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11.xml" ContentType="application/vnd.openxmlformats-officedocument.wordprocessingml.header+xml"/>
  <Override PartName="/word/footer15.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6.xml" ContentType="application/vnd.openxmlformats-officedocument.wordprocessingml.header+xml"/>
  <Override PartName="/word/footer2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19.xml" ContentType="application/vnd.openxmlformats-officedocument.wordprocessingml.header+xml"/>
  <Override PartName="/word/footer24.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2.xml" ContentType="application/vnd.openxmlformats-officedocument.wordprocessingml.header+xml"/>
  <Override PartName="/word/footer27.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25.xml" ContentType="application/vnd.openxmlformats-officedocument.wordprocessingml.header+xml"/>
  <Override PartName="/word/footer30.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28.xml" ContentType="application/vnd.openxmlformats-officedocument.wordprocessingml.header+xml"/>
  <Override PartName="/word/footer33.xml" ContentType="application/vnd.openxmlformats-officedocument.wordprocessingml.footer+xml"/>
  <Override PartName="/word/header29.xml" ContentType="application/vnd.openxmlformats-officedocument.wordprocessingml.header+xml"/>
  <Override PartName="/word/header30.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1.xml" ContentType="application/vnd.openxmlformats-officedocument.wordprocessingml.header+xml"/>
  <Override PartName="/word/footer36.xml" ContentType="application/vnd.openxmlformats-officedocument.wordprocessingml.footer+xml"/>
  <Override PartName="/word/header32.xml" ContentType="application/vnd.openxmlformats-officedocument.wordprocessingml.header+xml"/>
  <Override PartName="/word/header33.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4.xml" ContentType="application/vnd.openxmlformats-officedocument.wordprocessingml.header+xml"/>
  <Override PartName="/word/footer39.xml" ContentType="application/vnd.openxmlformats-officedocument.wordprocessingml.footer+xml"/>
  <Override PartName="/word/header35.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36.xml" ContentType="application/vnd.openxmlformats-officedocument.wordprocessingml.header+xml"/>
  <Override PartName="/word/footer42.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39.xml" ContentType="application/vnd.openxmlformats-officedocument.wordprocessingml.header+xml"/>
  <Override PartName="/word/footer45.xml" ContentType="application/vnd.openxmlformats-officedocument.wordprocessingml.footer+xml"/>
  <Override PartName="/word/header40.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1.xml" ContentType="application/vnd.openxmlformats-officedocument.wordprocessingml.header+xml"/>
  <Override PartName="/word/footer48.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44.xml" ContentType="application/vnd.openxmlformats-officedocument.wordprocessingml.header+xml"/>
  <Override PartName="/word/footer51.xml" ContentType="application/vnd.openxmlformats-officedocument.wordprocessingml.footer+xml"/>
  <Override PartName="/word/header45.xml" ContentType="application/vnd.openxmlformats-officedocument.wordprocessingml.header+xml"/>
  <Override PartName="/word/header46.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47.xml" ContentType="application/vnd.openxmlformats-officedocument.wordprocessingml.header+xml"/>
  <Override PartName="/word/footer54.xml" ContentType="application/vnd.openxmlformats-officedocument.wordprocessingml.footer+xml"/>
  <Override PartName="/word/header48.xml" ContentType="application/vnd.openxmlformats-officedocument.wordprocessingml.header+xml"/>
  <Override PartName="/word/header49.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0.xml" ContentType="application/vnd.openxmlformats-officedocument.wordprocessingml.header+xml"/>
  <Override PartName="/word/footer5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4F851B" w14:textId="77777777" w:rsidR="007B586E" w:rsidRPr="001B2C0E" w:rsidRDefault="007B586E">
      <w:pPr>
        <w:jc w:val="center"/>
        <w:rPr>
          <w:b/>
          <w:sz w:val="52"/>
        </w:rPr>
      </w:pPr>
      <w:bookmarkStart w:id="0" w:name="_Toc41971238"/>
    </w:p>
    <w:p w14:paraId="5BB24A47" w14:textId="77777777" w:rsidR="009D7836" w:rsidRPr="001B2C0E" w:rsidRDefault="009D7836">
      <w:pPr>
        <w:jc w:val="center"/>
        <w:rPr>
          <w:b/>
          <w:sz w:val="52"/>
        </w:rPr>
      </w:pPr>
    </w:p>
    <w:p w14:paraId="61D86E17" w14:textId="77777777" w:rsidR="009D7836" w:rsidRPr="001B2C0E" w:rsidRDefault="009D7836">
      <w:pPr>
        <w:jc w:val="center"/>
        <w:rPr>
          <w:b/>
          <w:sz w:val="52"/>
        </w:rPr>
      </w:pPr>
    </w:p>
    <w:p w14:paraId="47046290" w14:textId="3CABE62F" w:rsidR="001A08B6" w:rsidRPr="00A9630E" w:rsidRDefault="001A08B6" w:rsidP="007A67B9">
      <w:pPr>
        <w:jc w:val="center"/>
        <w:rPr>
          <w:b/>
          <w:sz w:val="72"/>
        </w:rPr>
      </w:pPr>
      <w:r w:rsidRPr="00A9630E">
        <w:rPr>
          <w:b/>
          <w:sz w:val="72"/>
        </w:rPr>
        <w:t>Request for Bids</w:t>
      </w:r>
    </w:p>
    <w:p w14:paraId="0E4611F8" w14:textId="77777777" w:rsidR="007B586E" w:rsidRPr="00A9630E" w:rsidRDefault="007B586E">
      <w:pPr>
        <w:jc w:val="center"/>
        <w:rPr>
          <w:b/>
          <w:sz w:val="72"/>
        </w:rPr>
      </w:pPr>
      <w:r w:rsidRPr="00A9630E">
        <w:rPr>
          <w:b/>
          <w:sz w:val="72"/>
        </w:rPr>
        <w:t>Small Works</w:t>
      </w:r>
    </w:p>
    <w:p w14:paraId="3EA95750" w14:textId="77777777" w:rsidR="0097226E" w:rsidRDefault="001A08B6" w:rsidP="007A67B9">
      <w:pPr>
        <w:jc w:val="center"/>
        <w:rPr>
          <w:b/>
          <w:sz w:val="36"/>
          <w:szCs w:val="36"/>
        </w:rPr>
      </w:pPr>
      <w:r w:rsidRPr="00A9630E">
        <w:rPr>
          <w:b/>
          <w:sz w:val="36"/>
          <w:szCs w:val="36"/>
        </w:rPr>
        <w:t>(One</w:t>
      </w:r>
      <w:r w:rsidR="00534703" w:rsidRPr="00A9630E">
        <w:rPr>
          <w:b/>
          <w:sz w:val="36"/>
          <w:szCs w:val="36"/>
        </w:rPr>
        <w:t>-</w:t>
      </w:r>
      <w:r w:rsidR="00F8231F" w:rsidRPr="00A9630E">
        <w:rPr>
          <w:b/>
          <w:sz w:val="36"/>
          <w:szCs w:val="36"/>
        </w:rPr>
        <w:t>E</w:t>
      </w:r>
      <w:r w:rsidRPr="00A9630E">
        <w:rPr>
          <w:b/>
          <w:sz w:val="36"/>
          <w:szCs w:val="36"/>
        </w:rPr>
        <w:t xml:space="preserve">nvelope Bidding </w:t>
      </w:r>
      <w:r w:rsidR="00F8231F" w:rsidRPr="00A9630E">
        <w:rPr>
          <w:b/>
          <w:sz w:val="36"/>
          <w:szCs w:val="36"/>
        </w:rPr>
        <w:t>P</w:t>
      </w:r>
      <w:r w:rsidRPr="00A9630E">
        <w:rPr>
          <w:b/>
          <w:sz w:val="36"/>
          <w:szCs w:val="36"/>
        </w:rPr>
        <w:t>rocess</w:t>
      </w:r>
      <w:r w:rsidR="0097226E">
        <w:rPr>
          <w:b/>
          <w:sz w:val="36"/>
          <w:szCs w:val="36"/>
        </w:rPr>
        <w:t xml:space="preserve">, </w:t>
      </w:r>
    </w:p>
    <w:p w14:paraId="312C20E6" w14:textId="19325C42" w:rsidR="00C95565" w:rsidRPr="00A9630E" w:rsidRDefault="0097226E" w:rsidP="007A67B9">
      <w:pPr>
        <w:jc w:val="center"/>
        <w:rPr>
          <w:b/>
          <w:sz w:val="36"/>
          <w:szCs w:val="36"/>
        </w:rPr>
      </w:pPr>
      <w:r>
        <w:rPr>
          <w:b/>
          <w:sz w:val="36"/>
          <w:szCs w:val="36"/>
        </w:rPr>
        <w:t>National Competitive Bidding</w:t>
      </w:r>
      <w:r w:rsidR="00C95565" w:rsidRPr="00A9630E">
        <w:rPr>
          <w:b/>
          <w:sz w:val="36"/>
          <w:szCs w:val="36"/>
        </w:rPr>
        <w:t>)</w:t>
      </w:r>
      <w:r w:rsidR="00EE5C8B" w:rsidRPr="00A9630E">
        <w:rPr>
          <w:b/>
          <w:sz w:val="36"/>
          <w:szCs w:val="36"/>
        </w:rPr>
        <w:t xml:space="preserve"> </w:t>
      </w:r>
    </w:p>
    <w:p w14:paraId="04F6EE2D" w14:textId="77777777" w:rsidR="0048639F" w:rsidRPr="00A9630E" w:rsidRDefault="0048639F" w:rsidP="003F2D0B">
      <w:pPr>
        <w:jc w:val="center"/>
      </w:pPr>
    </w:p>
    <w:p w14:paraId="101BE6ED" w14:textId="77777777" w:rsidR="001358C9" w:rsidRPr="00A9630E" w:rsidRDefault="001358C9" w:rsidP="003F2D0B">
      <w:pPr>
        <w:jc w:val="center"/>
      </w:pPr>
    </w:p>
    <w:p w14:paraId="050F7255" w14:textId="77777777" w:rsidR="00855DCA" w:rsidRPr="00A9630E" w:rsidRDefault="00855DCA" w:rsidP="003133BF"/>
    <w:p w14:paraId="3CA1E213" w14:textId="77777777" w:rsidR="00855DCA" w:rsidRPr="00A9630E" w:rsidRDefault="00855DCA" w:rsidP="003F2D0B">
      <w:pPr>
        <w:jc w:val="center"/>
      </w:pPr>
    </w:p>
    <w:p w14:paraId="296AB969" w14:textId="77777777" w:rsidR="00855DCA" w:rsidRPr="00A9630E" w:rsidRDefault="00855DCA" w:rsidP="003F2D0B">
      <w:pPr>
        <w:jc w:val="center"/>
      </w:pPr>
    </w:p>
    <w:p w14:paraId="7E57C80F" w14:textId="77777777" w:rsidR="00855DCA" w:rsidRPr="00A9630E" w:rsidRDefault="00855DCA" w:rsidP="003F2D0B">
      <w:pPr>
        <w:jc w:val="center"/>
      </w:pPr>
    </w:p>
    <w:p w14:paraId="6AE8D712" w14:textId="77777777" w:rsidR="00855DCA" w:rsidRPr="007164F8" w:rsidRDefault="00855DCA" w:rsidP="003F2D0B">
      <w:pPr>
        <w:jc w:val="center"/>
        <w:rPr>
          <w:sz w:val="40"/>
          <w:szCs w:val="40"/>
        </w:rPr>
      </w:pPr>
    </w:p>
    <w:p w14:paraId="3F430B7B" w14:textId="77777777" w:rsidR="00855DCA" w:rsidRPr="00A9630E" w:rsidRDefault="00855DCA" w:rsidP="003133BF"/>
    <w:p w14:paraId="0A1C4893" w14:textId="77777777" w:rsidR="00855DCA" w:rsidRPr="00A9630E" w:rsidRDefault="00855DCA" w:rsidP="003F2D0B">
      <w:pPr>
        <w:jc w:val="center"/>
      </w:pPr>
    </w:p>
    <w:p w14:paraId="7A18EF8A" w14:textId="77777777" w:rsidR="00855DCA" w:rsidRPr="00A9630E" w:rsidRDefault="00855DCA" w:rsidP="003F2D0B">
      <w:pPr>
        <w:jc w:val="center"/>
      </w:pPr>
    </w:p>
    <w:p w14:paraId="29AA6D8E" w14:textId="77777777" w:rsidR="00855DCA" w:rsidRPr="00A9630E" w:rsidRDefault="00855DCA" w:rsidP="003F2D0B">
      <w:pPr>
        <w:jc w:val="center"/>
      </w:pPr>
    </w:p>
    <w:p w14:paraId="0A39B422" w14:textId="77777777" w:rsidR="00855DCA" w:rsidRPr="00A9630E" w:rsidRDefault="00855DCA" w:rsidP="003F2D0B">
      <w:pPr>
        <w:jc w:val="center"/>
      </w:pPr>
    </w:p>
    <w:p w14:paraId="62C04422" w14:textId="77777777" w:rsidR="00855DCA" w:rsidRPr="00A9630E" w:rsidRDefault="00855DCA" w:rsidP="003F2D0B">
      <w:pPr>
        <w:jc w:val="center"/>
      </w:pPr>
    </w:p>
    <w:p w14:paraId="0502A6A5" w14:textId="77777777" w:rsidR="00855DCA" w:rsidRPr="00A9630E" w:rsidRDefault="00855DCA" w:rsidP="003F2D0B">
      <w:pPr>
        <w:jc w:val="center"/>
      </w:pPr>
    </w:p>
    <w:p w14:paraId="51BFB6B2" w14:textId="77777777" w:rsidR="00855DCA" w:rsidRPr="00A9630E" w:rsidRDefault="00855DCA" w:rsidP="003F2D0B">
      <w:pPr>
        <w:jc w:val="center"/>
      </w:pPr>
    </w:p>
    <w:p w14:paraId="42D0B1B1" w14:textId="35453117" w:rsidR="003F2D0B" w:rsidRPr="00A9630E" w:rsidRDefault="00855DCA" w:rsidP="00855DCA">
      <w:r w:rsidRPr="00A9630E">
        <w:rPr>
          <w:noProof/>
          <w:spacing w:val="-5"/>
          <w:sz w:val="16"/>
          <w:szCs w:val="16"/>
        </w:rPr>
        <w:drawing>
          <wp:inline distT="0" distB="0" distL="0" distR="0" wp14:anchorId="0B21F5FC" wp14:editId="3A7906B0">
            <wp:extent cx="2112264" cy="548640"/>
            <wp:effectExtent l="0" t="0" r="2540" b="3810"/>
            <wp:docPr id="5" name="Picture 5" descr="C:\Users\WB483914\Pictures\imagesban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B483914\Pictures\imagesbank.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2264" cy="548640"/>
                    </a:xfrm>
                    <a:prstGeom prst="rect">
                      <a:avLst/>
                    </a:prstGeom>
                    <a:noFill/>
                    <a:ln>
                      <a:noFill/>
                    </a:ln>
                  </pic:spPr>
                </pic:pic>
              </a:graphicData>
            </a:graphic>
          </wp:inline>
        </w:drawing>
      </w:r>
    </w:p>
    <w:p w14:paraId="5B3DA3C6" w14:textId="77777777" w:rsidR="00855DCA" w:rsidRPr="00A9630E" w:rsidRDefault="00855DCA" w:rsidP="003F2D0B">
      <w:pPr>
        <w:sectPr w:rsidR="00855DCA" w:rsidRPr="00A9630E" w:rsidSect="00855DCA">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990" w:left="1800" w:header="720" w:footer="720" w:gutter="0"/>
          <w:pgNumType w:fmt="lowerRoman"/>
          <w:cols w:space="720"/>
          <w:titlePg/>
          <w:docGrid w:linePitch="326"/>
        </w:sectPr>
      </w:pPr>
    </w:p>
    <w:p w14:paraId="63A08CC0" w14:textId="77777777" w:rsidR="002C4C7B" w:rsidRPr="00D47B2A" w:rsidRDefault="002C4C7B" w:rsidP="002C4C7B">
      <w:pPr>
        <w:jc w:val="center"/>
        <w:rPr>
          <w:b/>
          <w:bCs/>
          <w:sz w:val="32"/>
        </w:rPr>
      </w:pPr>
      <w:r w:rsidRPr="00D47B2A">
        <w:rPr>
          <w:b/>
          <w:bCs/>
          <w:sz w:val="32"/>
        </w:rPr>
        <w:lastRenderedPageBreak/>
        <w:t>Specific Procurement Notice</w:t>
      </w:r>
    </w:p>
    <w:p w14:paraId="214481A9" w14:textId="77777777" w:rsidR="002C4C7B" w:rsidRPr="00D47B2A" w:rsidRDefault="002C4C7B" w:rsidP="002C4C7B">
      <w:pPr>
        <w:jc w:val="center"/>
        <w:rPr>
          <w:b/>
          <w:bCs/>
          <w:sz w:val="32"/>
        </w:rPr>
      </w:pPr>
    </w:p>
    <w:p w14:paraId="5C2EF70D" w14:textId="77777777" w:rsidR="002C4C7B" w:rsidRPr="00D47B2A" w:rsidRDefault="002C4C7B" w:rsidP="002C4C7B">
      <w:pPr>
        <w:jc w:val="center"/>
        <w:rPr>
          <w:b/>
          <w:bCs/>
          <w:sz w:val="44"/>
          <w:szCs w:val="44"/>
        </w:rPr>
      </w:pPr>
      <w:r w:rsidRPr="00D47B2A">
        <w:rPr>
          <w:b/>
          <w:bCs/>
          <w:sz w:val="44"/>
          <w:szCs w:val="44"/>
        </w:rPr>
        <w:t>Request for Bids</w:t>
      </w:r>
    </w:p>
    <w:p w14:paraId="10C89294" w14:textId="77777777" w:rsidR="002C4C7B" w:rsidRPr="00D47B2A" w:rsidRDefault="002C4C7B" w:rsidP="002C4C7B">
      <w:pPr>
        <w:jc w:val="center"/>
        <w:rPr>
          <w:b/>
          <w:bCs/>
          <w:sz w:val="44"/>
          <w:szCs w:val="44"/>
        </w:rPr>
      </w:pPr>
      <w:r w:rsidRPr="00D47B2A">
        <w:rPr>
          <w:b/>
          <w:bCs/>
          <w:sz w:val="44"/>
          <w:szCs w:val="44"/>
        </w:rPr>
        <w:t>Non-Consulting Services</w:t>
      </w:r>
    </w:p>
    <w:p w14:paraId="79ABFDF8" w14:textId="77777777" w:rsidR="002C4C7B" w:rsidRPr="000110D0" w:rsidRDefault="002C4C7B" w:rsidP="002C4C7B">
      <w:pPr>
        <w:jc w:val="center"/>
        <w:rPr>
          <w:b/>
          <w:bCs/>
        </w:rPr>
      </w:pPr>
    </w:p>
    <w:p w14:paraId="563B1ADD" w14:textId="77777777" w:rsidR="002C4C7B" w:rsidRPr="00D47B2A" w:rsidRDefault="002C4C7B" w:rsidP="002C4C7B">
      <w:pPr>
        <w:spacing w:before="60" w:after="60"/>
        <w:rPr>
          <w:i/>
          <w:color w:val="000000"/>
        </w:rPr>
      </w:pPr>
      <w:r w:rsidRPr="00D47B2A">
        <w:rPr>
          <w:b/>
          <w:iCs/>
          <w:color w:val="000000"/>
        </w:rPr>
        <w:t>Employer</w:t>
      </w:r>
      <w:r w:rsidRPr="00D47B2A">
        <w:rPr>
          <w:b/>
          <w:color w:val="000000"/>
        </w:rPr>
        <w:t xml:space="preserve">: </w:t>
      </w:r>
      <w:r w:rsidRPr="00D47B2A">
        <w:rPr>
          <w:i/>
          <w:color w:val="000000"/>
        </w:rPr>
        <w:t>Mercy Corps</w:t>
      </w:r>
    </w:p>
    <w:p w14:paraId="34826F38" w14:textId="77777777" w:rsidR="002C4C7B" w:rsidRPr="00D47B2A" w:rsidRDefault="002C4C7B" w:rsidP="002C4C7B">
      <w:pPr>
        <w:spacing w:before="60" w:after="60"/>
        <w:rPr>
          <w:bCs/>
          <w:i/>
          <w:iCs/>
          <w:color w:val="000000"/>
        </w:rPr>
      </w:pPr>
      <w:r w:rsidRPr="00D47B2A">
        <w:rPr>
          <w:b/>
          <w:color w:val="000000"/>
        </w:rPr>
        <w:t>Project:</w:t>
      </w:r>
      <w:r w:rsidRPr="00D47B2A">
        <w:rPr>
          <w:bCs/>
        </w:rPr>
        <w:t xml:space="preserve"> Enhancing Community Resilience Project (THABAT) – AF</w:t>
      </w:r>
      <w:r>
        <w:rPr>
          <w:bCs/>
        </w:rPr>
        <w:t>1</w:t>
      </w:r>
      <w:r w:rsidRPr="00D47B2A">
        <w:rPr>
          <w:bCs/>
        </w:rPr>
        <w:t xml:space="preserve"> </w:t>
      </w:r>
    </w:p>
    <w:p w14:paraId="0AF19682" w14:textId="77777777" w:rsidR="002C4C7B" w:rsidRPr="00D82880" w:rsidRDefault="002C4C7B" w:rsidP="002C4C7B">
      <w:pPr>
        <w:pStyle w:val="BodyText"/>
        <w:ind w:left="-14" w:right="-14"/>
        <w:rPr>
          <w:rFonts w:ascii="Times New Roman" w:hAnsi="Times New Roman" w:cs="Times New Roman"/>
          <w:i/>
          <w:color w:val="000000"/>
          <w:sz w:val="24"/>
        </w:rPr>
      </w:pPr>
      <w:r w:rsidRPr="00E815F2">
        <w:rPr>
          <w:rFonts w:ascii="Times New Roman" w:hAnsi="Times New Roman" w:cs="Times New Roman"/>
          <w:b/>
          <w:bCs/>
          <w:iCs/>
          <w:color w:val="000000"/>
          <w:sz w:val="24"/>
        </w:rPr>
        <w:t>Contract title:</w:t>
      </w:r>
      <w:r w:rsidRPr="00E815F2">
        <w:rPr>
          <w:rFonts w:ascii="Times New Roman" w:hAnsi="Times New Roman" w:cs="Times New Roman"/>
          <w:i/>
          <w:color w:val="000000"/>
          <w:sz w:val="24"/>
        </w:rPr>
        <w:t xml:space="preserve"> </w:t>
      </w:r>
      <w:r w:rsidRPr="00D82880">
        <w:rPr>
          <w:rFonts w:ascii="Times New Roman" w:hAnsi="Times New Roman" w:cs="Times New Roman"/>
          <w:i/>
          <w:color w:val="000000"/>
          <w:sz w:val="24"/>
        </w:rPr>
        <w:t>Construction of 16 Women and Girls Centers (WGCs) (5 Lots)</w:t>
      </w:r>
    </w:p>
    <w:p w14:paraId="7127A090" w14:textId="77777777" w:rsidR="002C4C7B" w:rsidRPr="00D47B2A" w:rsidRDefault="002C4C7B" w:rsidP="002C4C7B">
      <w:pPr>
        <w:spacing w:before="60" w:after="60"/>
        <w:ind w:right="-540"/>
        <w:rPr>
          <w:i/>
          <w:color w:val="000000"/>
        </w:rPr>
      </w:pPr>
      <w:r w:rsidRPr="00D47B2A">
        <w:rPr>
          <w:b/>
          <w:color w:val="000000"/>
        </w:rPr>
        <w:t xml:space="preserve">Country: </w:t>
      </w:r>
      <w:r w:rsidRPr="00D47B2A">
        <w:rPr>
          <w:i/>
          <w:color w:val="000000"/>
        </w:rPr>
        <w:t>Sudan</w:t>
      </w:r>
    </w:p>
    <w:p w14:paraId="18479C04" w14:textId="77777777" w:rsidR="002C4C7B" w:rsidRPr="006C6826" w:rsidRDefault="002C4C7B" w:rsidP="002C4C7B">
      <w:pPr>
        <w:spacing w:before="60" w:after="60"/>
        <w:rPr>
          <w:i/>
          <w:color w:val="000000"/>
        </w:rPr>
      </w:pPr>
      <w:r w:rsidRPr="00D47B2A">
        <w:rPr>
          <w:b/>
          <w:noProof/>
          <w:color w:val="000000"/>
        </w:rPr>
        <w:t>Loan No. /</w:t>
      </w:r>
      <w:r w:rsidRPr="006C6826">
        <w:rPr>
          <w:b/>
          <w:noProof/>
          <w:color w:val="000000"/>
        </w:rPr>
        <w:t>Credit No. / Grant No.:</w:t>
      </w:r>
      <w:r w:rsidRPr="006C6826">
        <w:t>TF-C7102</w:t>
      </w:r>
      <w:r w:rsidRPr="006C6826">
        <w:tab/>
      </w:r>
    </w:p>
    <w:p w14:paraId="0E3907EB" w14:textId="77777777" w:rsidR="002C4C7B" w:rsidRPr="006C6826" w:rsidRDefault="002C4C7B" w:rsidP="002C4C7B">
      <w:pPr>
        <w:spacing w:before="60" w:after="60"/>
        <w:rPr>
          <w:b/>
          <w:color w:val="000000"/>
        </w:rPr>
      </w:pPr>
      <w:r w:rsidRPr="006C6826">
        <w:rPr>
          <w:b/>
          <w:color w:val="000000"/>
        </w:rPr>
        <w:t>RFB No: SD-MC-</w:t>
      </w:r>
      <w:r>
        <w:rPr>
          <w:b/>
          <w:color w:val="000000"/>
        </w:rPr>
        <w:t>542752</w:t>
      </w:r>
      <w:r w:rsidRPr="006C6826">
        <w:rPr>
          <w:b/>
          <w:color w:val="000000"/>
        </w:rPr>
        <w:t>-</w:t>
      </w:r>
      <w:r>
        <w:rPr>
          <w:b/>
          <w:color w:val="000000"/>
        </w:rPr>
        <w:t>CW</w:t>
      </w:r>
      <w:r w:rsidRPr="006C6826">
        <w:rPr>
          <w:b/>
          <w:color w:val="000000"/>
        </w:rPr>
        <w:t xml:space="preserve">-RFB </w:t>
      </w:r>
    </w:p>
    <w:p w14:paraId="3CF17A45" w14:textId="77777777" w:rsidR="002C4C7B" w:rsidRDefault="002C4C7B" w:rsidP="002C4C7B">
      <w:pPr>
        <w:spacing w:before="60" w:after="60"/>
        <w:ind w:right="-720"/>
        <w:rPr>
          <w:i/>
          <w:color w:val="000000"/>
        </w:rPr>
      </w:pPr>
      <w:r w:rsidRPr="006C6826">
        <w:rPr>
          <w:b/>
          <w:color w:val="000000"/>
        </w:rPr>
        <w:t xml:space="preserve">Issued on: </w:t>
      </w:r>
      <w:r>
        <w:rPr>
          <w:i/>
          <w:color w:val="000000"/>
        </w:rPr>
        <w:t>04</w:t>
      </w:r>
      <w:r w:rsidRPr="006C6826">
        <w:rPr>
          <w:i/>
          <w:color w:val="000000"/>
        </w:rPr>
        <w:t>-0</w:t>
      </w:r>
      <w:r>
        <w:rPr>
          <w:i/>
          <w:color w:val="000000"/>
        </w:rPr>
        <w:t>5</w:t>
      </w:r>
      <w:r w:rsidRPr="006C6826">
        <w:rPr>
          <w:i/>
          <w:color w:val="000000"/>
        </w:rPr>
        <w:t>-2026</w:t>
      </w:r>
    </w:p>
    <w:p w14:paraId="16EC6FE0" w14:textId="77777777" w:rsidR="002C4C7B" w:rsidRDefault="002C4C7B" w:rsidP="002C4C7B">
      <w:pPr>
        <w:spacing w:before="60" w:after="60"/>
        <w:ind w:right="-720"/>
        <w:rPr>
          <w:i/>
          <w:color w:val="000000"/>
        </w:rPr>
      </w:pPr>
    </w:p>
    <w:p w14:paraId="078CB0CE" w14:textId="77777777" w:rsidR="002C4C7B" w:rsidRPr="00D82880" w:rsidRDefault="002C4C7B" w:rsidP="002C4C7B">
      <w:pPr>
        <w:suppressAutoHyphens/>
        <w:jc w:val="both"/>
        <w:rPr>
          <w:i/>
          <w:color w:val="000000"/>
        </w:rPr>
      </w:pPr>
      <w:r w:rsidRPr="00D05E05">
        <w:rPr>
          <w:spacing w:val="-2"/>
        </w:rPr>
        <w:t>Th</w:t>
      </w:r>
      <w:r>
        <w:rPr>
          <w:spacing w:val="-2"/>
        </w:rPr>
        <w:t xml:space="preserve">e Mercy Corps </w:t>
      </w:r>
      <w:r w:rsidRPr="00D05E05">
        <w:rPr>
          <w:i/>
          <w:spacing w:val="-2"/>
        </w:rPr>
        <w:t>has received</w:t>
      </w:r>
      <w:r>
        <w:rPr>
          <w:i/>
          <w:spacing w:val="-2"/>
        </w:rPr>
        <w:t xml:space="preserve"> </w:t>
      </w:r>
      <w:r w:rsidRPr="005C2426">
        <w:rPr>
          <w:spacing w:val="-2"/>
        </w:rPr>
        <w:t xml:space="preserve">financing from the World Bank toward the cost of the </w:t>
      </w:r>
      <w:r w:rsidRPr="00D47B2A">
        <w:rPr>
          <w:bCs/>
        </w:rPr>
        <w:t>Enhancing Community Resilience Project (THABAT) – AF</w:t>
      </w:r>
      <w:r>
        <w:rPr>
          <w:bCs/>
        </w:rPr>
        <w:t>1</w:t>
      </w:r>
      <w:r w:rsidRPr="00D47B2A">
        <w:rPr>
          <w:bCs/>
        </w:rPr>
        <w:t xml:space="preserve"> (</w:t>
      </w:r>
      <w:r w:rsidRPr="000C5A59">
        <w:rPr>
          <w:bCs/>
        </w:rPr>
        <w:t>TF-C7102</w:t>
      </w:r>
      <w:r w:rsidRPr="00D47B2A">
        <w:rPr>
          <w:bCs/>
        </w:rPr>
        <w:t>)</w:t>
      </w:r>
      <w:r w:rsidRPr="005C2426">
        <w:rPr>
          <w:spacing w:val="-2"/>
        </w:rPr>
        <w:t xml:space="preserve"> and intends to apply part of the proceeds toward payments under the contract</w:t>
      </w:r>
      <w:r>
        <w:rPr>
          <w:spacing w:val="-2"/>
        </w:rPr>
        <w:t>s</w:t>
      </w:r>
      <w:r w:rsidRPr="00D05E05">
        <w:rPr>
          <w:spacing w:val="-2"/>
        </w:rPr>
        <w:t xml:space="preserve"> fo</w:t>
      </w:r>
      <w:r>
        <w:rPr>
          <w:spacing w:val="-2"/>
        </w:rPr>
        <w:t xml:space="preserve">r </w:t>
      </w:r>
      <w:r w:rsidRPr="00D82880">
        <w:rPr>
          <w:i/>
          <w:color w:val="000000"/>
        </w:rPr>
        <w:t>Construction of 16 Women and Girls Centers (WGCs)</w:t>
      </w:r>
      <w:r>
        <w:rPr>
          <w:i/>
          <w:color w:val="000000"/>
        </w:rPr>
        <w:t>.</w:t>
      </w:r>
    </w:p>
    <w:p w14:paraId="3B678CCD" w14:textId="77777777" w:rsidR="002C4C7B" w:rsidRPr="00D05E05" w:rsidRDefault="002C4C7B" w:rsidP="002C4C7B">
      <w:pPr>
        <w:suppressAutoHyphens/>
        <w:jc w:val="both"/>
        <w:rPr>
          <w:spacing w:val="-2"/>
        </w:rPr>
      </w:pPr>
    </w:p>
    <w:p w14:paraId="0E9176A2" w14:textId="77777777" w:rsidR="002C4C7B" w:rsidRPr="00D82880" w:rsidRDefault="002C4C7B" w:rsidP="002C4C7B">
      <w:pPr>
        <w:pStyle w:val="ListParagraph"/>
        <w:numPr>
          <w:ilvl w:val="0"/>
          <w:numId w:val="38"/>
        </w:numPr>
        <w:suppressAutoHyphens/>
        <w:spacing w:after="240"/>
        <w:ind w:right="-14"/>
        <w:contextualSpacing w:val="0"/>
        <w:jc w:val="both"/>
        <w:rPr>
          <w:spacing w:val="-2"/>
        </w:rPr>
      </w:pPr>
      <w:r w:rsidRPr="00D82880">
        <w:rPr>
          <w:spacing w:val="-2"/>
        </w:rPr>
        <w:t xml:space="preserve">The Mercy Corps now invites sealed Bids from eligible Bidders for the </w:t>
      </w:r>
      <w:r w:rsidRPr="00D82880">
        <w:rPr>
          <w:i/>
          <w:color w:val="000000"/>
        </w:rPr>
        <w:t xml:space="preserve">Construction of 16 Women and Girls Centers (WGCs) </w:t>
      </w:r>
      <w:r w:rsidRPr="00D82880">
        <w:rPr>
          <w:iCs/>
          <w:spacing w:val="-2"/>
        </w:rPr>
        <w:t>For these contracts, the Borrower shall process the payments using the Direct Payment disbursement method, as defined in the World Bank’s Disbursement Guidelines for Investment Project Financing</w:t>
      </w:r>
      <w:r>
        <w:rPr>
          <w:iCs/>
          <w:spacing w:val="-2"/>
        </w:rPr>
        <w:t>.</w:t>
      </w:r>
    </w:p>
    <w:p w14:paraId="7D80D660" w14:textId="77777777" w:rsidR="002C4C7B" w:rsidRPr="00B603F9" w:rsidRDefault="002C4C7B" w:rsidP="002C4C7B">
      <w:pPr>
        <w:pStyle w:val="ListParagraph"/>
        <w:numPr>
          <w:ilvl w:val="0"/>
          <w:numId w:val="38"/>
        </w:numPr>
        <w:suppressAutoHyphens/>
        <w:spacing w:after="120"/>
        <w:contextualSpacing w:val="0"/>
        <w:jc w:val="both"/>
      </w:pPr>
      <w:r w:rsidRPr="000A4722">
        <w:t xml:space="preserve">The overall program is divided into </w:t>
      </w:r>
      <w:r>
        <w:t>five</w:t>
      </w:r>
      <w:r w:rsidRPr="000A4722">
        <w:t xml:space="preserve"> (</w:t>
      </w:r>
      <w:r>
        <w:t>5</w:t>
      </w:r>
      <w:r w:rsidRPr="000A4722">
        <w:t>) separate contracts (Lots), as shown below:</w:t>
      </w:r>
    </w:p>
    <w:tbl>
      <w:tblPr>
        <w:tblW w:w="8616" w:type="dxa"/>
        <w:jc w:val="right"/>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625"/>
        <w:gridCol w:w="1890"/>
        <w:gridCol w:w="3420"/>
        <w:gridCol w:w="1265"/>
        <w:gridCol w:w="1416"/>
      </w:tblGrid>
      <w:tr w:rsidR="002C4C7B" w:rsidRPr="000110D0" w14:paraId="70B4E46E" w14:textId="77777777" w:rsidTr="002C4C7B">
        <w:trPr>
          <w:trHeight w:val="254"/>
          <w:jc w:val="right"/>
        </w:trPr>
        <w:tc>
          <w:tcPr>
            <w:tcW w:w="625" w:type="dxa"/>
            <w:vAlign w:val="center"/>
          </w:tcPr>
          <w:p w14:paraId="52AD238D" w14:textId="77777777" w:rsidR="002C4C7B" w:rsidRPr="000110D0" w:rsidRDefault="002C4C7B" w:rsidP="006839A2">
            <w:pPr>
              <w:spacing w:before="60" w:after="60"/>
              <w:ind w:left="-115" w:right="-107"/>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I. No.</w:t>
            </w:r>
          </w:p>
        </w:tc>
        <w:tc>
          <w:tcPr>
            <w:tcW w:w="1890" w:type="dxa"/>
            <w:vAlign w:val="center"/>
          </w:tcPr>
          <w:p w14:paraId="5739A9AB" w14:textId="77777777" w:rsidR="002C4C7B" w:rsidRPr="000110D0" w:rsidRDefault="002C4C7B" w:rsidP="006839A2">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Lot ID/ No.</w:t>
            </w:r>
          </w:p>
        </w:tc>
        <w:tc>
          <w:tcPr>
            <w:tcW w:w="3420" w:type="dxa"/>
            <w:vAlign w:val="center"/>
          </w:tcPr>
          <w:p w14:paraId="5A2EEFF8" w14:textId="77777777" w:rsidR="002C4C7B" w:rsidRPr="000110D0" w:rsidRDefault="002C4C7B" w:rsidP="006839A2">
            <w:pPr>
              <w:spacing w:before="60" w:after="60"/>
              <w:jc w:val="both"/>
              <w:rPr>
                <w:rFonts w:eastAsia="Calibri"/>
                <w:b/>
                <w:bCs/>
                <w:color w:val="000000" w:themeColor="text1"/>
                <w:sz w:val="22"/>
                <w:szCs w:val="22"/>
                <w:bdr w:val="none" w:sz="0" w:space="0" w:color="auto" w:frame="1"/>
              </w:rPr>
            </w:pPr>
            <w:r w:rsidRPr="000110D0">
              <w:rPr>
                <w:rFonts w:eastAsia="Calibri"/>
                <w:b/>
                <w:bCs/>
                <w:color w:val="000000" w:themeColor="text1"/>
                <w:sz w:val="22"/>
                <w:szCs w:val="22"/>
              </w:rPr>
              <w:t>Village Name</w:t>
            </w:r>
          </w:p>
        </w:tc>
        <w:tc>
          <w:tcPr>
            <w:tcW w:w="1265" w:type="dxa"/>
            <w:tcBorders>
              <w:bottom w:val="single" w:sz="4" w:space="0" w:color="999999"/>
            </w:tcBorders>
            <w:vAlign w:val="center"/>
          </w:tcPr>
          <w:p w14:paraId="55B8D7AE" w14:textId="77777777" w:rsidR="002C4C7B" w:rsidRPr="000110D0" w:rsidRDefault="002C4C7B" w:rsidP="006839A2">
            <w:pPr>
              <w:spacing w:before="60" w:after="60"/>
              <w:jc w:val="both"/>
              <w:rPr>
                <w:rFonts w:eastAsia="Calibri"/>
                <w:b/>
                <w:bCs/>
                <w:color w:val="000000" w:themeColor="text1"/>
                <w:sz w:val="22"/>
                <w:szCs w:val="22"/>
              </w:rPr>
            </w:pPr>
            <w:r w:rsidRPr="000110D0">
              <w:rPr>
                <w:rFonts w:eastAsia="Calibri"/>
                <w:b/>
                <w:bCs/>
                <w:color w:val="000000" w:themeColor="text1"/>
                <w:sz w:val="22"/>
                <w:szCs w:val="22"/>
                <w:bdr w:val="none" w:sz="0" w:space="0" w:color="auto" w:frame="1"/>
              </w:rPr>
              <w:t>Locality Name</w:t>
            </w:r>
          </w:p>
        </w:tc>
        <w:tc>
          <w:tcPr>
            <w:tcW w:w="1416" w:type="dxa"/>
            <w:tcBorders>
              <w:bottom w:val="single" w:sz="4" w:space="0" w:color="999999"/>
            </w:tcBorders>
            <w:vAlign w:val="center"/>
            <w:hideMark/>
          </w:tcPr>
          <w:p w14:paraId="2F371F34" w14:textId="77777777" w:rsidR="002C4C7B" w:rsidRPr="000110D0" w:rsidRDefault="002C4C7B" w:rsidP="006839A2">
            <w:pPr>
              <w:spacing w:before="60" w:after="60"/>
              <w:ind w:left="-104" w:right="-128"/>
              <w:jc w:val="center"/>
              <w:rPr>
                <w:rFonts w:eastAsia="Calibri"/>
                <w:b/>
                <w:bCs/>
                <w:color w:val="000000" w:themeColor="text1"/>
                <w:sz w:val="22"/>
                <w:szCs w:val="22"/>
              </w:rPr>
            </w:pPr>
            <w:r w:rsidRPr="000110D0">
              <w:rPr>
                <w:rFonts w:eastAsia="Calibri"/>
                <w:b/>
                <w:bCs/>
                <w:color w:val="000000" w:themeColor="text1"/>
                <w:sz w:val="22"/>
                <w:szCs w:val="22"/>
              </w:rPr>
              <w:t xml:space="preserve">No. of </w:t>
            </w:r>
            <w:r>
              <w:rPr>
                <w:rFonts w:eastAsia="Calibri"/>
                <w:b/>
                <w:bCs/>
                <w:color w:val="000000" w:themeColor="text1"/>
                <w:sz w:val="22"/>
                <w:szCs w:val="22"/>
              </w:rPr>
              <w:t>WGCs</w:t>
            </w:r>
            <w:r w:rsidRPr="000110D0">
              <w:rPr>
                <w:rFonts w:eastAsia="Calibri"/>
                <w:b/>
                <w:bCs/>
                <w:color w:val="000000" w:themeColor="text1"/>
                <w:sz w:val="22"/>
                <w:szCs w:val="22"/>
              </w:rPr>
              <w:t xml:space="preserve"> Per Locality</w:t>
            </w:r>
          </w:p>
        </w:tc>
      </w:tr>
      <w:tr w:rsidR="002C4C7B" w:rsidRPr="000110D0" w14:paraId="542A153B" w14:textId="77777777" w:rsidTr="002C4C7B">
        <w:trPr>
          <w:trHeight w:val="53"/>
          <w:jc w:val="right"/>
        </w:trPr>
        <w:tc>
          <w:tcPr>
            <w:tcW w:w="625" w:type="dxa"/>
            <w:vAlign w:val="center"/>
          </w:tcPr>
          <w:p w14:paraId="66AC484B" w14:textId="77777777" w:rsidR="002C4C7B" w:rsidRPr="000110D0" w:rsidRDefault="002C4C7B" w:rsidP="006839A2">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1.</w:t>
            </w:r>
          </w:p>
        </w:tc>
        <w:tc>
          <w:tcPr>
            <w:tcW w:w="1890" w:type="dxa"/>
            <w:vAlign w:val="center"/>
          </w:tcPr>
          <w:p w14:paraId="7A5E5AA8" w14:textId="77777777" w:rsidR="002C4C7B" w:rsidRPr="000110D0" w:rsidRDefault="002C4C7B" w:rsidP="006839A2">
            <w:pPr>
              <w:spacing w:before="40" w:after="40"/>
              <w:jc w:val="both"/>
              <w:rPr>
                <w:rFonts w:eastAsia="Calibri"/>
                <w:color w:val="000000" w:themeColor="text1"/>
                <w:sz w:val="22"/>
                <w:szCs w:val="22"/>
              </w:rPr>
            </w:pPr>
            <w:r w:rsidRPr="000110D0">
              <w:rPr>
                <w:rFonts w:eastAsia="Calibri"/>
                <w:color w:val="000000" w:themeColor="text1"/>
                <w:sz w:val="22"/>
                <w:szCs w:val="22"/>
              </w:rPr>
              <w:t xml:space="preserve">Lot 1: </w:t>
            </w:r>
            <w:r>
              <w:rPr>
                <w:rFonts w:eastAsia="Calibri"/>
                <w:color w:val="000000" w:themeColor="text1"/>
                <w:sz w:val="22"/>
                <w:szCs w:val="22"/>
              </w:rPr>
              <w:t>Al-Fashaga</w:t>
            </w:r>
          </w:p>
        </w:tc>
        <w:tc>
          <w:tcPr>
            <w:tcW w:w="3420" w:type="dxa"/>
          </w:tcPr>
          <w:p w14:paraId="10C8D113" w14:textId="77777777" w:rsidR="002C4C7B" w:rsidRPr="000110D0" w:rsidRDefault="002C4C7B" w:rsidP="002C4C7B">
            <w:pPr>
              <w:spacing w:before="40" w:after="40"/>
              <w:rPr>
                <w:rFonts w:eastAsia="Calibri"/>
                <w:color w:val="000000" w:themeColor="text1"/>
                <w:sz w:val="22"/>
                <w:szCs w:val="22"/>
              </w:rPr>
            </w:pPr>
            <w:r>
              <w:rPr>
                <w:sz w:val="22"/>
              </w:rPr>
              <w:t>Village</w:t>
            </w:r>
            <w:r>
              <w:rPr>
                <w:spacing w:val="-10"/>
                <w:sz w:val="22"/>
              </w:rPr>
              <w:t xml:space="preserve"> </w:t>
            </w:r>
            <w:r>
              <w:rPr>
                <w:sz w:val="22"/>
              </w:rPr>
              <w:t>1,</w:t>
            </w:r>
            <w:r>
              <w:rPr>
                <w:spacing w:val="-8"/>
                <w:sz w:val="22"/>
              </w:rPr>
              <w:t xml:space="preserve"> </w:t>
            </w:r>
            <w:r>
              <w:rPr>
                <w:sz w:val="22"/>
              </w:rPr>
              <w:t>Village</w:t>
            </w:r>
            <w:r>
              <w:rPr>
                <w:spacing w:val="-6"/>
                <w:sz w:val="22"/>
              </w:rPr>
              <w:t xml:space="preserve"> </w:t>
            </w:r>
            <w:r>
              <w:rPr>
                <w:sz w:val="22"/>
              </w:rPr>
              <w:t>3,</w:t>
            </w:r>
            <w:r>
              <w:rPr>
                <w:spacing w:val="-3"/>
                <w:sz w:val="22"/>
              </w:rPr>
              <w:t xml:space="preserve"> </w:t>
            </w:r>
            <w:r>
              <w:rPr>
                <w:sz w:val="22"/>
              </w:rPr>
              <w:t>Village</w:t>
            </w:r>
            <w:r>
              <w:rPr>
                <w:spacing w:val="-6"/>
                <w:sz w:val="22"/>
              </w:rPr>
              <w:t xml:space="preserve"> </w:t>
            </w:r>
            <w:r>
              <w:rPr>
                <w:sz w:val="22"/>
              </w:rPr>
              <w:t>8,</w:t>
            </w:r>
            <w:r>
              <w:rPr>
                <w:spacing w:val="-17"/>
                <w:sz w:val="22"/>
              </w:rPr>
              <w:t xml:space="preserve"> </w:t>
            </w:r>
            <w:r>
              <w:rPr>
                <w:sz w:val="22"/>
              </w:rPr>
              <w:t>Al-</w:t>
            </w:r>
            <w:r>
              <w:rPr>
                <w:spacing w:val="-2"/>
                <w:sz w:val="22"/>
              </w:rPr>
              <w:t>Showak</w:t>
            </w:r>
          </w:p>
        </w:tc>
        <w:tc>
          <w:tcPr>
            <w:tcW w:w="1265" w:type="dxa"/>
            <w:tcBorders>
              <w:top w:val="single" w:sz="4" w:space="0" w:color="999999"/>
            </w:tcBorders>
            <w:vAlign w:val="center"/>
          </w:tcPr>
          <w:p w14:paraId="03098B11" w14:textId="77777777" w:rsidR="002C4C7B" w:rsidRPr="000110D0" w:rsidRDefault="002C4C7B" w:rsidP="006839A2">
            <w:pPr>
              <w:spacing w:before="40" w:after="40"/>
              <w:ind w:right="-106"/>
              <w:jc w:val="both"/>
              <w:rPr>
                <w:rFonts w:eastAsia="Calibri"/>
                <w:color w:val="000000" w:themeColor="text1"/>
                <w:sz w:val="22"/>
                <w:szCs w:val="22"/>
              </w:rPr>
            </w:pPr>
            <w:r>
              <w:rPr>
                <w:rFonts w:eastAsia="Calibri"/>
                <w:color w:val="000000" w:themeColor="text1"/>
                <w:sz w:val="22"/>
                <w:szCs w:val="22"/>
              </w:rPr>
              <w:t>Al-Fashaga</w:t>
            </w:r>
          </w:p>
        </w:tc>
        <w:tc>
          <w:tcPr>
            <w:tcW w:w="1416" w:type="dxa"/>
            <w:tcBorders>
              <w:top w:val="single" w:sz="4" w:space="0" w:color="999999"/>
            </w:tcBorders>
            <w:vAlign w:val="center"/>
          </w:tcPr>
          <w:p w14:paraId="2028B164" w14:textId="77777777" w:rsidR="002C4C7B" w:rsidRPr="000110D0" w:rsidRDefault="002C4C7B" w:rsidP="006839A2">
            <w:pPr>
              <w:spacing w:before="40" w:after="40"/>
              <w:jc w:val="center"/>
              <w:rPr>
                <w:rFonts w:eastAsia="Calibri"/>
                <w:color w:val="000000" w:themeColor="text1"/>
                <w:sz w:val="22"/>
                <w:szCs w:val="22"/>
              </w:rPr>
            </w:pPr>
            <w:r>
              <w:rPr>
                <w:rFonts w:eastAsia="Calibri"/>
                <w:color w:val="000000" w:themeColor="text1"/>
                <w:sz w:val="22"/>
                <w:szCs w:val="22"/>
              </w:rPr>
              <w:t>4</w:t>
            </w:r>
          </w:p>
        </w:tc>
      </w:tr>
      <w:tr w:rsidR="002C4C7B" w:rsidRPr="000110D0" w14:paraId="04481171" w14:textId="77777777" w:rsidTr="002C4C7B">
        <w:trPr>
          <w:trHeight w:val="254"/>
          <w:jc w:val="right"/>
        </w:trPr>
        <w:tc>
          <w:tcPr>
            <w:tcW w:w="625" w:type="dxa"/>
            <w:vAlign w:val="center"/>
          </w:tcPr>
          <w:p w14:paraId="6D7D6959" w14:textId="77777777" w:rsidR="002C4C7B" w:rsidRPr="000110D0" w:rsidRDefault="002C4C7B" w:rsidP="006839A2">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2.</w:t>
            </w:r>
          </w:p>
        </w:tc>
        <w:tc>
          <w:tcPr>
            <w:tcW w:w="1890" w:type="dxa"/>
            <w:vAlign w:val="center"/>
          </w:tcPr>
          <w:p w14:paraId="7F3F7144" w14:textId="77777777" w:rsidR="002C4C7B" w:rsidRPr="000110D0" w:rsidRDefault="002C4C7B" w:rsidP="006839A2">
            <w:pPr>
              <w:spacing w:before="40" w:after="40"/>
              <w:jc w:val="both"/>
              <w:rPr>
                <w:rFonts w:eastAsia="Calibri"/>
                <w:color w:val="000000" w:themeColor="text1"/>
                <w:sz w:val="22"/>
                <w:szCs w:val="22"/>
              </w:rPr>
            </w:pPr>
            <w:r w:rsidRPr="000110D0">
              <w:rPr>
                <w:rFonts w:eastAsia="Calibri"/>
                <w:color w:val="000000" w:themeColor="text1"/>
                <w:sz w:val="22"/>
                <w:szCs w:val="22"/>
              </w:rPr>
              <w:t xml:space="preserve">Lot 2: </w:t>
            </w:r>
            <w:r>
              <w:rPr>
                <w:rFonts w:eastAsia="Calibri"/>
                <w:color w:val="000000" w:themeColor="text1"/>
                <w:sz w:val="22"/>
                <w:szCs w:val="22"/>
              </w:rPr>
              <w:t>Basounda</w:t>
            </w:r>
          </w:p>
        </w:tc>
        <w:tc>
          <w:tcPr>
            <w:tcW w:w="3420" w:type="dxa"/>
          </w:tcPr>
          <w:p w14:paraId="3FE93A4F" w14:textId="77777777" w:rsidR="002C4C7B" w:rsidRPr="000110D0" w:rsidRDefault="002C4C7B" w:rsidP="002C4C7B">
            <w:pPr>
              <w:spacing w:before="40" w:after="40"/>
              <w:rPr>
                <w:rFonts w:eastAsia="Calibri"/>
                <w:color w:val="000000" w:themeColor="text1"/>
                <w:sz w:val="22"/>
                <w:szCs w:val="22"/>
              </w:rPr>
            </w:pPr>
            <w:r>
              <w:rPr>
                <w:sz w:val="22"/>
              </w:rPr>
              <w:t>Basounda,</w:t>
            </w:r>
            <w:r>
              <w:rPr>
                <w:spacing w:val="-12"/>
                <w:sz w:val="22"/>
              </w:rPr>
              <w:t xml:space="preserve"> </w:t>
            </w:r>
            <w:r>
              <w:rPr>
                <w:sz w:val="22"/>
              </w:rPr>
              <w:t>Babikiri,</w:t>
            </w:r>
            <w:r>
              <w:rPr>
                <w:spacing w:val="-7"/>
                <w:sz w:val="22"/>
              </w:rPr>
              <w:t xml:space="preserve"> </w:t>
            </w:r>
            <w:r>
              <w:rPr>
                <w:sz w:val="22"/>
              </w:rPr>
              <w:t>Um-</w:t>
            </w:r>
            <w:r>
              <w:rPr>
                <w:spacing w:val="-2"/>
                <w:sz w:val="22"/>
              </w:rPr>
              <w:t>Khrayeet</w:t>
            </w:r>
          </w:p>
        </w:tc>
        <w:tc>
          <w:tcPr>
            <w:tcW w:w="1265" w:type="dxa"/>
            <w:vAlign w:val="center"/>
          </w:tcPr>
          <w:p w14:paraId="716EC53C" w14:textId="77777777" w:rsidR="002C4C7B" w:rsidRPr="000110D0" w:rsidRDefault="002C4C7B" w:rsidP="006839A2">
            <w:pPr>
              <w:spacing w:before="40" w:after="40"/>
              <w:jc w:val="both"/>
              <w:rPr>
                <w:rFonts w:eastAsia="Calibri"/>
                <w:color w:val="000000" w:themeColor="text1"/>
                <w:sz w:val="22"/>
                <w:szCs w:val="22"/>
              </w:rPr>
            </w:pPr>
            <w:r>
              <w:rPr>
                <w:rFonts w:eastAsia="Calibri"/>
                <w:color w:val="000000" w:themeColor="text1"/>
                <w:sz w:val="22"/>
                <w:szCs w:val="22"/>
              </w:rPr>
              <w:t>Basounda</w:t>
            </w:r>
          </w:p>
        </w:tc>
        <w:tc>
          <w:tcPr>
            <w:tcW w:w="1416" w:type="dxa"/>
            <w:vAlign w:val="center"/>
          </w:tcPr>
          <w:p w14:paraId="41917526" w14:textId="77777777" w:rsidR="002C4C7B" w:rsidRPr="000110D0" w:rsidRDefault="002C4C7B" w:rsidP="006839A2">
            <w:pPr>
              <w:spacing w:before="40" w:after="40"/>
              <w:jc w:val="center"/>
              <w:rPr>
                <w:rFonts w:eastAsia="Calibri"/>
                <w:color w:val="000000" w:themeColor="text1"/>
                <w:sz w:val="22"/>
                <w:szCs w:val="22"/>
              </w:rPr>
            </w:pPr>
            <w:r>
              <w:rPr>
                <w:rFonts w:eastAsia="Calibri"/>
                <w:color w:val="000000" w:themeColor="text1"/>
                <w:sz w:val="22"/>
                <w:szCs w:val="22"/>
              </w:rPr>
              <w:t>3</w:t>
            </w:r>
          </w:p>
        </w:tc>
      </w:tr>
      <w:tr w:rsidR="002C4C7B" w:rsidRPr="000110D0" w14:paraId="740B5E3E" w14:textId="77777777" w:rsidTr="002C4C7B">
        <w:trPr>
          <w:trHeight w:val="70"/>
          <w:jc w:val="right"/>
        </w:trPr>
        <w:tc>
          <w:tcPr>
            <w:tcW w:w="625" w:type="dxa"/>
            <w:vAlign w:val="center"/>
          </w:tcPr>
          <w:p w14:paraId="5BD1DF56" w14:textId="77777777" w:rsidR="002C4C7B" w:rsidRPr="000110D0" w:rsidRDefault="002C4C7B" w:rsidP="006839A2">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3.</w:t>
            </w:r>
          </w:p>
        </w:tc>
        <w:tc>
          <w:tcPr>
            <w:tcW w:w="1890" w:type="dxa"/>
            <w:vAlign w:val="center"/>
          </w:tcPr>
          <w:p w14:paraId="1D71C46E" w14:textId="77777777" w:rsidR="002C4C7B" w:rsidRPr="000110D0" w:rsidRDefault="002C4C7B" w:rsidP="006839A2">
            <w:pPr>
              <w:spacing w:before="40" w:after="40"/>
              <w:jc w:val="both"/>
              <w:rPr>
                <w:rFonts w:eastAsia="Calibri"/>
                <w:color w:val="000000" w:themeColor="text1"/>
                <w:sz w:val="22"/>
                <w:szCs w:val="22"/>
                <w:bdr w:val="none" w:sz="0" w:space="0" w:color="auto" w:frame="1"/>
              </w:rPr>
            </w:pPr>
            <w:r w:rsidRPr="000110D0">
              <w:rPr>
                <w:rFonts w:eastAsia="Calibri"/>
                <w:color w:val="000000" w:themeColor="text1"/>
                <w:sz w:val="22"/>
                <w:szCs w:val="22"/>
              </w:rPr>
              <w:t xml:space="preserve">Lot 3: </w:t>
            </w:r>
            <w:r>
              <w:rPr>
                <w:rFonts w:eastAsia="Calibri"/>
                <w:color w:val="000000" w:themeColor="text1"/>
                <w:sz w:val="22"/>
                <w:szCs w:val="22"/>
              </w:rPr>
              <w:t>Al-Mafaza</w:t>
            </w:r>
          </w:p>
        </w:tc>
        <w:tc>
          <w:tcPr>
            <w:tcW w:w="3420" w:type="dxa"/>
          </w:tcPr>
          <w:p w14:paraId="30896FCD" w14:textId="77777777" w:rsidR="002C4C7B" w:rsidRPr="000110D0" w:rsidRDefault="002C4C7B" w:rsidP="002C4C7B">
            <w:pPr>
              <w:spacing w:before="40" w:after="40"/>
              <w:rPr>
                <w:rFonts w:eastAsia="Calibri"/>
                <w:color w:val="000000" w:themeColor="text1"/>
                <w:sz w:val="22"/>
                <w:szCs w:val="22"/>
                <w:bdr w:val="none" w:sz="0" w:space="0" w:color="auto" w:frame="1"/>
              </w:rPr>
            </w:pPr>
            <w:r>
              <w:rPr>
                <w:sz w:val="22"/>
              </w:rPr>
              <w:t>Al-Mafaza,</w:t>
            </w:r>
            <w:r>
              <w:rPr>
                <w:spacing w:val="-16"/>
                <w:sz w:val="22"/>
              </w:rPr>
              <w:t xml:space="preserve"> </w:t>
            </w:r>
            <w:r>
              <w:rPr>
                <w:sz w:val="22"/>
              </w:rPr>
              <w:t>Abu-Rakham,</w:t>
            </w:r>
            <w:r>
              <w:rPr>
                <w:spacing w:val="-13"/>
                <w:sz w:val="22"/>
              </w:rPr>
              <w:t xml:space="preserve"> </w:t>
            </w:r>
            <w:r>
              <w:rPr>
                <w:spacing w:val="-2"/>
                <w:sz w:val="22"/>
              </w:rPr>
              <w:t>Galbei</w:t>
            </w:r>
          </w:p>
        </w:tc>
        <w:tc>
          <w:tcPr>
            <w:tcW w:w="1265" w:type="dxa"/>
            <w:vAlign w:val="center"/>
          </w:tcPr>
          <w:p w14:paraId="2392DC06" w14:textId="77777777" w:rsidR="002C4C7B" w:rsidRPr="000110D0" w:rsidRDefault="002C4C7B" w:rsidP="006839A2">
            <w:pPr>
              <w:spacing w:before="40" w:after="40"/>
              <w:jc w:val="both"/>
              <w:rPr>
                <w:rFonts w:eastAsia="Calibri"/>
                <w:color w:val="000000" w:themeColor="text1"/>
                <w:sz w:val="22"/>
                <w:szCs w:val="22"/>
                <w:bdr w:val="none" w:sz="0" w:space="0" w:color="auto" w:frame="1"/>
              </w:rPr>
            </w:pPr>
            <w:r>
              <w:rPr>
                <w:rFonts w:eastAsia="Calibri"/>
                <w:color w:val="000000" w:themeColor="text1"/>
                <w:sz w:val="22"/>
                <w:szCs w:val="22"/>
              </w:rPr>
              <w:t>Al-Mafaza</w:t>
            </w:r>
          </w:p>
        </w:tc>
        <w:tc>
          <w:tcPr>
            <w:tcW w:w="1416" w:type="dxa"/>
            <w:tcBorders>
              <w:top w:val="single" w:sz="4" w:space="0" w:color="999999"/>
            </w:tcBorders>
            <w:vAlign w:val="center"/>
          </w:tcPr>
          <w:p w14:paraId="540F8FC5" w14:textId="77777777" w:rsidR="002C4C7B" w:rsidRPr="000110D0" w:rsidRDefault="002C4C7B" w:rsidP="006839A2">
            <w:pPr>
              <w:spacing w:before="40" w:after="40"/>
              <w:jc w:val="center"/>
              <w:rPr>
                <w:rFonts w:eastAsia="Calibri"/>
                <w:color w:val="000000" w:themeColor="text1"/>
                <w:sz w:val="22"/>
                <w:szCs w:val="22"/>
              </w:rPr>
            </w:pPr>
            <w:r>
              <w:rPr>
                <w:rFonts w:eastAsia="Calibri"/>
                <w:color w:val="000000" w:themeColor="text1"/>
                <w:sz w:val="22"/>
                <w:szCs w:val="22"/>
              </w:rPr>
              <w:t>3</w:t>
            </w:r>
          </w:p>
        </w:tc>
      </w:tr>
      <w:tr w:rsidR="002C4C7B" w:rsidRPr="000110D0" w14:paraId="5E057D02" w14:textId="77777777" w:rsidTr="002C4C7B">
        <w:trPr>
          <w:trHeight w:val="70"/>
          <w:jc w:val="right"/>
        </w:trPr>
        <w:tc>
          <w:tcPr>
            <w:tcW w:w="625" w:type="dxa"/>
            <w:vAlign w:val="center"/>
          </w:tcPr>
          <w:p w14:paraId="732B5D04" w14:textId="77777777" w:rsidR="002C4C7B" w:rsidRPr="000110D0" w:rsidRDefault="002C4C7B" w:rsidP="006839A2">
            <w:pPr>
              <w:spacing w:before="40" w:after="40"/>
              <w:jc w:val="center"/>
              <w:rPr>
                <w:rFonts w:eastAsia="Calibri"/>
                <w:b/>
                <w:bCs/>
                <w:color w:val="000000" w:themeColor="text1"/>
                <w:sz w:val="22"/>
                <w:szCs w:val="22"/>
                <w:bdr w:val="none" w:sz="0" w:space="0" w:color="auto" w:frame="1"/>
              </w:rPr>
            </w:pPr>
            <w:r w:rsidRPr="000110D0">
              <w:rPr>
                <w:rFonts w:eastAsia="Calibri"/>
                <w:b/>
                <w:bCs/>
                <w:color w:val="000000" w:themeColor="text1"/>
                <w:sz w:val="22"/>
                <w:szCs w:val="22"/>
                <w:bdr w:val="none" w:sz="0" w:space="0" w:color="auto" w:frame="1"/>
              </w:rPr>
              <w:t>4.</w:t>
            </w:r>
          </w:p>
        </w:tc>
        <w:tc>
          <w:tcPr>
            <w:tcW w:w="1890" w:type="dxa"/>
            <w:vAlign w:val="center"/>
          </w:tcPr>
          <w:p w14:paraId="619C6341" w14:textId="77777777" w:rsidR="002C4C7B" w:rsidRPr="000110D0" w:rsidRDefault="002C4C7B" w:rsidP="006839A2">
            <w:pPr>
              <w:spacing w:before="40" w:after="40"/>
              <w:jc w:val="both"/>
              <w:rPr>
                <w:rFonts w:eastAsia="Calibri"/>
                <w:color w:val="000000" w:themeColor="text1"/>
                <w:sz w:val="22"/>
                <w:szCs w:val="22"/>
              </w:rPr>
            </w:pPr>
            <w:r w:rsidRPr="000110D0">
              <w:rPr>
                <w:rFonts w:eastAsia="Calibri"/>
                <w:color w:val="000000" w:themeColor="text1"/>
                <w:sz w:val="22"/>
                <w:szCs w:val="22"/>
              </w:rPr>
              <w:t xml:space="preserve">Lot 4: </w:t>
            </w:r>
            <w:r>
              <w:rPr>
                <w:rFonts w:eastAsia="Calibri"/>
                <w:color w:val="000000" w:themeColor="text1"/>
                <w:sz w:val="22"/>
                <w:szCs w:val="22"/>
              </w:rPr>
              <w:t>Al-Fao</w:t>
            </w:r>
          </w:p>
        </w:tc>
        <w:tc>
          <w:tcPr>
            <w:tcW w:w="3420" w:type="dxa"/>
          </w:tcPr>
          <w:p w14:paraId="479897BE" w14:textId="77777777" w:rsidR="002C4C7B" w:rsidRPr="000110D0" w:rsidRDefault="002C4C7B" w:rsidP="002C4C7B">
            <w:pPr>
              <w:spacing w:before="40" w:after="40"/>
              <w:rPr>
                <w:rFonts w:eastAsia="Calibri"/>
                <w:color w:val="000000" w:themeColor="text1"/>
                <w:sz w:val="22"/>
                <w:szCs w:val="22"/>
                <w:bdr w:val="none" w:sz="0" w:space="0" w:color="auto" w:frame="1"/>
              </w:rPr>
            </w:pPr>
            <w:r>
              <w:rPr>
                <w:sz w:val="22"/>
              </w:rPr>
              <w:t>Al-Fao,</w:t>
            </w:r>
            <w:r>
              <w:rPr>
                <w:spacing w:val="-10"/>
                <w:sz w:val="22"/>
              </w:rPr>
              <w:t xml:space="preserve"> </w:t>
            </w:r>
            <w:r>
              <w:rPr>
                <w:sz w:val="22"/>
              </w:rPr>
              <w:t>Village</w:t>
            </w:r>
            <w:r>
              <w:rPr>
                <w:spacing w:val="-6"/>
                <w:sz w:val="22"/>
              </w:rPr>
              <w:t xml:space="preserve"> </w:t>
            </w:r>
            <w:r>
              <w:rPr>
                <w:sz w:val="22"/>
              </w:rPr>
              <w:t>19,</w:t>
            </w:r>
            <w:r>
              <w:rPr>
                <w:spacing w:val="-17"/>
                <w:sz w:val="22"/>
              </w:rPr>
              <w:t xml:space="preserve"> </w:t>
            </w:r>
            <w:r>
              <w:rPr>
                <w:sz w:val="22"/>
              </w:rPr>
              <w:t>Al-</w:t>
            </w:r>
            <w:r>
              <w:rPr>
                <w:spacing w:val="-2"/>
                <w:sz w:val="22"/>
              </w:rPr>
              <w:t>Bawadra</w:t>
            </w:r>
          </w:p>
        </w:tc>
        <w:tc>
          <w:tcPr>
            <w:tcW w:w="1265" w:type="dxa"/>
            <w:vAlign w:val="center"/>
          </w:tcPr>
          <w:p w14:paraId="440239C7" w14:textId="77777777" w:rsidR="002C4C7B" w:rsidRPr="000110D0" w:rsidRDefault="002C4C7B" w:rsidP="006839A2">
            <w:pPr>
              <w:spacing w:before="40" w:after="40"/>
              <w:jc w:val="both"/>
              <w:rPr>
                <w:rFonts w:eastAsia="Calibri"/>
                <w:color w:val="000000" w:themeColor="text1"/>
                <w:sz w:val="22"/>
                <w:szCs w:val="22"/>
                <w:bdr w:val="none" w:sz="0" w:space="0" w:color="auto" w:frame="1"/>
              </w:rPr>
            </w:pPr>
            <w:r>
              <w:rPr>
                <w:rFonts w:eastAsia="Calibri"/>
                <w:color w:val="000000" w:themeColor="text1"/>
                <w:sz w:val="22"/>
                <w:szCs w:val="22"/>
              </w:rPr>
              <w:t>Al-Fao</w:t>
            </w:r>
          </w:p>
        </w:tc>
        <w:tc>
          <w:tcPr>
            <w:tcW w:w="1416" w:type="dxa"/>
            <w:vAlign w:val="center"/>
          </w:tcPr>
          <w:p w14:paraId="246F5465" w14:textId="77777777" w:rsidR="002C4C7B" w:rsidRPr="000110D0" w:rsidRDefault="002C4C7B" w:rsidP="006839A2">
            <w:pPr>
              <w:spacing w:before="40" w:after="40"/>
              <w:jc w:val="center"/>
              <w:rPr>
                <w:rFonts w:eastAsia="Calibri"/>
                <w:color w:val="000000" w:themeColor="text1"/>
                <w:sz w:val="22"/>
                <w:szCs w:val="22"/>
              </w:rPr>
            </w:pPr>
            <w:r>
              <w:rPr>
                <w:rFonts w:eastAsia="Calibri"/>
                <w:color w:val="000000" w:themeColor="text1"/>
                <w:sz w:val="22"/>
                <w:szCs w:val="22"/>
              </w:rPr>
              <w:t>3</w:t>
            </w:r>
          </w:p>
        </w:tc>
      </w:tr>
      <w:tr w:rsidR="002C4C7B" w:rsidRPr="000110D0" w14:paraId="60A3CE57" w14:textId="77777777" w:rsidTr="002C4C7B">
        <w:trPr>
          <w:trHeight w:val="254"/>
          <w:jc w:val="right"/>
        </w:trPr>
        <w:tc>
          <w:tcPr>
            <w:tcW w:w="625" w:type="dxa"/>
            <w:vAlign w:val="center"/>
          </w:tcPr>
          <w:p w14:paraId="13999929" w14:textId="77777777" w:rsidR="002C4C7B" w:rsidRPr="000110D0" w:rsidRDefault="002C4C7B" w:rsidP="006839A2">
            <w:pPr>
              <w:spacing w:before="40" w:after="40"/>
              <w:jc w:val="center"/>
              <w:rPr>
                <w:rFonts w:eastAsia="Calibri"/>
                <w:b/>
                <w:bCs/>
                <w:color w:val="000000" w:themeColor="text1"/>
                <w:sz w:val="22"/>
                <w:szCs w:val="22"/>
              </w:rPr>
            </w:pPr>
            <w:r w:rsidRPr="000110D0">
              <w:rPr>
                <w:rFonts w:eastAsia="Calibri"/>
                <w:b/>
                <w:bCs/>
                <w:color w:val="000000" w:themeColor="text1"/>
                <w:sz w:val="22"/>
                <w:szCs w:val="22"/>
              </w:rPr>
              <w:t>5.</w:t>
            </w:r>
          </w:p>
        </w:tc>
        <w:tc>
          <w:tcPr>
            <w:tcW w:w="1890" w:type="dxa"/>
            <w:vAlign w:val="center"/>
          </w:tcPr>
          <w:p w14:paraId="06956ECC" w14:textId="77777777" w:rsidR="002C4C7B" w:rsidRPr="000110D0" w:rsidRDefault="002C4C7B" w:rsidP="006839A2">
            <w:pPr>
              <w:spacing w:before="40" w:after="40"/>
              <w:jc w:val="both"/>
              <w:rPr>
                <w:rFonts w:eastAsia="Calibri"/>
                <w:color w:val="000000" w:themeColor="text1"/>
                <w:sz w:val="22"/>
                <w:szCs w:val="22"/>
              </w:rPr>
            </w:pPr>
            <w:r w:rsidRPr="000110D0">
              <w:rPr>
                <w:rFonts w:eastAsia="Calibri"/>
                <w:color w:val="000000" w:themeColor="text1"/>
                <w:sz w:val="22"/>
                <w:szCs w:val="22"/>
              </w:rPr>
              <w:t>Lot 5: Al</w:t>
            </w:r>
            <w:r>
              <w:rPr>
                <w:rFonts w:eastAsia="Calibri"/>
                <w:color w:val="000000" w:themeColor="text1"/>
                <w:sz w:val="22"/>
                <w:szCs w:val="22"/>
              </w:rPr>
              <w:t>-Rahad</w:t>
            </w:r>
          </w:p>
        </w:tc>
        <w:tc>
          <w:tcPr>
            <w:tcW w:w="3420" w:type="dxa"/>
          </w:tcPr>
          <w:p w14:paraId="2DC844BA" w14:textId="77777777" w:rsidR="002C4C7B" w:rsidRPr="000110D0" w:rsidRDefault="002C4C7B" w:rsidP="002C4C7B">
            <w:pPr>
              <w:spacing w:before="40" w:after="40"/>
              <w:rPr>
                <w:rFonts w:eastAsia="Calibri"/>
                <w:color w:val="000000" w:themeColor="text1"/>
                <w:sz w:val="22"/>
                <w:szCs w:val="22"/>
              </w:rPr>
            </w:pPr>
            <w:r>
              <w:rPr>
                <w:spacing w:val="-2"/>
                <w:sz w:val="22"/>
              </w:rPr>
              <w:t>Al-Hawata,</w:t>
            </w:r>
            <w:r>
              <w:rPr>
                <w:spacing w:val="-3"/>
                <w:sz w:val="22"/>
              </w:rPr>
              <w:t xml:space="preserve"> </w:t>
            </w:r>
            <w:r>
              <w:rPr>
                <w:spacing w:val="-2"/>
                <w:sz w:val="22"/>
              </w:rPr>
              <w:t>Wad-Al-Shair,</w:t>
            </w:r>
            <w:r>
              <w:rPr>
                <w:spacing w:val="9"/>
                <w:sz w:val="22"/>
              </w:rPr>
              <w:t xml:space="preserve"> </w:t>
            </w:r>
            <w:r>
              <w:rPr>
                <w:spacing w:val="-2"/>
                <w:sz w:val="22"/>
              </w:rPr>
              <w:t>Gragreeb</w:t>
            </w:r>
          </w:p>
        </w:tc>
        <w:tc>
          <w:tcPr>
            <w:tcW w:w="1265" w:type="dxa"/>
            <w:vAlign w:val="center"/>
          </w:tcPr>
          <w:p w14:paraId="77016B62" w14:textId="77777777" w:rsidR="002C4C7B" w:rsidRPr="000110D0" w:rsidRDefault="002C4C7B" w:rsidP="006839A2">
            <w:pPr>
              <w:spacing w:before="40" w:after="40"/>
              <w:jc w:val="both"/>
              <w:rPr>
                <w:rFonts w:eastAsia="Calibri"/>
                <w:color w:val="000000" w:themeColor="text1"/>
                <w:sz w:val="22"/>
                <w:szCs w:val="22"/>
              </w:rPr>
            </w:pPr>
            <w:r w:rsidRPr="000110D0">
              <w:rPr>
                <w:rFonts w:eastAsia="Calibri"/>
                <w:color w:val="000000" w:themeColor="text1"/>
                <w:sz w:val="22"/>
                <w:szCs w:val="22"/>
              </w:rPr>
              <w:t>Al</w:t>
            </w:r>
            <w:r>
              <w:rPr>
                <w:rFonts w:eastAsia="Calibri"/>
                <w:color w:val="000000" w:themeColor="text1"/>
                <w:sz w:val="22"/>
                <w:szCs w:val="22"/>
              </w:rPr>
              <w:t>-Rahad</w:t>
            </w:r>
          </w:p>
        </w:tc>
        <w:tc>
          <w:tcPr>
            <w:tcW w:w="1416" w:type="dxa"/>
            <w:vAlign w:val="center"/>
          </w:tcPr>
          <w:p w14:paraId="0C818A50" w14:textId="77777777" w:rsidR="002C4C7B" w:rsidRPr="000110D0" w:rsidRDefault="002C4C7B" w:rsidP="006839A2">
            <w:pPr>
              <w:spacing w:before="40" w:after="40"/>
              <w:jc w:val="center"/>
              <w:rPr>
                <w:rFonts w:eastAsia="Calibri"/>
                <w:color w:val="000000" w:themeColor="text1"/>
                <w:sz w:val="22"/>
                <w:szCs w:val="22"/>
              </w:rPr>
            </w:pPr>
            <w:r>
              <w:rPr>
                <w:rFonts w:eastAsia="Calibri"/>
                <w:color w:val="000000" w:themeColor="text1"/>
                <w:sz w:val="22"/>
                <w:szCs w:val="22"/>
              </w:rPr>
              <w:t>3</w:t>
            </w:r>
          </w:p>
        </w:tc>
      </w:tr>
    </w:tbl>
    <w:p w14:paraId="072FD10D" w14:textId="77777777" w:rsidR="002C4C7B" w:rsidRPr="000A4722" w:rsidRDefault="002C4C7B" w:rsidP="002C4C7B">
      <w:pPr>
        <w:pStyle w:val="ListParagraph"/>
        <w:suppressAutoHyphens/>
        <w:spacing w:before="240" w:after="240"/>
        <w:ind w:left="360"/>
        <w:contextualSpacing w:val="0"/>
        <w:jc w:val="both"/>
      </w:pPr>
      <w:r w:rsidRPr="000A4722">
        <w:t>Bidders may submit Bids for one or more Lots, as specified in the Bidding Document.</w:t>
      </w:r>
    </w:p>
    <w:p w14:paraId="50739359" w14:textId="77777777" w:rsidR="002C4C7B" w:rsidRDefault="002C4C7B" w:rsidP="002C4C7B">
      <w:pPr>
        <w:pStyle w:val="ListParagraph"/>
        <w:suppressAutoHyphens/>
        <w:ind w:left="360"/>
        <w:jc w:val="both"/>
      </w:pPr>
      <w:r w:rsidRPr="00D82880">
        <w:t>The construction of 16 Women and Girls Centers in Gedaref involves building activity rooms and office blocks equipped with electrical systems and finishing. The works include installing sanitation facilities, perimeter fencing with gates, and landscaping with shade trees. All activities must adhere to environmental safeguards and be completed within a three-month period.</w:t>
      </w:r>
    </w:p>
    <w:p w14:paraId="7CE89CF0" w14:textId="77777777" w:rsidR="002C4C7B" w:rsidRDefault="002C4C7B" w:rsidP="002C4C7B">
      <w:pPr>
        <w:pStyle w:val="ListParagraph"/>
        <w:suppressAutoHyphens/>
        <w:ind w:left="360"/>
        <w:jc w:val="both"/>
        <w:rPr>
          <w:spacing w:val="-2"/>
        </w:rPr>
      </w:pPr>
    </w:p>
    <w:p w14:paraId="02D99AB4" w14:textId="77777777" w:rsidR="002C4C7B" w:rsidRDefault="002C4C7B" w:rsidP="002C4C7B">
      <w:pPr>
        <w:pStyle w:val="ListParagraph"/>
        <w:suppressAutoHyphens/>
        <w:ind w:left="360"/>
        <w:jc w:val="both"/>
      </w:pPr>
      <w:r>
        <w:lastRenderedPageBreak/>
        <w:t>Bidders</w:t>
      </w:r>
      <w:r w:rsidRPr="00AB7F78">
        <w:t xml:space="preserve"> are required to meet the following minimum criteria</w:t>
      </w:r>
      <w:r>
        <w:t xml:space="preserve"> for a single Lot/Contract</w:t>
      </w:r>
      <w:r w:rsidRPr="00AB7F78">
        <w:t>:</w:t>
      </w:r>
    </w:p>
    <w:p w14:paraId="71109413" w14:textId="77777777" w:rsidR="002C4C7B" w:rsidRDefault="002C4C7B" w:rsidP="002C4C7B">
      <w:pPr>
        <w:pStyle w:val="ListParagraph"/>
        <w:suppressAutoHyphens/>
        <w:ind w:left="360"/>
        <w:jc w:val="both"/>
      </w:pPr>
    </w:p>
    <w:tbl>
      <w:tblPr>
        <w:tblStyle w:val="TableGrid"/>
        <w:tblW w:w="8995" w:type="dxa"/>
        <w:tblInd w:w="360" w:type="dxa"/>
        <w:tblLook w:val="04A0" w:firstRow="1" w:lastRow="0" w:firstColumn="1" w:lastColumn="0" w:noHBand="0" w:noVBand="1"/>
      </w:tblPr>
      <w:tblGrid>
        <w:gridCol w:w="1075"/>
        <w:gridCol w:w="2430"/>
        <w:gridCol w:w="5490"/>
      </w:tblGrid>
      <w:tr w:rsidR="002C4C7B" w:rsidRPr="00E970BA" w14:paraId="2BCF9521" w14:textId="77777777" w:rsidTr="006839A2">
        <w:trPr>
          <w:tblHeader/>
        </w:trPr>
        <w:tc>
          <w:tcPr>
            <w:tcW w:w="1075" w:type="dxa"/>
          </w:tcPr>
          <w:p w14:paraId="240D8EF3" w14:textId="77777777" w:rsidR="002C4C7B" w:rsidRPr="00E970BA" w:rsidRDefault="002C4C7B" w:rsidP="006839A2">
            <w:pPr>
              <w:pStyle w:val="ListParagraph"/>
              <w:suppressAutoHyphens/>
              <w:ind w:left="0"/>
              <w:jc w:val="center"/>
              <w:rPr>
                <w:b/>
                <w:bCs/>
                <w:sz w:val="23"/>
                <w:szCs w:val="23"/>
              </w:rPr>
            </w:pPr>
            <w:r w:rsidRPr="00E970BA">
              <w:rPr>
                <w:b/>
                <w:bCs/>
                <w:sz w:val="23"/>
                <w:szCs w:val="23"/>
              </w:rPr>
              <w:t>Item No.</w:t>
            </w:r>
          </w:p>
        </w:tc>
        <w:tc>
          <w:tcPr>
            <w:tcW w:w="2430" w:type="dxa"/>
          </w:tcPr>
          <w:p w14:paraId="3731B600" w14:textId="77777777" w:rsidR="002C4C7B" w:rsidRPr="00E970BA" w:rsidRDefault="002C4C7B" w:rsidP="006839A2">
            <w:pPr>
              <w:pStyle w:val="ListParagraph"/>
              <w:suppressAutoHyphens/>
              <w:ind w:left="0"/>
              <w:rPr>
                <w:b/>
                <w:bCs/>
                <w:sz w:val="23"/>
                <w:szCs w:val="23"/>
              </w:rPr>
            </w:pPr>
            <w:r w:rsidRPr="00E970BA">
              <w:rPr>
                <w:b/>
                <w:bCs/>
                <w:sz w:val="23"/>
                <w:szCs w:val="23"/>
              </w:rPr>
              <w:t>Qualification Criteria</w:t>
            </w:r>
          </w:p>
        </w:tc>
        <w:tc>
          <w:tcPr>
            <w:tcW w:w="5490" w:type="dxa"/>
          </w:tcPr>
          <w:p w14:paraId="092000E9" w14:textId="77777777" w:rsidR="002C4C7B" w:rsidRPr="00E970BA" w:rsidRDefault="002C4C7B" w:rsidP="006839A2">
            <w:pPr>
              <w:pStyle w:val="ListParagraph"/>
              <w:suppressAutoHyphens/>
              <w:ind w:left="0"/>
              <w:jc w:val="center"/>
              <w:rPr>
                <w:b/>
                <w:bCs/>
                <w:sz w:val="23"/>
                <w:szCs w:val="23"/>
              </w:rPr>
            </w:pPr>
            <w:r w:rsidRPr="00E970BA">
              <w:rPr>
                <w:b/>
                <w:bCs/>
                <w:sz w:val="23"/>
                <w:szCs w:val="23"/>
              </w:rPr>
              <w:t>Minimum Requirement</w:t>
            </w:r>
          </w:p>
        </w:tc>
      </w:tr>
      <w:tr w:rsidR="002C4C7B" w:rsidRPr="00E970BA" w14:paraId="0D6DEABB" w14:textId="77777777" w:rsidTr="006839A2">
        <w:tc>
          <w:tcPr>
            <w:tcW w:w="1075" w:type="dxa"/>
          </w:tcPr>
          <w:p w14:paraId="5598EC74" w14:textId="77777777" w:rsidR="002C4C7B" w:rsidRPr="00E970BA" w:rsidRDefault="002C4C7B" w:rsidP="006839A2">
            <w:pPr>
              <w:pStyle w:val="ListParagraph"/>
              <w:suppressAutoHyphens/>
              <w:ind w:left="0"/>
              <w:jc w:val="center"/>
              <w:rPr>
                <w:sz w:val="23"/>
                <w:szCs w:val="23"/>
              </w:rPr>
            </w:pPr>
            <w:r w:rsidRPr="00E970BA">
              <w:rPr>
                <w:sz w:val="23"/>
                <w:szCs w:val="23"/>
              </w:rPr>
              <w:t>1</w:t>
            </w:r>
          </w:p>
        </w:tc>
        <w:tc>
          <w:tcPr>
            <w:tcW w:w="2430" w:type="dxa"/>
          </w:tcPr>
          <w:p w14:paraId="66B3F355"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Average Annua</w:t>
            </w:r>
            <w:r>
              <w:rPr>
                <w:sz w:val="23"/>
                <w:szCs w:val="23"/>
              </w:rPr>
              <w:t>l Construction Turnover</w:t>
            </w:r>
          </w:p>
        </w:tc>
        <w:tc>
          <w:tcPr>
            <w:tcW w:w="5490" w:type="dxa"/>
          </w:tcPr>
          <w:p w14:paraId="208AF1E0" w14:textId="77777777" w:rsidR="002C4C7B" w:rsidRPr="00E970BA" w:rsidRDefault="002C4C7B" w:rsidP="006839A2">
            <w:pPr>
              <w:pStyle w:val="ListParagraph"/>
              <w:suppressAutoHyphens/>
              <w:ind w:left="0"/>
              <w:jc w:val="center"/>
              <w:rPr>
                <w:sz w:val="23"/>
                <w:szCs w:val="23"/>
              </w:rPr>
            </w:pPr>
            <w:r w:rsidRPr="00E970BA">
              <w:rPr>
                <w:sz w:val="23"/>
                <w:szCs w:val="23"/>
              </w:rPr>
              <w:t xml:space="preserve">USD </w:t>
            </w:r>
            <w:r>
              <w:rPr>
                <w:sz w:val="23"/>
                <w:szCs w:val="23"/>
              </w:rPr>
              <w:t>100</w:t>
            </w:r>
            <w:r w:rsidRPr="00E970BA">
              <w:rPr>
                <w:sz w:val="23"/>
                <w:szCs w:val="23"/>
              </w:rPr>
              <w:t>,000</w:t>
            </w:r>
          </w:p>
        </w:tc>
      </w:tr>
      <w:tr w:rsidR="002C4C7B" w:rsidRPr="00E970BA" w14:paraId="7742A62E" w14:textId="77777777" w:rsidTr="006839A2">
        <w:tc>
          <w:tcPr>
            <w:tcW w:w="1075" w:type="dxa"/>
          </w:tcPr>
          <w:p w14:paraId="4CD2BEEE" w14:textId="77777777" w:rsidR="002C4C7B" w:rsidRPr="00E970BA" w:rsidRDefault="002C4C7B" w:rsidP="006839A2">
            <w:pPr>
              <w:pStyle w:val="ListParagraph"/>
              <w:suppressAutoHyphens/>
              <w:ind w:left="0"/>
              <w:jc w:val="center"/>
              <w:rPr>
                <w:sz w:val="23"/>
                <w:szCs w:val="23"/>
              </w:rPr>
            </w:pPr>
            <w:r w:rsidRPr="00E970BA">
              <w:rPr>
                <w:sz w:val="23"/>
                <w:szCs w:val="23"/>
              </w:rPr>
              <w:t>2</w:t>
            </w:r>
          </w:p>
        </w:tc>
        <w:tc>
          <w:tcPr>
            <w:tcW w:w="2430" w:type="dxa"/>
          </w:tcPr>
          <w:p w14:paraId="4BF396BD"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Liquid Asset/Cashflow Requirement</w:t>
            </w:r>
          </w:p>
        </w:tc>
        <w:tc>
          <w:tcPr>
            <w:tcW w:w="5490" w:type="dxa"/>
          </w:tcPr>
          <w:p w14:paraId="5AEAA82D" w14:textId="77777777" w:rsidR="002C4C7B" w:rsidRPr="00E970BA" w:rsidRDefault="002C4C7B" w:rsidP="006839A2">
            <w:pPr>
              <w:pStyle w:val="ListParagraph"/>
              <w:suppressAutoHyphens/>
              <w:ind w:left="0"/>
              <w:jc w:val="center"/>
              <w:rPr>
                <w:sz w:val="23"/>
                <w:szCs w:val="23"/>
              </w:rPr>
            </w:pPr>
            <w:r w:rsidRPr="00E970BA">
              <w:rPr>
                <w:sz w:val="23"/>
                <w:szCs w:val="23"/>
              </w:rPr>
              <w:t xml:space="preserve">USD </w:t>
            </w:r>
            <w:r>
              <w:rPr>
                <w:sz w:val="23"/>
                <w:szCs w:val="23"/>
              </w:rPr>
              <w:t>20</w:t>
            </w:r>
            <w:r w:rsidRPr="00E970BA">
              <w:rPr>
                <w:sz w:val="23"/>
                <w:szCs w:val="23"/>
              </w:rPr>
              <w:t>,000</w:t>
            </w:r>
          </w:p>
        </w:tc>
      </w:tr>
      <w:tr w:rsidR="002C4C7B" w:rsidRPr="00E970BA" w14:paraId="58FC872F" w14:textId="77777777" w:rsidTr="006839A2">
        <w:tc>
          <w:tcPr>
            <w:tcW w:w="1075" w:type="dxa"/>
          </w:tcPr>
          <w:p w14:paraId="52EE18C3" w14:textId="77777777" w:rsidR="002C4C7B" w:rsidRPr="00E970BA" w:rsidRDefault="002C4C7B" w:rsidP="006839A2">
            <w:pPr>
              <w:pStyle w:val="ListParagraph"/>
              <w:suppressAutoHyphens/>
              <w:ind w:left="0"/>
              <w:jc w:val="center"/>
              <w:rPr>
                <w:sz w:val="23"/>
                <w:szCs w:val="23"/>
              </w:rPr>
            </w:pPr>
            <w:r w:rsidRPr="00E970BA">
              <w:rPr>
                <w:sz w:val="23"/>
                <w:szCs w:val="23"/>
              </w:rPr>
              <w:t>3</w:t>
            </w:r>
          </w:p>
        </w:tc>
        <w:tc>
          <w:tcPr>
            <w:tcW w:w="2430" w:type="dxa"/>
          </w:tcPr>
          <w:p w14:paraId="1338D9F8"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General Experience</w:t>
            </w:r>
          </w:p>
        </w:tc>
        <w:tc>
          <w:tcPr>
            <w:tcW w:w="5490" w:type="dxa"/>
          </w:tcPr>
          <w:p w14:paraId="070EAC81" w14:textId="77777777" w:rsidR="002C4C7B" w:rsidRPr="00E970BA" w:rsidRDefault="002C4C7B" w:rsidP="006839A2">
            <w:pPr>
              <w:pStyle w:val="ListParagraph"/>
              <w:suppressAutoHyphens/>
              <w:spacing w:after="120"/>
              <w:ind w:left="0"/>
              <w:contextualSpacing w:val="0"/>
              <w:jc w:val="center"/>
              <w:rPr>
                <w:sz w:val="23"/>
                <w:szCs w:val="23"/>
              </w:rPr>
            </w:pPr>
            <w:r w:rsidRPr="00E970BA">
              <w:rPr>
                <w:sz w:val="23"/>
                <w:szCs w:val="23"/>
              </w:rPr>
              <w:t xml:space="preserve">Experience under construction contracts in the role of prime contractor, JV member, subcontractor, or management contractor for at least the last </w:t>
            </w:r>
            <w:r w:rsidRPr="00E970BA">
              <w:rPr>
                <w:i/>
                <w:sz w:val="23"/>
                <w:szCs w:val="23"/>
              </w:rPr>
              <w:t xml:space="preserve">three </w:t>
            </w:r>
            <w:r w:rsidRPr="00E970BA">
              <w:rPr>
                <w:sz w:val="23"/>
                <w:szCs w:val="23"/>
              </w:rPr>
              <w:t>years, starting 1</w:t>
            </w:r>
            <w:r w:rsidRPr="00E970BA">
              <w:rPr>
                <w:sz w:val="23"/>
                <w:szCs w:val="23"/>
                <w:vertAlign w:val="superscript"/>
              </w:rPr>
              <w:t>st</w:t>
            </w:r>
            <w:r w:rsidRPr="00E970BA">
              <w:rPr>
                <w:sz w:val="23"/>
                <w:szCs w:val="23"/>
              </w:rPr>
              <w:t xml:space="preserve"> January 2023.</w:t>
            </w:r>
          </w:p>
        </w:tc>
      </w:tr>
      <w:tr w:rsidR="002C4C7B" w:rsidRPr="00E970BA" w14:paraId="4A851E15" w14:textId="77777777" w:rsidTr="006839A2">
        <w:tc>
          <w:tcPr>
            <w:tcW w:w="1075" w:type="dxa"/>
          </w:tcPr>
          <w:p w14:paraId="6ADB0A5C" w14:textId="77777777" w:rsidR="002C4C7B" w:rsidRPr="00E970BA" w:rsidRDefault="002C4C7B" w:rsidP="006839A2">
            <w:pPr>
              <w:pStyle w:val="ListParagraph"/>
              <w:suppressAutoHyphens/>
              <w:ind w:left="0"/>
              <w:jc w:val="center"/>
              <w:rPr>
                <w:sz w:val="23"/>
                <w:szCs w:val="23"/>
              </w:rPr>
            </w:pPr>
            <w:r w:rsidRPr="00E970BA">
              <w:rPr>
                <w:sz w:val="23"/>
                <w:szCs w:val="23"/>
              </w:rPr>
              <w:t>4</w:t>
            </w:r>
          </w:p>
        </w:tc>
        <w:tc>
          <w:tcPr>
            <w:tcW w:w="2430" w:type="dxa"/>
          </w:tcPr>
          <w:p w14:paraId="70296806" w14:textId="77777777" w:rsidR="002C4C7B" w:rsidRPr="00E970BA" w:rsidRDefault="002C4C7B" w:rsidP="006839A2">
            <w:pPr>
              <w:pStyle w:val="ListParagraph"/>
              <w:suppressAutoHyphens/>
              <w:spacing w:after="120"/>
              <w:ind w:left="0"/>
              <w:contextualSpacing w:val="0"/>
              <w:jc w:val="left"/>
              <w:rPr>
                <w:sz w:val="23"/>
                <w:szCs w:val="23"/>
              </w:rPr>
            </w:pPr>
            <w:r w:rsidRPr="00E970BA">
              <w:rPr>
                <w:sz w:val="23"/>
                <w:szCs w:val="23"/>
              </w:rPr>
              <w:t>Specific Experience</w:t>
            </w:r>
          </w:p>
        </w:tc>
        <w:tc>
          <w:tcPr>
            <w:tcW w:w="5490" w:type="dxa"/>
          </w:tcPr>
          <w:p w14:paraId="7F88B113"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A minimum of two (2) similar contracts each with a minimum value of USD </w:t>
            </w:r>
            <w:r>
              <w:rPr>
                <w:rFonts w:ascii="Times New Roman" w:hAnsi="Times New Roman"/>
                <w:sz w:val="23"/>
                <w:szCs w:val="23"/>
              </w:rPr>
              <w:t>40</w:t>
            </w:r>
            <w:r w:rsidRPr="00E970BA">
              <w:rPr>
                <w:rFonts w:ascii="Times New Roman" w:hAnsi="Times New Roman"/>
                <w:sz w:val="23"/>
                <w:szCs w:val="23"/>
              </w:rPr>
              <w:t>,000</w:t>
            </w:r>
          </w:p>
          <w:p w14:paraId="39FE32B1"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OR</w:t>
            </w:r>
          </w:p>
          <w:p w14:paraId="67EB95D4"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 xml:space="preserve">one (1) similar contract with a minimum value of USD </w:t>
            </w:r>
            <w:r>
              <w:rPr>
                <w:rFonts w:ascii="Times New Roman" w:hAnsi="Times New Roman"/>
                <w:sz w:val="23"/>
                <w:szCs w:val="23"/>
              </w:rPr>
              <w:t>80</w:t>
            </w:r>
            <w:r w:rsidRPr="00E970BA">
              <w:rPr>
                <w:rFonts w:ascii="Times New Roman" w:hAnsi="Times New Roman"/>
                <w:sz w:val="23"/>
                <w:szCs w:val="23"/>
              </w:rPr>
              <w:t>,000;</w:t>
            </w:r>
          </w:p>
          <w:p w14:paraId="53DFC493" w14:textId="77777777" w:rsidR="002C4C7B" w:rsidRPr="00E970BA" w:rsidRDefault="002C4C7B" w:rsidP="006839A2">
            <w:pPr>
              <w:pStyle w:val="Footer"/>
              <w:tabs>
                <w:tab w:val="clear" w:pos="9504"/>
              </w:tabs>
              <w:spacing w:before="0" w:after="120"/>
              <w:jc w:val="center"/>
              <w:rPr>
                <w:rFonts w:ascii="Times New Roman" w:hAnsi="Times New Roman"/>
                <w:sz w:val="23"/>
                <w:szCs w:val="23"/>
              </w:rPr>
            </w:pPr>
            <w:r w:rsidRPr="00E970BA">
              <w:rPr>
                <w:rFonts w:ascii="Times New Roman" w:hAnsi="Times New Roman"/>
                <w:sz w:val="23"/>
                <w:szCs w:val="23"/>
              </w:rPr>
              <w:t>in both cases, the contract(s) should have been satisfactorily and substantially completed as a prime contractor, joint venture member, management contractor or subcontractor between 1st January 2019 and Application submission deadline:</w:t>
            </w:r>
          </w:p>
        </w:tc>
      </w:tr>
    </w:tbl>
    <w:p w14:paraId="6FDFEDEF" w14:textId="77777777" w:rsidR="002C4C7B" w:rsidRDefault="002C4C7B" w:rsidP="002C4C7B">
      <w:pPr>
        <w:pStyle w:val="ListParagraph"/>
        <w:suppressAutoHyphens/>
        <w:ind w:left="360"/>
        <w:jc w:val="both"/>
      </w:pPr>
    </w:p>
    <w:p w14:paraId="7CB7CFA6" w14:textId="5450FDA9" w:rsidR="002C4C7B" w:rsidRDefault="002C4C7B" w:rsidP="002C4C7B">
      <w:pPr>
        <w:pStyle w:val="ListParagraph"/>
        <w:numPr>
          <w:ilvl w:val="0"/>
          <w:numId w:val="38"/>
        </w:numPr>
        <w:suppressAutoHyphens/>
        <w:spacing w:after="240"/>
        <w:contextualSpacing w:val="0"/>
        <w:jc w:val="both"/>
        <w:rPr>
          <w:spacing w:val="-2"/>
        </w:rPr>
      </w:pPr>
      <w:r w:rsidRPr="00C50CB0">
        <w:rPr>
          <w:spacing w:val="-2"/>
        </w:rPr>
        <w:t xml:space="preserve">Bidding will be conducted through National Competitive Procurement </w:t>
      </w:r>
      <w:r w:rsidRPr="00C50CB0">
        <w:t xml:space="preserve">using a Request for Bids (RFB) </w:t>
      </w:r>
      <w:r w:rsidRPr="00C50CB0">
        <w:rPr>
          <w:spacing w:val="-2"/>
        </w:rPr>
        <w:t xml:space="preserve">as specified in the World Bank’s “Procurement </w:t>
      </w:r>
      <w:r w:rsidRPr="00C50CB0">
        <w:t>Regulations for IPF Borrowers”</w:t>
      </w:r>
      <w:r w:rsidRPr="00C50CB0">
        <w:rPr>
          <w:spacing w:val="-2"/>
        </w:rPr>
        <w:t xml:space="preserve"> </w:t>
      </w:r>
      <w:r w:rsidRPr="00C50CB0">
        <w:rPr>
          <w:i/>
          <w:spacing w:val="-2"/>
        </w:rPr>
        <w:t>September 2025</w:t>
      </w:r>
      <w:r w:rsidRPr="00C50CB0">
        <w:rPr>
          <w:spacing w:val="-2"/>
        </w:rPr>
        <w:t xml:space="preserve"> (“Procurement Regulations</w:t>
      </w:r>
      <w:r w:rsidRPr="00D47B2A">
        <w:rPr>
          <w:spacing w:val="-2"/>
        </w:rPr>
        <w:t>”), and is open to all eligible Bidders as defined in the Procurement Regulations.</w:t>
      </w:r>
    </w:p>
    <w:p w14:paraId="32A60DD0" w14:textId="77777777" w:rsidR="002C4C7B" w:rsidRPr="007223C5" w:rsidRDefault="002C4C7B" w:rsidP="002C4C7B">
      <w:pPr>
        <w:pStyle w:val="ListParagraph"/>
        <w:numPr>
          <w:ilvl w:val="0"/>
          <w:numId w:val="38"/>
        </w:numPr>
        <w:suppressAutoHyphens/>
        <w:spacing w:after="240"/>
        <w:contextualSpacing w:val="0"/>
        <w:jc w:val="both"/>
        <w:rPr>
          <w:spacing w:val="-2"/>
        </w:rPr>
      </w:pPr>
      <w:r w:rsidRPr="007223C5">
        <w:rPr>
          <w:spacing w:val="-2"/>
        </w:rPr>
        <w:t xml:space="preserve">Interested eligible Bidders may obtain further information from Mercy Corps Sudan office, James Wandera- </w:t>
      </w:r>
      <w:hyperlink r:id="rId21" w:history="1">
        <w:r w:rsidRPr="007223C5">
          <w:rPr>
            <w:color w:val="0000FF"/>
            <w:spacing w:val="-2"/>
            <w:u w:val="single"/>
          </w:rPr>
          <w:t>jwandera@mercycorps.org</w:t>
        </w:r>
      </w:hyperlink>
      <w:r w:rsidRPr="007223C5">
        <w:rPr>
          <w:spacing w:val="-2"/>
        </w:rPr>
        <w:t xml:space="preserve"> </w:t>
      </w:r>
      <w:r>
        <w:rPr>
          <w:spacing w:val="-2"/>
        </w:rPr>
        <w:t xml:space="preserve">or Dawit Abafita- </w:t>
      </w:r>
      <w:hyperlink r:id="rId22" w:history="1">
        <w:r w:rsidRPr="001A3875">
          <w:rPr>
            <w:rStyle w:val="Hyperlink"/>
            <w:spacing w:val="-2"/>
          </w:rPr>
          <w:t>dabafita@mercycorps.org</w:t>
        </w:r>
      </w:hyperlink>
      <w:r>
        <w:rPr>
          <w:spacing w:val="-2"/>
        </w:rPr>
        <w:t xml:space="preserve"> </w:t>
      </w:r>
      <w:r w:rsidRPr="007223C5">
        <w:rPr>
          <w:spacing w:val="-2"/>
        </w:rPr>
        <w:t>and inspect the bidding document during office hours</w:t>
      </w:r>
      <w:r w:rsidRPr="007223C5">
        <w:rPr>
          <w:i/>
          <w:spacing w:val="-2"/>
        </w:rPr>
        <w:t xml:space="preserve"> 0900 to 1500 hours </w:t>
      </w:r>
      <w:r w:rsidRPr="007223C5">
        <w:rPr>
          <w:spacing w:val="-2"/>
        </w:rPr>
        <w:t xml:space="preserve">at the address given below: </w:t>
      </w:r>
    </w:p>
    <w:p w14:paraId="276CBDCE" w14:textId="77777777" w:rsidR="002C4C7B" w:rsidRDefault="002C4C7B" w:rsidP="002C4C7B">
      <w:pPr>
        <w:pStyle w:val="ListParagraph"/>
        <w:suppressAutoHyphens/>
        <w:spacing w:before="240" w:after="240"/>
        <w:ind w:left="360"/>
        <w:jc w:val="both"/>
        <w:rPr>
          <w:b/>
          <w:bCs/>
          <w:spacing w:val="-2"/>
        </w:rPr>
      </w:pPr>
      <w:r w:rsidRPr="007223C5">
        <w:rPr>
          <w:b/>
          <w:bCs/>
          <w:spacing w:val="-2"/>
        </w:rPr>
        <w:t>House No. 88, Aljubarab East District,</w:t>
      </w:r>
      <w:r>
        <w:rPr>
          <w:b/>
          <w:bCs/>
          <w:spacing w:val="-2"/>
        </w:rPr>
        <w:t xml:space="preserve"> </w:t>
      </w:r>
      <w:r w:rsidRPr="007223C5">
        <w:rPr>
          <w:b/>
          <w:bCs/>
          <w:spacing w:val="-2"/>
        </w:rPr>
        <w:t>Gedaref, Mercy Corps office Sudan.</w:t>
      </w:r>
    </w:p>
    <w:p w14:paraId="11BA4821" w14:textId="77777777" w:rsidR="002C4C7B" w:rsidRPr="00A0188B" w:rsidRDefault="002C4C7B" w:rsidP="002C4C7B">
      <w:pPr>
        <w:pStyle w:val="ListParagraph"/>
        <w:suppressAutoHyphens/>
        <w:spacing w:before="240" w:after="240"/>
        <w:ind w:left="360" w:firstLine="86"/>
        <w:jc w:val="both"/>
        <w:rPr>
          <w:b/>
          <w:bCs/>
          <w:color w:val="000000" w:themeColor="text1"/>
          <w:spacing w:val="-2"/>
        </w:rPr>
      </w:pPr>
    </w:p>
    <w:p w14:paraId="326DC79F" w14:textId="77777777" w:rsidR="002C4C7B" w:rsidRPr="00A0188B" w:rsidRDefault="002C4C7B" w:rsidP="002C4C7B">
      <w:pPr>
        <w:pStyle w:val="ListParagraph"/>
        <w:numPr>
          <w:ilvl w:val="0"/>
          <w:numId w:val="38"/>
        </w:numPr>
        <w:suppressAutoHyphens/>
        <w:spacing w:after="240"/>
        <w:contextualSpacing w:val="0"/>
        <w:jc w:val="both"/>
        <w:rPr>
          <w:color w:val="000000" w:themeColor="text1"/>
        </w:rPr>
      </w:pPr>
      <w:r w:rsidRPr="00A0188B">
        <w:rPr>
          <w:color w:val="000000" w:themeColor="text1"/>
          <w:spacing w:val="-2"/>
        </w:rPr>
        <w:t>The bidding document in ENGLISH may be collected by interested eligible Bidders upon the submission of a written application to the address below:</w:t>
      </w:r>
      <w:r w:rsidRPr="00A0188B">
        <w:rPr>
          <w:color w:val="000000" w:themeColor="text1"/>
        </w:rPr>
        <w:t xml:space="preserve"> </w:t>
      </w:r>
    </w:p>
    <w:p w14:paraId="388FE9FE" w14:textId="77777777" w:rsidR="002C4C7B" w:rsidRPr="00A0188B" w:rsidRDefault="002C4C7B" w:rsidP="002C4C7B">
      <w:pPr>
        <w:suppressAutoHyphens/>
        <w:spacing w:before="240" w:after="240"/>
        <w:ind w:left="360"/>
        <w:jc w:val="both"/>
        <w:rPr>
          <w:b/>
          <w:bCs/>
          <w:color w:val="000000" w:themeColor="text1"/>
          <w:spacing w:val="-2"/>
        </w:rPr>
      </w:pPr>
      <w:r w:rsidRPr="00A0188B">
        <w:rPr>
          <w:b/>
          <w:bCs/>
          <w:color w:val="000000" w:themeColor="text1"/>
          <w:spacing w:val="-2"/>
        </w:rPr>
        <w:t>House No. 88, Aljubarab East District,Gedaref, Sudan, Mercy Corps office Sudan</w:t>
      </w:r>
      <w:r w:rsidRPr="00A0188B">
        <w:rPr>
          <w:color w:val="000000" w:themeColor="text1"/>
          <w:spacing w:val="-2"/>
        </w:rPr>
        <w:t xml:space="preserve">. The document will be sent through following email: </w:t>
      </w:r>
      <w:hyperlink r:id="rId23" w:history="1">
        <w:r w:rsidRPr="00A0188B">
          <w:rPr>
            <w:rStyle w:val="Hyperlink"/>
            <w:b/>
            <w:bCs/>
            <w:color w:val="000000" w:themeColor="text1"/>
            <w:spacing w:val="-2"/>
          </w:rPr>
          <w:t>sd-tenders@mercycorps.org</w:t>
        </w:r>
      </w:hyperlink>
    </w:p>
    <w:p w14:paraId="041076D7" w14:textId="77777777" w:rsidR="002C4C7B" w:rsidRPr="006C6826" w:rsidRDefault="002C4C7B" w:rsidP="002C4C7B">
      <w:pPr>
        <w:pStyle w:val="ListParagraph"/>
        <w:numPr>
          <w:ilvl w:val="0"/>
          <w:numId w:val="38"/>
        </w:numPr>
        <w:suppressAutoHyphens/>
        <w:jc w:val="both"/>
        <w:rPr>
          <w:color w:val="000000" w:themeColor="text1"/>
          <w:spacing w:val="-2"/>
        </w:rPr>
      </w:pPr>
      <w:r w:rsidRPr="006C6826">
        <w:rPr>
          <w:color w:val="000000" w:themeColor="text1"/>
          <w:spacing w:val="-2"/>
        </w:rPr>
        <w:t xml:space="preserve">Bids must be delivered to the address below: </w:t>
      </w:r>
    </w:p>
    <w:p w14:paraId="06ABC71D" w14:textId="77777777"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b/>
          <w:bCs/>
          <w:color w:val="000000" w:themeColor="text1"/>
          <w:spacing w:val="-2"/>
        </w:rPr>
      </w:pPr>
    </w:p>
    <w:p w14:paraId="07024F13" w14:textId="59362E68" w:rsidR="002C4C7B"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vertAlign w:val="superscript"/>
        </w:rPr>
      </w:pPr>
      <w:r w:rsidRPr="006C6826">
        <w:rPr>
          <w:b/>
          <w:bCs/>
          <w:color w:val="000000" w:themeColor="text1"/>
          <w:spacing w:val="-2"/>
        </w:rPr>
        <w:t xml:space="preserve">House No. 88, Aljubarab East District, Gedaref, </w:t>
      </w:r>
      <w:r w:rsidRPr="006C6826">
        <w:rPr>
          <w:color w:val="000000" w:themeColor="text1"/>
          <w:spacing w:val="-2"/>
        </w:rPr>
        <w:t xml:space="preserve">on or before </w:t>
      </w:r>
      <w:r w:rsidRPr="006C6826">
        <w:rPr>
          <w:b/>
          <w:bCs/>
          <w:color w:val="000000" w:themeColor="text1"/>
          <w:spacing w:val="-2"/>
        </w:rPr>
        <w:t>12 PM Sudan Time on</w:t>
      </w:r>
      <w:r w:rsidR="00E81B54">
        <w:rPr>
          <w:b/>
          <w:bCs/>
          <w:color w:val="000000" w:themeColor="text1"/>
          <w:spacing w:val="-2"/>
        </w:rPr>
        <w:t xml:space="preserve"> </w:t>
      </w:r>
      <w:r w:rsidR="008B6B4B">
        <w:rPr>
          <w:b/>
          <w:bCs/>
          <w:color w:val="000000" w:themeColor="text1"/>
          <w:spacing w:val="-2"/>
        </w:rPr>
        <w:t>19</w:t>
      </w:r>
      <w:r w:rsidR="00E81B54" w:rsidRPr="00E81B54">
        <w:rPr>
          <w:b/>
          <w:bCs/>
          <w:color w:val="000000" w:themeColor="text1"/>
          <w:spacing w:val="-2"/>
          <w:vertAlign w:val="superscript"/>
        </w:rPr>
        <w:t>th</w:t>
      </w:r>
      <w:r w:rsidR="00E81B54">
        <w:rPr>
          <w:b/>
          <w:bCs/>
          <w:color w:val="000000" w:themeColor="text1"/>
          <w:spacing w:val="-2"/>
        </w:rPr>
        <w:t xml:space="preserve"> May </w:t>
      </w:r>
      <w:r w:rsidRPr="006C6826">
        <w:rPr>
          <w:b/>
          <w:bCs/>
          <w:color w:val="000000" w:themeColor="text1"/>
          <w:spacing w:val="-2"/>
        </w:rPr>
        <w:t xml:space="preserve">2026. </w:t>
      </w:r>
      <w:r w:rsidRPr="006C6826">
        <w:rPr>
          <w:color w:val="000000" w:themeColor="text1"/>
        </w:rPr>
        <w:t xml:space="preserve">Electronic Bidding will </w:t>
      </w:r>
      <w:r w:rsidRPr="006C6826">
        <w:rPr>
          <w:b/>
          <w:bCs/>
          <w:i/>
          <w:iCs/>
          <w:color w:val="000000" w:themeColor="text1"/>
        </w:rPr>
        <w:t>not</w:t>
      </w:r>
      <w:r w:rsidRPr="006C6826">
        <w:rPr>
          <w:color w:val="000000" w:themeColor="text1"/>
        </w:rPr>
        <w:t xml:space="preserve"> be permitted.</w:t>
      </w:r>
      <w:r w:rsidRPr="006C6826">
        <w:rPr>
          <w:color w:val="000000" w:themeColor="text1"/>
          <w:spacing w:val="-2"/>
        </w:rPr>
        <w:t xml:space="preserve"> Late Bids will be rejected. Bids will be publicly opened in the presence of the Bidders’ designated representatives and anyone </w:t>
      </w:r>
      <w:r w:rsidRPr="006C6826">
        <w:rPr>
          <w:color w:val="000000" w:themeColor="text1"/>
          <w:spacing w:val="-2"/>
        </w:rPr>
        <w:lastRenderedPageBreak/>
        <w:t xml:space="preserve">who chooses to attend at the address below: </w:t>
      </w:r>
      <w:bookmarkStart w:id="1" w:name="_Hlk201165932"/>
      <w:r w:rsidRPr="006C6826">
        <w:rPr>
          <w:color w:val="000000" w:themeColor="text1"/>
          <w:spacing w:val="-2"/>
        </w:rPr>
        <w:t xml:space="preserve">House </w:t>
      </w:r>
      <w:r w:rsidRPr="006C6826">
        <w:rPr>
          <w:spacing w:val="-2"/>
        </w:rPr>
        <w:t xml:space="preserve">No. 88, Aljubarab East </w:t>
      </w:r>
      <w:r w:rsidRPr="00276696">
        <w:rPr>
          <w:spacing w:val="-2"/>
        </w:rPr>
        <w:t xml:space="preserve">District, Gedaref, </w:t>
      </w:r>
      <w:bookmarkEnd w:id="1"/>
      <w:r w:rsidRPr="00276696">
        <w:rPr>
          <w:spacing w:val="-2"/>
        </w:rPr>
        <w:t xml:space="preserve">at </w:t>
      </w:r>
      <w:r w:rsidRPr="00276696">
        <w:rPr>
          <w:b/>
          <w:bCs/>
          <w:spacing w:val="-2"/>
        </w:rPr>
        <w:t xml:space="preserve">12 PM Sudan Time on </w:t>
      </w:r>
      <w:r w:rsidR="008B6B4B">
        <w:rPr>
          <w:b/>
          <w:bCs/>
          <w:spacing w:val="-2"/>
        </w:rPr>
        <w:t>19</w:t>
      </w:r>
      <w:r w:rsidR="00E81B54" w:rsidRPr="00E81B54">
        <w:rPr>
          <w:b/>
          <w:bCs/>
          <w:spacing w:val="-2"/>
          <w:vertAlign w:val="superscript"/>
        </w:rPr>
        <w:t>th</w:t>
      </w:r>
      <w:r w:rsidR="00E81B54">
        <w:rPr>
          <w:b/>
          <w:bCs/>
          <w:spacing w:val="-2"/>
        </w:rPr>
        <w:t xml:space="preserve"> May </w:t>
      </w:r>
      <w:r w:rsidRPr="00276696">
        <w:rPr>
          <w:b/>
          <w:bCs/>
          <w:spacing w:val="-2"/>
        </w:rPr>
        <w:t>2026.</w:t>
      </w:r>
      <w:r w:rsidRPr="00276696">
        <w:rPr>
          <w:spacing w:val="-2"/>
          <w:vertAlign w:val="superscript"/>
        </w:rPr>
        <w:t xml:space="preserve"> </w:t>
      </w:r>
    </w:p>
    <w:p w14:paraId="7EA02D77" w14:textId="77777777" w:rsidR="002C4C7B" w:rsidRPr="002E0BDC" w:rsidRDefault="002C4C7B" w:rsidP="002C4C7B">
      <w:pPr>
        <w:pStyle w:val="ListParagraph"/>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before="240" w:after="240"/>
        <w:ind w:left="360"/>
        <w:jc w:val="both"/>
        <w:rPr>
          <w:spacing w:val="-2"/>
        </w:rPr>
      </w:pPr>
    </w:p>
    <w:p w14:paraId="61FD3CD1" w14:textId="77777777" w:rsidR="002C4C7B" w:rsidRPr="00C478A7" w:rsidRDefault="002C4C7B" w:rsidP="002C4C7B">
      <w:pPr>
        <w:pStyle w:val="ListParagraph"/>
        <w:numPr>
          <w:ilvl w:val="0"/>
          <w:numId w:val="38"/>
        </w:numPr>
        <w:suppressAutoHyphens/>
        <w:spacing w:after="240"/>
        <w:contextualSpacing w:val="0"/>
        <w:jc w:val="both"/>
        <w:rPr>
          <w:b/>
          <w:bCs/>
          <w:spacing w:val="-2"/>
        </w:rPr>
      </w:pPr>
      <w:r w:rsidRPr="00C478A7">
        <w:rPr>
          <w:spacing w:val="-2"/>
        </w:rPr>
        <w:t xml:space="preserve">All Bids must be accompanied by a </w:t>
      </w:r>
      <w:r w:rsidRPr="00C478A7">
        <w:rPr>
          <w:b/>
          <w:bCs/>
          <w:i/>
          <w:iCs/>
          <w:spacing w:val="-2"/>
        </w:rPr>
        <w:t>Bid-Securing Declaration.</w:t>
      </w:r>
    </w:p>
    <w:p w14:paraId="4B13113D" w14:textId="77777777" w:rsidR="002C4C7B" w:rsidRPr="00C478A7" w:rsidRDefault="002C4C7B" w:rsidP="002C4C7B">
      <w:pPr>
        <w:pStyle w:val="ListParagraph"/>
        <w:numPr>
          <w:ilvl w:val="0"/>
          <w:numId w:val="38"/>
        </w:numPr>
        <w:suppressAutoHyphens/>
        <w:spacing w:after="240"/>
        <w:contextualSpacing w:val="0"/>
        <w:jc w:val="both"/>
        <w:rPr>
          <w:iCs/>
          <w:spacing w:val="-2"/>
        </w:rPr>
      </w:pPr>
      <w:r w:rsidRPr="00C478A7">
        <w:rPr>
          <w:spacing w:val="-2"/>
        </w:rPr>
        <w:t>Attention is drawn to the Procurement Regulations requiring the Borrower to disclose information on the successful bidder’s beneficial ownership, as part of the Contract Award Notice, using the Beneficial Ownership Disclosure Form as included in the bidding document.</w:t>
      </w:r>
    </w:p>
    <w:p w14:paraId="35893FE8" w14:textId="77777777" w:rsidR="002C4C7B" w:rsidRPr="00C478A7" w:rsidRDefault="002C4C7B" w:rsidP="002C4C7B">
      <w:pPr>
        <w:pStyle w:val="ListParagraph"/>
        <w:numPr>
          <w:ilvl w:val="0"/>
          <w:numId w:val="38"/>
        </w:numPr>
        <w:suppressAutoHyphens/>
        <w:spacing w:after="240"/>
        <w:contextualSpacing w:val="0"/>
        <w:jc w:val="both"/>
        <w:rPr>
          <w:i/>
        </w:rPr>
      </w:pPr>
      <w:r w:rsidRPr="00C478A7">
        <w:rPr>
          <w:iCs/>
        </w:rPr>
        <w:t xml:space="preserve">The </w:t>
      </w:r>
      <w:r w:rsidRPr="00C478A7">
        <w:rPr>
          <w:spacing w:val="-2"/>
        </w:rPr>
        <w:t>address</w:t>
      </w:r>
      <w:r w:rsidRPr="00C478A7">
        <w:rPr>
          <w:iCs/>
        </w:rPr>
        <w:t xml:space="preserve">(es) referred to above is (are): </w:t>
      </w:r>
    </w:p>
    <w:p w14:paraId="6D656C96" w14:textId="77777777" w:rsidR="002C4C7B" w:rsidRPr="00C478A7" w:rsidRDefault="002C4C7B" w:rsidP="002C4C7B">
      <w:pPr>
        <w:ind w:left="360"/>
        <w:rPr>
          <w:iCs/>
        </w:rPr>
      </w:pPr>
      <w:r w:rsidRPr="00C478A7">
        <w:rPr>
          <w:b/>
          <w:bCs/>
          <w:iCs/>
        </w:rPr>
        <w:t>Address</w:t>
      </w:r>
      <w:r w:rsidRPr="00C478A7">
        <w:rPr>
          <w:iCs/>
        </w:rPr>
        <w:t xml:space="preserve">: House No. 88, Aljubarab East District,Gedaref,  </w:t>
      </w:r>
    </w:p>
    <w:p w14:paraId="6703B75E" w14:textId="77777777" w:rsidR="002C4C7B" w:rsidRPr="00C478A7" w:rsidRDefault="002C4C7B" w:rsidP="002C4C7B">
      <w:pPr>
        <w:ind w:left="360"/>
        <w:rPr>
          <w:iCs/>
          <w:lang w:val="fr-FR"/>
        </w:rPr>
      </w:pPr>
      <w:r w:rsidRPr="00C478A7">
        <w:rPr>
          <w:b/>
          <w:bCs/>
          <w:iCs/>
        </w:rPr>
        <w:t>Contact</w:t>
      </w:r>
      <w:r w:rsidRPr="00C478A7">
        <w:rPr>
          <w:iCs/>
        </w:rPr>
        <w:t xml:space="preserve">: </w:t>
      </w:r>
      <w:r w:rsidRPr="00C478A7">
        <w:rPr>
          <w:iCs/>
          <w:lang w:val="fr-FR"/>
        </w:rPr>
        <w:t>James Wandera or Dawit Abafita</w:t>
      </w:r>
    </w:p>
    <w:p w14:paraId="149E7B2D" w14:textId="77777777" w:rsidR="002C4C7B" w:rsidRPr="00C478A7" w:rsidRDefault="002C4C7B" w:rsidP="002C4C7B">
      <w:pPr>
        <w:ind w:left="360"/>
        <w:rPr>
          <w:iCs/>
          <w:lang w:val="fr-FR"/>
        </w:rPr>
      </w:pPr>
      <w:r w:rsidRPr="00C478A7">
        <w:rPr>
          <w:b/>
          <w:bCs/>
          <w:iCs/>
          <w:lang w:val="fr-FR"/>
        </w:rPr>
        <w:t>Mobile</w:t>
      </w:r>
      <w:r w:rsidRPr="00C478A7">
        <w:rPr>
          <w:iCs/>
          <w:lang w:val="fr-FR"/>
        </w:rPr>
        <w:t> : +249900700790</w:t>
      </w:r>
    </w:p>
    <w:p w14:paraId="1EE821A6" w14:textId="77777777" w:rsidR="002C4C7B" w:rsidRPr="00316D96" w:rsidRDefault="002C4C7B" w:rsidP="002C4C7B">
      <w:pPr>
        <w:tabs>
          <w:tab w:val="left" w:pos="2628"/>
        </w:tabs>
        <w:ind w:left="360"/>
        <w:rPr>
          <w:i/>
          <w:lang w:val="fr-FR"/>
        </w:rPr>
      </w:pPr>
      <w:r w:rsidRPr="00C478A7">
        <w:rPr>
          <w:b/>
          <w:bCs/>
          <w:iCs/>
          <w:lang w:val="fr-FR"/>
        </w:rPr>
        <w:t>Email</w:t>
      </w:r>
      <w:r w:rsidRPr="00C478A7">
        <w:rPr>
          <w:iCs/>
          <w:lang w:val="fr-FR"/>
        </w:rPr>
        <w:t xml:space="preserve"> : </w:t>
      </w:r>
      <w:hyperlink r:id="rId24" w:history="1">
        <w:r w:rsidRPr="00C478A7">
          <w:rPr>
            <w:rStyle w:val="Hyperlink"/>
            <w:iCs/>
            <w:lang w:val="fr-FR"/>
          </w:rPr>
          <w:t>jwandera@mercycorps.org</w:t>
        </w:r>
      </w:hyperlink>
      <w:r w:rsidRPr="00C478A7">
        <w:rPr>
          <w:iCs/>
          <w:lang w:val="fr-FR"/>
        </w:rPr>
        <w:t xml:space="preserve"> / </w:t>
      </w:r>
      <w:hyperlink r:id="rId25" w:history="1">
        <w:r w:rsidRPr="00C478A7">
          <w:rPr>
            <w:rStyle w:val="Hyperlink"/>
            <w:iCs/>
            <w:lang w:val="fr-FR"/>
          </w:rPr>
          <w:t>dabafita@mercycorps.org</w:t>
        </w:r>
      </w:hyperlink>
      <w:r>
        <w:rPr>
          <w:iCs/>
          <w:lang w:val="fr-FR"/>
        </w:rPr>
        <w:t xml:space="preserve"> </w:t>
      </w:r>
      <w:r w:rsidRPr="00316D96">
        <w:rPr>
          <w:i/>
          <w:lang w:val="fr-FR"/>
        </w:rPr>
        <w:tab/>
      </w:r>
    </w:p>
    <w:p w14:paraId="59B72F5B" w14:textId="77777777" w:rsidR="002C4C7B" w:rsidRDefault="002C4C7B" w:rsidP="00B07B3E">
      <w:pPr>
        <w:rPr>
          <w:rFonts w:ascii="Candara" w:hAnsi="Candara" w:cs="Tahoma"/>
          <w:sz w:val="12"/>
        </w:rPr>
      </w:pPr>
    </w:p>
    <w:p w14:paraId="057A7846" w14:textId="77777777" w:rsidR="00B07B3E" w:rsidRDefault="00B07B3E" w:rsidP="00B07B3E">
      <w:pPr>
        <w:rPr>
          <w:rFonts w:ascii="Candara" w:hAnsi="Candara" w:cs="Tahoma"/>
          <w:sz w:val="12"/>
        </w:rPr>
      </w:pPr>
    </w:p>
    <w:p w14:paraId="032C903D" w14:textId="77777777" w:rsidR="00B07B3E" w:rsidRDefault="00B07B3E" w:rsidP="00B07B3E">
      <w:pPr>
        <w:rPr>
          <w:rFonts w:ascii="Candara" w:hAnsi="Candara" w:cs="Tahoma"/>
          <w:sz w:val="12"/>
        </w:rPr>
      </w:pPr>
    </w:p>
    <w:p w14:paraId="298006D2" w14:textId="77777777" w:rsidR="00B07B3E" w:rsidRDefault="00B07B3E" w:rsidP="00B07B3E">
      <w:pPr>
        <w:pStyle w:val="UNRABodyText"/>
        <w:spacing w:before="0" w:after="0" w:line="240" w:lineRule="auto"/>
        <w:ind w:left="720"/>
        <w:jc w:val="both"/>
        <w:rPr>
          <w:rFonts w:ascii="Times New Roman" w:hAnsi="Times New Roman"/>
          <w:sz w:val="24"/>
          <w:szCs w:val="24"/>
        </w:rPr>
      </w:pPr>
    </w:p>
    <w:p w14:paraId="2F927BA2" w14:textId="77777777" w:rsidR="00B07B3E" w:rsidRPr="00E766E2" w:rsidRDefault="00B07B3E" w:rsidP="00B07B3E">
      <w:pPr>
        <w:pStyle w:val="UNRABodyText"/>
        <w:spacing w:before="0" w:after="0" w:line="240" w:lineRule="auto"/>
        <w:ind w:left="720"/>
        <w:jc w:val="both"/>
        <w:rPr>
          <w:rFonts w:ascii="Times New Roman" w:hAnsi="Times New Roman"/>
          <w:sz w:val="24"/>
          <w:szCs w:val="24"/>
        </w:rPr>
      </w:pPr>
    </w:p>
    <w:p w14:paraId="3D91B258" w14:textId="77777777" w:rsidR="00B07B3E" w:rsidRDefault="00B07B3E" w:rsidP="00B07B3E"/>
    <w:p w14:paraId="1127ABEF" w14:textId="77777777" w:rsidR="002C4C7B" w:rsidRDefault="002C4C7B" w:rsidP="00B07B3E"/>
    <w:p w14:paraId="04CE9CFF" w14:textId="77777777" w:rsidR="002C4C7B" w:rsidRDefault="002C4C7B" w:rsidP="00B07B3E"/>
    <w:p w14:paraId="3C4983E2" w14:textId="77777777" w:rsidR="002C4C7B" w:rsidRDefault="002C4C7B" w:rsidP="00B07B3E"/>
    <w:p w14:paraId="429FC6C6" w14:textId="77777777" w:rsidR="002C4C7B" w:rsidRDefault="002C4C7B" w:rsidP="00B07B3E"/>
    <w:p w14:paraId="49990B9D" w14:textId="77777777" w:rsidR="002C4C7B" w:rsidRDefault="002C4C7B" w:rsidP="00B07B3E"/>
    <w:p w14:paraId="5BEA83A5" w14:textId="77777777" w:rsidR="002C4C7B" w:rsidRDefault="002C4C7B" w:rsidP="00B07B3E"/>
    <w:p w14:paraId="18DC70EA" w14:textId="77777777" w:rsidR="002C4C7B" w:rsidRDefault="002C4C7B" w:rsidP="00B07B3E"/>
    <w:p w14:paraId="6791BC7E" w14:textId="77777777" w:rsidR="002C4C7B" w:rsidRDefault="002C4C7B" w:rsidP="00B07B3E"/>
    <w:p w14:paraId="59A2D853" w14:textId="77777777" w:rsidR="002C4C7B" w:rsidRDefault="002C4C7B" w:rsidP="00B07B3E"/>
    <w:p w14:paraId="799F9B82" w14:textId="77777777" w:rsidR="002C4C7B" w:rsidRDefault="002C4C7B" w:rsidP="00B07B3E"/>
    <w:p w14:paraId="3E5C4D32" w14:textId="77777777" w:rsidR="002C4C7B" w:rsidRDefault="002C4C7B" w:rsidP="00B07B3E"/>
    <w:p w14:paraId="02E3FB49" w14:textId="77777777" w:rsidR="002C4C7B" w:rsidRDefault="002C4C7B" w:rsidP="00B07B3E"/>
    <w:p w14:paraId="3C9E4FC8" w14:textId="77777777" w:rsidR="003D65F9" w:rsidRDefault="003D65F9">
      <w:pPr>
        <w:jc w:val="center"/>
        <w:rPr>
          <w:b/>
          <w:sz w:val="60"/>
          <w:szCs w:val="60"/>
        </w:rPr>
      </w:pPr>
    </w:p>
    <w:p w14:paraId="79CE6E7F" w14:textId="77777777" w:rsidR="00B07B3E" w:rsidRDefault="00B07B3E">
      <w:pPr>
        <w:jc w:val="center"/>
        <w:rPr>
          <w:b/>
          <w:sz w:val="60"/>
          <w:szCs w:val="60"/>
        </w:rPr>
      </w:pPr>
    </w:p>
    <w:p w14:paraId="6B5F985F" w14:textId="77777777" w:rsidR="00B07B3E" w:rsidRDefault="00B07B3E">
      <w:pPr>
        <w:jc w:val="center"/>
        <w:rPr>
          <w:b/>
          <w:sz w:val="60"/>
          <w:szCs w:val="60"/>
        </w:rPr>
      </w:pPr>
    </w:p>
    <w:p w14:paraId="4EA17822" w14:textId="77777777" w:rsidR="00B07B3E" w:rsidRDefault="00B07B3E">
      <w:pPr>
        <w:jc w:val="center"/>
        <w:rPr>
          <w:b/>
          <w:sz w:val="60"/>
          <w:szCs w:val="60"/>
        </w:rPr>
      </w:pPr>
    </w:p>
    <w:p w14:paraId="0F698C15" w14:textId="77777777" w:rsidR="00B07B3E" w:rsidRDefault="00B07B3E">
      <w:pPr>
        <w:jc w:val="center"/>
        <w:rPr>
          <w:b/>
          <w:sz w:val="60"/>
          <w:szCs w:val="60"/>
        </w:rPr>
      </w:pPr>
    </w:p>
    <w:p w14:paraId="553E166D" w14:textId="77777777" w:rsidR="00B07B3E" w:rsidRPr="00B637AF" w:rsidRDefault="00B07B3E">
      <w:pPr>
        <w:jc w:val="center"/>
        <w:rPr>
          <w:b/>
          <w:sz w:val="60"/>
          <w:szCs w:val="60"/>
        </w:rPr>
      </w:pPr>
    </w:p>
    <w:p w14:paraId="7919F68A" w14:textId="77777777" w:rsidR="00B07B3E" w:rsidRDefault="00B07B3E" w:rsidP="00E93E11">
      <w:pPr>
        <w:jc w:val="center"/>
        <w:rPr>
          <w:b/>
          <w:sz w:val="72"/>
          <w:szCs w:val="72"/>
        </w:rPr>
      </w:pPr>
    </w:p>
    <w:p w14:paraId="20678B7E" w14:textId="7307461F" w:rsidR="00E93E11" w:rsidRPr="00B637AF" w:rsidRDefault="00E93E11" w:rsidP="00E93E11">
      <w:pPr>
        <w:jc w:val="center"/>
        <w:rPr>
          <w:b/>
          <w:sz w:val="72"/>
          <w:szCs w:val="72"/>
        </w:rPr>
      </w:pPr>
      <w:r w:rsidRPr="00B637AF">
        <w:rPr>
          <w:b/>
          <w:sz w:val="72"/>
          <w:szCs w:val="72"/>
        </w:rPr>
        <w:t>Request for Bids</w:t>
      </w:r>
    </w:p>
    <w:p w14:paraId="3F5F2076" w14:textId="77777777" w:rsidR="007B586E" w:rsidRPr="00B637AF" w:rsidRDefault="007B586E">
      <w:pPr>
        <w:jc w:val="center"/>
        <w:rPr>
          <w:b/>
          <w:sz w:val="72"/>
          <w:szCs w:val="72"/>
        </w:rPr>
      </w:pPr>
      <w:r w:rsidRPr="00B637AF">
        <w:rPr>
          <w:b/>
          <w:sz w:val="72"/>
          <w:szCs w:val="72"/>
        </w:rPr>
        <w:t>Small Works</w:t>
      </w:r>
    </w:p>
    <w:p w14:paraId="00A336E2" w14:textId="77777777" w:rsidR="005C2426" w:rsidRDefault="00F25902" w:rsidP="003D65F9">
      <w:pPr>
        <w:jc w:val="center"/>
        <w:rPr>
          <w:b/>
          <w:sz w:val="32"/>
        </w:rPr>
      </w:pPr>
      <w:r w:rsidRPr="00B637AF">
        <w:rPr>
          <w:b/>
          <w:sz w:val="32"/>
        </w:rPr>
        <w:t>(One-</w:t>
      </w:r>
      <w:r w:rsidR="00826F3A" w:rsidRPr="00B637AF">
        <w:rPr>
          <w:b/>
          <w:sz w:val="32"/>
        </w:rPr>
        <w:t>E</w:t>
      </w:r>
      <w:r w:rsidRPr="00B637AF">
        <w:rPr>
          <w:b/>
          <w:sz w:val="32"/>
        </w:rPr>
        <w:t xml:space="preserve">nvelope Bidding </w:t>
      </w:r>
      <w:r w:rsidR="00826F3A" w:rsidRPr="00B637AF">
        <w:rPr>
          <w:b/>
          <w:sz w:val="32"/>
        </w:rPr>
        <w:t>P</w:t>
      </w:r>
      <w:r w:rsidRPr="00B637AF">
        <w:rPr>
          <w:b/>
          <w:sz w:val="32"/>
        </w:rPr>
        <w:t>rocess</w:t>
      </w:r>
      <w:r w:rsidR="005C2426">
        <w:rPr>
          <w:b/>
          <w:sz w:val="32"/>
        </w:rPr>
        <w:t>,</w:t>
      </w:r>
    </w:p>
    <w:p w14:paraId="3F6D37D8" w14:textId="7D02BB45" w:rsidR="00793E86" w:rsidRPr="00B637AF" w:rsidRDefault="005C2426" w:rsidP="003D65F9">
      <w:pPr>
        <w:jc w:val="center"/>
        <w:rPr>
          <w:b/>
          <w:sz w:val="32"/>
        </w:rPr>
      </w:pPr>
      <w:r>
        <w:rPr>
          <w:b/>
          <w:sz w:val="32"/>
        </w:rPr>
        <w:t>National Competitive Bidding</w:t>
      </w:r>
      <w:r w:rsidR="00793E86" w:rsidRPr="00B637AF">
        <w:rPr>
          <w:b/>
          <w:sz w:val="32"/>
        </w:rPr>
        <w:t>)</w:t>
      </w:r>
      <w:r w:rsidR="00793E86" w:rsidRPr="00B637AF">
        <w:rPr>
          <w:b/>
          <w:sz w:val="32"/>
          <w:szCs w:val="32"/>
        </w:rPr>
        <w:t xml:space="preserve"> </w:t>
      </w:r>
    </w:p>
    <w:p w14:paraId="5C041F4D" w14:textId="77777777" w:rsidR="0098522D" w:rsidRPr="00B637AF" w:rsidRDefault="0098522D">
      <w:pPr>
        <w:jc w:val="center"/>
        <w:rPr>
          <w:b/>
          <w:sz w:val="32"/>
          <w:szCs w:val="32"/>
        </w:rPr>
      </w:pPr>
    </w:p>
    <w:p w14:paraId="2531B1E7" w14:textId="77777777" w:rsidR="0098522D" w:rsidRPr="00B637AF" w:rsidRDefault="0098522D">
      <w:pPr>
        <w:jc w:val="center"/>
        <w:rPr>
          <w:b/>
          <w:sz w:val="32"/>
          <w:szCs w:val="32"/>
        </w:rPr>
      </w:pPr>
    </w:p>
    <w:p w14:paraId="7E82B817" w14:textId="77777777" w:rsidR="008C0848" w:rsidRPr="00B637AF" w:rsidRDefault="008C0848">
      <w:pPr>
        <w:jc w:val="center"/>
        <w:rPr>
          <w:b/>
          <w:sz w:val="32"/>
          <w:szCs w:val="32"/>
        </w:rPr>
      </w:pPr>
    </w:p>
    <w:p w14:paraId="77DD4E00" w14:textId="77777777" w:rsidR="008C0848" w:rsidRPr="00B637AF" w:rsidRDefault="008C0848">
      <w:pPr>
        <w:jc w:val="center"/>
        <w:rPr>
          <w:b/>
          <w:sz w:val="32"/>
          <w:szCs w:val="32"/>
        </w:rPr>
      </w:pPr>
    </w:p>
    <w:p w14:paraId="00065BC0" w14:textId="77777777" w:rsidR="007B586E" w:rsidRPr="00B637AF" w:rsidRDefault="007B586E">
      <w:pPr>
        <w:jc w:val="center"/>
        <w:rPr>
          <w:b/>
          <w:sz w:val="56"/>
        </w:rPr>
      </w:pPr>
    </w:p>
    <w:p w14:paraId="0EFA9112" w14:textId="471184F3" w:rsidR="007B586E" w:rsidRPr="00B637AF" w:rsidRDefault="00277338">
      <w:pPr>
        <w:jc w:val="center"/>
        <w:rPr>
          <w:b/>
          <w:sz w:val="44"/>
          <w:szCs w:val="44"/>
        </w:rPr>
      </w:pPr>
      <w:r w:rsidRPr="00B637AF">
        <w:rPr>
          <w:b/>
          <w:sz w:val="44"/>
          <w:szCs w:val="44"/>
        </w:rPr>
        <w:t>Procurement of</w:t>
      </w:r>
      <w:r w:rsidR="00E970BA">
        <w:rPr>
          <w:b/>
          <w:sz w:val="44"/>
          <w:szCs w:val="44"/>
        </w:rPr>
        <w:t xml:space="preserve"> Works for the</w:t>
      </w:r>
    </w:p>
    <w:p w14:paraId="1D2E8905" w14:textId="1056EF8D" w:rsidR="00266803" w:rsidRPr="00266803" w:rsidRDefault="00266803" w:rsidP="00266803">
      <w:pPr>
        <w:pStyle w:val="Title"/>
        <w:rPr>
          <w:rFonts w:ascii="Times New Roman" w:hAnsi="Times New Roman"/>
          <w:b w:val="0"/>
          <w:i/>
          <w:sz w:val="44"/>
          <w:szCs w:val="44"/>
        </w:rPr>
      </w:pPr>
      <w:r w:rsidRPr="00266803">
        <w:rPr>
          <w:rFonts w:ascii="Times New Roman" w:hAnsi="Times New Roman"/>
          <w:b w:val="0"/>
          <w:i/>
          <w:sz w:val="44"/>
          <w:szCs w:val="44"/>
        </w:rPr>
        <w:t xml:space="preserve">Construction of </w:t>
      </w:r>
      <w:r w:rsidR="001636C4">
        <w:rPr>
          <w:rFonts w:ascii="Times New Roman" w:hAnsi="Times New Roman"/>
          <w:b w:val="0"/>
          <w:i/>
          <w:sz w:val="44"/>
          <w:szCs w:val="44"/>
        </w:rPr>
        <w:t>16 Women and Girls Centers (WGCs)</w:t>
      </w:r>
      <w:r w:rsidRPr="00266803">
        <w:rPr>
          <w:rFonts w:ascii="Times New Roman" w:hAnsi="Times New Roman"/>
          <w:b w:val="0"/>
          <w:i/>
          <w:sz w:val="44"/>
          <w:szCs w:val="44"/>
        </w:rPr>
        <w:t xml:space="preserve"> </w:t>
      </w:r>
      <w:r w:rsidR="001636C4">
        <w:rPr>
          <w:rFonts w:ascii="Times New Roman" w:hAnsi="Times New Roman"/>
          <w:b w:val="0"/>
          <w:i/>
          <w:sz w:val="44"/>
          <w:szCs w:val="44"/>
        </w:rPr>
        <w:t>(5 Lots)</w:t>
      </w:r>
    </w:p>
    <w:p w14:paraId="3D9C1B7C" w14:textId="46A0FD36" w:rsidR="00F25902" w:rsidRPr="00B637AF" w:rsidRDefault="00F25902" w:rsidP="00F25902">
      <w:pPr>
        <w:pStyle w:val="Title"/>
        <w:rPr>
          <w:rFonts w:ascii="Times New Roman" w:hAnsi="Times New Roman"/>
          <w:b w:val="0"/>
          <w:i/>
          <w:sz w:val="56"/>
          <w:szCs w:val="56"/>
        </w:rPr>
      </w:pPr>
      <w:r w:rsidRPr="00B637AF">
        <w:rPr>
          <w:rFonts w:ascii="Times New Roman" w:hAnsi="Times New Roman"/>
          <w:b w:val="0"/>
          <w:i/>
          <w:sz w:val="56"/>
          <w:szCs w:val="56"/>
        </w:rPr>
        <w:t>_______________________________</w:t>
      </w:r>
    </w:p>
    <w:p w14:paraId="28D7312B" w14:textId="2B050830" w:rsidR="00FD7274" w:rsidRPr="00B637AF" w:rsidRDefault="00FD7274" w:rsidP="00FD7274">
      <w:pPr>
        <w:spacing w:before="60" w:after="60"/>
        <w:rPr>
          <w:b/>
          <w:color w:val="000000" w:themeColor="text1"/>
          <w:sz w:val="28"/>
          <w:szCs w:val="28"/>
        </w:rPr>
      </w:pPr>
      <w:r w:rsidRPr="00B637AF">
        <w:rPr>
          <w:b/>
          <w:color w:val="000000" w:themeColor="text1"/>
          <w:sz w:val="28"/>
          <w:szCs w:val="28"/>
        </w:rPr>
        <w:t xml:space="preserve">RFB No: </w:t>
      </w:r>
      <w:r w:rsidR="00A53D27" w:rsidRPr="00A53D27">
        <w:rPr>
          <w:i/>
          <w:color w:val="000000" w:themeColor="text1"/>
          <w:sz w:val="28"/>
          <w:szCs w:val="28"/>
        </w:rPr>
        <w:t>SD-MC-</w:t>
      </w:r>
      <w:r w:rsidR="001636C4">
        <w:rPr>
          <w:i/>
          <w:color w:val="000000" w:themeColor="text1"/>
          <w:sz w:val="28"/>
          <w:szCs w:val="28"/>
        </w:rPr>
        <w:t>542752</w:t>
      </w:r>
      <w:r w:rsidR="00A53D27" w:rsidRPr="00A53D27">
        <w:rPr>
          <w:i/>
          <w:color w:val="000000" w:themeColor="text1"/>
          <w:sz w:val="28"/>
          <w:szCs w:val="28"/>
        </w:rPr>
        <w:t>-CW-RFB</w:t>
      </w:r>
    </w:p>
    <w:p w14:paraId="62860D12" w14:textId="6335824F" w:rsidR="00FD7274" w:rsidRPr="00B637AF" w:rsidRDefault="00FD7274" w:rsidP="00FD7274">
      <w:pPr>
        <w:spacing w:before="60" w:after="60"/>
        <w:rPr>
          <w:color w:val="000000" w:themeColor="text1"/>
          <w:sz w:val="28"/>
          <w:szCs w:val="28"/>
        </w:rPr>
      </w:pPr>
      <w:r w:rsidRPr="00B637AF">
        <w:rPr>
          <w:b/>
          <w:color w:val="000000" w:themeColor="text1"/>
          <w:sz w:val="28"/>
          <w:szCs w:val="28"/>
        </w:rPr>
        <w:t>Project:</w:t>
      </w:r>
      <w:r w:rsidRPr="00B637AF">
        <w:rPr>
          <w:b/>
          <w:bCs/>
          <w:i/>
          <w:iCs/>
          <w:color w:val="000000" w:themeColor="text1"/>
          <w:sz w:val="28"/>
          <w:szCs w:val="28"/>
        </w:rPr>
        <w:t xml:space="preserve"> </w:t>
      </w:r>
      <w:r w:rsidR="00CE53E5">
        <w:rPr>
          <w:bCs/>
          <w:i/>
          <w:iCs/>
          <w:color w:val="000000" w:themeColor="text1"/>
          <w:sz w:val="28"/>
          <w:szCs w:val="28"/>
        </w:rPr>
        <w:t>Enhancing Community Resilience Project (THABAT) – AF1</w:t>
      </w:r>
    </w:p>
    <w:p w14:paraId="4BB04C32" w14:textId="2C8FC30C" w:rsidR="00FD7274" w:rsidRPr="00B637AF" w:rsidRDefault="002211C3" w:rsidP="00FD7274">
      <w:pPr>
        <w:spacing w:before="60" w:after="60"/>
        <w:rPr>
          <w:b/>
          <w:i/>
          <w:color w:val="000000" w:themeColor="text1"/>
          <w:sz w:val="28"/>
          <w:szCs w:val="28"/>
        </w:rPr>
      </w:pPr>
      <w:r w:rsidRPr="00B637AF">
        <w:rPr>
          <w:b/>
          <w:iCs/>
          <w:color w:val="000000" w:themeColor="text1"/>
          <w:sz w:val="28"/>
          <w:szCs w:val="28"/>
        </w:rPr>
        <w:t>Employer</w:t>
      </w:r>
      <w:r w:rsidR="00FD7274" w:rsidRPr="00B637AF">
        <w:rPr>
          <w:b/>
          <w:color w:val="000000" w:themeColor="text1"/>
          <w:sz w:val="28"/>
          <w:szCs w:val="28"/>
        </w:rPr>
        <w:t xml:space="preserve">: </w:t>
      </w:r>
      <w:r w:rsidR="00CE53E5">
        <w:rPr>
          <w:i/>
          <w:color w:val="000000" w:themeColor="text1"/>
          <w:sz w:val="28"/>
          <w:szCs w:val="28"/>
        </w:rPr>
        <w:t>Mercy Corps</w:t>
      </w:r>
    </w:p>
    <w:p w14:paraId="45680024" w14:textId="7E827241" w:rsidR="00FD7274" w:rsidRPr="00E423FE" w:rsidRDefault="00FD7274" w:rsidP="00FD7274">
      <w:pPr>
        <w:spacing w:before="60" w:after="60"/>
        <w:ind w:right="-540"/>
        <w:rPr>
          <w:i/>
          <w:color w:val="000000" w:themeColor="text1"/>
          <w:sz w:val="28"/>
          <w:szCs w:val="28"/>
        </w:rPr>
      </w:pPr>
      <w:r w:rsidRPr="00B637AF">
        <w:rPr>
          <w:b/>
          <w:color w:val="000000" w:themeColor="text1"/>
          <w:sz w:val="28"/>
          <w:szCs w:val="28"/>
        </w:rPr>
        <w:t xml:space="preserve">Country: </w:t>
      </w:r>
      <w:r w:rsidR="00CE53E5" w:rsidRPr="00E423FE">
        <w:rPr>
          <w:i/>
          <w:color w:val="000000" w:themeColor="text1"/>
          <w:sz w:val="28"/>
          <w:szCs w:val="28"/>
        </w:rPr>
        <w:t>Sudan</w:t>
      </w:r>
    </w:p>
    <w:p w14:paraId="41DA4716" w14:textId="1F746D90" w:rsidR="00FD7274" w:rsidRPr="00B637AF" w:rsidRDefault="00FD7274" w:rsidP="00FD7274">
      <w:pPr>
        <w:spacing w:before="60" w:after="60"/>
        <w:ind w:right="-720"/>
        <w:rPr>
          <w:i/>
          <w:color w:val="000000" w:themeColor="text1"/>
          <w:sz w:val="28"/>
          <w:szCs w:val="28"/>
        </w:rPr>
      </w:pPr>
      <w:r w:rsidRPr="00E423FE">
        <w:rPr>
          <w:b/>
          <w:color w:val="000000" w:themeColor="text1"/>
          <w:sz w:val="28"/>
          <w:szCs w:val="28"/>
        </w:rPr>
        <w:t xml:space="preserve">Issued on: </w:t>
      </w:r>
      <w:r w:rsidR="001636C4">
        <w:rPr>
          <w:i/>
          <w:color w:val="000000" w:themeColor="text1"/>
          <w:sz w:val="28"/>
          <w:szCs w:val="28"/>
        </w:rPr>
        <w:t>May</w:t>
      </w:r>
      <w:r w:rsidR="00C5731B" w:rsidRPr="00E423FE">
        <w:rPr>
          <w:i/>
          <w:color w:val="000000" w:themeColor="text1"/>
          <w:sz w:val="28"/>
          <w:szCs w:val="28"/>
        </w:rPr>
        <w:t xml:space="preserve"> </w:t>
      </w:r>
      <w:r w:rsidR="001636C4">
        <w:rPr>
          <w:i/>
          <w:color w:val="000000" w:themeColor="text1"/>
          <w:sz w:val="28"/>
          <w:szCs w:val="28"/>
        </w:rPr>
        <w:t>04</w:t>
      </w:r>
      <w:r w:rsidR="00C5731B" w:rsidRPr="00E423FE">
        <w:rPr>
          <w:i/>
          <w:color w:val="000000" w:themeColor="text1"/>
          <w:sz w:val="28"/>
          <w:szCs w:val="28"/>
        </w:rPr>
        <w:t>, 2026</w:t>
      </w:r>
    </w:p>
    <w:p w14:paraId="6DE5E0F2" w14:textId="77777777" w:rsidR="005F0029" w:rsidRPr="00B637AF" w:rsidRDefault="005F0029" w:rsidP="007A67B9">
      <w:pPr>
        <w:rPr>
          <w:b/>
          <w:sz w:val="36"/>
          <w:szCs w:val="36"/>
        </w:rPr>
      </w:pPr>
    </w:p>
    <w:p w14:paraId="26F38878" w14:textId="77777777" w:rsidR="00A63A26" w:rsidRPr="00B637AF" w:rsidRDefault="00A63A26">
      <w:pPr>
        <w:sectPr w:rsidR="00A63A26" w:rsidRPr="00B637AF" w:rsidSect="0069484E">
          <w:headerReference w:type="even" r:id="rId26"/>
          <w:headerReference w:type="default" r:id="rId27"/>
          <w:footerReference w:type="even" r:id="rId28"/>
          <w:footerReference w:type="default" r:id="rId29"/>
          <w:headerReference w:type="first" r:id="rId30"/>
          <w:footerReference w:type="first" r:id="rId31"/>
          <w:type w:val="oddPage"/>
          <w:pgSz w:w="12240" w:h="15840" w:code="1"/>
          <w:pgMar w:top="1440" w:right="1440" w:bottom="1440" w:left="1800" w:header="720" w:footer="720" w:gutter="0"/>
          <w:cols w:space="720"/>
          <w:titlePg/>
          <w:docGrid w:linePitch="326"/>
        </w:sectPr>
      </w:pPr>
    </w:p>
    <w:p w14:paraId="67C73470" w14:textId="77777777" w:rsidR="00F53ADF" w:rsidRPr="00B637AF" w:rsidRDefault="00F53ADF"/>
    <w:p w14:paraId="6033AC83" w14:textId="77777777" w:rsidR="00AE54F6" w:rsidRPr="00B637AF" w:rsidRDefault="00AE54F6" w:rsidP="001E0B5D">
      <w:pPr>
        <w:jc w:val="center"/>
        <w:rPr>
          <w:b/>
          <w:sz w:val="40"/>
          <w:szCs w:val="40"/>
        </w:rPr>
      </w:pPr>
      <w:r w:rsidRPr="00B637AF">
        <w:rPr>
          <w:b/>
          <w:sz w:val="40"/>
          <w:szCs w:val="40"/>
        </w:rPr>
        <w:t>Standard Procurement Document</w:t>
      </w:r>
    </w:p>
    <w:p w14:paraId="396E1926" w14:textId="77777777" w:rsidR="00CA5928" w:rsidRPr="00B637AF" w:rsidRDefault="00CA5928" w:rsidP="00CA5928"/>
    <w:p w14:paraId="4FC78E6F" w14:textId="77777777" w:rsidR="00CA5928" w:rsidRPr="00B637AF" w:rsidRDefault="00CA5928" w:rsidP="00CA5928"/>
    <w:p w14:paraId="35B02B0A" w14:textId="77777777" w:rsidR="00CA5928" w:rsidRPr="00B637AF" w:rsidRDefault="00CA5928" w:rsidP="00CA5928">
      <w:pPr>
        <w:jc w:val="center"/>
        <w:rPr>
          <w:b/>
          <w:sz w:val="32"/>
          <w:szCs w:val="32"/>
        </w:rPr>
      </w:pPr>
      <w:r w:rsidRPr="00B637AF">
        <w:rPr>
          <w:b/>
          <w:sz w:val="32"/>
          <w:szCs w:val="32"/>
        </w:rPr>
        <w:t>Table of Contents</w:t>
      </w:r>
    </w:p>
    <w:p w14:paraId="5755F286" w14:textId="52B0C2A5" w:rsidR="0022669B" w:rsidRDefault="00CA5928">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"Subtitle,2,Part,1" </w:instrText>
      </w:r>
      <w:r w:rsidRPr="00B637AF">
        <w:fldChar w:fldCharType="separate"/>
      </w:r>
      <w:hyperlink w:anchor="_Toc25317542" w:history="1">
        <w:r w:rsidR="0022669B" w:rsidRPr="00AB307B">
          <w:rPr>
            <w:rStyle w:val="Hyperlink"/>
            <w:noProof/>
          </w:rPr>
          <w:t>PART 1 – Bidding Procedures</w:t>
        </w:r>
        <w:r w:rsidR="0022669B">
          <w:rPr>
            <w:noProof/>
            <w:webHidden/>
          </w:rPr>
          <w:tab/>
        </w:r>
        <w:r w:rsidR="0022669B">
          <w:rPr>
            <w:noProof/>
            <w:webHidden/>
          </w:rPr>
          <w:fldChar w:fldCharType="begin"/>
        </w:r>
        <w:r w:rsidR="0022669B">
          <w:rPr>
            <w:noProof/>
            <w:webHidden/>
          </w:rPr>
          <w:instrText xml:space="preserve"> PAGEREF _Toc25317542 \h </w:instrText>
        </w:r>
        <w:r w:rsidR="0022669B">
          <w:rPr>
            <w:noProof/>
            <w:webHidden/>
          </w:rPr>
        </w:r>
        <w:r w:rsidR="0022669B">
          <w:rPr>
            <w:noProof/>
            <w:webHidden/>
          </w:rPr>
          <w:fldChar w:fldCharType="separate"/>
        </w:r>
        <w:r w:rsidR="00905F01">
          <w:rPr>
            <w:noProof/>
            <w:webHidden/>
          </w:rPr>
          <w:t>3</w:t>
        </w:r>
        <w:r w:rsidR="0022669B">
          <w:rPr>
            <w:noProof/>
            <w:webHidden/>
          </w:rPr>
          <w:fldChar w:fldCharType="end"/>
        </w:r>
      </w:hyperlink>
    </w:p>
    <w:p w14:paraId="1745E4CF" w14:textId="3732317B" w:rsidR="0022669B" w:rsidRDefault="0022669B" w:rsidP="00CE3977">
      <w:pPr>
        <w:pStyle w:val="TOC2"/>
        <w:rPr>
          <w:rFonts w:asciiTheme="minorHAnsi" w:eastAsiaTheme="minorEastAsia" w:hAnsiTheme="minorHAnsi" w:cstheme="minorBidi"/>
          <w:sz w:val="22"/>
          <w:szCs w:val="22"/>
        </w:rPr>
      </w:pPr>
      <w:hyperlink w:anchor="_Toc25317543" w:history="1">
        <w:r w:rsidRPr="00AB307B">
          <w:rPr>
            <w:rStyle w:val="Hyperlink"/>
          </w:rPr>
          <w:t>Section I - Instructions to Bidders</w:t>
        </w:r>
        <w:r>
          <w:rPr>
            <w:webHidden/>
          </w:rPr>
          <w:tab/>
        </w:r>
        <w:r>
          <w:rPr>
            <w:webHidden/>
          </w:rPr>
          <w:fldChar w:fldCharType="begin"/>
        </w:r>
        <w:r>
          <w:rPr>
            <w:webHidden/>
          </w:rPr>
          <w:instrText xml:space="preserve"> PAGEREF _Toc25317543 \h </w:instrText>
        </w:r>
        <w:r>
          <w:rPr>
            <w:webHidden/>
          </w:rPr>
        </w:r>
        <w:r>
          <w:rPr>
            <w:webHidden/>
          </w:rPr>
          <w:fldChar w:fldCharType="separate"/>
        </w:r>
        <w:r w:rsidR="00905F01">
          <w:rPr>
            <w:webHidden/>
          </w:rPr>
          <w:t>5</w:t>
        </w:r>
        <w:r>
          <w:rPr>
            <w:webHidden/>
          </w:rPr>
          <w:fldChar w:fldCharType="end"/>
        </w:r>
      </w:hyperlink>
    </w:p>
    <w:p w14:paraId="6F67A2C7" w14:textId="0EB4FC7E" w:rsidR="0022669B" w:rsidRDefault="0022669B" w:rsidP="00CE3977">
      <w:pPr>
        <w:pStyle w:val="TOC2"/>
        <w:rPr>
          <w:rFonts w:asciiTheme="minorHAnsi" w:eastAsiaTheme="minorEastAsia" w:hAnsiTheme="minorHAnsi" w:cstheme="minorBidi"/>
          <w:sz w:val="22"/>
          <w:szCs w:val="22"/>
        </w:rPr>
      </w:pPr>
      <w:hyperlink w:anchor="_Toc25317544" w:history="1">
        <w:r w:rsidRPr="00AB307B">
          <w:rPr>
            <w:rStyle w:val="Hyperlink"/>
          </w:rPr>
          <w:t>Section II - Bid Data Sheet (BDS)</w:t>
        </w:r>
        <w:r>
          <w:rPr>
            <w:webHidden/>
          </w:rPr>
          <w:tab/>
        </w:r>
        <w:r>
          <w:rPr>
            <w:webHidden/>
          </w:rPr>
          <w:fldChar w:fldCharType="begin"/>
        </w:r>
        <w:r>
          <w:rPr>
            <w:webHidden/>
          </w:rPr>
          <w:instrText xml:space="preserve"> PAGEREF _Toc25317544 \h </w:instrText>
        </w:r>
        <w:r>
          <w:rPr>
            <w:webHidden/>
          </w:rPr>
        </w:r>
        <w:r>
          <w:rPr>
            <w:webHidden/>
          </w:rPr>
          <w:fldChar w:fldCharType="separate"/>
        </w:r>
        <w:r w:rsidR="00905F01">
          <w:rPr>
            <w:webHidden/>
          </w:rPr>
          <w:t>33</w:t>
        </w:r>
        <w:r>
          <w:rPr>
            <w:webHidden/>
          </w:rPr>
          <w:fldChar w:fldCharType="end"/>
        </w:r>
      </w:hyperlink>
    </w:p>
    <w:p w14:paraId="75DC945E" w14:textId="539FA840" w:rsidR="0022669B" w:rsidRDefault="0022669B" w:rsidP="00CE3977">
      <w:pPr>
        <w:pStyle w:val="TOC2"/>
        <w:rPr>
          <w:rFonts w:asciiTheme="minorHAnsi" w:eastAsiaTheme="minorEastAsia" w:hAnsiTheme="minorHAnsi" w:cstheme="minorBidi"/>
          <w:sz w:val="22"/>
          <w:szCs w:val="22"/>
        </w:rPr>
      </w:pPr>
      <w:hyperlink w:anchor="_Toc25317545" w:history="1">
        <w:r w:rsidRPr="00AB307B">
          <w:rPr>
            <w:rStyle w:val="Hyperlink"/>
          </w:rPr>
          <w:t>Section III - Evaluation and Qualification Criteria</w:t>
        </w:r>
        <w:r>
          <w:rPr>
            <w:webHidden/>
          </w:rPr>
          <w:tab/>
        </w:r>
        <w:r>
          <w:rPr>
            <w:webHidden/>
          </w:rPr>
          <w:fldChar w:fldCharType="begin"/>
        </w:r>
        <w:r>
          <w:rPr>
            <w:webHidden/>
          </w:rPr>
          <w:instrText xml:space="preserve"> PAGEREF _Toc25317545 \h </w:instrText>
        </w:r>
        <w:r>
          <w:rPr>
            <w:webHidden/>
          </w:rPr>
        </w:r>
        <w:r>
          <w:rPr>
            <w:webHidden/>
          </w:rPr>
          <w:fldChar w:fldCharType="separate"/>
        </w:r>
        <w:r w:rsidR="00905F01">
          <w:rPr>
            <w:webHidden/>
          </w:rPr>
          <w:t>41</w:t>
        </w:r>
        <w:r>
          <w:rPr>
            <w:webHidden/>
          </w:rPr>
          <w:fldChar w:fldCharType="end"/>
        </w:r>
      </w:hyperlink>
    </w:p>
    <w:p w14:paraId="2A34BF87" w14:textId="25ED3E34" w:rsidR="0022669B" w:rsidRDefault="0022669B" w:rsidP="00CE3977">
      <w:pPr>
        <w:pStyle w:val="TOC2"/>
        <w:rPr>
          <w:rFonts w:asciiTheme="minorHAnsi" w:eastAsiaTheme="minorEastAsia" w:hAnsiTheme="minorHAnsi" w:cstheme="minorBidi"/>
          <w:sz w:val="22"/>
          <w:szCs w:val="22"/>
        </w:rPr>
      </w:pPr>
      <w:hyperlink w:anchor="_Toc25317546" w:history="1">
        <w:r w:rsidRPr="00AB307B">
          <w:rPr>
            <w:rStyle w:val="Hyperlink"/>
          </w:rPr>
          <w:t>Section IV - Bidding Forms</w:t>
        </w:r>
        <w:r>
          <w:rPr>
            <w:webHidden/>
          </w:rPr>
          <w:tab/>
        </w:r>
        <w:r>
          <w:rPr>
            <w:webHidden/>
          </w:rPr>
          <w:fldChar w:fldCharType="begin"/>
        </w:r>
        <w:r>
          <w:rPr>
            <w:webHidden/>
          </w:rPr>
          <w:instrText xml:space="preserve"> PAGEREF _Toc25317546 \h </w:instrText>
        </w:r>
        <w:r>
          <w:rPr>
            <w:webHidden/>
          </w:rPr>
        </w:r>
        <w:r>
          <w:rPr>
            <w:webHidden/>
          </w:rPr>
          <w:fldChar w:fldCharType="separate"/>
        </w:r>
        <w:r w:rsidR="00905F01">
          <w:rPr>
            <w:webHidden/>
          </w:rPr>
          <w:t>61</w:t>
        </w:r>
        <w:r>
          <w:rPr>
            <w:webHidden/>
          </w:rPr>
          <w:fldChar w:fldCharType="end"/>
        </w:r>
      </w:hyperlink>
    </w:p>
    <w:p w14:paraId="44A46EBE" w14:textId="2DF008F1" w:rsidR="0022669B" w:rsidRDefault="0022669B" w:rsidP="00CE3977">
      <w:pPr>
        <w:pStyle w:val="TOC2"/>
        <w:rPr>
          <w:rFonts w:asciiTheme="minorHAnsi" w:eastAsiaTheme="minorEastAsia" w:hAnsiTheme="minorHAnsi" w:cstheme="minorBidi"/>
          <w:sz w:val="22"/>
          <w:szCs w:val="22"/>
        </w:rPr>
      </w:pPr>
      <w:hyperlink w:anchor="_Toc25317547" w:history="1">
        <w:r w:rsidRPr="00AB307B">
          <w:rPr>
            <w:rStyle w:val="Hyperlink"/>
          </w:rPr>
          <w:t>Section V - Eligible Countries</w:t>
        </w:r>
        <w:r>
          <w:rPr>
            <w:webHidden/>
          </w:rPr>
          <w:tab/>
        </w:r>
        <w:r>
          <w:rPr>
            <w:webHidden/>
          </w:rPr>
          <w:fldChar w:fldCharType="begin"/>
        </w:r>
        <w:r>
          <w:rPr>
            <w:webHidden/>
          </w:rPr>
          <w:instrText xml:space="preserve"> PAGEREF _Toc25317547 \h </w:instrText>
        </w:r>
        <w:r>
          <w:rPr>
            <w:webHidden/>
          </w:rPr>
        </w:r>
        <w:r>
          <w:rPr>
            <w:webHidden/>
          </w:rPr>
          <w:fldChar w:fldCharType="separate"/>
        </w:r>
        <w:r w:rsidR="00905F01">
          <w:rPr>
            <w:webHidden/>
          </w:rPr>
          <w:t>115</w:t>
        </w:r>
        <w:r>
          <w:rPr>
            <w:webHidden/>
          </w:rPr>
          <w:fldChar w:fldCharType="end"/>
        </w:r>
      </w:hyperlink>
    </w:p>
    <w:p w14:paraId="73393A8C" w14:textId="7BEE7F09" w:rsidR="0022669B" w:rsidRDefault="0022669B" w:rsidP="00CE3977">
      <w:pPr>
        <w:pStyle w:val="TOC2"/>
        <w:rPr>
          <w:rFonts w:asciiTheme="minorHAnsi" w:eastAsiaTheme="minorEastAsia" w:hAnsiTheme="minorHAnsi" w:cstheme="minorBidi"/>
          <w:sz w:val="22"/>
          <w:szCs w:val="22"/>
        </w:rPr>
      </w:pPr>
      <w:hyperlink w:anchor="_Toc25317548" w:history="1">
        <w:r w:rsidRPr="00AB307B">
          <w:rPr>
            <w:rStyle w:val="Hyperlink"/>
          </w:rPr>
          <w:t>Section VI - Fraud and Corruption</w:t>
        </w:r>
        <w:r>
          <w:rPr>
            <w:webHidden/>
          </w:rPr>
          <w:tab/>
        </w:r>
        <w:r>
          <w:rPr>
            <w:webHidden/>
          </w:rPr>
          <w:fldChar w:fldCharType="begin"/>
        </w:r>
        <w:r>
          <w:rPr>
            <w:webHidden/>
          </w:rPr>
          <w:instrText xml:space="preserve"> PAGEREF _Toc25317548 \h </w:instrText>
        </w:r>
        <w:r>
          <w:rPr>
            <w:webHidden/>
          </w:rPr>
        </w:r>
        <w:r>
          <w:rPr>
            <w:webHidden/>
          </w:rPr>
          <w:fldChar w:fldCharType="separate"/>
        </w:r>
        <w:r w:rsidR="00905F01">
          <w:rPr>
            <w:webHidden/>
          </w:rPr>
          <w:t>117</w:t>
        </w:r>
        <w:r>
          <w:rPr>
            <w:webHidden/>
          </w:rPr>
          <w:fldChar w:fldCharType="end"/>
        </w:r>
      </w:hyperlink>
    </w:p>
    <w:p w14:paraId="758810A8" w14:textId="34E8F030"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49" w:history="1">
        <w:r w:rsidRPr="00AB307B">
          <w:rPr>
            <w:rStyle w:val="Hyperlink"/>
            <w:noProof/>
          </w:rPr>
          <w:t xml:space="preserve">PART 2 – </w:t>
        </w:r>
        <w:r w:rsidRPr="00AB307B">
          <w:rPr>
            <w:rStyle w:val="Hyperlink"/>
            <w:iCs/>
            <w:noProof/>
          </w:rPr>
          <w:t>Works’</w:t>
        </w:r>
        <w:r w:rsidRPr="00AB307B">
          <w:rPr>
            <w:rStyle w:val="Hyperlink"/>
            <w:noProof/>
          </w:rPr>
          <w:t xml:space="preserve"> Requirements</w:t>
        </w:r>
        <w:r>
          <w:rPr>
            <w:noProof/>
            <w:webHidden/>
          </w:rPr>
          <w:tab/>
        </w:r>
        <w:r>
          <w:rPr>
            <w:noProof/>
            <w:webHidden/>
          </w:rPr>
          <w:fldChar w:fldCharType="begin"/>
        </w:r>
        <w:r>
          <w:rPr>
            <w:noProof/>
            <w:webHidden/>
          </w:rPr>
          <w:instrText xml:space="preserve"> PAGEREF _Toc25317549 \h </w:instrText>
        </w:r>
        <w:r>
          <w:rPr>
            <w:noProof/>
            <w:webHidden/>
          </w:rPr>
        </w:r>
        <w:r>
          <w:rPr>
            <w:noProof/>
            <w:webHidden/>
          </w:rPr>
          <w:fldChar w:fldCharType="separate"/>
        </w:r>
        <w:r w:rsidR="00905F01">
          <w:rPr>
            <w:noProof/>
            <w:webHidden/>
          </w:rPr>
          <w:t>119</w:t>
        </w:r>
        <w:r>
          <w:rPr>
            <w:noProof/>
            <w:webHidden/>
          </w:rPr>
          <w:fldChar w:fldCharType="end"/>
        </w:r>
      </w:hyperlink>
    </w:p>
    <w:p w14:paraId="7FF3EA59" w14:textId="7AF1342F" w:rsidR="0022669B" w:rsidRDefault="0022669B" w:rsidP="00CE3977">
      <w:pPr>
        <w:pStyle w:val="TOC2"/>
        <w:rPr>
          <w:rFonts w:asciiTheme="minorHAnsi" w:eastAsiaTheme="minorEastAsia" w:hAnsiTheme="minorHAnsi" w:cstheme="minorBidi"/>
          <w:sz w:val="22"/>
          <w:szCs w:val="22"/>
        </w:rPr>
      </w:pPr>
      <w:hyperlink w:anchor="_Toc25317550" w:history="1">
        <w:r w:rsidRPr="00AB307B">
          <w:rPr>
            <w:rStyle w:val="Hyperlink"/>
          </w:rPr>
          <w:t>Section VII - Works’ Requirements</w:t>
        </w:r>
        <w:r>
          <w:rPr>
            <w:webHidden/>
          </w:rPr>
          <w:tab/>
        </w:r>
        <w:r>
          <w:rPr>
            <w:webHidden/>
          </w:rPr>
          <w:fldChar w:fldCharType="begin"/>
        </w:r>
        <w:r>
          <w:rPr>
            <w:webHidden/>
          </w:rPr>
          <w:instrText xml:space="preserve"> PAGEREF _Toc25317550 \h </w:instrText>
        </w:r>
        <w:r>
          <w:rPr>
            <w:webHidden/>
          </w:rPr>
        </w:r>
        <w:r>
          <w:rPr>
            <w:webHidden/>
          </w:rPr>
          <w:fldChar w:fldCharType="separate"/>
        </w:r>
        <w:r w:rsidR="00905F01">
          <w:rPr>
            <w:webHidden/>
          </w:rPr>
          <w:t>121</w:t>
        </w:r>
        <w:r>
          <w:rPr>
            <w:webHidden/>
          </w:rPr>
          <w:fldChar w:fldCharType="end"/>
        </w:r>
      </w:hyperlink>
    </w:p>
    <w:p w14:paraId="4B725922" w14:textId="4FA2412A"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551" w:history="1">
        <w:r w:rsidRPr="00AB307B">
          <w:rPr>
            <w:rStyle w:val="Hyperlink"/>
            <w:noProof/>
          </w:rPr>
          <w:t>PART 3 – Conditions of Contract and Contract Forms</w:t>
        </w:r>
        <w:r>
          <w:rPr>
            <w:noProof/>
            <w:webHidden/>
          </w:rPr>
          <w:tab/>
        </w:r>
        <w:r>
          <w:rPr>
            <w:noProof/>
            <w:webHidden/>
          </w:rPr>
          <w:fldChar w:fldCharType="begin"/>
        </w:r>
        <w:r>
          <w:rPr>
            <w:noProof/>
            <w:webHidden/>
          </w:rPr>
          <w:instrText xml:space="preserve"> PAGEREF _Toc25317551 \h </w:instrText>
        </w:r>
        <w:r>
          <w:rPr>
            <w:noProof/>
            <w:webHidden/>
          </w:rPr>
        </w:r>
        <w:r>
          <w:rPr>
            <w:noProof/>
            <w:webHidden/>
          </w:rPr>
          <w:fldChar w:fldCharType="separate"/>
        </w:r>
        <w:r w:rsidR="00905F01">
          <w:rPr>
            <w:noProof/>
            <w:webHidden/>
          </w:rPr>
          <w:t>131</w:t>
        </w:r>
        <w:r>
          <w:rPr>
            <w:noProof/>
            <w:webHidden/>
          </w:rPr>
          <w:fldChar w:fldCharType="end"/>
        </w:r>
      </w:hyperlink>
    </w:p>
    <w:p w14:paraId="7CD2507A" w14:textId="1ACD8943" w:rsidR="0022669B" w:rsidRDefault="0022669B" w:rsidP="00CE3977">
      <w:pPr>
        <w:pStyle w:val="TOC2"/>
        <w:rPr>
          <w:rFonts w:asciiTheme="minorHAnsi" w:eastAsiaTheme="minorEastAsia" w:hAnsiTheme="minorHAnsi" w:cstheme="minorBidi"/>
          <w:sz w:val="22"/>
          <w:szCs w:val="22"/>
        </w:rPr>
      </w:pPr>
      <w:hyperlink w:anchor="_Toc25317552" w:history="1">
        <w:r w:rsidRPr="00AB307B">
          <w:rPr>
            <w:rStyle w:val="Hyperlink"/>
          </w:rPr>
          <w:t>Section VIII - General Conditions of Contract</w:t>
        </w:r>
        <w:r>
          <w:rPr>
            <w:webHidden/>
          </w:rPr>
          <w:tab/>
        </w:r>
        <w:r>
          <w:rPr>
            <w:webHidden/>
          </w:rPr>
          <w:fldChar w:fldCharType="begin"/>
        </w:r>
        <w:r>
          <w:rPr>
            <w:webHidden/>
          </w:rPr>
          <w:instrText xml:space="preserve"> PAGEREF _Toc25317552 \h </w:instrText>
        </w:r>
        <w:r>
          <w:rPr>
            <w:webHidden/>
          </w:rPr>
        </w:r>
        <w:r>
          <w:rPr>
            <w:webHidden/>
          </w:rPr>
          <w:fldChar w:fldCharType="separate"/>
        </w:r>
        <w:r w:rsidR="00905F01">
          <w:rPr>
            <w:webHidden/>
          </w:rPr>
          <w:t>132</w:t>
        </w:r>
        <w:r>
          <w:rPr>
            <w:webHidden/>
          </w:rPr>
          <w:fldChar w:fldCharType="end"/>
        </w:r>
      </w:hyperlink>
    </w:p>
    <w:p w14:paraId="2B666470" w14:textId="53F6B29B" w:rsidR="0022669B" w:rsidRDefault="0022669B" w:rsidP="00CE3977">
      <w:pPr>
        <w:pStyle w:val="TOC2"/>
        <w:rPr>
          <w:rFonts w:asciiTheme="minorHAnsi" w:eastAsiaTheme="minorEastAsia" w:hAnsiTheme="minorHAnsi" w:cstheme="minorBidi"/>
          <w:sz w:val="22"/>
          <w:szCs w:val="22"/>
        </w:rPr>
      </w:pPr>
      <w:hyperlink w:anchor="_Toc25317553" w:history="1">
        <w:r w:rsidRPr="00AB307B">
          <w:rPr>
            <w:rStyle w:val="Hyperlink"/>
          </w:rPr>
          <w:t xml:space="preserve">Section IX - </w:t>
        </w:r>
        <w:r w:rsidRPr="00AB307B">
          <w:rPr>
            <w:rStyle w:val="Hyperlink"/>
            <w:iCs/>
          </w:rPr>
          <w:t xml:space="preserve">Particular </w:t>
        </w:r>
        <w:r w:rsidRPr="00AB307B">
          <w:rPr>
            <w:rStyle w:val="Hyperlink"/>
          </w:rPr>
          <w:t>Conditions of Contract</w:t>
        </w:r>
        <w:r>
          <w:rPr>
            <w:webHidden/>
          </w:rPr>
          <w:tab/>
        </w:r>
        <w:r>
          <w:rPr>
            <w:webHidden/>
          </w:rPr>
          <w:fldChar w:fldCharType="begin"/>
        </w:r>
        <w:r>
          <w:rPr>
            <w:webHidden/>
          </w:rPr>
          <w:instrText xml:space="preserve"> PAGEREF _Toc25317553 \h </w:instrText>
        </w:r>
        <w:r>
          <w:rPr>
            <w:webHidden/>
          </w:rPr>
        </w:r>
        <w:r>
          <w:rPr>
            <w:webHidden/>
          </w:rPr>
          <w:fldChar w:fldCharType="separate"/>
        </w:r>
        <w:r w:rsidR="00905F01">
          <w:rPr>
            <w:webHidden/>
          </w:rPr>
          <w:t>181</w:t>
        </w:r>
        <w:r>
          <w:rPr>
            <w:webHidden/>
          </w:rPr>
          <w:fldChar w:fldCharType="end"/>
        </w:r>
      </w:hyperlink>
    </w:p>
    <w:p w14:paraId="1227E9F1" w14:textId="2D6FB2EB" w:rsidR="0022669B" w:rsidRDefault="0022669B" w:rsidP="00CE3977">
      <w:pPr>
        <w:pStyle w:val="TOC2"/>
        <w:rPr>
          <w:rFonts w:asciiTheme="minorHAnsi" w:eastAsiaTheme="minorEastAsia" w:hAnsiTheme="minorHAnsi" w:cstheme="minorBidi"/>
          <w:sz w:val="22"/>
          <w:szCs w:val="22"/>
        </w:rPr>
      </w:pPr>
      <w:hyperlink w:anchor="_Toc25317554" w:history="1">
        <w:r w:rsidRPr="00AB307B">
          <w:rPr>
            <w:rStyle w:val="Hyperlink"/>
          </w:rPr>
          <w:t>Section X - Contract Forms</w:t>
        </w:r>
        <w:r>
          <w:rPr>
            <w:webHidden/>
          </w:rPr>
          <w:tab/>
        </w:r>
        <w:r>
          <w:rPr>
            <w:webHidden/>
          </w:rPr>
          <w:fldChar w:fldCharType="begin"/>
        </w:r>
        <w:r>
          <w:rPr>
            <w:webHidden/>
          </w:rPr>
          <w:instrText xml:space="preserve"> PAGEREF _Toc25317554 \h </w:instrText>
        </w:r>
        <w:r>
          <w:rPr>
            <w:webHidden/>
          </w:rPr>
        </w:r>
        <w:r>
          <w:rPr>
            <w:webHidden/>
          </w:rPr>
          <w:fldChar w:fldCharType="separate"/>
        </w:r>
        <w:r w:rsidR="00905F01">
          <w:rPr>
            <w:webHidden/>
          </w:rPr>
          <w:t>187</w:t>
        </w:r>
        <w:r>
          <w:rPr>
            <w:webHidden/>
          </w:rPr>
          <w:fldChar w:fldCharType="end"/>
        </w:r>
      </w:hyperlink>
    </w:p>
    <w:p w14:paraId="478E08FA" w14:textId="7478BF75" w:rsidR="007B586E" w:rsidRPr="00B637AF" w:rsidRDefault="00CA5928" w:rsidP="00CA5928">
      <w:pPr>
        <w:pStyle w:val="Part"/>
        <w:sectPr w:rsidR="007B586E" w:rsidRPr="00B637AF" w:rsidSect="00754CB4">
          <w:footerReference w:type="even" r:id="rId32"/>
          <w:footerReference w:type="default" r:id="rId33"/>
          <w:headerReference w:type="first" r:id="rId34"/>
          <w:footerReference w:type="first" r:id="rId35"/>
          <w:type w:val="oddPage"/>
          <w:pgSz w:w="12240" w:h="15840" w:code="1"/>
          <w:pgMar w:top="1440" w:right="1440" w:bottom="1440" w:left="1800" w:header="720" w:footer="720" w:gutter="0"/>
          <w:pgNumType w:start="1"/>
          <w:cols w:space="720"/>
          <w:titlePg/>
          <w:docGrid w:linePitch="326"/>
        </w:sectPr>
      </w:pPr>
      <w:r w:rsidRPr="00B637AF">
        <w:fldChar w:fldCharType="end"/>
      </w:r>
    </w:p>
    <w:p w14:paraId="2EFB43FA" w14:textId="77777777" w:rsidR="00A93C2A" w:rsidRPr="00B637AF" w:rsidRDefault="00A93C2A" w:rsidP="00F439EB">
      <w:pPr>
        <w:sectPr w:rsidR="00A93C2A" w:rsidRPr="00B637AF" w:rsidSect="0069484E">
          <w:headerReference w:type="even" r:id="rId36"/>
          <w:headerReference w:type="default" r:id="rId37"/>
          <w:footerReference w:type="even" r:id="rId38"/>
          <w:footerReference w:type="default" r:id="rId39"/>
          <w:headerReference w:type="first" r:id="rId40"/>
          <w:footerReference w:type="first" r:id="rId41"/>
          <w:footnotePr>
            <w:numRestart w:val="eachSect"/>
          </w:footnotePr>
          <w:type w:val="continuous"/>
          <w:pgSz w:w="12240" w:h="15840" w:code="1"/>
          <w:pgMar w:top="1440" w:right="1440" w:bottom="1440" w:left="1800" w:header="720" w:footer="720" w:gutter="0"/>
          <w:cols w:space="720"/>
          <w:titlePg/>
          <w:docGrid w:linePitch="326"/>
        </w:sectPr>
      </w:pPr>
      <w:bookmarkStart w:id="2" w:name="_Toc431041733"/>
      <w:bookmarkStart w:id="3" w:name="_Toc434240180"/>
    </w:p>
    <w:p w14:paraId="786B8989" w14:textId="77777777" w:rsidR="00EB5341" w:rsidRPr="00B637AF" w:rsidRDefault="00EB5341" w:rsidP="00F439EB"/>
    <w:p w14:paraId="5088440E" w14:textId="77777777" w:rsidR="004B7172" w:rsidRPr="00B637AF" w:rsidRDefault="004B7172" w:rsidP="00B4150F">
      <w:pPr>
        <w:pStyle w:val="Heading1"/>
        <w:jc w:val="center"/>
        <w:rPr>
          <w:rFonts w:ascii="Times New Roman" w:hAnsi="Times New Roman" w:cs="Times New Roman"/>
          <w:sz w:val="44"/>
        </w:rPr>
      </w:pPr>
      <w:bookmarkStart w:id="4" w:name="_Toc435519172"/>
      <w:bookmarkStart w:id="5" w:name="_Toc435624806"/>
      <w:bookmarkStart w:id="6" w:name="_Toc440526008"/>
    </w:p>
    <w:p w14:paraId="16A7AD86" w14:textId="77777777" w:rsidR="004B7172" w:rsidRPr="00B637AF" w:rsidRDefault="004B7172" w:rsidP="00B4150F">
      <w:pPr>
        <w:pStyle w:val="Heading1"/>
        <w:jc w:val="center"/>
        <w:rPr>
          <w:rFonts w:ascii="Times New Roman" w:hAnsi="Times New Roman" w:cs="Times New Roman"/>
          <w:sz w:val="44"/>
        </w:rPr>
      </w:pPr>
    </w:p>
    <w:p w14:paraId="39B89864" w14:textId="77777777" w:rsidR="004B7172" w:rsidRPr="00B637AF" w:rsidRDefault="004B7172" w:rsidP="00B4150F">
      <w:pPr>
        <w:pStyle w:val="Heading1"/>
        <w:jc w:val="center"/>
        <w:rPr>
          <w:rFonts w:ascii="Times New Roman" w:hAnsi="Times New Roman" w:cs="Times New Roman"/>
          <w:sz w:val="56"/>
          <w:szCs w:val="56"/>
        </w:rPr>
      </w:pPr>
    </w:p>
    <w:p w14:paraId="79BAFC55" w14:textId="77777777" w:rsidR="007B586E" w:rsidRPr="00B637AF" w:rsidRDefault="007B586E" w:rsidP="00A053A9">
      <w:pPr>
        <w:pStyle w:val="Part"/>
      </w:pPr>
      <w:bookmarkStart w:id="7" w:name="_Toc448224221"/>
      <w:bookmarkStart w:id="8" w:name="_Toc25317542"/>
      <w:r w:rsidRPr="00B637AF">
        <w:t>PART 1 – Bidding Procedures</w:t>
      </w:r>
      <w:bookmarkEnd w:id="2"/>
      <w:bookmarkEnd w:id="3"/>
      <w:bookmarkEnd w:id="4"/>
      <w:bookmarkEnd w:id="5"/>
      <w:bookmarkEnd w:id="6"/>
      <w:bookmarkEnd w:id="7"/>
      <w:bookmarkEnd w:id="8"/>
    </w:p>
    <w:p w14:paraId="156F3813" w14:textId="77777777" w:rsidR="007B586E" w:rsidRPr="00B637AF" w:rsidRDefault="007B586E">
      <w:pPr>
        <w:tabs>
          <w:tab w:val="left" w:pos="180"/>
        </w:tabs>
        <w:ind w:left="720" w:right="288" w:hanging="360"/>
        <w:jc w:val="both"/>
        <w:rPr>
          <w:iCs/>
          <w:spacing w:val="-2"/>
          <w:sz w:val="20"/>
        </w:rPr>
      </w:pPr>
    </w:p>
    <w:p w14:paraId="66C6F9A8" w14:textId="77777777" w:rsidR="00725BA8" w:rsidRPr="00B637AF" w:rsidRDefault="00725BA8">
      <w:pPr>
        <w:pStyle w:val="Subtitle"/>
        <w:sectPr w:rsidR="00725BA8" w:rsidRPr="00B637AF" w:rsidSect="00754CB4">
          <w:footerReference w:type="even" r:id="rId42"/>
          <w:footerReference w:type="default" r:id="rId43"/>
          <w:headerReference w:type="first" r:id="rId44"/>
          <w:footerReference w:type="first" r:id="rId45"/>
          <w:footnotePr>
            <w:numRestart w:val="eachSect"/>
          </w:footnotePr>
          <w:type w:val="oddPage"/>
          <w:pgSz w:w="12240" w:h="15840" w:code="1"/>
          <w:pgMar w:top="1440" w:right="1440" w:bottom="1440" w:left="1800" w:header="720" w:footer="720" w:gutter="0"/>
          <w:cols w:space="720"/>
          <w:titlePg/>
          <w:docGrid w:linePitch="326"/>
        </w:sectPr>
      </w:pPr>
    </w:p>
    <w:p w14:paraId="7A648A2E" w14:textId="77777777" w:rsidR="007B586E" w:rsidRPr="00B637AF" w:rsidRDefault="007B586E">
      <w:pPr>
        <w:pStyle w:val="Subtitle"/>
      </w:pPr>
      <w:bookmarkStart w:id="9" w:name="_Toc25317543"/>
      <w:r w:rsidRPr="00B637AF">
        <w:lastRenderedPageBreak/>
        <w:t xml:space="preserve">Section </w:t>
      </w:r>
      <w:r w:rsidR="00EE4B3F" w:rsidRPr="00B637AF">
        <w:t xml:space="preserve">I </w:t>
      </w:r>
      <w:r w:rsidR="004509D8" w:rsidRPr="00B637AF">
        <w:t>-</w:t>
      </w:r>
      <w:r w:rsidRPr="00B637AF">
        <w:t xml:space="preserve"> Instructions to Bidders</w:t>
      </w:r>
      <w:bookmarkEnd w:id="9"/>
    </w:p>
    <w:bookmarkEnd w:id="0"/>
    <w:p w14:paraId="7E15F2FB" w14:textId="77777777" w:rsidR="007B586E" w:rsidRPr="00B637AF" w:rsidRDefault="007B586E" w:rsidP="00FD3608">
      <w:pPr>
        <w:pStyle w:val="BodyText"/>
        <w:ind w:left="180" w:right="1170"/>
        <w:jc w:val="center"/>
        <w:rPr>
          <w:rFonts w:ascii="Times New Roman" w:hAnsi="Times New Roman" w:cs="Times New Roman"/>
          <w:b/>
          <w:sz w:val="24"/>
        </w:rPr>
      </w:pPr>
    </w:p>
    <w:p w14:paraId="2B177328" w14:textId="77777777" w:rsidR="00C65741" w:rsidRPr="00B637AF" w:rsidRDefault="00C65741" w:rsidP="00C65741">
      <w:pPr>
        <w:pStyle w:val="Subtitle2"/>
      </w:pPr>
      <w:bookmarkStart w:id="10" w:name="_Toc448224222"/>
      <w:bookmarkStart w:id="11" w:name="_Toc432663653"/>
      <w:r w:rsidRPr="00B637AF">
        <w:t>Contents</w:t>
      </w:r>
      <w:bookmarkEnd w:id="10"/>
    </w:p>
    <w:bookmarkEnd w:id="11"/>
    <w:p w14:paraId="3DA995A1" w14:textId="77777777" w:rsidR="006D2879" w:rsidRPr="00B637AF" w:rsidRDefault="006D2879" w:rsidP="00546DF7">
      <w:pPr>
        <w:pStyle w:val="BodyText"/>
        <w:tabs>
          <w:tab w:val="left" w:pos="900"/>
          <w:tab w:val="right" w:leader="dot" w:pos="10070"/>
        </w:tabs>
        <w:ind w:left="360" w:right="540"/>
        <w:jc w:val="center"/>
        <w:rPr>
          <w:rFonts w:ascii="Times New Roman" w:hAnsi="Times New Roman" w:cs="Times New Roman"/>
          <w:b/>
          <w:bCs/>
          <w:szCs w:val="20"/>
        </w:rPr>
      </w:pPr>
    </w:p>
    <w:p w14:paraId="3A4E46EC" w14:textId="1B2C46FD" w:rsidR="003C6A8B" w:rsidRDefault="00A21971">
      <w:pPr>
        <w:pStyle w:val="TOC1"/>
        <w:tabs>
          <w:tab w:val="left" w:pos="480"/>
          <w:tab w:val="right" w:leader="dot" w:pos="8990"/>
        </w:tabs>
        <w:rPr>
          <w:rFonts w:asciiTheme="minorHAnsi" w:eastAsiaTheme="minorEastAsia" w:hAnsiTheme="minorHAnsi" w:cstheme="minorBidi"/>
          <w:b w:val="0"/>
          <w:noProof/>
          <w:sz w:val="22"/>
          <w:szCs w:val="22"/>
        </w:rPr>
      </w:pPr>
      <w:r w:rsidRPr="00B637AF">
        <w:rPr>
          <w:sz w:val="28"/>
        </w:rPr>
        <w:fldChar w:fldCharType="begin"/>
      </w:r>
      <w:r w:rsidRPr="00B637AF">
        <w:rPr>
          <w:sz w:val="28"/>
        </w:rPr>
        <w:instrText xml:space="preserve"> TOC \h \z \t "Section 1-Clauses,2,Section 1 Heading 1,1" </w:instrText>
      </w:r>
      <w:r w:rsidRPr="00B637AF">
        <w:rPr>
          <w:sz w:val="28"/>
        </w:rPr>
        <w:fldChar w:fldCharType="separate"/>
      </w:r>
      <w:hyperlink w:anchor="_Toc63331041" w:history="1">
        <w:r w:rsidR="003C6A8B" w:rsidRPr="00554298">
          <w:rPr>
            <w:rStyle w:val="Hyperlink"/>
            <w:noProof/>
          </w:rPr>
          <w:t>A.</w:t>
        </w:r>
        <w:r w:rsidR="003C6A8B">
          <w:rPr>
            <w:rFonts w:asciiTheme="minorHAnsi" w:eastAsiaTheme="minorEastAsia" w:hAnsiTheme="minorHAnsi" w:cstheme="minorBidi"/>
            <w:b w:val="0"/>
            <w:noProof/>
            <w:sz w:val="22"/>
            <w:szCs w:val="22"/>
          </w:rPr>
          <w:tab/>
        </w:r>
        <w:r w:rsidR="003C6A8B" w:rsidRPr="00554298">
          <w:rPr>
            <w:rStyle w:val="Hyperlink"/>
            <w:noProof/>
          </w:rPr>
          <w:t>General</w:t>
        </w:r>
        <w:r w:rsidR="003C6A8B">
          <w:rPr>
            <w:noProof/>
            <w:webHidden/>
          </w:rPr>
          <w:tab/>
        </w:r>
        <w:r w:rsidR="003C6A8B">
          <w:rPr>
            <w:noProof/>
            <w:webHidden/>
          </w:rPr>
          <w:fldChar w:fldCharType="begin"/>
        </w:r>
        <w:r w:rsidR="003C6A8B">
          <w:rPr>
            <w:noProof/>
            <w:webHidden/>
          </w:rPr>
          <w:instrText xml:space="preserve"> PAGEREF _Toc63331041 \h </w:instrText>
        </w:r>
        <w:r w:rsidR="003C6A8B">
          <w:rPr>
            <w:noProof/>
            <w:webHidden/>
          </w:rPr>
        </w:r>
        <w:r w:rsidR="003C6A8B">
          <w:rPr>
            <w:noProof/>
            <w:webHidden/>
          </w:rPr>
          <w:fldChar w:fldCharType="separate"/>
        </w:r>
        <w:r w:rsidR="00B84208">
          <w:rPr>
            <w:noProof/>
            <w:webHidden/>
          </w:rPr>
          <w:t>7</w:t>
        </w:r>
        <w:r w:rsidR="003C6A8B">
          <w:rPr>
            <w:noProof/>
            <w:webHidden/>
          </w:rPr>
          <w:fldChar w:fldCharType="end"/>
        </w:r>
      </w:hyperlink>
    </w:p>
    <w:p w14:paraId="68038C05" w14:textId="40181CCF" w:rsidR="003C6A8B" w:rsidRDefault="003C6A8B" w:rsidP="00CE3977">
      <w:pPr>
        <w:pStyle w:val="TOC2"/>
        <w:rPr>
          <w:rFonts w:asciiTheme="minorHAnsi" w:eastAsiaTheme="minorEastAsia" w:hAnsiTheme="minorHAnsi" w:cstheme="minorBidi"/>
          <w:sz w:val="22"/>
          <w:szCs w:val="22"/>
        </w:rPr>
      </w:pPr>
      <w:hyperlink w:anchor="_Toc63331042" w:history="1">
        <w:r w:rsidRPr="00554298">
          <w:rPr>
            <w:rStyle w:val="Hyperlink"/>
          </w:rPr>
          <w:t>1.</w:t>
        </w:r>
        <w:r>
          <w:rPr>
            <w:rFonts w:asciiTheme="minorHAnsi" w:eastAsiaTheme="minorEastAsia" w:hAnsiTheme="minorHAnsi" w:cstheme="minorBidi"/>
            <w:sz w:val="22"/>
            <w:szCs w:val="22"/>
          </w:rPr>
          <w:tab/>
        </w:r>
        <w:r w:rsidRPr="00554298">
          <w:rPr>
            <w:rStyle w:val="Hyperlink"/>
          </w:rPr>
          <w:t>Scope of Bid</w:t>
        </w:r>
        <w:r>
          <w:rPr>
            <w:webHidden/>
          </w:rPr>
          <w:tab/>
        </w:r>
        <w:r>
          <w:rPr>
            <w:webHidden/>
          </w:rPr>
          <w:fldChar w:fldCharType="begin"/>
        </w:r>
        <w:r>
          <w:rPr>
            <w:webHidden/>
          </w:rPr>
          <w:instrText xml:space="preserve"> PAGEREF _Toc63331042 \h </w:instrText>
        </w:r>
        <w:r>
          <w:rPr>
            <w:webHidden/>
          </w:rPr>
        </w:r>
        <w:r>
          <w:rPr>
            <w:webHidden/>
          </w:rPr>
          <w:fldChar w:fldCharType="separate"/>
        </w:r>
        <w:r w:rsidR="00B84208">
          <w:rPr>
            <w:webHidden/>
          </w:rPr>
          <w:t>7</w:t>
        </w:r>
        <w:r>
          <w:rPr>
            <w:webHidden/>
          </w:rPr>
          <w:fldChar w:fldCharType="end"/>
        </w:r>
      </w:hyperlink>
    </w:p>
    <w:p w14:paraId="6B1F962C" w14:textId="7FAF9BF1" w:rsidR="003C6A8B" w:rsidRDefault="003C6A8B" w:rsidP="00CE3977">
      <w:pPr>
        <w:pStyle w:val="TOC2"/>
        <w:rPr>
          <w:rFonts w:asciiTheme="minorHAnsi" w:eastAsiaTheme="minorEastAsia" w:hAnsiTheme="minorHAnsi" w:cstheme="minorBidi"/>
          <w:sz w:val="22"/>
          <w:szCs w:val="22"/>
        </w:rPr>
      </w:pPr>
      <w:hyperlink w:anchor="_Toc63331043" w:history="1">
        <w:r w:rsidRPr="00554298">
          <w:rPr>
            <w:rStyle w:val="Hyperlink"/>
          </w:rPr>
          <w:t>2.</w:t>
        </w:r>
        <w:r>
          <w:rPr>
            <w:rFonts w:asciiTheme="minorHAnsi" w:eastAsiaTheme="minorEastAsia" w:hAnsiTheme="minorHAnsi" w:cstheme="minorBidi"/>
            <w:sz w:val="22"/>
            <w:szCs w:val="22"/>
          </w:rPr>
          <w:tab/>
        </w:r>
        <w:r w:rsidRPr="00554298">
          <w:rPr>
            <w:rStyle w:val="Hyperlink"/>
          </w:rPr>
          <w:t>Source of Funds</w:t>
        </w:r>
        <w:r>
          <w:rPr>
            <w:webHidden/>
          </w:rPr>
          <w:tab/>
        </w:r>
        <w:r>
          <w:rPr>
            <w:webHidden/>
          </w:rPr>
          <w:fldChar w:fldCharType="begin"/>
        </w:r>
        <w:r>
          <w:rPr>
            <w:webHidden/>
          </w:rPr>
          <w:instrText xml:space="preserve"> PAGEREF _Toc63331043 \h </w:instrText>
        </w:r>
        <w:r>
          <w:rPr>
            <w:webHidden/>
          </w:rPr>
        </w:r>
        <w:r>
          <w:rPr>
            <w:webHidden/>
          </w:rPr>
          <w:fldChar w:fldCharType="separate"/>
        </w:r>
        <w:r w:rsidR="00B84208">
          <w:rPr>
            <w:webHidden/>
          </w:rPr>
          <w:t>8</w:t>
        </w:r>
        <w:r>
          <w:rPr>
            <w:webHidden/>
          </w:rPr>
          <w:fldChar w:fldCharType="end"/>
        </w:r>
      </w:hyperlink>
    </w:p>
    <w:p w14:paraId="35D10794" w14:textId="4FA5109F" w:rsidR="003C6A8B" w:rsidRDefault="003C6A8B" w:rsidP="00CE3977">
      <w:pPr>
        <w:pStyle w:val="TOC2"/>
        <w:rPr>
          <w:rFonts w:asciiTheme="minorHAnsi" w:eastAsiaTheme="minorEastAsia" w:hAnsiTheme="minorHAnsi" w:cstheme="minorBidi"/>
          <w:sz w:val="22"/>
          <w:szCs w:val="22"/>
        </w:rPr>
      </w:pPr>
      <w:hyperlink w:anchor="_Toc63331044" w:history="1">
        <w:r w:rsidRPr="00554298">
          <w:rPr>
            <w:rStyle w:val="Hyperlink"/>
          </w:rPr>
          <w:t>3.</w:t>
        </w:r>
        <w:r>
          <w:rPr>
            <w:rFonts w:asciiTheme="minorHAnsi" w:eastAsiaTheme="minorEastAsia" w:hAnsiTheme="minorHAnsi" w:cstheme="minorBidi"/>
            <w:sz w:val="22"/>
            <w:szCs w:val="22"/>
          </w:rPr>
          <w:tab/>
        </w:r>
        <w:r w:rsidRPr="00554298">
          <w:rPr>
            <w:rStyle w:val="Hyperlink"/>
          </w:rPr>
          <w:t>Fraud and Corruption</w:t>
        </w:r>
        <w:r>
          <w:rPr>
            <w:webHidden/>
          </w:rPr>
          <w:tab/>
        </w:r>
        <w:r>
          <w:rPr>
            <w:webHidden/>
          </w:rPr>
          <w:fldChar w:fldCharType="begin"/>
        </w:r>
        <w:r>
          <w:rPr>
            <w:webHidden/>
          </w:rPr>
          <w:instrText xml:space="preserve"> PAGEREF _Toc63331044 \h </w:instrText>
        </w:r>
        <w:r>
          <w:rPr>
            <w:webHidden/>
          </w:rPr>
        </w:r>
        <w:r>
          <w:rPr>
            <w:webHidden/>
          </w:rPr>
          <w:fldChar w:fldCharType="separate"/>
        </w:r>
        <w:r w:rsidR="00B84208">
          <w:rPr>
            <w:webHidden/>
          </w:rPr>
          <w:t>8</w:t>
        </w:r>
        <w:r>
          <w:rPr>
            <w:webHidden/>
          </w:rPr>
          <w:fldChar w:fldCharType="end"/>
        </w:r>
      </w:hyperlink>
    </w:p>
    <w:p w14:paraId="2F1C7A54" w14:textId="3EFE6993" w:rsidR="003C6A8B" w:rsidRDefault="003C6A8B" w:rsidP="00CE3977">
      <w:pPr>
        <w:pStyle w:val="TOC2"/>
        <w:rPr>
          <w:rFonts w:asciiTheme="minorHAnsi" w:eastAsiaTheme="minorEastAsia" w:hAnsiTheme="minorHAnsi" w:cstheme="minorBidi"/>
          <w:sz w:val="22"/>
          <w:szCs w:val="22"/>
        </w:rPr>
      </w:pPr>
      <w:hyperlink w:anchor="_Toc63331045" w:history="1">
        <w:r w:rsidRPr="00554298">
          <w:rPr>
            <w:rStyle w:val="Hyperlink"/>
          </w:rPr>
          <w:t>4.</w:t>
        </w:r>
        <w:r>
          <w:rPr>
            <w:rFonts w:asciiTheme="minorHAnsi" w:eastAsiaTheme="minorEastAsia" w:hAnsiTheme="minorHAnsi" w:cstheme="minorBidi"/>
            <w:sz w:val="22"/>
            <w:szCs w:val="22"/>
          </w:rPr>
          <w:tab/>
        </w:r>
        <w:r w:rsidRPr="00554298">
          <w:rPr>
            <w:rStyle w:val="Hyperlink"/>
          </w:rPr>
          <w:t>Eligible Bidders</w:t>
        </w:r>
        <w:r>
          <w:rPr>
            <w:webHidden/>
          </w:rPr>
          <w:tab/>
        </w:r>
        <w:r>
          <w:rPr>
            <w:webHidden/>
          </w:rPr>
          <w:fldChar w:fldCharType="begin"/>
        </w:r>
        <w:r>
          <w:rPr>
            <w:webHidden/>
          </w:rPr>
          <w:instrText xml:space="preserve"> PAGEREF _Toc63331045 \h </w:instrText>
        </w:r>
        <w:r>
          <w:rPr>
            <w:webHidden/>
          </w:rPr>
        </w:r>
        <w:r>
          <w:rPr>
            <w:webHidden/>
          </w:rPr>
          <w:fldChar w:fldCharType="separate"/>
        </w:r>
        <w:r w:rsidR="00B84208">
          <w:rPr>
            <w:webHidden/>
          </w:rPr>
          <w:t>8</w:t>
        </w:r>
        <w:r>
          <w:rPr>
            <w:webHidden/>
          </w:rPr>
          <w:fldChar w:fldCharType="end"/>
        </w:r>
      </w:hyperlink>
    </w:p>
    <w:p w14:paraId="728DBFE1" w14:textId="43453784" w:rsidR="003C6A8B" w:rsidRDefault="003C6A8B" w:rsidP="00CE3977">
      <w:pPr>
        <w:pStyle w:val="TOC2"/>
        <w:rPr>
          <w:rFonts w:asciiTheme="minorHAnsi" w:eastAsiaTheme="minorEastAsia" w:hAnsiTheme="minorHAnsi" w:cstheme="minorBidi"/>
          <w:sz w:val="22"/>
          <w:szCs w:val="22"/>
        </w:rPr>
      </w:pPr>
      <w:hyperlink w:anchor="_Toc63331046" w:history="1">
        <w:r w:rsidRPr="00554298">
          <w:rPr>
            <w:rStyle w:val="Hyperlink"/>
            <w:iCs/>
          </w:rPr>
          <w:t>5.</w:t>
        </w:r>
        <w:r>
          <w:rPr>
            <w:rFonts w:asciiTheme="minorHAnsi" w:eastAsiaTheme="minorEastAsia" w:hAnsiTheme="minorHAnsi" w:cstheme="minorBidi"/>
            <w:sz w:val="22"/>
            <w:szCs w:val="22"/>
          </w:rPr>
          <w:tab/>
        </w:r>
        <w:r w:rsidRPr="00554298">
          <w:rPr>
            <w:rStyle w:val="Hyperlink"/>
            <w:iCs/>
          </w:rPr>
          <w:t xml:space="preserve">Eligible Materials, </w:t>
        </w:r>
        <w:r w:rsidRPr="00554298">
          <w:rPr>
            <w:rStyle w:val="Hyperlink"/>
          </w:rPr>
          <w:t>Equipment</w:t>
        </w:r>
        <w:r w:rsidRPr="00554298">
          <w:rPr>
            <w:rStyle w:val="Hyperlink"/>
            <w:iCs/>
          </w:rPr>
          <w:t xml:space="preserve"> and Services</w:t>
        </w:r>
        <w:r>
          <w:rPr>
            <w:webHidden/>
          </w:rPr>
          <w:tab/>
        </w:r>
        <w:r>
          <w:rPr>
            <w:webHidden/>
          </w:rPr>
          <w:fldChar w:fldCharType="begin"/>
        </w:r>
        <w:r>
          <w:rPr>
            <w:webHidden/>
          </w:rPr>
          <w:instrText xml:space="preserve"> PAGEREF _Toc63331046 \h </w:instrText>
        </w:r>
        <w:r>
          <w:rPr>
            <w:webHidden/>
          </w:rPr>
        </w:r>
        <w:r>
          <w:rPr>
            <w:webHidden/>
          </w:rPr>
          <w:fldChar w:fldCharType="separate"/>
        </w:r>
        <w:r w:rsidR="00B84208">
          <w:rPr>
            <w:webHidden/>
          </w:rPr>
          <w:t>11</w:t>
        </w:r>
        <w:r>
          <w:rPr>
            <w:webHidden/>
          </w:rPr>
          <w:fldChar w:fldCharType="end"/>
        </w:r>
      </w:hyperlink>
    </w:p>
    <w:p w14:paraId="43071300" w14:textId="422C85E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47" w:history="1">
        <w:r w:rsidRPr="00554298">
          <w:rPr>
            <w:rStyle w:val="Hyperlink"/>
            <w:noProof/>
          </w:rPr>
          <w:t>B.</w:t>
        </w:r>
        <w:r>
          <w:rPr>
            <w:rFonts w:asciiTheme="minorHAnsi" w:eastAsiaTheme="minorEastAsia" w:hAnsiTheme="minorHAnsi" w:cstheme="minorBidi"/>
            <w:b w:val="0"/>
            <w:noProof/>
            <w:sz w:val="22"/>
            <w:szCs w:val="22"/>
          </w:rPr>
          <w:tab/>
        </w:r>
        <w:r w:rsidRPr="00554298">
          <w:rPr>
            <w:rStyle w:val="Hyperlink"/>
            <w:noProof/>
          </w:rPr>
          <w:t>Contents of Bidding Document</w:t>
        </w:r>
        <w:r>
          <w:rPr>
            <w:noProof/>
            <w:webHidden/>
          </w:rPr>
          <w:tab/>
        </w:r>
        <w:r>
          <w:rPr>
            <w:noProof/>
            <w:webHidden/>
          </w:rPr>
          <w:fldChar w:fldCharType="begin"/>
        </w:r>
        <w:r>
          <w:rPr>
            <w:noProof/>
            <w:webHidden/>
          </w:rPr>
          <w:instrText xml:space="preserve"> PAGEREF _Toc63331047 \h </w:instrText>
        </w:r>
        <w:r>
          <w:rPr>
            <w:noProof/>
            <w:webHidden/>
          </w:rPr>
        </w:r>
        <w:r>
          <w:rPr>
            <w:noProof/>
            <w:webHidden/>
          </w:rPr>
          <w:fldChar w:fldCharType="separate"/>
        </w:r>
        <w:r w:rsidR="00B84208">
          <w:rPr>
            <w:noProof/>
            <w:webHidden/>
          </w:rPr>
          <w:t>11</w:t>
        </w:r>
        <w:r>
          <w:rPr>
            <w:noProof/>
            <w:webHidden/>
          </w:rPr>
          <w:fldChar w:fldCharType="end"/>
        </w:r>
      </w:hyperlink>
    </w:p>
    <w:p w14:paraId="0170AF03" w14:textId="3837590A" w:rsidR="003C6A8B" w:rsidRDefault="003C6A8B" w:rsidP="00CE3977">
      <w:pPr>
        <w:pStyle w:val="TOC2"/>
        <w:rPr>
          <w:rFonts w:asciiTheme="minorHAnsi" w:eastAsiaTheme="minorEastAsia" w:hAnsiTheme="minorHAnsi" w:cstheme="minorBidi"/>
          <w:sz w:val="22"/>
          <w:szCs w:val="22"/>
        </w:rPr>
      </w:pPr>
      <w:hyperlink w:anchor="_Toc63331048" w:history="1">
        <w:r w:rsidRPr="00554298">
          <w:rPr>
            <w:rStyle w:val="Hyperlink"/>
          </w:rPr>
          <w:t>6.</w:t>
        </w:r>
        <w:r>
          <w:rPr>
            <w:rFonts w:asciiTheme="minorHAnsi" w:eastAsiaTheme="minorEastAsia" w:hAnsiTheme="minorHAnsi" w:cstheme="minorBidi"/>
            <w:sz w:val="22"/>
            <w:szCs w:val="22"/>
          </w:rPr>
          <w:tab/>
        </w:r>
        <w:r w:rsidRPr="00554298">
          <w:rPr>
            <w:rStyle w:val="Hyperlink"/>
          </w:rPr>
          <w:t>Sections of Bidding Document</w:t>
        </w:r>
        <w:r>
          <w:rPr>
            <w:webHidden/>
          </w:rPr>
          <w:tab/>
        </w:r>
        <w:r>
          <w:rPr>
            <w:webHidden/>
          </w:rPr>
          <w:fldChar w:fldCharType="begin"/>
        </w:r>
        <w:r>
          <w:rPr>
            <w:webHidden/>
          </w:rPr>
          <w:instrText xml:space="preserve"> PAGEREF _Toc63331048 \h </w:instrText>
        </w:r>
        <w:r>
          <w:rPr>
            <w:webHidden/>
          </w:rPr>
        </w:r>
        <w:r>
          <w:rPr>
            <w:webHidden/>
          </w:rPr>
          <w:fldChar w:fldCharType="separate"/>
        </w:r>
        <w:r w:rsidR="00B84208">
          <w:rPr>
            <w:webHidden/>
          </w:rPr>
          <w:t>11</w:t>
        </w:r>
        <w:r>
          <w:rPr>
            <w:webHidden/>
          </w:rPr>
          <w:fldChar w:fldCharType="end"/>
        </w:r>
      </w:hyperlink>
    </w:p>
    <w:p w14:paraId="5AF6A88E" w14:textId="78983F69" w:rsidR="003C6A8B" w:rsidRDefault="003C6A8B" w:rsidP="00CE3977">
      <w:pPr>
        <w:pStyle w:val="TOC2"/>
        <w:rPr>
          <w:rFonts w:asciiTheme="minorHAnsi" w:eastAsiaTheme="minorEastAsia" w:hAnsiTheme="minorHAnsi" w:cstheme="minorBidi"/>
          <w:sz w:val="22"/>
          <w:szCs w:val="22"/>
        </w:rPr>
      </w:pPr>
      <w:hyperlink w:anchor="_Toc63331049" w:history="1">
        <w:r w:rsidRPr="00554298">
          <w:rPr>
            <w:rStyle w:val="Hyperlink"/>
          </w:rPr>
          <w:t>7.</w:t>
        </w:r>
        <w:r>
          <w:rPr>
            <w:rFonts w:asciiTheme="minorHAnsi" w:eastAsiaTheme="minorEastAsia" w:hAnsiTheme="minorHAnsi" w:cstheme="minorBidi"/>
            <w:sz w:val="22"/>
            <w:szCs w:val="22"/>
          </w:rPr>
          <w:tab/>
        </w:r>
        <w:r w:rsidRPr="00554298">
          <w:rPr>
            <w:rStyle w:val="Hyperlink"/>
          </w:rPr>
          <w:t>Clarification of Bidding Document, Site Visit, Pre-Bid Meeting</w:t>
        </w:r>
        <w:r>
          <w:rPr>
            <w:webHidden/>
          </w:rPr>
          <w:tab/>
        </w:r>
        <w:r>
          <w:rPr>
            <w:webHidden/>
          </w:rPr>
          <w:fldChar w:fldCharType="begin"/>
        </w:r>
        <w:r>
          <w:rPr>
            <w:webHidden/>
          </w:rPr>
          <w:instrText xml:space="preserve"> PAGEREF _Toc63331049 \h </w:instrText>
        </w:r>
        <w:r>
          <w:rPr>
            <w:webHidden/>
          </w:rPr>
        </w:r>
        <w:r>
          <w:rPr>
            <w:webHidden/>
          </w:rPr>
          <w:fldChar w:fldCharType="separate"/>
        </w:r>
        <w:r w:rsidR="00B84208">
          <w:rPr>
            <w:webHidden/>
          </w:rPr>
          <w:t>12</w:t>
        </w:r>
        <w:r>
          <w:rPr>
            <w:webHidden/>
          </w:rPr>
          <w:fldChar w:fldCharType="end"/>
        </w:r>
      </w:hyperlink>
    </w:p>
    <w:p w14:paraId="43AD3EB5" w14:textId="4CA1EBFB" w:rsidR="003C6A8B" w:rsidRDefault="003C6A8B" w:rsidP="00CE3977">
      <w:pPr>
        <w:pStyle w:val="TOC2"/>
        <w:rPr>
          <w:rFonts w:asciiTheme="minorHAnsi" w:eastAsiaTheme="minorEastAsia" w:hAnsiTheme="minorHAnsi" w:cstheme="minorBidi"/>
          <w:sz w:val="22"/>
          <w:szCs w:val="22"/>
        </w:rPr>
      </w:pPr>
      <w:hyperlink w:anchor="_Toc63331050" w:history="1">
        <w:r w:rsidRPr="00554298">
          <w:rPr>
            <w:rStyle w:val="Hyperlink"/>
          </w:rPr>
          <w:t>8.</w:t>
        </w:r>
        <w:r>
          <w:rPr>
            <w:rFonts w:asciiTheme="minorHAnsi" w:eastAsiaTheme="minorEastAsia" w:hAnsiTheme="minorHAnsi" w:cstheme="minorBidi"/>
            <w:sz w:val="22"/>
            <w:szCs w:val="22"/>
          </w:rPr>
          <w:tab/>
        </w:r>
        <w:r w:rsidRPr="00554298">
          <w:rPr>
            <w:rStyle w:val="Hyperlink"/>
          </w:rPr>
          <w:t>Amendment of Bidding Document</w:t>
        </w:r>
        <w:r>
          <w:rPr>
            <w:webHidden/>
          </w:rPr>
          <w:tab/>
        </w:r>
        <w:r>
          <w:rPr>
            <w:webHidden/>
          </w:rPr>
          <w:fldChar w:fldCharType="begin"/>
        </w:r>
        <w:r>
          <w:rPr>
            <w:webHidden/>
          </w:rPr>
          <w:instrText xml:space="preserve"> PAGEREF _Toc63331050 \h </w:instrText>
        </w:r>
        <w:r>
          <w:rPr>
            <w:webHidden/>
          </w:rPr>
        </w:r>
        <w:r>
          <w:rPr>
            <w:webHidden/>
          </w:rPr>
          <w:fldChar w:fldCharType="separate"/>
        </w:r>
        <w:r w:rsidR="00B84208">
          <w:rPr>
            <w:webHidden/>
          </w:rPr>
          <w:t>13</w:t>
        </w:r>
        <w:r>
          <w:rPr>
            <w:webHidden/>
          </w:rPr>
          <w:fldChar w:fldCharType="end"/>
        </w:r>
      </w:hyperlink>
    </w:p>
    <w:p w14:paraId="684B7301" w14:textId="06DDFCA3"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51" w:history="1">
        <w:r w:rsidRPr="00554298">
          <w:rPr>
            <w:rStyle w:val="Hyperlink"/>
            <w:noProof/>
          </w:rPr>
          <w:t>C.</w:t>
        </w:r>
        <w:r>
          <w:rPr>
            <w:rFonts w:asciiTheme="minorHAnsi" w:eastAsiaTheme="minorEastAsia" w:hAnsiTheme="minorHAnsi" w:cstheme="minorBidi"/>
            <w:b w:val="0"/>
            <w:noProof/>
            <w:sz w:val="22"/>
            <w:szCs w:val="22"/>
          </w:rPr>
          <w:tab/>
        </w:r>
        <w:r w:rsidRPr="00554298">
          <w:rPr>
            <w:rStyle w:val="Hyperlink"/>
            <w:noProof/>
          </w:rPr>
          <w:t>Preparation of Bids</w:t>
        </w:r>
        <w:r>
          <w:rPr>
            <w:noProof/>
            <w:webHidden/>
          </w:rPr>
          <w:tab/>
        </w:r>
        <w:r>
          <w:rPr>
            <w:noProof/>
            <w:webHidden/>
          </w:rPr>
          <w:fldChar w:fldCharType="begin"/>
        </w:r>
        <w:r>
          <w:rPr>
            <w:noProof/>
            <w:webHidden/>
          </w:rPr>
          <w:instrText xml:space="preserve"> PAGEREF _Toc63331051 \h </w:instrText>
        </w:r>
        <w:r>
          <w:rPr>
            <w:noProof/>
            <w:webHidden/>
          </w:rPr>
        </w:r>
        <w:r>
          <w:rPr>
            <w:noProof/>
            <w:webHidden/>
          </w:rPr>
          <w:fldChar w:fldCharType="separate"/>
        </w:r>
        <w:r w:rsidR="00B84208">
          <w:rPr>
            <w:noProof/>
            <w:webHidden/>
          </w:rPr>
          <w:t>14</w:t>
        </w:r>
        <w:r>
          <w:rPr>
            <w:noProof/>
            <w:webHidden/>
          </w:rPr>
          <w:fldChar w:fldCharType="end"/>
        </w:r>
      </w:hyperlink>
    </w:p>
    <w:p w14:paraId="3187D19E" w14:textId="45FA1121" w:rsidR="003C6A8B" w:rsidRDefault="003C6A8B" w:rsidP="00CE3977">
      <w:pPr>
        <w:pStyle w:val="TOC2"/>
        <w:rPr>
          <w:rFonts w:asciiTheme="minorHAnsi" w:eastAsiaTheme="minorEastAsia" w:hAnsiTheme="minorHAnsi" w:cstheme="minorBidi"/>
          <w:sz w:val="22"/>
          <w:szCs w:val="22"/>
        </w:rPr>
      </w:pPr>
      <w:hyperlink w:anchor="_Toc63331052" w:history="1">
        <w:r w:rsidRPr="00554298">
          <w:rPr>
            <w:rStyle w:val="Hyperlink"/>
          </w:rPr>
          <w:t>9.</w:t>
        </w:r>
        <w:r>
          <w:rPr>
            <w:rFonts w:asciiTheme="minorHAnsi" w:eastAsiaTheme="minorEastAsia" w:hAnsiTheme="minorHAnsi" w:cstheme="minorBidi"/>
            <w:sz w:val="22"/>
            <w:szCs w:val="22"/>
          </w:rPr>
          <w:tab/>
        </w:r>
        <w:r w:rsidRPr="00554298">
          <w:rPr>
            <w:rStyle w:val="Hyperlink"/>
          </w:rPr>
          <w:t>Cost of Bidding</w:t>
        </w:r>
        <w:r>
          <w:rPr>
            <w:webHidden/>
          </w:rPr>
          <w:tab/>
        </w:r>
        <w:r>
          <w:rPr>
            <w:webHidden/>
          </w:rPr>
          <w:fldChar w:fldCharType="begin"/>
        </w:r>
        <w:r>
          <w:rPr>
            <w:webHidden/>
          </w:rPr>
          <w:instrText xml:space="preserve"> PAGEREF _Toc63331052 \h </w:instrText>
        </w:r>
        <w:r>
          <w:rPr>
            <w:webHidden/>
          </w:rPr>
        </w:r>
        <w:r>
          <w:rPr>
            <w:webHidden/>
          </w:rPr>
          <w:fldChar w:fldCharType="separate"/>
        </w:r>
        <w:r w:rsidR="00B84208">
          <w:rPr>
            <w:webHidden/>
          </w:rPr>
          <w:t>14</w:t>
        </w:r>
        <w:r>
          <w:rPr>
            <w:webHidden/>
          </w:rPr>
          <w:fldChar w:fldCharType="end"/>
        </w:r>
      </w:hyperlink>
    </w:p>
    <w:p w14:paraId="42817596" w14:textId="5181C784" w:rsidR="003C6A8B" w:rsidRDefault="003C6A8B" w:rsidP="00CE3977">
      <w:pPr>
        <w:pStyle w:val="TOC2"/>
        <w:rPr>
          <w:rFonts w:asciiTheme="minorHAnsi" w:eastAsiaTheme="minorEastAsia" w:hAnsiTheme="minorHAnsi" w:cstheme="minorBidi"/>
          <w:sz w:val="22"/>
          <w:szCs w:val="22"/>
        </w:rPr>
      </w:pPr>
      <w:hyperlink w:anchor="_Toc63331053" w:history="1">
        <w:r w:rsidRPr="00554298">
          <w:rPr>
            <w:rStyle w:val="Hyperlink"/>
          </w:rPr>
          <w:t>10.</w:t>
        </w:r>
        <w:r>
          <w:rPr>
            <w:rFonts w:asciiTheme="minorHAnsi" w:eastAsiaTheme="minorEastAsia" w:hAnsiTheme="minorHAnsi" w:cstheme="minorBidi"/>
            <w:sz w:val="22"/>
            <w:szCs w:val="22"/>
          </w:rPr>
          <w:tab/>
        </w:r>
        <w:r w:rsidRPr="00554298">
          <w:rPr>
            <w:rStyle w:val="Hyperlink"/>
          </w:rPr>
          <w:t>Language of Bid</w:t>
        </w:r>
        <w:r>
          <w:rPr>
            <w:webHidden/>
          </w:rPr>
          <w:tab/>
        </w:r>
        <w:r>
          <w:rPr>
            <w:webHidden/>
          </w:rPr>
          <w:fldChar w:fldCharType="begin"/>
        </w:r>
        <w:r>
          <w:rPr>
            <w:webHidden/>
          </w:rPr>
          <w:instrText xml:space="preserve"> PAGEREF _Toc63331053 \h </w:instrText>
        </w:r>
        <w:r>
          <w:rPr>
            <w:webHidden/>
          </w:rPr>
        </w:r>
        <w:r>
          <w:rPr>
            <w:webHidden/>
          </w:rPr>
          <w:fldChar w:fldCharType="separate"/>
        </w:r>
        <w:r w:rsidR="00B84208">
          <w:rPr>
            <w:webHidden/>
          </w:rPr>
          <w:t>14</w:t>
        </w:r>
        <w:r>
          <w:rPr>
            <w:webHidden/>
          </w:rPr>
          <w:fldChar w:fldCharType="end"/>
        </w:r>
      </w:hyperlink>
    </w:p>
    <w:p w14:paraId="7B88D780" w14:textId="194290D0" w:rsidR="003C6A8B" w:rsidRDefault="003C6A8B" w:rsidP="00CE3977">
      <w:pPr>
        <w:pStyle w:val="TOC2"/>
        <w:rPr>
          <w:rFonts w:asciiTheme="minorHAnsi" w:eastAsiaTheme="minorEastAsia" w:hAnsiTheme="minorHAnsi" w:cstheme="minorBidi"/>
          <w:sz w:val="22"/>
          <w:szCs w:val="22"/>
        </w:rPr>
      </w:pPr>
      <w:hyperlink w:anchor="_Toc63331054" w:history="1">
        <w:r w:rsidRPr="00554298">
          <w:rPr>
            <w:rStyle w:val="Hyperlink"/>
          </w:rPr>
          <w:t>11.</w:t>
        </w:r>
        <w:r>
          <w:rPr>
            <w:rFonts w:asciiTheme="minorHAnsi" w:eastAsiaTheme="minorEastAsia" w:hAnsiTheme="minorHAnsi" w:cstheme="minorBidi"/>
            <w:sz w:val="22"/>
            <w:szCs w:val="22"/>
          </w:rPr>
          <w:tab/>
        </w:r>
        <w:r w:rsidRPr="00554298">
          <w:rPr>
            <w:rStyle w:val="Hyperlink"/>
          </w:rPr>
          <w:t>Documents Comprising the Bid</w:t>
        </w:r>
        <w:r>
          <w:rPr>
            <w:webHidden/>
          </w:rPr>
          <w:tab/>
        </w:r>
        <w:r>
          <w:rPr>
            <w:webHidden/>
          </w:rPr>
          <w:fldChar w:fldCharType="begin"/>
        </w:r>
        <w:r>
          <w:rPr>
            <w:webHidden/>
          </w:rPr>
          <w:instrText xml:space="preserve"> PAGEREF _Toc63331054 \h </w:instrText>
        </w:r>
        <w:r>
          <w:rPr>
            <w:webHidden/>
          </w:rPr>
        </w:r>
        <w:r>
          <w:rPr>
            <w:webHidden/>
          </w:rPr>
          <w:fldChar w:fldCharType="separate"/>
        </w:r>
        <w:r w:rsidR="00B84208">
          <w:rPr>
            <w:webHidden/>
          </w:rPr>
          <w:t>14</w:t>
        </w:r>
        <w:r>
          <w:rPr>
            <w:webHidden/>
          </w:rPr>
          <w:fldChar w:fldCharType="end"/>
        </w:r>
      </w:hyperlink>
    </w:p>
    <w:p w14:paraId="4BC04BCD" w14:textId="6826D33B" w:rsidR="003C6A8B" w:rsidRDefault="003C6A8B" w:rsidP="00CE3977">
      <w:pPr>
        <w:pStyle w:val="TOC2"/>
        <w:rPr>
          <w:rFonts w:asciiTheme="minorHAnsi" w:eastAsiaTheme="minorEastAsia" w:hAnsiTheme="minorHAnsi" w:cstheme="minorBidi"/>
          <w:sz w:val="22"/>
          <w:szCs w:val="22"/>
        </w:rPr>
      </w:pPr>
      <w:hyperlink w:anchor="_Toc63331055" w:history="1">
        <w:r w:rsidRPr="00554298">
          <w:rPr>
            <w:rStyle w:val="Hyperlink"/>
          </w:rPr>
          <w:t>12.</w:t>
        </w:r>
        <w:r>
          <w:rPr>
            <w:rFonts w:asciiTheme="minorHAnsi" w:eastAsiaTheme="minorEastAsia" w:hAnsiTheme="minorHAnsi" w:cstheme="minorBidi"/>
            <w:sz w:val="22"/>
            <w:szCs w:val="22"/>
          </w:rPr>
          <w:tab/>
        </w:r>
        <w:r w:rsidRPr="00554298">
          <w:rPr>
            <w:rStyle w:val="Hyperlink"/>
          </w:rPr>
          <w:t>Letter of Bid and Schedules</w:t>
        </w:r>
        <w:r>
          <w:rPr>
            <w:webHidden/>
          </w:rPr>
          <w:tab/>
        </w:r>
        <w:r>
          <w:rPr>
            <w:webHidden/>
          </w:rPr>
          <w:fldChar w:fldCharType="begin"/>
        </w:r>
        <w:r>
          <w:rPr>
            <w:webHidden/>
          </w:rPr>
          <w:instrText xml:space="preserve"> PAGEREF _Toc63331055 \h </w:instrText>
        </w:r>
        <w:r>
          <w:rPr>
            <w:webHidden/>
          </w:rPr>
        </w:r>
        <w:r>
          <w:rPr>
            <w:webHidden/>
          </w:rPr>
          <w:fldChar w:fldCharType="separate"/>
        </w:r>
        <w:r w:rsidR="00B84208">
          <w:rPr>
            <w:webHidden/>
          </w:rPr>
          <w:t>15</w:t>
        </w:r>
        <w:r>
          <w:rPr>
            <w:webHidden/>
          </w:rPr>
          <w:fldChar w:fldCharType="end"/>
        </w:r>
      </w:hyperlink>
    </w:p>
    <w:p w14:paraId="2B28CC85" w14:textId="0C275190" w:rsidR="003C6A8B" w:rsidRDefault="003C6A8B" w:rsidP="00CE3977">
      <w:pPr>
        <w:pStyle w:val="TOC2"/>
        <w:rPr>
          <w:rFonts w:asciiTheme="minorHAnsi" w:eastAsiaTheme="minorEastAsia" w:hAnsiTheme="minorHAnsi" w:cstheme="minorBidi"/>
          <w:sz w:val="22"/>
          <w:szCs w:val="22"/>
        </w:rPr>
      </w:pPr>
      <w:hyperlink w:anchor="_Toc63331056" w:history="1">
        <w:r w:rsidRPr="00554298">
          <w:rPr>
            <w:rStyle w:val="Hyperlink"/>
          </w:rPr>
          <w:t>13.</w:t>
        </w:r>
        <w:r>
          <w:rPr>
            <w:rFonts w:asciiTheme="minorHAnsi" w:eastAsiaTheme="minorEastAsia" w:hAnsiTheme="minorHAnsi" w:cstheme="minorBidi"/>
            <w:sz w:val="22"/>
            <w:szCs w:val="22"/>
          </w:rPr>
          <w:tab/>
        </w:r>
        <w:r w:rsidRPr="00554298">
          <w:rPr>
            <w:rStyle w:val="Hyperlink"/>
          </w:rPr>
          <w:t>Alternative Bids</w:t>
        </w:r>
        <w:r>
          <w:rPr>
            <w:webHidden/>
          </w:rPr>
          <w:tab/>
        </w:r>
        <w:r>
          <w:rPr>
            <w:webHidden/>
          </w:rPr>
          <w:fldChar w:fldCharType="begin"/>
        </w:r>
        <w:r>
          <w:rPr>
            <w:webHidden/>
          </w:rPr>
          <w:instrText xml:space="preserve"> PAGEREF _Toc63331056 \h </w:instrText>
        </w:r>
        <w:r>
          <w:rPr>
            <w:webHidden/>
          </w:rPr>
        </w:r>
        <w:r>
          <w:rPr>
            <w:webHidden/>
          </w:rPr>
          <w:fldChar w:fldCharType="separate"/>
        </w:r>
        <w:r w:rsidR="00B84208">
          <w:rPr>
            <w:webHidden/>
          </w:rPr>
          <w:t>15</w:t>
        </w:r>
        <w:r>
          <w:rPr>
            <w:webHidden/>
          </w:rPr>
          <w:fldChar w:fldCharType="end"/>
        </w:r>
      </w:hyperlink>
    </w:p>
    <w:p w14:paraId="573AC403" w14:textId="10CB58EA" w:rsidR="003C6A8B" w:rsidRDefault="003C6A8B" w:rsidP="00CE3977">
      <w:pPr>
        <w:pStyle w:val="TOC2"/>
        <w:rPr>
          <w:rFonts w:asciiTheme="minorHAnsi" w:eastAsiaTheme="minorEastAsia" w:hAnsiTheme="minorHAnsi" w:cstheme="minorBidi"/>
          <w:sz w:val="22"/>
          <w:szCs w:val="22"/>
        </w:rPr>
      </w:pPr>
      <w:hyperlink w:anchor="_Toc63331057" w:history="1">
        <w:r w:rsidRPr="00554298">
          <w:rPr>
            <w:rStyle w:val="Hyperlink"/>
          </w:rPr>
          <w:t>14.</w:t>
        </w:r>
        <w:r>
          <w:rPr>
            <w:rFonts w:asciiTheme="minorHAnsi" w:eastAsiaTheme="minorEastAsia" w:hAnsiTheme="minorHAnsi" w:cstheme="minorBidi"/>
            <w:sz w:val="22"/>
            <w:szCs w:val="22"/>
          </w:rPr>
          <w:tab/>
        </w:r>
        <w:r w:rsidRPr="00554298">
          <w:rPr>
            <w:rStyle w:val="Hyperlink"/>
          </w:rPr>
          <w:t>Bid Prices and Discounts</w:t>
        </w:r>
        <w:r>
          <w:rPr>
            <w:webHidden/>
          </w:rPr>
          <w:tab/>
        </w:r>
        <w:r>
          <w:rPr>
            <w:webHidden/>
          </w:rPr>
          <w:fldChar w:fldCharType="begin"/>
        </w:r>
        <w:r>
          <w:rPr>
            <w:webHidden/>
          </w:rPr>
          <w:instrText xml:space="preserve"> PAGEREF _Toc63331057 \h </w:instrText>
        </w:r>
        <w:r>
          <w:rPr>
            <w:webHidden/>
          </w:rPr>
        </w:r>
        <w:r>
          <w:rPr>
            <w:webHidden/>
          </w:rPr>
          <w:fldChar w:fldCharType="separate"/>
        </w:r>
        <w:r w:rsidR="00B84208">
          <w:rPr>
            <w:webHidden/>
          </w:rPr>
          <w:t>15</w:t>
        </w:r>
        <w:r>
          <w:rPr>
            <w:webHidden/>
          </w:rPr>
          <w:fldChar w:fldCharType="end"/>
        </w:r>
      </w:hyperlink>
    </w:p>
    <w:p w14:paraId="047E7BB0" w14:textId="0DCF4914" w:rsidR="003C6A8B" w:rsidRDefault="003C6A8B" w:rsidP="00CE3977">
      <w:pPr>
        <w:pStyle w:val="TOC2"/>
        <w:rPr>
          <w:rFonts w:asciiTheme="minorHAnsi" w:eastAsiaTheme="minorEastAsia" w:hAnsiTheme="minorHAnsi" w:cstheme="minorBidi"/>
          <w:sz w:val="22"/>
          <w:szCs w:val="22"/>
        </w:rPr>
      </w:pPr>
      <w:hyperlink w:anchor="_Toc63331058" w:history="1">
        <w:r w:rsidRPr="00554298">
          <w:rPr>
            <w:rStyle w:val="Hyperlink"/>
          </w:rPr>
          <w:t>15.</w:t>
        </w:r>
        <w:r>
          <w:rPr>
            <w:rFonts w:asciiTheme="minorHAnsi" w:eastAsiaTheme="minorEastAsia" w:hAnsiTheme="minorHAnsi" w:cstheme="minorBidi"/>
            <w:sz w:val="22"/>
            <w:szCs w:val="22"/>
          </w:rPr>
          <w:tab/>
        </w:r>
        <w:r w:rsidRPr="00554298">
          <w:rPr>
            <w:rStyle w:val="Hyperlink"/>
          </w:rPr>
          <w:t>Currencies of Bid and Payment</w:t>
        </w:r>
        <w:r>
          <w:rPr>
            <w:webHidden/>
          </w:rPr>
          <w:tab/>
        </w:r>
        <w:r>
          <w:rPr>
            <w:webHidden/>
          </w:rPr>
          <w:fldChar w:fldCharType="begin"/>
        </w:r>
        <w:r>
          <w:rPr>
            <w:webHidden/>
          </w:rPr>
          <w:instrText xml:space="preserve"> PAGEREF _Toc63331058 \h </w:instrText>
        </w:r>
        <w:r>
          <w:rPr>
            <w:webHidden/>
          </w:rPr>
        </w:r>
        <w:r>
          <w:rPr>
            <w:webHidden/>
          </w:rPr>
          <w:fldChar w:fldCharType="separate"/>
        </w:r>
        <w:r w:rsidR="00B84208">
          <w:rPr>
            <w:webHidden/>
          </w:rPr>
          <w:t>16</w:t>
        </w:r>
        <w:r>
          <w:rPr>
            <w:webHidden/>
          </w:rPr>
          <w:fldChar w:fldCharType="end"/>
        </w:r>
      </w:hyperlink>
    </w:p>
    <w:p w14:paraId="035BC531" w14:textId="1E38AB51" w:rsidR="003C6A8B" w:rsidRDefault="003C6A8B" w:rsidP="00CE3977">
      <w:pPr>
        <w:pStyle w:val="TOC2"/>
        <w:rPr>
          <w:rFonts w:asciiTheme="minorHAnsi" w:eastAsiaTheme="minorEastAsia" w:hAnsiTheme="minorHAnsi" w:cstheme="minorBidi"/>
          <w:sz w:val="22"/>
          <w:szCs w:val="22"/>
        </w:rPr>
      </w:pPr>
      <w:hyperlink w:anchor="_Toc63331059" w:history="1">
        <w:r w:rsidRPr="00554298">
          <w:rPr>
            <w:rStyle w:val="Hyperlink"/>
          </w:rPr>
          <w:t>16.</w:t>
        </w:r>
        <w:r>
          <w:rPr>
            <w:rFonts w:asciiTheme="minorHAnsi" w:eastAsiaTheme="minorEastAsia" w:hAnsiTheme="minorHAnsi" w:cstheme="minorBidi"/>
            <w:sz w:val="22"/>
            <w:szCs w:val="22"/>
          </w:rPr>
          <w:tab/>
        </w:r>
        <w:r w:rsidRPr="00554298">
          <w:rPr>
            <w:rStyle w:val="Hyperlink"/>
          </w:rPr>
          <w:t>Documents Comprising the Technical Proposal</w:t>
        </w:r>
        <w:r>
          <w:rPr>
            <w:webHidden/>
          </w:rPr>
          <w:tab/>
        </w:r>
        <w:r>
          <w:rPr>
            <w:webHidden/>
          </w:rPr>
          <w:fldChar w:fldCharType="begin"/>
        </w:r>
        <w:r>
          <w:rPr>
            <w:webHidden/>
          </w:rPr>
          <w:instrText xml:space="preserve"> PAGEREF _Toc63331059 \h </w:instrText>
        </w:r>
        <w:r>
          <w:rPr>
            <w:webHidden/>
          </w:rPr>
        </w:r>
        <w:r>
          <w:rPr>
            <w:webHidden/>
          </w:rPr>
          <w:fldChar w:fldCharType="separate"/>
        </w:r>
        <w:r w:rsidR="00B84208">
          <w:rPr>
            <w:webHidden/>
          </w:rPr>
          <w:t>17</w:t>
        </w:r>
        <w:r>
          <w:rPr>
            <w:webHidden/>
          </w:rPr>
          <w:fldChar w:fldCharType="end"/>
        </w:r>
      </w:hyperlink>
    </w:p>
    <w:p w14:paraId="72A88964" w14:textId="4923ABAD" w:rsidR="003C6A8B" w:rsidRDefault="003C6A8B" w:rsidP="00CE3977">
      <w:pPr>
        <w:pStyle w:val="TOC2"/>
        <w:rPr>
          <w:rFonts w:asciiTheme="minorHAnsi" w:eastAsiaTheme="minorEastAsia" w:hAnsiTheme="minorHAnsi" w:cstheme="minorBidi"/>
          <w:sz w:val="22"/>
          <w:szCs w:val="22"/>
        </w:rPr>
      </w:pPr>
      <w:hyperlink w:anchor="_Toc63331060" w:history="1">
        <w:r w:rsidRPr="00554298">
          <w:rPr>
            <w:rStyle w:val="Hyperlink"/>
          </w:rPr>
          <w:t>17.</w:t>
        </w:r>
        <w:r>
          <w:rPr>
            <w:rFonts w:asciiTheme="minorHAnsi" w:eastAsiaTheme="minorEastAsia" w:hAnsiTheme="minorHAnsi" w:cstheme="minorBidi"/>
            <w:sz w:val="22"/>
            <w:szCs w:val="22"/>
          </w:rPr>
          <w:tab/>
        </w:r>
        <w:r w:rsidRPr="00554298">
          <w:rPr>
            <w:rStyle w:val="Hyperlink"/>
          </w:rPr>
          <w:t>Documents Establishing the Eligibility and Qualifications of the Bidder</w:t>
        </w:r>
        <w:r>
          <w:rPr>
            <w:webHidden/>
          </w:rPr>
          <w:tab/>
        </w:r>
        <w:r>
          <w:rPr>
            <w:webHidden/>
          </w:rPr>
          <w:fldChar w:fldCharType="begin"/>
        </w:r>
        <w:r>
          <w:rPr>
            <w:webHidden/>
          </w:rPr>
          <w:instrText xml:space="preserve"> PAGEREF _Toc63331060 \h </w:instrText>
        </w:r>
        <w:r>
          <w:rPr>
            <w:webHidden/>
          </w:rPr>
        </w:r>
        <w:r>
          <w:rPr>
            <w:webHidden/>
          </w:rPr>
          <w:fldChar w:fldCharType="separate"/>
        </w:r>
        <w:r w:rsidR="00B84208">
          <w:rPr>
            <w:webHidden/>
          </w:rPr>
          <w:t>17</w:t>
        </w:r>
        <w:r>
          <w:rPr>
            <w:webHidden/>
          </w:rPr>
          <w:fldChar w:fldCharType="end"/>
        </w:r>
      </w:hyperlink>
    </w:p>
    <w:p w14:paraId="46ABC20E" w14:textId="105768D2" w:rsidR="003C6A8B" w:rsidRDefault="003C6A8B" w:rsidP="00CE3977">
      <w:pPr>
        <w:pStyle w:val="TOC2"/>
        <w:rPr>
          <w:rFonts w:asciiTheme="minorHAnsi" w:eastAsiaTheme="minorEastAsia" w:hAnsiTheme="minorHAnsi" w:cstheme="minorBidi"/>
          <w:sz w:val="22"/>
          <w:szCs w:val="22"/>
        </w:rPr>
      </w:pPr>
      <w:hyperlink w:anchor="_Toc63331061" w:history="1">
        <w:r w:rsidRPr="00554298">
          <w:rPr>
            <w:rStyle w:val="Hyperlink"/>
          </w:rPr>
          <w:t>18.</w:t>
        </w:r>
        <w:r>
          <w:rPr>
            <w:rFonts w:asciiTheme="minorHAnsi" w:eastAsiaTheme="minorEastAsia" w:hAnsiTheme="minorHAnsi" w:cstheme="minorBidi"/>
            <w:sz w:val="22"/>
            <w:szCs w:val="22"/>
          </w:rPr>
          <w:tab/>
        </w:r>
        <w:r w:rsidRPr="00554298">
          <w:rPr>
            <w:rStyle w:val="Hyperlink"/>
          </w:rPr>
          <w:t>Period of Validity of Bids</w:t>
        </w:r>
        <w:r>
          <w:rPr>
            <w:webHidden/>
          </w:rPr>
          <w:tab/>
        </w:r>
        <w:r>
          <w:rPr>
            <w:webHidden/>
          </w:rPr>
          <w:fldChar w:fldCharType="begin"/>
        </w:r>
        <w:r>
          <w:rPr>
            <w:webHidden/>
          </w:rPr>
          <w:instrText xml:space="preserve"> PAGEREF _Toc63331061 \h </w:instrText>
        </w:r>
        <w:r>
          <w:rPr>
            <w:webHidden/>
          </w:rPr>
        </w:r>
        <w:r>
          <w:rPr>
            <w:webHidden/>
          </w:rPr>
          <w:fldChar w:fldCharType="separate"/>
        </w:r>
        <w:r w:rsidR="00B84208">
          <w:rPr>
            <w:webHidden/>
          </w:rPr>
          <w:t>17</w:t>
        </w:r>
        <w:r>
          <w:rPr>
            <w:webHidden/>
          </w:rPr>
          <w:fldChar w:fldCharType="end"/>
        </w:r>
      </w:hyperlink>
    </w:p>
    <w:p w14:paraId="46406F53" w14:textId="7DDAEE0B" w:rsidR="003C6A8B" w:rsidRDefault="003C6A8B" w:rsidP="00CE3977">
      <w:pPr>
        <w:pStyle w:val="TOC2"/>
        <w:rPr>
          <w:rFonts w:asciiTheme="minorHAnsi" w:eastAsiaTheme="minorEastAsia" w:hAnsiTheme="minorHAnsi" w:cstheme="minorBidi"/>
          <w:sz w:val="22"/>
          <w:szCs w:val="22"/>
        </w:rPr>
      </w:pPr>
      <w:hyperlink w:anchor="_Toc63331062" w:history="1">
        <w:r w:rsidRPr="00554298">
          <w:rPr>
            <w:rStyle w:val="Hyperlink"/>
          </w:rPr>
          <w:t>19.</w:t>
        </w:r>
        <w:r>
          <w:rPr>
            <w:rFonts w:asciiTheme="minorHAnsi" w:eastAsiaTheme="minorEastAsia" w:hAnsiTheme="minorHAnsi" w:cstheme="minorBidi"/>
            <w:sz w:val="22"/>
            <w:szCs w:val="22"/>
          </w:rPr>
          <w:tab/>
        </w:r>
        <w:r w:rsidRPr="00554298">
          <w:rPr>
            <w:rStyle w:val="Hyperlink"/>
          </w:rPr>
          <w:t>Bid Security</w:t>
        </w:r>
        <w:r>
          <w:rPr>
            <w:webHidden/>
          </w:rPr>
          <w:tab/>
        </w:r>
        <w:r>
          <w:rPr>
            <w:webHidden/>
          </w:rPr>
          <w:fldChar w:fldCharType="begin"/>
        </w:r>
        <w:r>
          <w:rPr>
            <w:webHidden/>
          </w:rPr>
          <w:instrText xml:space="preserve"> PAGEREF _Toc63331062 \h </w:instrText>
        </w:r>
        <w:r>
          <w:rPr>
            <w:webHidden/>
          </w:rPr>
        </w:r>
        <w:r>
          <w:rPr>
            <w:webHidden/>
          </w:rPr>
          <w:fldChar w:fldCharType="separate"/>
        </w:r>
        <w:r w:rsidR="00B84208">
          <w:rPr>
            <w:webHidden/>
          </w:rPr>
          <w:t>18</w:t>
        </w:r>
        <w:r>
          <w:rPr>
            <w:webHidden/>
          </w:rPr>
          <w:fldChar w:fldCharType="end"/>
        </w:r>
      </w:hyperlink>
    </w:p>
    <w:p w14:paraId="30FB8DA2" w14:textId="1FA2EDEA" w:rsidR="003C6A8B" w:rsidRDefault="003C6A8B" w:rsidP="00CE3977">
      <w:pPr>
        <w:pStyle w:val="TOC2"/>
        <w:rPr>
          <w:rFonts w:asciiTheme="minorHAnsi" w:eastAsiaTheme="minorEastAsia" w:hAnsiTheme="minorHAnsi" w:cstheme="minorBidi"/>
          <w:sz w:val="22"/>
          <w:szCs w:val="22"/>
        </w:rPr>
      </w:pPr>
      <w:hyperlink w:anchor="_Toc63331063" w:history="1">
        <w:r w:rsidRPr="00554298">
          <w:rPr>
            <w:rStyle w:val="Hyperlink"/>
          </w:rPr>
          <w:t>20.</w:t>
        </w:r>
        <w:r>
          <w:rPr>
            <w:rFonts w:asciiTheme="minorHAnsi" w:eastAsiaTheme="minorEastAsia" w:hAnsiTheme="minorHAnsi" w:cstheme="minorBidi"/>
            <w:sz w:val="22"/>
            <w:szCs w:val="22"/>
          </w:rPr>
          <w:tab/>
        </w:r>
        <w:r w:rsidRPr="00554298">
          <w:rPr>
            <w:rStyle w:val="Hyperlink"/>
          </w:rPr>
          <w:t>Format and Signing of Bid</w:t>
        </w:r>
        <w:r>
          <w:rPr>
            <w:webHidden/>
          </w:rPr>
          <w:tab/>
        </w:r>
        <w:r>
          <w:rPr>
            <w:webHidden/>
          </w:rPr>
          <w:fldChar w:fldCharType="begin"/>
        </w:r>
        <w:r>
          <w:rPr>
            <w:webHidden/>
          </w:rPr>
          <w:instrText xml:space="preserve"> PAGEREF _Toc63331063 \h </w:instrText>
        </w:r>
        <w:r>
          <w:rPr>
            <w:webHidden/>
          </w:rPr>
        </w:r>
        <w:r>
          <w:rPr>
            <w:webHidden/>
          </w:rPr>
          <w:fldChar w:fldCharType="separate"/>
        </w:r>
        <w:r w:rsidR="00B84208">
          <w:rPr>
            <w:webHidden/>
          </w:rPr>
          <w:t>20</w:t>
        </w:r>
        <w:r>
          <w:rPr>
            <w:webHidden/>
          </w:rPr>
          <w:fldChar w:fldCharType="end"/>
        </w:r>
      </w:hyperlink>
    </w:p>
    <w:p w14:paraId="3D754875" w14:textId="0A47D83E"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64" w:history="1">
        <w:r w:rsidRPr="00554298">
          <w:rPr>
            <w:rStyle w:val="Hyperlink"/>
            <w:noProof/>
          </w:rPr>
          <w:t>D.</w:t>
        </w:r>
        <w:r>
          <w:rPr>
            <w:rFonts w:asciiTheme="minorHAnsi" w:eastAsiaTheme="minorEastAsia" w:hAnsiTheme="minorHAnsi" w:cstheme="minorBidi"/>
            <w:b w:val="0"/>
            <w:noProof/>
            <w:sz w:val="22"/>
            <w:szCs w:val="22"/>
          </w:rPr>
          <w:tab/>
        </w:r>
        <w:r w:rsidRPr="00554298">
          <w:rPr>
            <w:rStyle w:val="Hyperlink"/>
            <w:noProof/>
          </w:rPr>
          <w:t>Submission and Opening of Bids</w:t>
        </w:r>
        <w:r>
          <w:rPr>
            <w:noProof/>
            <w:webHidden/>
          </w:rPr>
          <w:tab/>
        </w:r>
        <w:r>
          <w:rPr>
            <w:noProof/>
            <w:webHidden/>
          </w:rPr>
          <w:fldChar w:fldCharType="begin"/>
        </w:r>
        <w:r>
          <w:rPr>
            <w:noProof/>
            <w:webHidden/>
          </w:rPr>
          <w:instrText xml:space="preserve"> PAGEREF _Toc63331064 \h </w:instrText>
        </w:r>
        <w:r>
          <w:rPr>
            <w:noProof/>
            <w:webHidden/>
          </w:rPr>
        </w:r>
        <w:r>
          <w:rPr>
            <w:noProof/>
            <w:webHidden/>
          </w:rPr>
          <w:fldChar w:fldCharType="separate"/>
        </w:r>
        <w:r w:rsidR="00B84208">
          <w:rPr>
            <w:noProof/>
            <w:webHidden/>
          </w:rPr>
          <w:t>20</w:t>
        </w:r>
        <w:r>
          <w:rPr>
            <w:noProof/>
            <w:webHidden/>
          </w:rPr>
          <w:fldChar w:fldCharType="end"/>
        </w:r>
      </w:hyperlink>
    </w:p>
    <w:p w14:paraId="57698AB7" w14:textId="7A11D601" w:rsidR="003C6A8B" w:rsidRDefault="003C6A8B" w:rsidP="00CE3977">
      <w:pPr>
        <w:pStyle w:val="TOC2"/>
        <w:rPr>
          <w:rFonts w:asciiTheme="minorHAnsi" w:eastAsiaTheme="minorEastAsia" w:hAnsiTheme="minorHAnsi" w:cstheme="minorBidi"/>
          <w:sz w:val="22"/>
          <w:szCs w:val="22"/>
        </w:rPr>
      </w:pPr>
      <w:hyperlink w:anchor="_Toc63331065" w:history="1">
        <w:r w:rsidRPr="00554298">
          <w:rPr>
            <w:rStyle w:val="Hyperlink"/>
          </w:rPr>
          <w:t>21.</w:t>
        </w:r>
        <w:r>
          <w:rPr>
            <w:rFonts w:asciiTheme="minorHAnsi" w:eastAsiaTheme="minorEastAsia" w:hAnsiTheme="minorHAnsi" w:cstheme="minorBidi"/>
            <w:sz w:val="22"/>
            <w:szCs w:val="22"/>
          </w:rPr>
          <w:tab/>
        </w:r>
        <w:r w:rsidRPr="00554298">
          <w:rPr>
            <w:rStyle w:val="Hyperlink"/>
          </w:rPr>
          <w:t>Sealing and Marking of Bids</w:t>
        </w:r>
        <w:r>
          <w:rPr>
            <w:webHidden/>
          </w:rPr>
          <w:tab/>
        </w:r>
        <w:r>
          <w:rPr>
            <w:webHidden/>
          </w:rPr>
          <w:fldChar w:fldCharType="begin"/>
        </w:r>
        <w:r>
          <w:rPr>
            <w:webHidden/>
          </w:rPr>
          <w:instrText xml:space="preserve"> PAGEREF _Toc63331065 \h </w:instrText>
        </w:r>
        <w:r>
          <w:rPr>
            <w:webHidden/>
          </w:rPr>
        </w:r>
        <w:r>
          <w:rPr>
            <w:webHidden/>
          </w:rPr>
          <w:fldChar w:fldCharType="separate"/>
        </w:r>
        <w:r w:rsidR="00B84208">
          <w:rPr>
            <w:webHidden/>
          </w:rPr>
          <w:t>20</w:t>
        </w:r>
        <w:r>
          <w:rPr>
            <w:webHidden/>
          </w:rPr>
          <w:fldChar w:fldCharType="end"/>
        </w:r>
      </w:hyperlink>
    </w:p>
    <w:p w14:paraId="06FB82FF" w14:textId="10FF3B35" w:rsidR="003C6A8B" w:rsidRDefault="003C6A8B" w:rsidP="00CE3977">
      <w:pPr>
        <w:pStyle w:val="TOC2"/>
        <w:rPr>
          <w:rFonts w:asciiTheme="minorHAnsi" w:eastAsiaTheme="minorEastAsia" w:hAnsiTheme="minorHAnsi" w:cstheme="minorBidi"/>
          <w:sz w:val="22"/>
          <w:szCs w:val="22"/>
        </w:rPr>
      </w:pPr>
      <w:hyperlink w:anchor="_Toc63331066" w:history="1">
        <w:r w:rsidRPr="00554298">
          <w:rPr>
            <w:rStyle w:val="Hyperlink"/>
          </w:rPr>
          <w:t>22.</w:t>
        </w:r>
        <w:r>
          <w:rPr>
            <w:rFonts w:asciiTheme="minorHAnsi" w:eastAsiaTheme="minorEastAsia" w:hAnsiTheme="minorHAnsi" w:cstheme="minorBidi"/>
            <w:sz w:val="22"/>
            <w:szCs w:val="22"/>
          </w:rPr>
          <w:tab/>
        </w:r>
        <w:r w:rsidRPr="00554298">
          <w:rPr>
            <w:rStyle w:val="Hyperlink"/>
          </w:rPr>
          <w:t>Deadline for Submission of Bids</w:t>
        </w:r>
        <w:r>
          <w:rPr>
            <w:webHidden/>
          </w:rPr>
          <w:tab/>
        </w:r>
        <w:r>
          <w:rPr>
            <w:webHidden/>
          </w:rPr>
          <w:fldChar w:fldCharType="begin"/>
        </w:r>
        <w:r>
          <w:rPr>
            <w:webHidden/>
          </w:rPr>
          <w:instrText xml:space="preserve"> PAGEREF _Toc63331066 \h </w:instrText>
        </w:r>
        <w:r>
          <w:rPr>
            <w:webHidden/>
          </w:rPr>
        </w:r>
        <w:r>
          <w:rPr>
            <w:webHidden/>
          </w:rPr>
          <w:fldChar w:fldCharType="separate"/>
        </w:r>
        <w:r w:rsidR="00B84208">
          <w:rPr>
            <w:webHidden/>
          </w:rPr>
          <w:t>21</w:t>
        </w:r>
        <w:r>
          <w:rPr>
            <w:webHidden/>
          </w:rPr>
          <w:fldChar w:fldCharType="end"/>
        </w:r>
      </w:hyperlink>
    </w:p>
    <w:p w14:paraId="79DD356B" w14:textId="4E8D17C0" w:rsidR="003C6A8B" w:rsidRDefault="003C6A8B" w:rsidP="00CE3977">
      <w:pPr>
        <w:pStyle w:val="TOC2"/>
        <w:rPr>
          <w:rFonts w:asciiTheme="minorHAnsi" w:eastAsiaTheme="minorEastAsia" w:hAnsiTheme="minorHAnsi" w:cstheme="minorBidi"/>
          <w:sz w:val="22"/>
          <w:szCs w:val="22"/>
        </w:rPr>
      </w:pPr>
      <w:hyperlink w:anchor="_Toc63331067" w:history="1">
        <w:r w:rsidRPr="00554298">
          <w:rPr>
            <w:rStyle w:val="Hyperlink"/>
          </w:rPr>
          <w:t>23.</w:t>
        </w:r>
        <w:r>
          <w:rPr>
            <w:rFonts w:asciiTheme="minorHAnsi" w:eastAsiaTheme="minorEastAsia" w:hAnsiTheme="minorHAnsi" w:cstheme="minorBidi"/>
            <w:sz w:val="22"/>
            <w:szCs w:val="22"/>
          </w:rPr>
          <w:tab/>
        </w:r>
        <w:r w:rsidRPr="00554298">
          <w:rPr>
            <w:rStyle w:val="Hyperlink"/>
          </w:rPr>
          <w:t>Late Bids</w:t>
        </w:r>
        <w:r>
          <w:rPr>
            <w:webHidden/>
          </w:rPr>
          <w:tab/>
        </w:r>
        <w:r>
          <w:rPr>
            <w:webHidden/>
          </w:rPr>
          <w:fldChar w:fldCharType="begin"/>
        </w:r>
        <w:r>
          <w:rPr>
            <w:webHidden/>
          </w:rPr>
          <w:instrText xml:space="preserve"> PAGEREF _Toc63331067 \h </w:instrText>
        </w:r>
        <w:r>
          <w:rPr>
            <w:webHidden/>
          </w:rPr>
        </w:r>
        <w:r>
          <w:rPr>
            <w:webHidden/>
          </w:rPr>
          <w:fldChar w:fldCharType="separate"/>
        </w:r>
        <w:r w:rsidR="00B84208">
          <w:rPr>
            <w:webHidden/>
          </w:rPr>
          <w:t>21</w:t>
        </w:r>
        <w:r>
          <w:rPr>
            <w:webHidden/>
          </w:rPr>
          <w:fldChar w:fldCharType="end"/>
        </w:r>
      </w:hyperlink>
    </w:p>
    <w:p w14:paraId="36574055" w14:textId="28505100" w:rsidR="003C6A8B" w:rsidRDefault="003C6A8B" w:rsidP="00CE3977">
      <w:pPr>
        <w:pStyle w:val="TOC2"/>
        <w:rPr>
          <w:rFonts w:asciiTheme="minorHAnsi" w:eastAsiaTheme="minorEastAsia" w:hAnsiTheme="minorHAnsi" w:cstheme="minorBidi"/>
          <w:sz w:val="22"/>
          <w:szCs w:val="22"/>
        </w:rPr>
      </w:pPr>
      <w:hyperlink w:anchor="_Toc63331068" w:history="1">
        <w:r w:rsidRPr="00554298">
          <w:rPr>
            <w:rStyle w:val="Hyperlink"/>
          </w:rPr>
          <w:t>24.</w:t>
        </w:r>
        <w:r>
          <w:rPr>
            <w:rFonts w:asciiTheme="minorHAnsi" w:eastAsiaTheme="minorEastAsia" w:hAnsiTheme="minorHAnsi" w:cstheme="minorBidi"/>
            <w:sz w:val="22"/>
            <w:szCs w:val="22"/>
          </w:rPr>
          <w:tab/>
        </w:r>
        <w:r w:rsidRPr="00554298">
          <w:rPr>
            <w:rStyle w:val="Hyperlink"/>
          </w:rPr>
          <w:t>Withdrawal, Substitution, and Modification of Bids</w:t>
        </w:r>
        <w:r>
          <w:rPr>
            <w:webHidden/>
          </w:rPr>
          <w:tab/>
        </w:r>
        <w:r>
          <w:rPr>
            <w:webHidden/>
          </w:rPr>
          <w:fldChar w:fldCharType="begin"/>
        </w:r>
        <w:r>
          <w:rPr>
            <w:webHidden/>
          </w:rPr>
          <w:instrText xml:space="preserve"> PAGEREF _Toc63331068 \h </w:instrText>
        </w:r>
        <w:r>
          <w:rPr>
            <w:webHidden/>
          </w:rPr>
        </w:r>
        <w:r>
          <w:rPr>
            <w:webHidden/>
          </w:rPr>
          <w:fldChar w:fldCharType="separate"/>
        </w:r>
        <w:r w:rsidR="00B84208">
          <w:rPr>
            <w:webHidden/>
          </w:rPr>
          <w:t>21</w:t>
        </w:r>
        <w:r>
          <w:rPr>
            <w:webHidden/>
          </w:rPr>
          <w:fldChar w:fldCharType="end"/>
        </w:r>
      </w:hyperlink>
    </w:p>
    <w:p w14:paraId="4C4BDD76" w14:textId="3794672B" w:rsidR="003C6A8B" w:rsidRDefault="003C6A8B" w:rsidP="00CE3977">
      <w:pPr>
        <w:pStyle w:val="TOC2"/>
        <w:rPr>
          <w:rFonts w:asciiTheme="minorHAnsi" w:eastAsiaTheme="minorEastAsia" w:hAnsiTheme="minorHAnsi" w:cstheme="minorBidi"/>
          <w:sz w:val="22"/>
          <w:szCs w:val="22"/>
        </w:rPr>
      </w:pPr>
      <w:hyperlink w:anchor="_Toc63331069" w:history="1">
        <w:r w:rsidRPr="00554298">
          <w:rPr>
            <w:rStyle w:val="Hyperlink"/>
          </w:rPr>
          <w:t>25.</w:t>
        </w:r>
        <w:r>
          <w:rPr>
            <w:rFonts w:asciiTheme="minorHAnsi" w:eastAsiaTheme="minorEastAsia" w:hAnsiTheme="minorHAnsi" w:cstheme="minorBidi"/>
            <w:sz w:val="22"/>
            <w:szCs w:val="22"/>
          </w:rPr>
          <w:tab/>
        </w:r>
        <w:r w:rsidRPr="00554298">
          <w:rPr>
            <w:rStyle w:val="Hyperlink"/>
          </w:rPr>
          <w:t>Bid Opening</w:t>
        </w:r>
        <w:r>
          <w:rPr>
            <w:webHidden/>
          </w:rPr>
          <w:tab/>
        </w:r>
        <w:r>
          <w:rPr>
            <w:webHidden/>
          </w:rPr>
          <w:fldChar w:fldCharType="begin"/>
        </w:r>
        <w:r>
          <w:rPr>
            <w:webHidden/>
          </w:rPr>
          <w:instrText xml:space="preserve"> PAGEREF _Toc63331069 \h </w:instrText>
        </w:r>
        <w:r>
          <w:rPr>
            <w:webHidden/>
          </w:rPr>
        </w:r>
        <w:r>
          <w:rPr>
            <w:webHidden/>
          </w:rPr>
          <w:fldChar w:fldCharType="separate"/>
        </w:r>
        <w:r w:rsidR="00B84208">
          <w:rPr>
            <w:webHidden/>
          </w:rPr>
          <w:t>22</w:t>
        </w:r>
        <w:r>
          <w:rPr>
            <w:webHidden/>
          </w:rPr>
          <w:fldChar w:fldCharType="end"/>
        </w:r>
      </w:hyperlink>
    </w:p>
    <w:p w14:paraId="157BD6E1" w14:textId="59824DAB"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70" w:history="1">
        <w:r w:rsidRPr="00554298">
          <w:rPr>
            <w:rStyle w:val="Hyperlink"/>
            <w:noProof/>
          </w:rPr>
          <w:t>E.</w:t>
        </w:r>
        <w:r>
          <w:rPr>
            <w:rFonts w:asciiTheme="minorHAnsi" w:eastAsiaTheme="minorEastAsia" w:hAnsiTheme="minorHAnsi" w:cstheme="minorBidi"/>
            <w:b w:val="0"/>
            <w:noProof/>
            <w:sz w:val="22"/>
            <w:szCs w:val="22"/>
          </w:rPr>
          <w:tab/>
        </w:r>
        <w:r w:rsidRPr="00554298">
          <w:rPr>
            <w:rStyle w:val="Hyperlink"/>
            <w:noProof/>
          </w:rPr>
          <w:t>Evaluation and Comparison of Bids</w:t>
        </w:r>
        <w:r>
          <w:rPr>
            <w:noProof/>
            <w:webHidden/>
          </w:rPr>
          <w:tab/>
        </w:r>
        <w:r>
          <w:rPr>
            <w:noProof/>
            <w:webHidden/>
          </w:rPr>
          <w:fldChar w:fldCharType="begin"/>
        </w:r>
        <w:r>
          <w:rPr>
            <w:noProof/>
            <w:webHidden/>
          </w:rPr>
          <w:instrText xml:space="preserve"> PAGEREF _Toc63331070 \h </w:instrText>
        </w:r>
        <w:r>
          <w:rPr>
            <w:noProof/>
            <w:webHidden/>
          </w:rPr>
        </w:r>
        <w:r>
          <w:rPr>
            <w:noProof/>
            <w:webHidden/>
          </w:rPr>
          <w:fldChar w:fldCharType="separate"/>
        </w:r>
        <w:r w:rsidR="00B84208">
          <w:rPr>
            <w:noProof/>
            <w:webHidden/>
          </w:rPr>
          <w:t>23</w:t>
        </w:r>
        <w:r>
          <w:rPr>
            <w:noProof/>
            <w:webHidden/>
          </w:rPr>
          <w:fldChar w:fldCharType="end"/>
        </w:r>
      </w:hyperlink>
    </w:p>
    <w:p w14:paraId="4AEF3580" w14:textId="1E7C542F" w:rsidR="003C6A8B" w:rsidRDefault="003C6A8B" w:rsidP="00CE3977">
      <w:pPr>
        <w:pStyle w:val="TOC2"/>
        <w:rPr>
          <w:rFonts w:asciiTheme="minorHAnsi" w:eastAsiaTheme="minorEastAsia" w:hAnsiTheme="minorHAnsi" w:cstheme="minorBidi"/>
          <w:sz w:val="22"/>
          <w:szCs w:val="22"/>
        </w:rPr>
      </w:pPr>
      <w:hyperlink w:anchor="_Toc63331071" w:history="1">
        <w:r w:rsidRPr="00554298">
          <w:rPr>
            <w:rStyle w:val="Hyperlink"/>
          </w:rPr>
          <w:t>26.</w:t>
        </w:r>
        <w:r>
          <w:rPr>
            <w:rFonts w:asciiTheme="minorHAnsi" w:eastAsiaTheme="minorEastAsia" w:hAnsiTheme="minorHAnsi" w:cstheme="minorBidi"/>
            <w:sz w:val="22"/>
            <w:szCs w:val="22"/>
          </w:rPr>
          <w:tab/>
        </w:r>
        <w:r w:rsidRPr="00554298">
          <w:rPr>
            <w:rStyle w:val="Hyperlink"/>
          </w:rPr>
          <w:t>Confidentiality</w:t>
        </w:r>
        <w:r>
          <w:rPr>
            <w:webHidden/>
          </w:rPr>
          <w:tab/>
        </w:r>
        <w:r>
          <w:rPr>
            <w:webHidden/>
          </w:rPr>
          <w:fldChar w:fldCharType="begin"/>
        </w:r>
        <w:r>
          <w:rPr>
            <w:webHidden/>
          </w:rPr>
          <w:instrText xml:space="preserve"> PAGEREF _Toc63331071 \h </w:instrText>
        </w:r>
        <w:r>
          <w:rPr>
            <w:webHidden/>
          </w:rPr>
        </w:r>
        <w:r>
          <w:rPr>
            <w:webHidden/>
          </w:rPr>
          <w:fldChar w:fldCharType="separate"/>
        </w:r>
        <w:r w:rsidR="00B84208">
          <w:rPr>
            <w:webHidden/>
          </w:rPr>
          <w:t>23</w:t>
        </w:r>
        <w:r>
          <w:rPr>
            <w:webHidden/>
          </w:rPr>
          <w:fldChar w:fldCharType="end"/>
        </w:r>
      </w:hyperlink>
    </w:p>
    <w:p w14:paraId="55E45F71" w14:textId="474BD410" w:rsidR="003C6A8B" w:rsidRDefault="003C6A8B" w:rsidP="00CE3977">
      <w:pPr>
        <w:pStyle w:val="TOC2"/>
        <w:rPr>
          <w:rFonts w:asciiTheme="minorHAnsi" w:eastAsiaTheme="minorEastAsia" w:hAnsiTheme="minorHAnsi" w:cstheme="minorBidi"/>
          <w:sz w:val="22"/>
          <w:szCs w:val="22"/>
        </w:rPr>
      </w:pPr>
      <w:hyperlink w:anchor="_Toc63331072" w:history="1">
        <w:r w:rsidRPr="00554298">
          <w:rPr>
            <w:rStyle w:val="Hyperlink"/>
          </w:rPr>
          <w:t>27.</w:t>
        </w:r>
        <w:r>
          <w:rPr>
            <w:rFonts w:asciiTheme="minorHAnsi" w:eastAsiaTheme="minorEastAsia" w:hAnsiTheme="minorHAnsi" w:cstheme="minorBidi"/>
            <w:sz w:val="22"/>
            <w:szCs w:val="22"/>
          </w:rPr>
          <w:tab/>
        </w:r>
        <w:r w:rsidRPr="00554298">
          <w:rPr>
            <w:rStyle w:val="Hyperlink"/>
          </w:rPr>
          <w:t>Clarification of Bids</w:t>
        </w:r>
        <w:r>
          <w:rPr>
            <w:webHidden/>
          </w:rPr>
          <w:tab/>
        </w:r>
        <w:r>
          <w:rPr>
            <w:webHidden/>
          </w:rPr>
          <w:fldChar w:fldCharType="begin"/>
        </w:r>
        <w:r>
          <w:rPr>
            <w:webHidden/>
          </w:rPr>
          <w:instrText xml:space="preserve"> PAGEREF _Toc63331072 \h </w:instrText>
        </w:r>
        <w:r>
          <w:rPr>
            <w:webHidden/>
          </w:rPr>
        </w:r>
        <w:r>
          <w:rPr>
            <w:webHidden/>
          </w:rPr>
          <w:fldChar w:fldCharType="separate"/>
        </w:r>
        <w:r w:rsidR="00B84208">
          <w:rPr>
            <w:webHidden/>
          </w:rPr>
          <w:t>23</w:t>
        </w:r>
        <w:r>
          <w:rPr>
            <w:webHidden/>
          </w:rPr>
          <w:fldChar w:fldCharType="end"/>
        </w:r>
      </w:hyperlink>
    </w:p>
    <w:p w14:paraId="352E5A21" w14:textId="572DD749" w:rsidR="003C6A8B" w:rsidRDefault="003C6A8B" w:rsidP="00CE3977">
      <w:pPr>
        <w:pStyle w:val="TOC2"/>
        <w:rPr>
          <w:rFonts w:asciiTheme="minorHAnsi" w:eastAsiaTheme="minorEastAsia" w:hAnsiTheme="minorHAnsi" w:cstheme="minorBidi"/>
          <w:sz w:val="22"/>
          <w:szCs w:val="22"/>
        </w:rPr>
      </w:pPr>
      <w:hyperlink w:anchor="_Toc63331073" w:history="1">
        <w:r w:rsidRPr="00554298">
          <w:rPr>
            <w:rStyle w:val="Hyperlink"/>
          </w:rPr>
          <w:t>28.</w:t>
        </w:r>
        <w:r>
          <w:rPr>
            <w:rFonts w:asciiTheme="minorHAnsi" w:eastAsiaTheme="minorEastAsia" w:hAnsiTheme="minorHAnsi" w:cstheme="minorBidi"/>
            <w:sz w:val="22"/>
            <w:szCs w:val="22"/>
          </w:rPr>
          <w:tab/>
        </w:r>
        <w:r w:rsidRPr="00554298">
          <w:rPr>
            <w:rStyle w:val="Hyperlink"/>
          </w:rPr>
          <w:t>Deviations, Reservations, and Omissions</w:t>
        </w:r>
        <w:r>
          <w:rPr>
            <w:webHidden/>
          </w:rPr>
          <w:tab/>
        </w:r>
        <w:r>
          <w:rPr>
            <w:webHidden/>
          </w:rPr>
          <w:fldChar w:fldCharType="begin"/>
        </w:r>
        <w:r>
          <w:rPr>
            <w:webHidden/>
          </w:rPr>
          <w:instrText xml:space="preserve"> PAGEREF _Toc63331073 \h </w:instrText>
        </w:r>
        <w:r>
          <w:rPr>
            <w:webHidden/>
          </w:rPr>
        </w:r>
        <w:r>
          <w:rPr>
            <w:webHidden/>
          </w:rPr>
          <w:fldChar w:fldCharType="separate"/>
        </w:r>
        <w:r w:rsidR="00B84208">
          <w:rPr>
            <w:webHidden/>
          </w:rPr>
          <w:t>24</w:t>
        </w:r>
        <w:r>
          <w:rPr>
            <w:webHidden/>
          </w:rPr>
          <w:fldChar w:fldCharType="end"/>
        </w:r>
      </w:hyperlink>
    </w:p>
    <w:p w14:paraId="4E4462ED" w14:textId="2E7F4B94" w:rsidR="003C6A8B" w:rsidRDefault="003C6A8B" w:rsidP="00CE3977">
      <w:pPr>
        <w:pStyle w:val="TOC2"/>
        <w:rPr>
          <w:rFonts w:asciiTheme="minorHAnsi" w:eastAsiaTheme="minorEastAsia" w:hAnsiTheme="minorHAnsi" w:cstheme="minorBidi"/>
          <w:sz w:val="22"/>
          <w:szCs w:val="22"/>
        </w:rPr>
      </w:pPr>
      <w:hyperlink w:anchor="_Toc63331074" w:history="1">
        <w:r w:rsidRPr="00554298">
          <w:rPr>
            <w:rStyle w:val="Hyperlink"/>
          </w:rPr>
          <w:t>29.</w:t>
        </w:r>
        <w:r>
          <w:rPr>
            <w:rFonts w:asciiTheme="minorHAnsi" w:eastAsiaTheme="minorEastAsia" w:hAnsiTheme="minorHAnsi" w:cstheme="minorBidi"/>
            <w:sz w:val="22"/>
            <w:szCs w:val="22"/>
          </w:rPr>
          <w:tab/>
        </w:r>
        <w:r w:rsidRPr="00554298">
          <w:rPr>
            <w:rStyle w:val="Hyperlink"/>
          </w:rPr>
          <w:t>Determination of Responsiveness</w:t>
        </w:r>
        <w:r>
          <w:rPr>
            <w:webHidden/>
          </w:rPr>
          <w:tab/>
        </w:r>
        <w:r>
          <w:rPr>
            <w:webHidden/>
          </w:rPr>
          <w:fldChar w:fldCharType="begin"/>
        </w:r>
        <w:r>
          <w:rPr>
            <w:webHidden/>
          </w:rPr>
          <w:instrText xml:space="preserve"> PAGEREF _Toc63331074 \h </w:instrText>
        </w:r>
        <w:r>
          <w:rPr>
            <w:webHidden/>
          </w:rPr>
        </w:r>
        <w:r>
          <w:rPr>
            <w:webHidden/>
          </w:rPr>
          <w:fldChar w:fldCharType="separate"/>
        </w:r>
        <w:r w:rsidR="00B84208">
          <w:rPr>
            <w:webHidden/>
          </w:rPr>
          <w:t>24</w:t>
        </w:r>
        <w:r>
          <w:rPr>
            <w:webHidden/>
          </w:rPr>
          <w:fldChar w:fldCharType="end"/>
        </w:r>
      </w:hyperlink>
    </w:p>
    <w:p w14:paraId="30940E1E" w14:textId="18AED736" w:rsidR="003C6A8B" w:rsidRDefault="003C6A8B" w:rsidP="00CE3977">
      <w:pPr>
        <w:pStyle w:val="TOC2"/>
        <w:rPr>
          <w:rFonts w:asciiTheme="minorHAnsi" w:eastAsiaTheme="minorEastAsia" w:hAnsiTheme="minorHAnsi" w:cstheme="minorBidi"/>
          <w:sz w:val="22"/>
          <w:szCs w:val="22"/>
        </w:rPr>
      </w:pPr>
      <w:hyperlink w:anchor="_Toc63331075" w:history="1">
        <w:r w:rsidRPr="00554298">
          <w:rPr>
            <w:rStyle w:val="Hyperlink"/>
          </w:rPr>
          <w:t>30.</w:t>
        </w:r>
        <w:r>
          <w:rPr>
            <w:rFonts w:asciiTheme="minorHAnsi" w:eastAsiaTheme="minorEastAsia" w:hAnsiTheme="minorHAnsi" w:cstheme="minorBidi"/>
            <w:sz w:val="22"/>
            <w:szCs w:val="22"/>
          </w:rPr>
          <w:tab/>
        </w:r>
        <w:r w:rsidRPr="00554298">
          <w:rPr>
            <w:rStyle w:val="Hyperlink"/>
          </w:rPr>
          <w:t>Nonmaterial Nonconformities</w:t>
        </w:r>
        <w:r>
          <w:rPr>
            <w:webHidden/>
          </w:rPr>
          <w:tab/>
        </w:r>
        <w:r>
          <w:rPr>
            <w:webHidden/>
          </w:rPr>
          <w:fldChar w:fldCharType="begin"/>
        </w:r>
        <w:r>
          <w:rPr>
            <w:webHidden/>
          </w:rPr>
          <w:instrText xml:space="preserve"> PAGEREF _Toc63331075 \h </w:instrText>
        </w:r>
        <w:r>
          <w:rPr>
            <w:webHidden/>
          </w:rPr>
        </w:r>
        <w:r>
          <w:rPr>
            <w:webHidden/>
          </w:rPr>
          <w:fldChar w:fldCharType="separate"/>
        </w:r>
        <w:r w:rsidR="00B84208">
          <w:rPr>
            <w:webHidden/>
          </w:rPr>
          <w:t>25</w:t>
        </w:r>
        <w:r>
          <w:rPr>
            <w:webHidden/>
          </w:rPr>
          <w:fldChar w:fldCharType="end"/>
        </w:r>
      </w:hyperlink>
    </w:p>
    <w:p w14:paraId="3AEE5D94" w14:textId="6848E6CD" w:rsidR="003C6A8B" w:rsidRDefault="003C6A8B" w:rsidP="00CE3977">
      <w:pPr>
        <w:pStyle w:val="TOC2"/>
        <w:rPr>
          <w:rFonts w:asciiTheme="minorHAnsi" w:eastAsiaTheme="minorEastAsia" w:hAnsiTheme="minorHAnsi" w:cstheme="minorBidi"/>
          <w:sz w:val="22"/>
          <w:szCs w:val="22"/>
        </w:rPr>
      </w:pPr>
      <w:hyperlink w:anchor="_Toc63331076" w:history="1">
        <w:r w:rsidRPr="00554298">
          <w:rPr>
            <w:rStyle w:val="Hyperlink"/>
          </w:rPr>
          <w:t>31.</w:t>
        </w:r>
        <w:r>
          <w:rPr>
            <w:rFonts w:asciiTheme="minorHAnsi" w:eastAsiaTheme="minorEastAsia" w:hAnsiTheme="minorHAnsi" w:cstheme="minorBidi"/>
            <w:sz w:val="22"/>
            <w:szCs w:val="22"/>
          </w:rPr>
          <w:tab/>
        </w:r>
        <w:r w:rsidRPr="00554298">
          <w:rPr>
            <w:rStyle w:val="Hyperlink"/>
          </w:rPr>
          <w:t>Correction of Arithmetical Errors</w:t>
        </w:r>
        <w:r>
          <w:rPr>
            <w:webHidden/>
          </w:rPr>
          <w:tab/>
        </w:r>
        <w:r>
          <w:rPr>
            <w:webHidden/>
          </w:rPr>
          <w:fldChar w:fldCharType="begin"/>
        </w:r>
        <w:r>
          <w:rPr>
            <w:webHidden/>
          </w:rPr>
          <w:instrText xml:space="preserve"> PAGEREF _Toc63331076 \h </w:instrText>
        </w:r>
        <w:r>
          <w:rPr>
            <w:webHidden/>
          </w:rPr>
        </w:r>
        <w:r>
          <w:rPr>
            <w:webHidden/>
          </w:rPr>
          <w:fldChar w:fldCharType="separate"/>
        </w:r>
        <w:r w:rsidR="00B84208">
          <w:rPr>
            <w:webHidden/>
          </w:rPr>
          <w:t>25</w:t>
        </w:r>
        <w:r>
          <w:rPr>
            <w:webHidden/>
          </w:rPr>
          <w:fldChar w:fldCharType="end"/>
        </w:r>
      </w:hyperlink>
    </w:p>
    <w:p w14:paraId="6588D7F2" w14:textId="22225589" w:rsidR="003C6A8B" w:rsidRDefault="003C6A8B" w:rsidP="00CE3977">
      <w:pPr>
        <w:pStyle w:val="TOC2"/>
        <w:rPr>
          <w:rFonts w:asciiTheme="minorHAnsi" w:eastAsiaTheme="minorEastAsia" w:hAnsiTheme="minorHAnsi" w:cstheme="minorBidi"/>
          <w:sz w:val="22"/>
          <w:szCs w:val="22"/>
        </w:rPr>
      </w:pPr>
      <w:hyperlink w:anchor="_Toc63331077" w:history="1">
        <w:r w:rsidRPr="00554298">
          <w:rPr>
            <w:rStyle w:val="Hyperlink"/>
          </w:rPr>
          <w:t>32.</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_Toc63331077 \h </w:instrText>
        </w:r>
        <w:r>
          <w:rPr>
            <w:webHidden/>
          </w:rPr>
        </w:r>
        <w:r>
          <w:rPr>
            <w:webHidden/>
          </w:rPr>
          <w:fldChar w:fldCharType="separate"/>
        </w:r>
        <w:r w:rsidR="00B84208">
          <w:rPr>
            <w:webHidden/>
          </w:rPr>
          <w:t>26</w:t>
        </w:r>
        <w:r>
          <w:rPr>
            <w:webHidden/>
          </w:rPr>
          <w:fldChar w:fldCharType="end"/>
        </w:r>
      </w:hyperlink>
    </w:p>
    <w:p w14:paraId="4DD14F4E" w14:textId="1A383F04" w:rsidR="003C6A8B" w:rsidRDefault="003C6A8B" w:rsidP="00CE3977">
      <w:pPr>
        <w:pStyle w:val="TOC2"/>
        <w:rPr>
          <w:rFonts w:asciiTheme="minorHAnsi" w:eastAsiaTheme="minorEastAsia" w:hAnsiTheme="minorHAnsi" w:cstheme="minorBidi"/>
          <w:sz w:val="22"/>
          <w:szCs w:val="22"/>
        </w:rPr>
      </w:pPr>
      <w:hyperlink w:anchor="_Toc63331078" w:history="1">
        <w:r w:rsidRPr="00554298">
          <w:rPr>
            <w:rStyle w:val="Hyperlink"/>
          </w:rPr>
          <w:t>33.</w:t>
        </w:r>
        <w:r>
          <w:rPr>
            <w:rFonts w:asciiTheme="minorHAnsi" w:eastAsiaTheme="minorEastAsia" w:hAnsiTheme="minorHAnsi" w:cstheme="minorBidi"/>
            <w:sz w:val="22"/>
            <w:szCs w:val="22"/>
          </w:rPr>
          <w:tab/>
        </w:r>
        <w:r w:rsidR="00CE3977">
          <w:rPr>
            <w:rStyle w:val="Hyperlink"/>
          </w:rPr>
          <w:t xml:space="preserve"> Deleted</w:t>
        </w:r>
        <w:r>
          <w:rPr>
            <w:webHidden/>
          </w:rPr>
          <w:tab/>
        </w:r>
        <w:r>
          <w:rPr>
            <w:webHidden/>
          </w:rPr>
          <w:fldChar w:fldCharType="begin"/>
        </w:r>
        <w:r>
          <w:rPr>
            <w:webHidden/>
          </w:rPr>
          <w:instrText xml:space="preserve"> PAGEREF _Toc63331078 \h </w:instrText>
        </w:r>
        <w:r>
          <w:rPr>
            <w:webHidden/>
          </w:rPr>
        </w:r>
        <w:r>
          <w:rPr>
            <w:webHidden/>
          </w:rPr>
          <w:fldChar w:fldCharType="separate"/>
        </w:r>
        <w:r w:rsidR="00B84208">
          <w:rPr>
            <w:webHidden/>
          </w:rPr>
          <w:t>26</w:t>
        </w:r>
        <w:r>
          <w:rPr>
            <w:webHidden/>
          </w:rPr>
          <w:fldChar w:fldCharType="end"/>
        </w:r>
      </w:hyperlink>
    </w:p>
    <w:p w14:paraId="71DC4EDB" w14:textId="0C0252FF" w:rsidR="003C6A8B" w:rsidRDefault="003C6A8B" w:rsidP="00CE3977">
      <w:pPr>
        <w:pStyle w:val="TOC2"/>
        <w:rPr>
          <w:rFonts w:asciiTheme="minorHAnsi" w:eastAsiaTheme="minorEastAsia" w:hAnsiTheme="minorHAnsi" w:cstheme="minorBidi"/>
          <w:sz w:val="22"/>
          <w:szCs w:val="22"/>
        </w:rPr>
      </w:pPr>
      <w:hyperlink w:anchor="_Toc63331079" w:history="1">
        <w:r w:rsidRPr="00554298">
          <w:rPr>
            <w:rStyle w:val="Hyperlink"/>
          </w:rPr>
          <w:t>34.</w:t>
        </w:r>
        <w:r>
          <w:rPr>
            <w:rFonts w:asciiTheme="minorHAnsi" w:eastAsiaTheme="minorEastAsia" w:hAnsiTheme="minorHAnsi" w:cstheme="minorBidi"/>
            <w:sz w:val="22"/>
            <w:szCs w:val="22"/>
          </w:rPr>
          <w:tab/>
        </w:r>
        <w:r w:rsidRPr="00554298">
          <w:rPr>
            <w:rStyle w:val="Hyperlink"/>
          </w:rPr>
          <w:t>Subcontractors</w:t>
        </w:r>
        <w:r>
          <w:rPr>
            <w:webHidden/>
          </w:rPr>
          <w:tab/>
        </w:r>
        <w:r>
          <w:rPr>
            <w:webHidden/>
          </w:rPr>
          <w:fldChar w:fldCharType="begin"/>
        </w:r>
        <w:r>
          <w:rPr>
            <w:webHidden/>
          </w:rPr>
          <w:instrText xml:space="preserve"> PAGEREF _Toc63331079 \h </w:instrText>
        </w:r>
        <w:r>
          <w:rPr>
            <w:webHidden/>
          </w:rPr>
        </w:r>
        <w:r>
          <w:rPr>
            <w:webHidden/>
          </w:rPr>
          <w:fldChar w:fldCharType="separate"/>
        </w:r>
        <w:r w:rsidR="00B84208">
          <w:rPr>
            <w:webHidden/>
          </w:rPr>
          <w:t>26</w:t>
        </w:r>
        <w:r>
          <w:rPr>
            <w:webHidden/>
          </w:rPr>
          <w:fldChar w:fldCharType="end"/>
        </w:r>
      </w:hyperlink>
    </w:p>
    <w:p w14:paraId="2BCA1A80" w14:textId="5CB9F8F1" w:rsidR="003C6A8B" w:rsidRDefault="003C6A8B" w:rsidP="00CE3977">
      <w:pPr>
        <w:pStyle w:val="TOC2"/>
        <w:rPr>
          <w:rFonts w:asciiTheme="minorHAnsi" w:eastAsiaTheme="minorEastAsia" w:hAnsiTheme="minorHAnsi" w:cstheme="minorBidi"/>
          <w:sz w:val="22"/>
          <w:szCs w:val="22"/>
        </w:rPr>
      </w:pPr>
      <w:hyperlink w:anchor="_Toc63331080" w:history="1">
        <w:r w:rsidRPr="00554298">
          <w:rPr>
            <w:rStyle w:val="Hyperlink"/>
          </w:rPr>
          <w:t>35.</w:t>
        </w:r>
        <w:r>
          <w:rPr>
            <w:rFonts w:asciiTheme="minorHAnsi" w:eastAsiaTheme="minorEastAsia" w:hAnsiTheme="minorHAnsi" w:cstheme="minorBidi"/>
            <w:sz w:val="22"/>
            <w:szCs w:val="22"/>
          </w:rPr>
          <w:tab/>
        </w:r>
        <w:r w:rsidRPr="00554298">
          <w:rPr>
            <w:rStyle w:val="Hyperlink"/>
          </w:rPr>
          <w:t>Evaluation of Bids</w:t>
        </w:r>
        <w:r>
          <w:rPr>
            <w:webHidden/>
          </w:rPr>
          <w:tab/>
        </w:r>
        <w:r>
          <w:rPr>
            <w:webHidden/>
          </w:rPr>
          <w:fldChar w:fldCharType="begin"/>
        </w:r>
        <w:r>
          <w:rPr>
            <w:webHidden/>
          </w:rPr>
          <w:instrText xml:space="preserve"> PAGEREF _Toc63331080 \h </w:instrText>
        </w:r>
        <w:r>
          <w:rPr>
            <w:webHidden/>
          </w:rPr>
        </w:r>
        <w:r>
          <w:rPr>
            <w:webHidden/>
          </w:rPr>
          <w:fldChar w:fldCharType="separate"/>
        </w:r>
        <w:r w:rsidR="00B84208">
          <w:rPr>
            <w:webHidden/>
          </w:rPr>
          <w:t>26</w:t>
        </w:r>
        <w:r>
          <w:rPr>
            <w:webHidden/>
          </w:rPr>
          <w:fldChar w:fldCharType="end"/>
        </w:r>
      </w:hyperlink>
    </w:p>
    <w:p w14:paraId="03676C8E" w14:textId="621E6756" w:rsidR="003C6A8B" w:rsidRDefault="003C6A8B" w:rsidP="00CE3977">
      <w:pPr>
        <w:pStyle w:val="TOC2"/>
        <w:rPr>
          <w:rFonts w:asciiTheme="minorHAnsi" w:eastAsiaTheme="minorEastAsia" w:hAnsiTheme="minorHAnsi" w:cstheme="minorBidi"/>
          <w:sz w:val="22"/>
          <w:szCs w:val="22"/>
        </w:rPr>
      </w:pPr>
      <w:hyperlink w:anchor="_Toc63331081" w:history="1">
        <w:r w:rsidRPr="00554298">
          <w:rPr>
            <w:rStyle w:val="Hyperlink"/>
          </w:rPr>
          <w:t>36.</w:t>
        </w:r>
        <w:r>
          <w:rPr>
            <w:rFonts w:asciiTheme="minorHAnsi" w:eastAsiaTheme="minorEastAsia" w:hAnsiTheme="minorHAnsi" w:cstheme="minorBidi"/>
            <w:sz w:val="22"/>
            <w:szCs w:val="22"/>
          </w:rPr>
          <w:tab/>
        </w:r>
        <w:r w:rsidRPr="00554298">
          <w:rPr>
            <w:rStyle w:val="Hyperlink"/>
          </w:rPr>
          <w:t>Comparison of Bids</w:t>
        </w:r>
        <w:r>
          <w:rPr>
            <w:webHidden/>
          </w:rPr>
          <w:tab/>
        </w:r>
        <w:r>
          <w:rPr>
            <w:webHidden/>
          </w:rPr>
          <w:fldChar w:fldCharType="begin"/>
        </w:r>
        <w:r>
          <w:rPr>
            <w:webHidden/>
          </w:rPr>
          <w:instrText xml:space="preserve"> PAGEREF _Toc63331081 \h </w:instrText>
        </w:r>
        <w:r>
          <w:rPr>
            <w:webHidden/>
          </w:rPr>
        </w:r>
        <w:r>
          <w:rPr>
            <w:webHidden/>
          </w:rPr>
          <w:fldChar w:fldCharType="separate"/>
        </w:r>
        <w:r w:rsidR="00B84208">
          <w:rPr>
            <w:webHidden/>
          </w:rPr>
          <w:t>27</w:t>
        </w:r>
        <w:r>
          <w:rPr>
            <w:webHidden/>
          </w:rPr>
          <w:fldChar w:fldCharType="end"/>
        </w:r>
      </w:hyperlink>
    </w:p>
    <w:p w14:paraId="31BC4513" w14:textId="1BD44E9F" w:rsidR="003C6A8B" w:rsidRDefault="003C6A8B" w:rsidP="00CE3977">
      <w:pPr>
        <w:pStyle w:val="TOC2"/>
        <w:rPr>
          <w:rFonts w:asciiTheme="minorHAnsi" w:eastAsiaTheme="minorEastAsia" w:hAnsiTheme="minorHAnsi" w:cstheme="minorBidi"/>
          <w:sz w:val="22"/>
          <w:szCs w:val="22"/>
        </w:rPr>
      </w:pPr>
      <w:hyperlink w:anchor="_Toc63331082" w:history="1">
        <w:r w:rsidRPr="00554298">
          <w:rPr>
            <w:rStyle w:val="Hyperlink"/>
          </w:rPr>
          <w:t>37.</w:t>
        </w:r>
        <w:r>
          <w:rPr>
            <w:rFonts w:asciiTheme="minorHAnsi" w:eastAsiaTheme="minorEastAsia" w:hAnsiTheme="minorHAnsi" w:cstheme="minorBidi"/>
            <w:sz w:val="22"/>
            <w:szCs w:val="22"/>
          </w:rPr>
          <w:tab/>
        </w:r>
        <w:r w:rsidRPr="00554298">
          <w:rPr>
            <w:rStyle w:val="Hyperlink"/>
          </w:rPr>
          <w:t>Abnormally Low Bids</w:t>
        </w:r>
        <w:r>
          <w:rPr>
            <w:webHidden/>
          </w:rPr>
          <w:tab/>
        </w:r>
        <w:r>
          <w:rPr>
            <w:webHidden/>
          </w:rPr>
          <w:fldChar w:fldCharType="begin"/>
        </w:r>
        <w:r>
          <w:rPr>
            <w:webHidden/>
          </w:rPr>
          <w:instrText xml:space="preserve"> PAGEREF _Toc63331082 \h </w:instrText>
        </w:r>
        <w:r>
          <w:rPr>
            <w:webHidden/>
          </w:rPr>
        </w:r>
        <w:r>
          <w:rPr>
            <w:webHidden/>
          </w:rPr>
          <w:fldChar w:fldCharType="separate"/>
        </w:r>
        <w:r w:rsidR="00B84208">
          <w:rPr>
            <w:webHidden/>
          </w:rPr>
          <w:t>27</w:t>
        </w:r>
        <w:r>
          <w:rPr>
            <w:webHidden/>
          </w:rPr>
          <w:fldChar w:fldCharType="end"/>
        </w:r>
      </w:hyperlink>
    </w:p>
    <w:p w14:paraId="1EB2BA4E" w14:textId="2D6CD62B" w:rsidR="003C6A8B" w:rsidRDefault="003C6A8B" w:rsidP="00CE3977">
      <w:pPr>
        <w:pStyle w:val="TOC2"/>
        <w:rPr>
          <w:rFonts w:asciiTheme="minorHAnsi" w:eastAsiaTheme="minorEastAsia" w:hAnsiTheme="minorHAnsi" w:cstheme="minorBidi"/>
          <w:sz w:val="22"/>
          <w:szCs w:val="22"/>
        </w:rPr>
      </w:pPr>
      <w:hyperlink w:anchor="_Toc63331083" w:history="1">
        <w:r w:rsidRPr="00554298">
          <w:rPr>
            <w:rStyle w:val="Hyperlink"/>
          </w:rPr>
          <w:t>38.</w:t>
        </w:r>
        <w:r>
          <w:rPr>
            <w:rFonts w:asciiTheme="minorHAnsi" w:eastAsiaTheme="minorEastAsia" w:hAnsiTheme="minorHAnsi" w:cstheme="minorBidi"/>
            <w:sz w:val="22"/>
            <w:szCs w:val="22"/>
          </w:rPr>
          <w:tab/>
        </w:r>
        <w:r w:rsidRPr="00554298">
          <w:rPr>
            <w:rStyle w:val="Hyperlink"/>
          </w:rPr>
          <w:t>Unbalanced or Front Loaded Bids</w:t>
        </w:r>
        <w:r>
          <w:rPr>
            <w:webHidden/>
          </w:rPr>
          <w:tab/>
        </w:r>
        <w:r>
          <w:rPr>
            <w:webHidden/>
          </w:rPr>
          <w:fldChar w:fldCharType="begin"/>
        </w:r>
        <w:r>
          <w:rPr>
            <w:webHidden/>
          </w:rPr>
          <w:instrText xml:space="preserve"> PAGEREF _Toc63331083 \h </w:instrText>
        </w:r>
        <w:r>
          <w:rPr>
            <w:webHidden/>
          </w:rPr>
        </w:r>
        <w:r>
          <w:rPr>
            <w:webHidden/>
          </w:rPr>
          <w:fldChar w:fldCharType="separate"/>
        </w:r>
        <w:r w:rsidR="00B84208">
          <w:rPr>
            <w:webHidden/>
          </w:rPr>
          <w:t>28</w:t>
        </w:r>
        <w:r>
          <w:rPr>
            <w:webHidden/>
          </w:rPr>
          <w:fldChar w:fldCharType="end"/>
        </w:r>
      </w:hyperlink>
    </w:p>
    <w:p w14:paraId="49A1F1FD" w14:textId="7B813360" w:rsidR="003C6A8B" w:rsidRDefault="003C6A8B" w:rsidP="00CE3977">
      <w:pPr>
        <w:pStyle w:val="TOC2"/>
        <w:rPr>
          <w:rFonts w:asciiTheme="minorHAnsi" w:eastAsiaTheme="minorEastAsia" w:hAnsiTheme="minorHAnsi" w:cstheme="minorBidi"/>
          <w:sz w:val="22"/>
          <w:szCs w:val="22"/>
        </w:rPr>
      </w:pPr>
      <w:hyperlink w:anchor="_Toc63331084" w:history="1">
        <w:r w:rsidRPr="00554298">
          <w:rPr>
            <w:rStyle w:val="Hyperlink"/>
          </w:rPr>
          <w:t>39.</w:t>
        </w:r>
        <w:r>
          <w:rPr>
            <w:rFonts w:asciiTheme="minorHAnsi" w:eastAsiaTheme="minorEastAsia" w:hAnsiTheme="minorHAnsi" w:cstheme="minorBidi"/>
            <w:sz w:val="22"/>
            <w:szCs w:val="22"/>
          </w:rPr>
          <w:tab/>
        </w:r>
        <w:r w:rsidRPr="00554298">
          <w:rPr>
            <w:rStyle w:val="Hyperlink"/>
          </w:rPr>
          <w:t>Qualification of the Bidder</w:t>
        </w:r>
        <w:r>
          <w:rPr>
            <w:webHidden/>
          </w:rPr>
          <w:tab/>
        </w:r>
        <w:r>
          <w:rPr>
            <w:webHidden/>
          </w:rPr>
          <w:fldChar w:fldCharType="begin"/>
        </w:r>
        <w:r>
          <w:rPr>
            <w:webHidden/>
          </w:rPr>
          <w:instrText xml:space="preserve"> PAGEREF _Toc63331084 \h </w:instrText>
        </w:r>
        <w:r>
          <w:rPr>
            <w:webHidden/>
          </w:rPr>
        </w:r>
        <w:r>
          <w:rPr>
            <w:webHidden/>
          </w:rPr>
          <w:fldChar w:fldCharType="separate"/>
        </w:r>
        <w:r w:rsidR="00B84208">
          <w:rPr>
            <w:webHidden/>
          </w:rPr>
          <w:t>28</w:t>
        </w:r>
        <w:r>
          <w:rPr>
            <w:webHidden/>
          </w:rPr>
          <w:fldChar w:fldCharType="end"/>
        </w:r>
      </w:hyperlink>
    </w:p>
    <w:p w14:paraId="64CD64D4" w14:textId="69D3155B" w:rsidR="003C6A8B" w:rsidRDefault="003C6A8B" w:rsidP="00CE3977">
      <w:pPr>
        <w:pStyle w:val="TOC2"/>
        <w:rPr>
          <w:rFonts w:asciiTheme="minorHAnsi" w:eastAsiaTheme="minorEastAsia" w:hAnsiTheme="minorHAnsi" w:cstheme="minorBidi"/>
          <w:sz w:val="22"/>
          <w:szCs w:val="22"/>
        </w:rPr>
      </w:pPr>
      <w:hyperlink w:anchor="_Toc63331085" w:history="1">
        <w:r w:rsidRPr="00554298">
          <w:rPr>
            <w:rStyle w:val="Hyperlink"/>
            <w:iCs/>
          </w:rPr>
          <w:t>40.</w:t>
        </w:r>
        <w:r>
          <w:rPr>
            <w:rFonts w:asciiTheme="minorHAnsi" w:eastAsiaTheme="minorEastAsia" w:hAnsiTheme="minorHAnsi" w:cstheme="minorBidi"/>
            <w:sz w:val="22"/>
            <w:szCs w:val="22"/>
          </w:rPr>
          <w:tab/>
        </w:r>
        <w:r w:rsidRPr="00554298">
          <w:rPr>
            <w:rStyle w:val="Hyperlink"/>
          </w:rPr>
          <w:t>Most Advantageous Bid</w:t>
        </w:r>
        <w:r>
          <w:rPr>
            <w:webHidden/>
          </w:rPr>
          <w:tab/>
        </w:r>
        <w:r>
          <w:rPr>
            <w:webHidden/>
          </w:rPr>
          <w:fldChar w:fldCharType="begin"/>
        </w:r>
        <w:r>
          <w:rPr>
            <w:webHidden/>
          </w:rPr>
          <w:instrText xml:space="preserve"> PAGEREF _Toc63331085 \h </w:instrText>
        </w:r>
        <w:r>
          <w:rPr>
            <w:webHidden/>
          </w:rPr>
        </w:r>
        <w:r>
          <w:rPr>
            <w:webHidden/>
          </w:rPr>
          <w:fldChar w:fldCharType="separate"/>
        </w:r>
        <w:r w:rsidR="00B84208">
          <w:rPr>
            <w:webHidden/>
          </w:rPr>
          <w:t>29</w:t>
        </w:r>
        <w:r>
          <w:rPr>
            <w:webHidden/>
          </w:rPr>
          <w:fldChar w:fldCharType="end"/>
        </w:r>
      </w:hyperlink>
    </w:p>
    <w:p w14:paraId="36A204C3" w14:textId="7F273C09" w:rsidR="003C6A8B" w:rsidRDefault="003C6A8B" w:rsidP="00CE3977">
      <w:pPr>
        <w:pStyle w:val="TOC2"/>
        <w:rPr>
          <w:rFonts w:asciiTheme="minorHAnsi" w:eastAsiaTheme="minorEastAsia" w:hAnsiTheme="minorHAnsi" w:cstheme="minorBidi"/>
          <w:sz w:val="22"/>
          <w:szCs w:val="22"/>
        </w:rPr>
      </w:pPr>
      <w:hyperlink w:anchor="_Toc63331086" w:history="1">
        <w:r w:rsidRPr="00554298">
          <w:rPr>
            <w:rStyle w:val="Hyperlink"/>
          </w:rPr>
          <w:t>41.</w:t>
        </w:r>
        <w:r>
          <w:rPr>
            <w:rFonts w:asciiTheme="minorHAnsi" w:eastAsiaTheme="minorEastAsia" w:hAnsiTheme="minorHAnsi" w:cstheme="minorBidi"/>
            <w:sz w:val="22"/>
            <w:szCs w:val="22"/>
          </w:rPr>
          <w:tab/>
        </w:r>
        <w:r w:rsidRPr="00554298">
          <w:rPr>
            <w:rStyle w:val="Hyperlink"/>
          </w:rPr>
          <w:t>Employer’s</w:t>
        </w:r>
        <w:r w:rsidRPr="00554298">
          <w:rPr>
            <w:rStyle w:val="Hyperlink"/>
            <w:iCs/>
          </w:rPr>
          <w:t xml:space="preserve"> </w:t>
        </w:r>
        <w:r w:rsidRPr="00554298">
          <w:rPr>
            <w:rStyle w:val="Hyperlink"/>
          </w:rPr>
          <w:t>Right to Accept Any Bid, and to Reject Any or All Bids</w:t>
        </w:r>
        <w:r>
          <w:rPr>
            <w:webHidden/>
          </w:rPr>
          <w:tab/>
        </w:r>
        <w:r>
          <w:rPr>
            <w:webHidden/>
          </w:rPr>
          <w:fldChar w:fldCharType="begin"/>
        </w:r>
        <w:r>
          <w:rPr>
            <w:webHidden/>
          </w:rPr>
          <w:instrText xml:space="preserve"> PAGEREF _Toc63331086 \h </w:instrText>
        </w:r>
        <w:r>
          <w:rPr>
            <w:webHidden/>
          </w:rPr>
        </w:r>
        <w:r>
          <w:rPr>
            <w:webHidden/>
          </w:rPr>
          <w:fldChar w:fldCharType="separate"/>
        </w:r>
        <w:r w:rsidR="00B84208">
          <w:rPr>
            <w:webHidden/>
          </w:rPr>
          <w:t>29</w:t>
        </w:r>
        <w:r>
          <w:rPr>
            <w:webHidden/>
          </w:rPr>
          <w:fldChar w:fldCharType="end"/>
        </w:r>
      </w:hyperlink>
    </w:p>
    <w:p w14:paraId="009D8E53" w14:textId="2185C60E" w:rsidR="003C6A8B" w:rsidRDefault="003C6A8B" w:rsidP="00CE3977">
      <w:pPr>
        <w:pStyle w:val="TOC2"/>
        <w:rPr>
          <w:rFonts w:asciiTheme="minorHAnsi" w:eastAsiaTheme="minorEastAsia" w:hAnsiTheme="minorHAnsi" w:cstheme="minorBidi"/>
          <w:sz w:val="22"/>
          <w:szCs w:val="22"/>
        </w:rPr>
      </w:pPr>
      <w:hyperlink w:anchor="_Toc63331087" w:history="1">
        <w:r w:rsidRPr="00554298">
          <w:rPr>
            <w:rStyle w:val="Hyperlink"/>
          </w:rPr>
          <w:t>42.</w:t>
        </w:r>
        <w:r>
          <w:rPr>
            <w:rFonts w:asciiTheme="minorHAnsi" w:eastAsiaTheme="minorEastAsia" w:hAnsiTheme="minorHAnsi" w:cstheme="minorBidi"/>
            <w:sz w:val="22"/>
            <w:szCs w:val="22"/>
          </w:rPr>
          <w:tab/>
        </w:r>
        <w:r w:rsidRPr="00554298">
          <w:rPr>
            <w:rStyle w:val="Hyperlink"/>
          </w:rPr>
          <w:t>Standstill Period</w:t>
        </w:r>
        <w:r>
          <w:rPr>
            <w:webHidden/>
          </w:rPr>
          <w:tab/>
        </w:r>
        <w:r>
          <w:rPr>
            <w:webHidden/>
          </w:rPr>
          <w:fldChar w:fldCharType="begin"/>
        </w:r>
        <w:r>
          <w:rPr>
            <w:webHidden/>
          </w:rPr>
          <w:instrText xml:space="preserve"> PAGEREF _Toc63331087 \h </w:instrText>
        </w:r>
        <w:r>
          <w:rPr>
            <w:webHidden/>
          </w:rPr>
        </w:r>
        <w:r>
          <w:rPr>
            <w:webHidden/>
          </w:rPr>
          <w:fldChar w:fldCharType="separate"/>
        </w:r>
        <w:r w:rsidR="00B84208">
          <w:rPr>
            <w:webHidden/>
          </w:rPr>
          <w:t>29</w:t>
        </w:r>
        <w:r>
          <w:rPr>
            <w:webHidden/>
          </w:rPr>
          <w:fldChar w:fldCharType="end"/>
        </w:r>
      </w:hyperlink>
    </w:p>
    <w:p w14:paraId="3769C5B1" w14:textId="71FB0CBB" w:rsidR="003C6A8B" w:rsidRDefault="003C6A8B" w:rsidP="00CE3977">
      <w:pPr>
        <w:pStyle w:val="TOC2"/>
        <w:rPr>
          <w:rFonts w:asciiTheme="minorHAnsi" w:eastAsiaTheme="minorEastAsia" w:hAnsiTheme="minorHAnsi" w:cstheme="minorBidi"/>
          <w:sz w:val="22"/>
          <w:szCs w:val="22"/>
        </w:rPr>
      </w:pPr>
      <w:hyperlink w:anchor="_Toc63331088" w:history="1">
        <w:r w:rsidRPr="00554298">
          <w:rPr>
            <w:rStyle w:val="Hyperlink"/>
          </w:rPr>
          <w:t>43.</w:t>
        </w:r>
        <w:r>
          <w:rPr>
            <w:rFonts w:asciiTheme="minorHAnsi" w:eastAsiaTheme="minorEastAsia" w:hAnsiTheme="minorHAnsi" w:cstheme="minorBidi"/>
            <w:sz w:val="22"/>
            <w:szCs w:val="22"/>
          </w:rPr>
          <w:tab/>
        </w:r>
        <w:r w:rsidRPr="00554298">
          <w:rPr>
            <w:rStyle w:val="Hyperlink"/>
          </w:rPr>
          <w:t>Notification of Intention to Award</w:t>
        </w:r>
        <w:r>
          <w:rPr>
            <w:webHidden/>
          </w:rPr>
          <w:tab/>
        </w:r>
        <w:r>
          <w:rPr>
            <w:webHidden/>
          </w:rPr>
          <w:fldChar w:fldCharType="begin"/>
        </w:r>
        <w:r>
          <w:rPr>
            <w:webHidden/>
          </w:rPr>
          <w:instrText xml:space="preserve"> PAGEREF _Toc63331088 \h </w:instrText>
        </w:r>
        <w:r>
          <w:rPr>
            <w:webHidden/>
          </w:rPr>
        </w:r>
        <w:r>
          <w:rPr>
            <w:webHidden/>
          </w:rPr>
          <w:fldChar w:fldCharType="separate"/>
        </w:r>
        <w:r w:rsidR="00B84208">
          <w:rPr>
            <w:webHidden/>
          </w:rPr>
          <w:t>29</w:t>
        </w:r>
        <w:r>
          <w:rPr>
            <w:webHidden/>
          </w:rPr>
          <w:fldChar w:fldCharType="end"/>
        </w:r>
      </w:hyperlink>
    </w:p>
    <w:p w14:paraId="6FD1F256" w14:textId="57C7A20D" w:rsidR="003C6A8B" w:rsidRDefault="003C6A8B">
      <w:pPr>
        <w:pStyle w:val="TOC1"/>
        <w:tabs>
          <w:tab w:val="left" w:pos="480"/>
          <w:tab w:val="right" w:leader="dot" w:pos="8990"/>
        </w:tabs>
        <w:rPr>
          <w:rFonts w:asciiTheme="minorHAnsi" w:eastAsiaTheme="minorEastAsia" w:hAnsiTheme="minorHAnsi" w:cstheme="minorBidi"/>
          <w:b w:val="0"/>
          <w:noProof/>
          <w:sz w:val="22"/>
          <w:szCs w:val="22"/>
        </w:rPr>
      </w:pPr>
      <w:hyperlink w:anchor="_Toc63331089" w:history="1">
        <w:r w:rsidRPr="00554298">
          <w:rPr>
            <w:rStyle w:val="Hyperlink"/>
            <w:noProof/>
          </w:rPr>
          <w:t>F.</w:t>
        </w:r>
        <w:r>
          <w:rPr>
            <w:rFonts w:asciiTheme="minorHAnsi" w:eastAsiaTheme="minorEastAsia" w:hAnsiTheme="minorHAnsi" w:cstheme="minorBidi"/>
            <w:b w:val="0"/>
            <w:noProof/>
            <w:sz w:val="22"/>
            <w:szCs w:val="22"/>
          </w:rPr>
          <w:tab/>
        </w:r>
        <w:r w:rsidRPr="00554298">
          <w:rPr>
            <w:rStyle w:val="Hyperlink"/>
            <w:noProof/>
          </w:rPr>
          <w:t>Award of Contract</w:t>
        </w:r>
        <w:r>
          <w:rPr>
            <w:noProof/>
            <w:webHidden/>
          </w:rPr>
          <w:tab/>
        </w:r>
        <w:r>
          <w:rPr>
            <w:noProof/>
            <w:webHidden/>
          </w:rPr>
          <w:fldChar w:fldCharType="begin"/>
        </w:r>
        <w:r>
          <w:rPr>
            <w:noProof/>
            <w:webHidden/>
          </w:rPr>
          <w:instrText xml:space="preserve"> PAGEREF _Toc63331089 \h </w:instrText>
        </w:r>
        <w:r>
          <w:rPr>
            <w:noProof/>
            <w:webHidden/>
          </w:rPr>
        </w:r>
        <w:r>
          <w:rPr>
            <w:noProof/>
            <w:webHidden/>
          </w:rPr>
          <w:fldChar w:fldCharType="separate"/>
        </w:r>
        <w:r w:rsidR="00B84208">
          <w:rPr>
            <w:noProof/>
            <w:webHidden/>
          </w:rPr>
          <w:t>30</w:t>
        </w:r>
        <w:r>
          <w:rPr>
            <w:noProof/>
            <w:webHidden/>
          </w:rPr>
          <w:fldChar w:fldCharType="end"/>
        </w:r>
      </w:hyperlink>
    </w:p>
    <w:p w14:paraId="644ACD25" w14:textId="51DA292D" w:rsidR="003C6A8B" w:rsidRDefault="003C6A8B" w:rsidP="00CE3977">
      <w:pPr>
        <w:pStyle w:val="TOC2"/>
        <w:rPr>
          <w:rFonts w:asciiTheme="minorHAnsi" w:eastAsiaTheme="minorEastAsia" w:hAnsiTheme="minorHAnsi" w:cstheme="minorBidi"/>
          <w:sz w:val="22"/>
          <w:szCs w:val="22"/>
        </w:rPr>
      </w:pPr>
      <w:hyperlink w:anchor="_Toc63331090" w:history="1">
        <w:r w:rsidRPr="00554298">
          <w:rPr>
            <w:rStyle w:val="Hyperlink"/>
          </w:rPr>
          <w:t>44.</w:t>
        </w:r>
        <w:r>
          <w:rPr>
            <w:rFonts w:asciiTheme="minorHAnsi" w:eastAsiaTheme="minorEastAsia" w:hAnsiTheme="minorHAnsi" w:cstheme="minorBidi"/>
            <w:sz w:val="22"/>
            <w:szCs w:val="22"/>
          </w:rPr>
          <w:tab/>
        </w:r>
        <w:r w:rsidRPr="00554298">
          <w:rPr>
            <w:rStyle w:val="Hyperlink"/>
          </w:rPr>
          <w:t>Award Criteria</w:t>
        </w:r>
        <w:r>
          <w:rPr>
            <w:webHidden/>
          </w:rPr>
          <w:tab/>
        </w:r>
        <w:r>
          <w:rPr>
            <w:webHidden/>
          </w:rPr>
          <w:fldChar w:fldCharType="begin"/>
        </w:r>
        <w:r>
          <w:rPr>
            <w:webHidden/>
          </w:rPr>
          <w:instrText xml:space="preserve"> PAGEREF _Toc63331090 \h </w:instrText>
        </w:r>
        <w:r>
          <w:rPr>
            <w:webHidden/>
          </w:rPr>
        </w:r>
        <w:r>
          <w:rPr>
            <w:webHidden/>
          </w:rPr>
          <w:fldChar w:fldCharType="separate"/>
        </w:r>
        <w:r w:rsidR="00B84208">
          <w:rPr>
            <w:webHidden/>
          </w:rPr>
          <w:t>30</w:t>
        </w:r>
        <w:r>
          <w:rPr>
            <w:webHidden/>
          </w:rPr>
          <w:fldChar w:fldCharType="end"/>
        </w:r>
      </w:hyperlink>
    </w:p>
    <w:p w14:paraId="24ACE0AE" w14:textId="47CCAF87" w:rsidR="003C6A8B" w:rsidRDefault="003C6A8B" w:rsidP="00CE3977">
      <w:pPr>
        <w:pStyle w:val="TOC2"/>
        <w:rPr>
          <w:rFonts w:asciiTheme="minorHAnsi" w:eastAsiaTheme="minorEastAsia" w:hAnsiTheme="minorHAnsi" w:cstheme="minorBidi"/>
          <w:sz w:val="22"/>
          <w:szCs w:val="22"/>
        </w:rPr>
      </w:pPr>
      <w:hyperlink w:anchor="_Toc63331091" w:history="1">
        <w:r w:rsidRPr="00554298">
          <w:rPr>
            <w:rStyle w:val="Hyperlink"/>
          </w:rPr>
          <w:t>45.</w:t>
        </w:r>
        <w:r>
          <w:rPr>
            <w:rFonts w:asciiTheme="minorHAnsi" w:eastAsiaTheme="minorEastAsia" w:hAnsiTheme="minorHAnsi" w:cstheme="minorBidi"/>
            <w:sz w:val="22"/>
            <w:szCs w:val="22"/>
          </w:rPr>
          <w:tab/>
        </w:r>
        <w:r w:rsidRPr="00554298">
          <w:rPr>
            <w:rStyle w:val="Hyperlink"/>
          </w:rPr>
          <w:t>Notification of Award</w:t>
        </w:r>
        <w:r>
          <w:rPr>
            <w:webHidden/>
          </w:rPr>
          <w:tab/>
        </w:r>
        <w:r>
          <w:rPr>
            <w:webHidden/>
          </w:rPr>
          <w:fldChar w:fldCharType="begin"/>
        </w:r>
        <w:r>
          <w:rPr>
            <w:webHidden/>
          </w:rPr>
          <w:instrText xml:space="preserve"> PAGEREF _Toc63331091 \h </w:instrText>
        </w:r>
        <w:r>
          <w:rPr>
            <w:webHidden/>
          </w:rPr>
        </w:r>
        <w:r>
          <w:rPr>
            <w:webHidden/>
          </w:rPr>
          <w:fldChar w:fldCharType="separate"/>
        </w:r>
        <w:r w:rsidR="00B84208">
          <w:rPr>
            <w:webHidden/>
          </w:rPr>
          <w:t>30</w:t>
        </w:r>
        <w:r>
          <w:rPr>
            <w:webHidden/>
          </w:rPr>
          <w:fldChar w:fldCharType="end"/>
        </w:r>
      </w:hyperlink>
    </w:p>
    <w:p w14:paraId="17343DB1" w14:textId="6E806A59" w:rsidR="003C6A8B" w:rsidRDefault="003C6A8B" w:rsidP="00CE3977">
      <w:pPr>
        <w:pStyle w:val="TOC2"/>
        <w:rPr>
          <w:rFonts w:asciiTheme="minorHAnsi" w:eastAsiaTheme="minorEastAsia" w:hAnsiTheme="minorHAnsi" w:cstheme="minorBidi"/>
          <w:sz w:val="22"/>
          <w:szCs w:val="22"/>
        </w:rPr>
      </w:pPr>
      <w:hyperlink w:anchor="_Toc63331092" w:history="1">
        <w:r w:rsidRPr="00554298">
          <w:rPr>
            <w:rStyle w:val="Hyperlink"/>
          </w:rPr>
          <w:t>46.</w:t>
        </w:r>
        <w:r>
          <w:rPr>
            <w:rFonts w:asciiTheme="minorHAnsi" w:eastAsiaTheme="minorEastAsia" w:hAnsiTheme="minorHAnsi" w:cstheme="minorBidi"/>
            <w:sz w:val="22"/>
            <w:szCs w:val="22"/>
          </w:rPr>
          <w:tab/>
        </w:r>
        <w:r w:rsidRPr="00554298">
          <w:rPr>
            <w:rStyle w:val="Hyperlink"/>
          </w:rPr>
          <w:t>Debriefing by the Employer</w:t>
        </w:r>
        <w:r>
          <w:rPr>
            <w:webHidden/>
          </w:rPr>
          <w:tab/>
        </w:r>
        <w:r>
          <w:rPr>
            <w:webHidden/>
          </w:rPr>
          <w:fldChar w:fldCharType="begin"/>
        </w:r>
        <w:r>
          <w:rPr>
            <w:webHidden/>
          </w:rPr>
          <w:instrText xml:space="preserve"> PAGEREF _Toc63331092 \h </w:instrText>
        </w:r>
        <w:r>
          <w:rPr>
            <w:webHidden/>
          </w:rPr>
        </w:r>
        <w:r>
          <w:rPr>
            <w:webHidden/>
          </w:rPr>
          <w:fldChar w:fldCharType="separate"/>
        </w:r>
        <w:r w:rsidR="00B84208">
          <w:rPr>
            <w:webHidden/>
          </w:rPr>
          <w:t>31</w:t>
        </w:r>
        <w:r>
          <w:rPr>
            <w:webHidden/>
          </w:rPr>
          <w:fldChar w:fldCharType="end"/>
        </w:r>
      </w:hyperlink>
    </w:p>
    <w:p w14:paraId="4A2F77E8" w14:textId="7FC8DCC3" w:rsidR="003C6A8B" w:rsidRDefault="003C6A8B" w:rsidP="00CE3977">
      <w:pPr>
        <w:pStyle w:val="TOC2"/>
        <w:rPr>
          <w:rFonts w:asciiTheme="minorHAnsi" w:eastAsiaTheme="minorEastAsia" w:hAnsiTheme="minorHAnsi" w:cstheme="minorBidi"/>
          <w:sz w:val="22"/>
          <w:szCs w:val="22"/>
        </w:rPr>
      </w:pPr>
      <w:hyperlink w:anchor="_Toc63331093" w:history="1">
        <w:r w:rsidRPr="00554298">
          <w:rPr>
            <w:rStyle w:val="Hyperlink"/>
          </w:rPr>
          <w:t>47.</w:t>
        </w:r>
        <w:r>
          <w:rPr>
            <w:rFonts w:asciiTheme="minorHAnsi" w:eastAsiaTheme="minorEastAsia" w:hAnsiTheme="minorHAnsi" w:cstheme="minorBidi"/>
            <w:sz w:val="22"/>
            <w:szCs w:val="22"/>
          </w:rPr>
          <w:tab/>
        </w:r>
        <w:r w:rsidRPr="00554298">
          <w:rPr>
            <w:rStyle w:val="Hyperlink"/>
          </w:rPr>
          <w:t>Signing of Contract</w:t>
        </w:r>
        <w:r>
          <w:rPr>
            <w:webHidden/>
          </w:rPr>
          <w:tab/>
        </w:r>
        <w:r>
          <w:rPr>
            <w:webHidden/>
          </w:rPr>
          <w:fldChar w:fldCharType="begin"/>
        </w:r>
        <w:r>
          <w:rPr>
            <w:webHidden/>
          </w:rPr>
          <w:instrText xml:space="preserve"> PAGEREF _Toc63331093 \h </w:instrText>
        </w:r>
        <w:r>
          <w:rPr>
            <w:webHidden/>
          </w:rPr>
        </w:r>
        <w:r>
          <w:rPr>
            <w:webHidden/>
          </w:rPr>
          <w:fldChar w:fldCharType="separate"/>
        </w:r>
        <w:r w:rsidR="00B84208">
          <w:rPr>
            <w:webHidden/>
          </w:rPr>
          <w:t>31</w:t>
        </w:r>
        <w:r>
          <w:rPr>
            <w:webHidden/>
          </w:rPr>
          <w:fldChar w:fldCharType="end"/>
        </w:r>
      </w:hyperlink>
    </w:p>
    <w:p w14:paraId="1A17D97F" w14:textId="00D68A81" w:rsidR="003C6A8B" w:rsidRDefault="003C6A8B" w:rsidP="00CE3977">
      <w:pPr>
        <w:pStyle w:val="TOC2"/>
        <w:rPr>
          <w:rFonts w:asciiTheme="minorHAnsi" w:eastAsiaTheme="minorEastAsia" w:hAnsiTheme="minorHAnsi" w:cstheme="minorBidi"/>
          <w:sz w:val="22"/>
          <w:szCs w:val="22"/>
        </w:rPr>
      </w:pPr>
      <w:hyperlink w:anchor="_Toc63331094" w:history="1">
        <w:r w:rsidRPr="00554298">
          <w:rPr>
            <w:rStyle w:val="Hyperlink"/>
          </w:rPr>
          <w:t>48.</w:t>
        </w:r>
        <w:r>
          <w:rPr>
            <w:rFonts w:asciiTheme="minorHAnsi" w:eastAsiaTheme="minorEastAsia" w:hAnsiTheme="minorHAnsi" w:cstheme="minorBidi"/>
            <w:sz w:val="22"/>
            <w:szCs w:val="22"/>
          </w:rPr>
          <w:tab/>
        </w:r>
        <w:r w:rsidRPr="00554298">
          <w:rPr>
            <w:rStyle w:val="Hyperlink"/>
          </w:rPr>
          <w:t>Performance Security</w:t>
        </w:r>
        <w:r>
          <w:rPr>
            <w:webHidden/>
          </w:rPr>
          <w:tab/>
        </w:r>
        <w:r>
          <w:rPr>
            <w:webHidden/>
          </w:rPr>
          <w:fldChar w:fldCharType="begin"/>
        </w:r>
        <w:r>
          <w:rPr>
            <w:webHidden/>
          </w:rPr>
          <w:instrText xml:space="preserve"> PAGEREF _Toc63331094 \h </w:instrText>
        </w:r>
        <w:r>
          <w:rPr>
            <w:webHidden/>
          </w:rPr>
        </w:r>
        <w:r>
          <w:rPr>
            <w:webHidden/>
          </w:rPr>
          <w:fldChar w:fldCharType="separate"/>
        </w:r>
        <w:r w:rsidR="00B84208">
          <w:rPr>
            <w:webHidden/>
          </w:rPr>
          <w:t>32</w:t>
        </w:r>
        <w:r>
          <w:rPr>
            <w:webHidden/>
          </w:rPr>
          <w:fldChar w:fldCharType="end"/>
        </w:r>
      </w:hyperlink>
    </w:p>
    <w:p w14:paraId="1FFFAB4A" w14:textId="37CE4DF6" w:rsidR="003C6A8B" w:rsidRDefault="003C6A8B" w:rsidP="00CE3977">
      <w:pPr>
        <w:pStyle w:val="TOC2"/>
        <w:rPr>
          <w:rFonts w:asciiTheme="minorHAnsi" w:eastAsiaTheme="minorEastAsia" w:hAnsiTheme="minorHAnsi" w:cstheme="minorBidi"/>
          <w:sz w:val="22"/>
          <w:szCs w:val="22"/>
        </w:rPr>
      </w:pPr>
      <w:hyperlink w:anchor="_Toc63331095" w:history="1">
        <w:r w:rsidRPr="00554298">
          <w:rPr>
            <w:rStyle w:val="Hyperlink"/>
          </w:rPr>
          <w:t>49.</w:t>
        </w:r>
        <w:r>
          <w:rPr>
            <w:rFonts w:asciiTheme="minorHAnsi" w:eastAsiaTheme="minorEastAsia" w:hAnsiTheme="minorHAnsi" w:cstheme="minorBidi"/>
            <w:sz w:val="22"/>
            <w:szCs w:val="22"/>
          </w:rPr>
          <w:tab/>
        </w:r>
        <w:r w:rsidRPr="00554298">
          <w:rPr>
            <w:rStyle w:val="Hyperlink"/>
          </w:rPr>
          <w:t>Adjudicator</w:t>
        </w:r>
        <w:r>
          <w:rPr>
            <w:webHidden/>
          </w:rPr>
          <w:tab/>
        </w:r>
        <w:r>
          <w:rPr>
            <w:webHidden/>
          </w:rPr>
          <w:fldChar w:fldCharType="begin"/>
        </w:r>
        <w:r>
          <w:rPr>
            <w:webHidden/>
          </w:rPr>
          <w:instrText xml:space="preserve"> PAGEREF _Toc63331095 \h </w:instrText>
        </w:r>
        <w:r>
          <w:rPr>
            <w:webHidden/>
          </w:rPr>
        </w:r>
        <w:r>
          <w:rPr>
            <w:webHidden/>
          </w:rPr>
          <w:fldChar w:fldCharType="separate"/>
        </w:r>
        <w:r w:rsidR="00B84208">
          <w:rPr>
            <w:webHidden/>
          </w:rPr>
          <w:t>32</w:t>
        </w:r>
        <w:r>
          <w:rPr>
            <w:webHidden/>
          </w:rPr>
          <w:fldChar w:fldCharType="end"/>
        </w:r>
      </w:hyperlink>
    </w:p>
    <w:p w14:paraId="2E5AFAAB" w14:textId="70F6695A" w:rsidR="003C6A8B" w:rsidRDefault="003C6A8B" w:rsidP="00CE3977">
      <w:pPr>
        <w:pStyle w:val="TOC2"/>
        <w:rPr>
          <w:rFonts w:asciiTheme="minorHAnsi" w:eastAsiaTheme="minorEastAsia" w:hAnsiTheme="minorHAnsi" w:cstheme="minorBidi"/>
          <w:sz w:val="22"/>
          <w:szCs w:val="22"/>
        </w:rPr>
      </w:pPr>
      <w:hyperlink w:anchor="_Toc63331096" w:history="1">
        <w:r w:rsidRPr="00554298">
          <w:rPr>
            <w:rStyle w:val="Hyperlink"/>
          </w:rPr>
          <w:t>50.</w:t>
        </w:r>
        <w:r>
          <w:rPr>
            <w:rFonts w:asciiTheme="minorHAnsi" w:eastAsiaTheme="minorEastAsia" w:hAnsiTheme="minorHAnsi" w:cstheme="minorBidi"/>
            <w:sz w:val="22"/>
            <w:szCs w:val="22"/>
          </w:rPr>
          <w:tab/>
        </w:r>
        <w:r w:rsidRPr="00554298">
          <w:rPr>
            <w:rStyle w:val="Hyperlink"/>
          </w:rPr>
          <w:t>Procurement Related Complaint</w:t>
        </w:r>
        <w:r>
          <w:rPr>
            <w:webHidden/>
          </w:rPr>
          <w:tab/>
        </w:r>
        <w:r>
          <w:rPr>
            <w:webHidden/>
          </w:rPr>
          <w:fldChar w:fldCharType="begin"/>
        </w:r>
        <w:r>
          <w:rPr>
            <w:webHidden/>
          </w:rPr>
          <w:instrText xml:space="preserve"> PAGEREF _Toc63331096 \h </w:instrText>
        </w:r>
        <w:r>
          <w:rPr>
            <w:webHidden/>
          </w:rPr>
        </w:r>
        <w:r>
          <w:rPr>
            <w:webHidden/>
          </w:rPr>
          <w:fldChar w:fldCharType="separate"/>
        </w:r>
        <w:r w:rsidR="00B84208">
          <w:rPr>
            <w:webHidden/>
          </w:rPr>
          <w:t>32</w:t>
        </w:r>
        <w:r>
          <w:rPr>
            <w:webHidden/>
          </w:rPr>
          <w:fldChar w:fldCharType="end"/>
        </w:r>
      </w:hyperlink>
    </w:p>
    <w:p w14:paraId="298B9329" w14:textId="734F4237" w:rsidR="006D2879" w:rsidRPr="00B637AF" w:rsidRDefault="00A21971" w:rsidP="006D2879">
      <w:pPr>
        <w:pStyle w:val="BodyText"/>
        <w:tabs>
          <w:tab w:val="left" w:pos="900"/>
          <w:tab w:val="right" w:leader="dot" w:pos="10070"/>
        </w:tabs>
        <w:ind w:left="360" w:right="540"/>
        <w:rPr>
          <w:rFonts w:ascii="Times New Roman" w:hAnsi="Times New Roman" w:cs="Times New Roman"/>
          <w:sz w:val="28"/>
        </w:rPr>
      </w:pPr>
      <w:r w:rsidRPr="00B637AF">
        <w:rPr>
          <w:rFonts w:ascii="Times New Roman" w:hAnsi="Times New Roman" w:cs="Times New Roman"/>
          <w:sz w:val="28"/>
        </w:rPr>
        <w:fldChar w:fldCharType="end"/>
      </w:r>
    </w:p>
    <w:p w14:paraId="6A9956E6" w14:textId="77777777" w:rsidR="007B586E" w:rsidRPr="00B637AF" w:rsidRDefault="007B586E">
      <w:pPr>
        <w:spacing w:before="240" w:after="360"/>
        <w:jc w:val="center"/>
        <w:rPr>
          <w:b/>
          <w:sz w:val="40"/>
        </w:rPr>
      </w:pPr>
      <w:bookmarkStart w:id="12" w:name="_Hlt438532663"/>
      <w:bookmarkStart w:id="13" w:name="_Toc438266923"/>
      <w:bookmarkStart w:id="14" w:name="_Toc438267877"/>
      <w:bookmarkStart w:id="15" w:name="_Toc438366664"/>
      <w:bookmarkEnd w:id="12"/>
      <w:r w:rsidRPr="00B637AF">
        <w:br w:type="page"/>
      </w:r>
      <w:r w:rsidRPr="00B637AF">
        <w:rPr>
          <w:b/>
          <w:sz w:val="40"/>
        </w:rPr>
        <w:lastRenderedPageBreak/>
        <w:t xml:space="preserve">Section I </w:t>
      </w:r>
      <w:r w:rsidR="004509D8" w:rsidRPr="00B637AF">
        <w:rPr>
          <w:b/>
          <w:sz w:val="40"/>
        </w:rPr>
        <w:t>-</w:t>
      </w:r>
      <w:r w:rsidRPr="00B637AF">
        <w:rPr>
          <w:b/>
          <w:sz w:val="40"/>
        </w:rPr>
        <w:t xml:space="preserve"> Instructions to Bidders</w:t>
      </w:r>
      <w:bookmarkEnd w:id="13"/>
      <w:bookmarkEnd w:id="14"/>
      <w:bookmarkEnd w:id="15"/>
    </w:p>
    <w:tbl>
      <w:tblPr>
        <w:tblW w:w="9607" w:type="dxa"/>
        <w:jc w:val="center"/>
        <w:tblLayout w:type="fixed"/>
        <w:tblLook w:val="0000" w:firstRow="0" w:lastRow="0" w:firstColumn="0" w:lastColumn="0" w:noHBand="0" w:noVBand="0"/>
      </w:tblPr>
      <w:tblGrid>
        <w:gridCol w:w="2406"/>
        <w:gridCol w:w="7201"/>
      </w:tblGrid>
      <w:tr w:rsidR="007B586E" w:rsidRPr="00B637AF" w14:paraId="14A1CB6F" w14:textId="77777777" w:rsidTr="006D2879">
        <w:trPr>
          <w:jc w:val="center"/>
        </w:trPr>
        <w:tc>
          <w:tcPr>
            <w:tcW w:w="9607" w:type="dxa"/>
            <w:gridSpan w:val="2"/>
            <w:vAlign w:val="center"/>
          </w:tcPr>
          <w:p w14:paraId="17A79F95" w14:textId="77777777" w:rsidR="007B586E" w:rsidRPr="00B637AF" w:rsidRDefault="007B586E" w:rsidP="00277BDC">
            <w:pPr>
              <w:pStyle w:val="Section1Heading1"/>
              <w:spacing w:before="120" w:after="120"/>
            </w:pPr>
            <w:bookmarkStart w:id="16" w:name="_Toc438438819"/>
            <w:bookmarkStart w:id="17" w:name="_Toc438532553"/>
            <w:bookmarkStart w:id="18" w:name="_Toc438733963"/>
            <w:bookmarkStart w:id="19" w:name="_Toc438962045"/>
            <w:bookmarkStart w:id="20" w:name="_Toc461939616"/>
            <w:bookmarkStart w:id="21" w:name="_Toc97371001"/>
            <w:bookmarkStart w:id="22" w:name="_Toc325723916"/>
            <w:bookmarkStart w:id="23" w:name="_Toc435624807"/>
            <w:bookmarkStart w:id="24" w:name="_Toc448224223"/>
            <w:bookmarkStart w:id="25" w:name="_Toc63331041"/>
            <w:r w:rsidRPr="00B637AF">
              <w:t>General</w:t>
            </w:r>
            <w:bookmarkEnd w:id="16"/>
            <w:bookmarkEnd w:id="17"/>
            <w:bookmarkEnd w:id="18"/>
            <w:bookmarkEnd w:id="19"/>
            <w:bookmarkEnd w:id="20"/>
            <w:bookmarkEnd w:id="21"/>
            <w:bookmarkEnd w:id="22"/>
            <w:bookmarkEnd w:id="23"/>
            <w:bookmarkEnd w:id="24"/>
            <w:bookmarkEnd w:id="25"/>
          </w:p>
        </w:tc>
      </w:tr>
      <w:tr w:rsidR="007B586E" w:rsidRPr="00B637AF" w14:paraId="09A7BADD" w14:textId="77777777" w:rsidTr="006D2879">
        <w:trPr>
          <w:jc w:val="center"/>
        </w:trPr>
        <w:tc>
          <w:tcPr>
            <w:tcW w:w="2406" w:type="dxa"/>
          </w:tcPr>
          <w:p w14:paraId="0989B4DC" w14:textId="77777777" w:rsidR="007B586E" w:rsidRDefault="007B586E" w:rsidP="00277BDC">
            <w:pPr>
              <w:pStyle w:val="Section1-Clauses"/>
              <w:numPr>
                <w:ilvl w:val="0"/>
                <w:numId w:val="27"/>
              </w:numPr>
              <w:tabs>
                <w:tab w:val="clear" w:pos="432"/>
              </w:tabs>
              <w:spacing w:before="120" w:after="120"/>
              <w:ind w:left="360" w:hanging="360"/>
            </w:pPr>
            <w:bookmarkStart w:id="26" w:name="_Toc97371002"/>
            <w:bookmarkStart w:id="27" w:name="_Toc139863103"/>
            <w:bookmarkStart w:id="28" w:name="_Toc325723917"/>
            <w:bookmarkStart w:id="29" w:name="_Toc435624808"/>
            <w:bookmarkStart w:id="30" w:name="_Toc448224224"/>
            <w:bookmarkStart w:id="31" w:name="_Toc63331042"/>
            <w:r w:rsidRPr="00B637AF">
              <w:t>Scope of Bid</w:t>
            </w:r>
            <w:bookmarkEnd w:id="26"/>
            <w:bookmarkEnd w:id="27"/>
            <w:bookmarkEnd w:id="28"/>
            <w:bookmarkEnd w:id="29"/>
            <w:bookmarkEnd w:id="30"/>
            <w:bookmarkEnd w:id="31"/>
          </w:p>
          <w:p w14:paraId="1E060C8F" w14:textId="49136EAD" w:rsidR="00B373D0" w:rsidRPr="00B637AF" w:rsidRDefault="00B373D0" w:rsidP="00277BDC">
            <w:pPr>
              <w:pStyle w:val="Section1-Clauses"/>
              <w:tabs>
                <w:tab w:val="clear" w:pos="360"/>
              </w:tabs>
              <w:spacing w:before="120" w:after="120"/>
              <w:ind w:left="1404" w:firstLine="0"/>
            </w:pPr>
          </w:p>
        </w:tc>
        <w:tc>
          <w:tcPr>
            <w:tcW w:w="7201" w:type="dxa"/>
          </w:tcPr>
          <w:p w14:paraId="691C9C5E" w14:textId="77777777" w:rsidR="007B586E" w:rsidRPr="00816B75" w:rsidRDefault="00B77FDF" w:rsidP="00277BDC">
            <w:pPr>
              <w:pStyle w:val="Header2-SubClauses"/>
              <w:numPr>
                <w:ilvl w:val="1"/>
                <w:numId w:val="27"/>
              </w:numPr>
              <w:spacing w:before="120" w:after="120"/>
              <w:ind w:left="511" w:hanging="596"/>
              <w:rPr>
                <w:rFonts w:cs="Times New Roman"/>
              </w:rPr>
            </w:pPr>
            <w:r w:rsidRPr="00816B75">
              <w:rPr>
                <w:rFonts w:cs="Times New Roman"/>
              </w:rPr>
              <w:t xml:space="preserve">In connection with the </w:t>
            </w:r>
            <w:r w:rsidR="009B55EB" w:rsidRPr="00816B75">
              <w:rPr>
                <w:rFonts w:cs="Times New Roman"/>
              </w:rPr>
              <w:t>Specific Procurement Notice - Request</w:t>
            </w:r>
            <w:r w:rsidRPr="00816B75">
              <w:rPr>
                <w:rFonts w:cs="Times New Roman"/>
              </w:rPr>
              <w:t xml:space="preserve"> for Bids </w:t>
            </w:r>
            <w:r w:rsidR="009B55EB" w:rsidRPr="00816B75">
              <w:rPr>
                <w:rFonts w:cs="Times New Roman"/>
              </w:rPr>
              <w:t xml:space="preserve">(RFB), </w:t>
            </w:r>
            <w:r w:rsidRPr="00816B75">
              <w:rPr>
                <w:rFonts w:cs="Times New Roman"/>
              </w:rPr>
              <w:t>specified in the Bid Data Sheet (BDS), t</w:t>
            </w:r>
            <w:r w:rsidR="007B586E" w:rsidRPr="00816B75">
              <w:rPr>
                <w:rFonts w:cs="Times New Roman"/>
              </w:rPr>
              <w:t xml:space="preserve">he Employer, as </w:t>
            </w:r>
            <w:r w:rsidR="005F0029" w:rsidRPr="00816B75">
              <w:rPr>
                <w:rFonts w:cs="Times New Roman"/>
              </w:rPr>
              <w:t>specified</w:t>
            </w:r>
            <w:r w:rsidR="007B586E" w:rsidRPr="00816B75">
              <w:rPr>
                <w:rFonts w:cs="Times New Roman"/>
              </w:rPr>
              <w:t xml:space="preserve"> in the BDS, issues</w:t>
            </w:r>
            <w:r w:rsidRPr="00816B75">
              <w:rPr>
                <w:rFonts w:cs="Times New Roman"/>
              </w:rPr>
              <w:t xml:space="preserve"> th</w:t>
            </w:r>
            <w:r w:rsidR="009B55EB" w:rsidRPr="00816B75">
              <w:rPr>
                <w:rFonts w:cs="Times New Roman"/>
              </w:rPr>
              <w:t>i</w:t>
            </w:r>
            <w:r w:rsidRPr="00816B75">
              <w:rPr>
                <w:rFonts w:cs="Times New Roman"/>
              </w:rPr>
              <w:t xml:space="preserve">s </w:t>
            </w:r>
            <w:r w:rsidR="004509D8" w:rsidRPr="00816B75">
              <w:rPr>
                <w:rFonts w:cs="Times New Roman"/>
              </w:rPr>
              <w:t>bidding document</w:t>
            </w:r>
            <w:r w:rsidR="007B586E" w:rsidRPr="00816B75">
              <w:rPr>
                <w:rFonts w:cs="Times New Roman"/>
              </w:rPr>
              <w:t xml:space="preserve"> for the </w:t>
            </w:r>
            <w:r w:rsidR="005A47D5" w:rsidRPr="00816B75">
              <w:rPr>
                <w:rFonts w:cs="Times New Roman"/>
              </w:rPr>
              <w:t>provision</w:t>
            </w:r>
            <w:r w:rsidR="007B586E" w:rsidRPr="00816B75">
              <w:rPr>
                <w:rFonts w:cs="Times New Roman"/>
              </w:rPr>
              <w:t xml:space="preserve"> of Works as specified in</w:t>
            </w:r>
            <w:r w:rsidR="00221AED" w:rsidRPr="00816B75">
              <w:rPr>
                <w:rFonts w:cs="Times New Roman"/>
              </w:rPr>
              <w:t xml:space="preserve"> Section VII, Works</w:t>
            </w:r>
            <w:r w:rsidR="002B3FF5" w:rsidRPr="00816B75">
              <w:rPr>
                <w:rFonts w:cs="Times New Roman"/>
              </w:rPr>
              <w:t>’</w:t>
            </w:r>
            <w:r w:rsidR="00221AED" w:rsidRPr="00816B75">
              <w:rPr>
                <w:rFonts w:cs="Times New Roman"/>
              </w:rPr>
              <w:t xml:space="preserve"> Requirements. </w:t>
            </w:r>
            <w:r w:rsidR="007B586E" w:rsidRPr="00816B75">
              <w:rPr>
                <w:rFonts w:cs="Times New Roman"/>
              </w:rPr>
              <w:t xml:space="preserve">The name, identification and number of </w:t>
            </w:r>
            <w:r w:rsidR="005F0029" w:rsidRPr="00816B75">
              <w:rPr>
                <w:rFonts w:cs="Times New Roman"/>
              </w:rPr>
              <w:t>lots (</w:t>
            </w:r>
            <w:r w:rsidR="007B586E" w:rsidRPr="00816B75">
              <w:rPr>
                <w:rFonts w:cs="Times New Roman"/>
              </w:rPr>
              <w:t>contracts</w:t>
            </w:r>
            <w:r w:rsidR="005F0029" w:rsidRPr="00816B75">
              <w:rPr>
                <w:rFonts w:cs="Times New Roman"/>
              </w:rPr>
              <w:t>)</w:t>
            </w:r>
            <w:r w:rsidR="007B586E" w:rsidRPr="00816B75">
              <w:rPr>
                <w:rFonts w:cs="Times New Roman"/>
              </w:rPr>
              <w:t xml:space="preserve"> of this</w:t>
            </w:r>
            <w:r w:rsidR="007B586E" w:rsidRPr="00816B75">
              <w:rPr>
                <w:rFonts w:cs="Times New Roman"/>
                <w:i/>
              </w:rPr>
              <w:t xml:space="preserve"> </w:t>
            </w:r>
            <w:r w:rsidR="00272786" w:rsidRPr="00816B75">
              <w:rPr>
                <w:rFonts w:cs="Times New Roman"/>
              </w:rPr>
              <w:t xml:space="preserve">RFB </w:t>
            </w:r>
            <w:r w:rsidR="007B586E" w:rsidRPr="00816B75">
              <w:rPr>
                <w:rFonts w:cs="Times New Roman"/>
              </w:rPr>
              <w:t xml:space="preserve">are </w:t>
            </w:r>
            <w:r w:rsidR="00411456" w:rsidRPr="00816B75">
              <w:rPr>
                <w:rFonts w:cs="Times New Roman"/>
              </w:rPr>
              <w:t xml:space="preserve">specified </w:t>
            </w:r>
            <w:r w:rsidR="007B586E" w:rsidRPr="00816B75">
              <w:rPr>
                <w:rFonts w:cs="Times New Roman"/>
              </w:rPr>
              <w:t>in the BDS.</w:t>
            </w:r>
          </w:p>
        </w:tc>
      </w:tr>
      <w:tr w:rsidR="007B586E" w:rsidRPr="00B637AF" w14:paraId="388E8276" w14:textId="77777777" w:rsidTr="006D2879">
        <w:trPr>
          <w:jc w:val="center"/>
        </w:trPr>
        <w:tc>
          <w:tcPr>
            <w:tcW w:w="2406" w:type="dxa"/>
          </w:tcPr>
          <w:p w14:paraId="02B8554E" w14:textId="77777777" w:rsidR="007B586E" w:rsidRPr="00B637AF" w:rsidRDefault="007B586E" w:rsidP="00277BDC">
            <w:pPr>
              <w:spacing w:before="120" w:after="120"/>
            </w:pPr>
          </w:p>
        </w:tc>
        <w:tc>
          <w:tcPr>
            <w:tcW w:w="7201" w:type="dxa"/>
          </w:tcPr>
          <w:p w14:paraId="74AD3A7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Throughout this </w:t>
            </w:r>
            <w:r w:rsidR="004509D8" w:rsidRPr="00B637AF">
              <w:rPr>
                <w:rFonts w:cs="Times New Roman"/>
              </w:rPr>
              <w:t>bidding document</w:t>
            </w:r>
            <w:r w:rsidRPr="00B637AF">
              <w:rPr>
                <w:rFonts w:cs="Times New Roman"/>
              </w:rPr>
              <w:t>:</w:t>
            </w:r>
          </w:p>
          <w:p w14:paraId="34A90316" w14:textId="77777777" w:rsidR="007B586E" w:rsidRPr="00B637AF" w:rsidRDefault="00221AED" w:rsidP="00E10121">
            <w:pPr>
              <w:pStyle w:val="P3Header1-Clauses"/>
              <w:numPr>
                <w:ilvl w:val="0"/>
                <w:numId w:val="81"/>
              </w:numPr>
              <w:spacing w:before="120" w:after="120"/>
              <w:ind w:left="996" w:hanging="450"/>
              <w:rPr>
                <w:szCs w:val="24"/>
              </w:rPr>
            </w:pPr>
            <w:r w:rsidRPr="00B637AF">
              <w:rPr>
                <w:szCs w:val="24"/>
              </w:rPr>
              <w:t xml:space="preserve">the term </w:t>
            </w:r>
            <w:r w:rsidRPr="002B2BE6">
              <w:rPr>
                <w:b/>
                <w:szCs w:val="24"/>
              </w:rPr>
              <w:t>“in writing”</w:t>
            </w:r>
            <w:r w:rsidRPr="00B637AF">
              <w:rPr>
                <w:szCs w:val="24"/>
              </w:rPr>
              <w:t xml:space="preserve"> means communicated in written form </w:t>
            </w:r>
            <w:r w:rsidR="009B55EB" w:rsidRPr="00B637AF">
              <w:rPr>
                <w:szCs w:val="24"/>
              </w:rPr>
              <w:t xml:space="preserve">(e.g. by mail, e-mail, </w:t>
            </w:r>
            <w:r w:rsidR="00F37F65" w:rsidRPr="00B637AF">
              <w:rPr>
                <w:szCs w:val="24"/>
              </w:rPr>
              <w:t xml:space="preserve">and </w:t>
            </w:r>
            <w:r w:rsidR="009B55EB" w:rsidRPr="00B637AF">
              <w:rPr>
                <w:szCs w:val="24"/>
              </w:rPr>
              <w:t xml:space="preserve">fax, </w:t>
            </w:r>
            <w:r w:rsidR="00DC265B" w:rsidRPr="00B637AF">
              <w:rPr>
                <w:szCs w:val="24"/>
              </w:rPr>
              <w:t>including if</w:t>
            </w:r>
            <w:r w:rsidR="009B55EB" w:rsidRPr="00B637AF">
              <w:rPr>
                <w:szCs w:val="24"/>
              </w:rPr>
              <w:t xml:space="preserve"> specified </w:t>
            </w:r>
            <w:r w:rsidR="009B55EB" w:rsidRPr="00B637AF">
              <w:rPr>
                <w:b/>
                <w:szCs w:val="24"/>
              </w:rPr>
              <w:t>in the BDS</w:t>
            </w:r>
            <w:r w:rsidR="009B55EB" w:rsidRPr="00B637AF">
              <w:rPr>
                <w:szCs w:val="24"/>
              </w:rPr>
              <w:t xml:space="preserve">, </w:t>
            </w:r>
            <w:r w:rsidR="009B55EB" w:rsidRPr="00B637AF">
              <w:rPr>
                <w:bCs/>
                <w:szCs w:val="24"/>
              </w:rPr>
              <w:t>distributed</w:t>
            </w:r>
            <w:r w:rsidR="009B55EB" w:rsidRPr="00B637AF">
              <w:rPr>
                <w:szCs w:val="24"/>
              </w:rPr>
              <w:t xml:space="preserve"> or received through the electronic-procurement system used by the </w:t>
            </w:r>
            <w:r w:rsidR="003B37C5" w:rsidRPr="00B637AF">
              <w:rPr>
                <w:szCs w:val="24"/>
              </w:rPr>
              <w:t>Employer</w:t>
            </w:r>
            <w:r w:rsidR="009B55EB" w:rsidRPr="00B637AF">
              <w:rPr>
                <w:szCs w:val="24"/>
              </w:rPr>
              <w:t xml:space="preserve">) with proof </w:t>
            </w:r>
            <w:r w:rsidR="009B55EB" w:rsidRPr="00B637AF">
              <w:t>of</w:t>
            </w:r>
            <w:r w:rsidRPr="00B637AF">
              <w:rPr>
                <w:szCs w:val="24"/>
              </w:rPr>
              <w:t xml:space="preserve"> receipt;</w:t>
            </w:r>
            <w:r w:rsidR="009B55EB" w:rsidRPr="00B637AF" w:rsidDel="009B55EB">
              <w:rPr>
                <w:szCs w:val="24"/>
              </w:rPr>
              <w:t xml:space="preserve"> </w:t>
            </w:r>
          </w:p>
          <w:p w14:paraId="52E8265A" w14:textId="77777777" w:rsidR="00641137" w:rsidRDefault="009B55EB" w:rsidP="00E10121">
            <w:pPr>
              <w:pStyle w:val="P3Header1-Clauses"/>
              <w:numPr>
                <w:ilvl w:val="0"/>
                <w:numId w:val="81"/>
              </w:numPr>
              <w:spacing w:before="120" w:after="120"/>
              <w:ind w:left="996" w:hanging="450"/>
              <w:rPr>
                <w:szCs w:val="24"/>
              </w:rPr>
            </w:pPr>
            <w:r w:rsidRPr="00795034">
              <w:rPr>
                <w:szCs w:val="24"/>
              </w:rPr>
              <w:t>if</w:t>
            </w:r>
            <w:r w:rsidR="007B586E" w:rsidRPr="00B637AF">
              <w:rPr>
                <w:szCs w:val="24"/>
              </w:rPr>
              <w:t xml:space="preserve"> the context </w:t>
            </w:r>
            <w:r w:rsidRPr="00B637AF">
              <w:rPr>
                <w:bCs/>
                <w:szCs w:val="24"/>
              </w:rPr>
              <w:t xml:space="preserve">so </w:t>
            </w:r>
            <w:r w:rsidR="007B586E" w:rsidRPr="00B637AF">
              <w:rPr>
                <w:szCs w:val="24"/>
              </w:rPr>
              <w:t>requires</w:t>
            </w:r>
            <w:r w:rsidRPr="00B637AF">
              <w:rPr>
                <w:bCs/>
                <w:szCs w:val="24"/>
              </w:rPr>
              <w:t xml:space="preserve">, </w:t>
            </w:r>
            <w:r w:rsidRPr="002B2BE6">
              <w:rPr>
                <w:b/>
                <w:szCs w:val="24"/>
              </w:rPr>
              <w:t>“</w:t>
            </w:r>
            <w:r w:rsidR="007B586E" w:rsidRPr="002B2BE6">
              <w:rPr>
                <w:b/>
                <w:szCs w:val="24"/>
              </w:rPr>
              <w:t>singular</w:t>
            </w:r>
            <w:r w:rsidRPr="002B2BE6">
              <w:rPr>
                <w:b/>
                <w:szCs w:val="24"/>
              </w:rPr>
              <w:t>”</w:t>
            </w:r>
            <w:r w:rsidRPr="00B637AF">
              <w:rPr>
                <w:bCs/>
                <w:szCs w:val="24"/>
              </w:rPr>
              <w:t xml:space="preserve"> means </w:t>
            </w:r>
            <w:r w:rsidRPr="002B2BE6">
              <w:rPr>
                <w:b/>
                <w:szCs w:val="24"/>
              </w:rPr>
              <w:t>“</w:t>
            </w:r>
            <w:r w:rsidR="007B586E" w:rsidRPr="002B2BE6">
              <w:rPr>
                <w:b/>
                <w:szCs w:val="24"/>
              </w:rPr>
              <w:t>plural</w:t>
            </w:r>
            <w:r w:rsidRPr="002B2BE6">
              <w:rPr>
                <w:b/>
                <w:szCs w:val="24"/>
              </w:rPr>
              <w:t>”</w:t>
            </w:r>
            <w:r w:rsidRPr="00B637AF">
              <w:rPr>
                <w:bCs/>
                <w:szCs w:val="24"/>
              </w:rPr>
              <w:t xml:space="preserve"> and vice versa;</w:t>
            </w:r>
            <w:r w:rsidR="007B586E" w:rsidRPr="00B637AF">
              <w:rPr>
                <w:szCs w:val="24"/>
              </w:rPr>
              <w:t xml:space="preserve"> </w:t>
            </w:r>
          </w:p>
          <w:p w14:paraId="2F142FDA" w14:textId="77777777" w:rsidR="00641137" w:rsidRDefault="007B586E" w:rsidP="00E10121">
            <w:pPr>
              <w:pStyle w:val="P3Header1-Clauses"/>
              <w:numPr>
                <w:ilvl w:val="0"/>
                <w:numId w:val="81"/>
              </w:numPr>
              <w:spacing w:before="120" w:after="120"/>
              <w:ind w:left="996" w:hanging="450"/>
            </w:pPr>
            <w:r w:rsidRPr="002B2BE6">
              <w:rPr>
                <w:b/>
                <w:szCs w:val="24"/>
              </w:rPr>
              <w:t>“</w:t>
            </w:r>
            <w:r w:rsidR="003B6A92" w:rsidRPr="002B2BE6">
              <w:rPr>
                <w:b/>
                <w:szCs w:val="24"/>
              </w:rPr>
              <w:t>D</w:t>
            </w:r>
            <w:r w:rsidRPr="002B2BE6">
              <w:rPr>
                <w:b/>
                <w:szCs w:val="24"/>
              </w:rPr>
              <w:t>ay”</w:t>
            </w:r>
            <w:r w:rsidRPr="00B637AF">
              <w:rPr>
                <w:szCs w:val="24"/>
              </w:rPr>
              <w:t xml:space="preserve"> means calendar day</w:t>
            </w:r>
            <w:r w:rsidR="009B55EB" w:rsidRPr="00B637AF">
              <w:rPr>
                <w:szCs w:val="24"/>
              </w:rPr>
              <w:t xml:space="preserve">, </w:t>
            </w:r>
            <w:r w:rsidR="009B55EB" w:rsidRPr="00B637AF">
              <w:t xml:space="preserve">unless otherwise specified as </w:t>
            </w:r>
            <w:r w:rsidR="009B55EB" w:rsidRPr="002B2BE6">
              <w:rPr>
                <w:b/>
                <w:szCs w:val="24"/>
              </w:rPr>
              <w:t>“Business Day”.</w:t>
            </w:r>
            <w:r w:rsidR="009B55EB" w:rsidRPr="00B637AF">
              <w:t xml:space="preserve"> A Business Day is any day that is an official working day of the Borrower. It excludes the Borrower’s official public holidays</w:t>
            </w:r>
            <w:r w:rsidR="00641137">
              <w:t xml:space="preserve">; </w:t>
            </w:r>
          </w:p>
          <w:p w14:paraId="347C79EA" w14:textId="0BB941FB" w:rsidR="009547A3" w:rsidRDefault="009547A3" w:rsidP="00E10121">
            <w:pPr>
              <w:pStyle w:val="P3Header1-Clauses"/>
              <w:numPr>
                <w:ilvl w:val="0"/>
                <w:numId w:val="81"/>
              </w:numPr>
              <w:spacing w:before="120" w:after="120"/>
              <w:ind w:left="996" w:hanging="450"/>
              <w:rPr>
                <w:color w:val="000000" w:themeColor="text1"/>
              </w:rPr>
            </w:pPr>
            <w:r w:rsidRPr="002B2BE6">
              <w:rPr>
                <w:b/>
                <w:szCs w:val="24"/>
              </w:rPr>
              <w:t>“ES”</w:t>
            </w:r>
            <w:r w:rsidRPr="00FE0607">
              <w:rPr>
                <w:color w:val="000000" w:themeColor="text1"/>
              </w:rPr>
              <w:t xml:space="preserve"> means </w:t>
            </w:r>
            <w:r w:rsidRPr="00BE1A5A">
              <w:rPr>
                <w:color w:val="000000" w:themeColor="text1"/>
              </w:rPr>
              <w:t xml:space="preserve">environmental and </w:t>
            </w:r>
            <w:r w:rsidRPr="00D96999">
              <w:rPr>
                <w:color w:val="000000" w:themeColor="text1"/>
              </w:rPr>
              <w:t>social (including Sexual Exploitation</w:t>
            </w:r>
            <w:r w:rsidR="007E101A">
              <w:rPr>
                <w:color w:val="000000" w:themeColor="text1"/>
              </w:rPr>
              <w:t xml:space="preserve"> </w:t>
            </w:r>
            <w:r>
              <w:rPr>
                <w:color w:val="000000" w:themeColor="text1"/>
              </w:rPr>
              <w:t xml:space="preserve">and </w:t>
            </w:r>
            <w:r w:rsidR="00BA5737">
              <w:rPr>
                <w:color w:val="000000" w:themeColor="text1"/>
              </w:rPr>
              <w:t xml:space="preserve">Abuse </w:t>
            </w:r>
            <w:r w:rsidRPr="00F273D1">
              <w:rPr>
                <w:color w:val="000000" w:themeColor="text1"/>
              </w:rPr>
              <w:t>(SEA)</w:t>
            </w:r>
            <w:r w:rsidR="007E101A">
              <w:rPr>
                <w:color w:val="000000" w:themeColor="text1"/>
              </w:rPr>
              <w:t xml:space="preserve">, </w:t>
            </w:r>
            <w:r w:rsidR="00A50018">
              <w:rPr>
                <w:color w:val="000000" w:themeColor="text1"/>
              </w:rPr>
              <w:t>and Sexual Harassment (SH)</w:t>
            </w:r>
            <w:r w:rsidRPr="00D96999">
              <w:rPr>
                <w:color w:val="000000" w:themeColor="text1"/>
              </w:rPr>
              <w:t>);</w:t>
            </w:r>
          </w:p>
          <w:p w14:paraId="265DD6EF" w14:textId="370B5964" w:rsidR="00D40820" w:rsidRPr="00F273D1" w:rsidRDefault="00D40820" w:rsidP="00E10121">
            <w:pPr>
              <w:pStyle w:val="P3Header1-Clauses"/>
              <w:numPr>
                <w:ilvl w:val="0"/>
                <w:numId w:val="81"/>
              </w:numPr>
              <w:spacing w:before="120" w:after="120"/>
              <w:ind w:left="996" w:hanging="450"/>
              <w:rPr>
                <w:color w:val="000000" w:themeColor="text1"/>
              </w:rPr>
            </w:pPr>
            <w:r w:rsidRPr="002B2BE6">
              <w:rPr>
                <w:b/>
                <w:szCs w:val="24"/>
              </w:rPr>
              <w:t>“Sexual Exploitation and Abuse” “(SEA)”</w:t>
            </w:r>
            <w:r w:rsidRPr="00F273D1">
              <w:rPr>
                <w:color w:val="000000" w:themeColor="text1"/>
              </w:rPr>
              <w:t xml:space="preserve"> </w:t>
            </w:r>
            <w:r w:rsidR="007A69DA">
              <w:rPr>
                <w:color w:val="000000" w:themeColor="text1"/>
              </w:rPr>
              <w:t>means</w:t>
            </w:r>
            <w:r w:rsidRPr="00F273D1">
              <w:rPr>
                <w:color w:val="000000" w:themeColor="text1"/>
              </w:rPr>
              <w:t xml:space="preserve"> the following:</w:t>
            </w:r>
          </w:p>
          <w:p w14:paraId="790B48E4" w14:textId="49711776" w:rsidR="00D40820" w:rsidRDefault="002B2BE6" w:rsidP="00277BDC">
            <w:pPr>
              <w:autoSpaceDE w:val="0"/>
              <w:autoSpaceDN w:val="0"/>
              <w:spacing w:before="120" w:after="120"/>
              <w:ind w:left="1152" w:firstLine="18"/>
              <w:jc w:val="both"/>
            </w:pPr>
            <w:r>
              <w:rPr>
                <w:b/>
              </w:rPr>
              <w:t>“</w:t>
            </w:r>
            <w:r w:rsidR="00D40820" w:rsidRPr="002B2BE6">
              <w:rPr>
                <w:b/>
              </w:rPr>
              <w:t>Sexual Exploitation</w:t>
            </w:r>
            <w:r>
              <w:rPr>
                <w:b/>
              </w:rPr>
              <w:t>”</w:t>
            </w:r>
            <w:r w:rsidR="00D40820" w:rsidRPr="00A77A67">
              <w:rPr>
                <w:color w:val="000000" w:themeColor="text1"/>
              </w:rPr>
              <w:t xml:space="preserve"> is defined as any actual or attempted abuse of position of vulnerability, differential power or trust, for sexual purposes, including, but not limited to, profiting monetarily, socially or politically from the sexual exploitation of another</w:t>
            </w:r>
            <w:r w:rsidR="00D40820">
              <w:t>;</w:t>
            </w:r>
          </w:p>
          <w:p w14:paraId="40F84A44" w14:textId="6788EB58" w:rsidR="00D40820" w:rsidRPr="002B2BE6" w:rsidRDefault="002B2BE6" w:rsidP="00277BDC">
            <w:pPr>
              <w:autoSpaceDE w:val="0"/>
              <w:autoSpaceDN w:val="0"/>
              <w:spacing w:before="120" w:after="120"/>
              <w:ind w:left="1152" w:firstLine="18"/>
              <w:jc w:val="both"/>
            </w:pPr>
            <w:r>
              <w:rPr>
                <w:b/>
              </w:rPr>
              <w:t>“</w:t>
            </w:r>
            <w:r w:rsidR="00D40820" w:rsidRPr="002B2BE6">
              <w:rPr>
                <w:b/>
              </w:rPr>
              <w:t>Sexual Abuse</w:t>
            </w:r>
            <w:r>
              <w:rPr>
                <w:b/>
              </w:rPr>
              <w:t>”</w:t>
            </w:r>
            <w:r w:rsidR="00D40820">
              <w:t xml:space="preserve"> </w:t>
            </w:r>
            <w:r w:rsidR="00D40820" w:rsidRPr="00B009D3">
              <w:t xml:space="preserve">is defined as </w:t>
            </w:r>
            <w:r w:rsidR="00D40820">
              <w:rPr>
                <w:color w:val="000000" w:themeColor="text1"/>
              </w:rPr>
              <w:t>t</w:t>
            </w:r>
            <w:r w:rsidR="00D40820" w:rsidRPr="008B30DF">
              <w:rPr>
                <w:color w:val="000000" w:themeColor="text1"/>
              </w:rPr>
              <w:t>he actual or threatened physical intrusion of a sexual nature, whether by force or under unequal or coercive conditions</w:t>
            </w:r>
            <w:r w:rsidR="00D40820">
              <w:rPr>
                <w:color w:val="000000" w:themeColor="text1"/>
              </w:rPr>
              <w:t xml:space="preserve">; </w:t>
            </w:r>
            <w:r w:rsidR="00D40820" w:rsidRPr="00A77A67">
              <w:rPr>
                <w:color w:val="000000" w:themeColor="text1"/>
              </w:rPr>
              <w:t xml:space="preserve"> </w:t>
            </w:r>
          </w:p>
          <w:p w14:paraId="1045DADD" w14:textId="53581C6A" w:rsidR="009547A3" w:rsidRDefault="00D40820" w:rsidP="00E10121">
            <w:pPr>
              <w:pStyle w:val="P3Header1-Clauses"/>
              <w:numPr>
                <w:ilvl w:val="0"/>
                <w:numId w:val="81"/>
              </w:numPr>
              <w:spacing w:before="120" w:after="120"/>
              <w:ind w:left="996" w:hanging="450"/>
              <w:rPr>
                <w:color w:val="000000" w:themeColor="text1"/>
              </w:rPr>
            </w:pPr>
            <w:r w:rsidRPr="002B2BE6">
              <w:rPr>
                <w:b/>
                <w:szCs w:val="24"/>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rsidR="00D13B22">
              <w:t xml:space="preserve"> </w:t>
            </w:r>
            <w:r w:rsidRPr="00B60783">
              <w:t>Contractor’s</w:t>
            </w:r>
            <w:r w:rsidR="00E019EE">
              <w:t xml:space="preserve"> or </w:t>
            </w:r>
            <w:r w:rsidRPr="00B60783">
              <w:t>Employer’s Personnel</w:t>
            </w:r>
            <w:r w:rsidR="009547A3" w:rsidRPr="00147777">
              <w:rPr>
                <w:color w:val="000000" w:themeColor="text1"/>
              </w:rPr>
              <w:t xml:space="preserve">; </w:t>
            </w:r>
          </w:p>
          <w:p w14:paraId="62EA00B0" w14:textId="17EDBFC9" w:rsidR="009547A3" w:rsidRDefault="009547A3" w:rsidP="00E10121">
            <w:pPr>
              <w:pStyle w:val="P3Header1-Clauses"/>
              <w:numPr>
                <w:ilvl w:val="0"/>
                <w:numId w:val="81"/>
              </w:numPr>
              <w:spacing w:before="120" w:after="120"/>
              <w:ind w:left="996" w:hanging="450"/>
              <w:rPr>
                <w:color w:val="000000" w:themeColor="text1"/>
              </w:rPr>
            </w:pPr>
            <w:r w:rsidRPr="002B2BE6">
              <w:rPr>
                <w:b/>
                <w:szCs w:val="24"/>
              </w:rPr>
              <w:lastRenderedPageBreak/>
              <w:t>“Contractor’s Personnel”</w:t>
            </w:r>
            <w:r w:rsidRPr="009547A3">
              <w:rPr>
                <w:color w:val="000000" w:themeColor="text1"/>
              </w:rPr>
              <w:t xml:space="preserve"> is as defined in Sub- Clause 1 (</w:t>
            </w:r>
            <w:r w:rsidR="00D13B22">
              <w:rPr>
                <w:color w:val="000000" w:themeColor="text1"/>
              </w:rPr>
              <w:t>ii</w:t>
            </w:r>
            <w:r w:rsidRPr="009547A3">
              <w:rPr>
                <w:color w:val="000000" w:themeColor="text1"/>
              </w:rPr>
              <w:t>) of the General Conditions of Contract</w:t>
            </w:r>
            <w:r w:rsidR="00E019EE">
              <w:rPr>
                <w:color w:val="000000" w:themeColor="text1"/>
              </w:rPr>
              <w:t xml:space="preserve">; and </w:t>
            </w:r>
          </w:p>
          <w:p w14:paraId="0E9ECDA4" w14:textId="77777777" w:rsidR="00D13B22" w:rsidRDefault="00D13B22" w:rsidP="00E10121">
            <w:pPr>
              <w:pStyle w:val="P3Header1-Clauses"/>
              <w:numPr>
                <w:ilvl w:val="0"/>
                <w:numId w:val="81"/>
              </w:numPr>
              <w:spacing w:before="120" w:after="120"/>
              <w:ind w:left="996" w:hanging="450"/>
              <w:rPr>
                <w:color w:val="000000" w:themeColor="text1"/>
              </w:rPr>
            </w:pPr>
            <w:r w:rsidRPr="002B2BE6">
              <w:rPr>
                <w:b/>
                <w:szCs w:val="24"/>
              </w:rPr>
              <w:t>“Employer’s personnel”</w:t>
            </w:r>
            <w:r>
              <w:rPr>
                <w:color w:val="000000" w:themeColor="text1"/>
              </w:rPr>
              <w:t xml:space="preserve"> is as defined in </w:t>
            </w:r>
            <w:r w:rsidR="00EE294C">
              <w:rPr>
                <w:color w:val="000000" w:themeColor="text1"/>
              </w:rPr>
              <w:t xml:space="preserve">GCC </w:t>
            </w:r>
            <w:r>
              <w:rPr>
                <w:color w:val="000000" w:themeColor="text1"/>
              </w:rPr>
              <w:t>Sub-Clause 1</w:t>
            </w:r>
            <w:r w:rsidR="00E019EE">
              <w:rPr>
                <w:color w:val="000000" w:themeColor="text1"/>
              </w:rPr>
              <w:t xml:space="preserve"> (</w:t>
            </w:r>
            <w:r w:rsidR="00AC6E6A">
              <w:rPr>
                <w:color w:val="000000" w:themeColor="text1"/>
              </w:rPr>
              <w:t>nn</w:t>
            </w:r>
            <w:r w:rsidR="00E019EE">
              <w:rPr>
                <w:color w:val="000000" w:themeColor="text1"/>
              </w:rPr>
              <w:t>) of the General Conditions of Contract.</w:t>
            </w:r>
          </w:p>
          <w:p w14:paraId="462946D0" w14:textId="4B326013" w:rsidR="000F3A6E" w:rsidRPr="009547A3" w:rsidRDefault="002C67CA" w:rsidP="00277BDC">
            <w:pPr>
              <w:pStyle w:val="Header2-SubClauses"/>
              <w:spacing w:before="120" w:after="120"/>
              <w:ind w:left="511"/>
              <w:rPr>
                <w:color w:val="000000" w:themeColor="text1"/>
              </w:rPr>
            </w:pPr>
            <w:r w:rsidRPr="69ECAAB7">
              <w:t>A non-exhaustive list of (i) behaviors which constitute SEA and (ii) behaviors which constitute SH is attached to the Code of Conduct form in Section IV</w:t>
            </w:r>
            <w:r w:rsidRPr="00153051">
              <w:rPr>
                <w:color w:val="000000" w:themeColor="text1"/>
              </w:rPr>
              <w:t>.</w:t>
            </w:r>
          </w:p>
        </w:tc>
      </w:tr>
      <w:tr w:rsidR="007B586E" w:rsidRPr="00B637AF" w14:paraId="43EDED5E" w14:textId="77777777" w:rsidTr="006D2879">
        <w:trPr>
          <w:jc w:val="center"/>
        </w:trPr>
        <w:tc>
          <w:tcPr>
            <w:tcW w:w="2406" w:type="dxa"/>
          </w:tcPr>
          <w:p w14:paraId="4E2FCE18" w14:textId="77777777" w:rsidR="007B586E" w:rsidRPr="00B637AF" w:rsidRDefault="007B586E" w:rsidP="00277BDC">
            <w:pPr>
              <w:pStyle w:val="Section1-Clauses"/>
              <w:numPr>
                <w:ilvl w:val="0"/>
                <w:numId w:val="27"/>
              </w:numPr>
              <w:tabs>
                <w:tab w:val="clear" w:pos="432"/>
              </w:tabs>
              <w:spacing w:before="120" w:after="120"/>
              <w:ind w:left="360" w:hanging="360"/>
            </w:pPr>
            <w:bookmarkStart w:id="32" w:name="_Toc438530847"/>
            <w:bookmarkStart w:id="33" w:name="_Toc438532555"/>
            <w:bookmarkStart w:id="34" w:name="_Toc438438821"/>
            <w:bookmarkStart w:id="35" w:name="_Toc438532556"/>
            <w:bookmarkStart w:id="36" w:name="_Toc438733965"/>
            <w:bookmarkStart w:id="37" w:name="_Toc438907006"/>
            <w:bookmarkStart w:id="38" w:name="_Toc438907205"/>
            <w:bookmarkStart w:id="39" w:name="_Toc97371003"/>
            <w:bookmarkStart w:id="40" w:name="_Toc139863104"/>
            <w:bookmarkStart w:id="41" w:name="_Toc325723918"/>
            <w:bookmarkStart w:id="42" w:name="_Toc435624809"/>
            <w:bookmarkStart w:id="43" w:name="_Toc448224225"/>
            <w:bookmarkStart w:id="44" w:name="_Toc63331043"/>
            <w:bookmarkEnd w:id="32"/>
            <w:bookmarkEnd w:id="33"/>
            <w:r w:rsidRPr="00B637AF">
              <w:lastRenderedPageBreak/>
              <w:t>Source of Funds</w:t>
            </w:r>
            <w:bookmarkEnd w:id="34"/>
            <w:bookmarkEnd w:id="35"/>
            <w:bookmarkEnd w:id="36"/>
            <w:bookmarkEnd w:id="37"/>
            <w:bookmarkEnd w:id="38"/>
            <w:bookmarkEnd w:id="39"/>
            <w:bookmarkEnd w:id="40"/>
            <w:bookmarkEnd w:id="41"/>
            <w:bookmarkEnd w:id="42"/>
            <w:bookmarkEnd w:id="43"/>
            <w:bookmarkEnd w:id="44"/>
          </w:p>
        </w:tc>
        <w:tc>
          <w:tcPr>
            <w:tcW w:w="7201" w:type="dxa"/>
          </w:tcPr>
          <w:p w14:paraId="1B0257C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Borrower or Recipient (hereinafter called “Borrower”) </w:t>
            </w:r>
            <w:r w:rsidR="005F0029" w:rsidRPr="00B637AF">
              <w:rPr>
                <w:rFonts w:cs="Times New Roman"/>
              </w:rPr>
              <w:t>specified</w:t>
            </w:r>
            <w:r w:rsidRPr="00B637AF">
              <w:rPr>
                <w:rFonts w:cs="Times New Roman"/>
                <w:b/>
              </w:rPr>
              <w:t xml:space="preserve"> in the BDS</w:t>
            </w:r>
            <w:r w:rsidRPr="00B637AF">
              <w:rPr>
                <w:rFonts w:cs="Times New Roman"/>
              </w:rPr>
              <w:t xml:space="preserve"> has </w:t>
            </w:r>
            <w:r w:rsidR="005F0029" w:rsidRPr="00B637AF">
              <w:rPr>
                <w:rFonts w:cs="Times New Roman"/>
              </w:rPr>
              <w:t xml:space="preserve">received or has </w:t>
            </w:r>
            <w:r w:rsidRPr="00B637AF">
              <w:rPr>
                <w:rFonts w:cs="Times New Roman"/>
              </w:rPr>
              <w:t xml:space="preserve">applied for financing (hereinafter called “funds”) from the </w:t>
            </w:r>
            <w:r w:rsidR="00221AED" w:rsidRPr="00B637AF">
              <w:rPr>
                <w:rFonts w:cs="Times New Roman"/>
              </w:rPr>
              <w:t xml:space="preserve">International Bank for Reconstruction and Development or the International Development Association </w:t>
            </w:r>
            <w:r w:rsidRPr="00B637AF">
              <w:rPr>
                <w:rFonts w:cs="Times New Roman"/>
              </w:rPr>
              <w:t xml:space="preserve">(hereinafter called “the Bank”) </w:t>
            </w:r>
            <w:r w:rsidR="005F0029" w:rsidRPr="00B637AF">
              <w:rPr>
                <w:rFonts w:cs="Times New Roman"/>
              </w:rPr>
              <w:t>in an amount specified</w:t>
            </w:r>
            <w:r w:rsidR="005F0029" w:rsidRPr="00B637AF">
              <w:rPr>
                <w:rFonts w:cs="Times New Roman"/>
                <w:b/>
              </w:rPr>
              <w:t xml:space="preserve"> </w:t>
            </w:r>
            <w:r w:rsidRPr="00B637AF">
              <w:rPr>
                <w:rFonts w:cs="Times New Roman"/>
                <w:b/>
              </w:rPr>
              <w:t>in the BDS</w:t>
            </w:r>
            <w:r w:rsidR="00221AED" w:rsidRPr="00B637AF">
              <w:rPr>
                <w:rFonts w:cs="Times New Roman"/>
              </w:rPr>
              <w:t>, toward the project named</w:t>
            </w:r>
            <w:r w:rsidR="00221AED" w:rsidRPr="00B637AF">
              <w:rPr>
                <w:rFonts w:cs="Times New Roman"/>
                <w:b/>
              </w:rPr>
              <w:t xml:space="preserve"> in the BDS</w:t>
            </w:r>
            <w:r w:rsidRPr="00B637AF">
              <w:rPr>
                <w:rFonts w:cs="Times New Roman"/>
              </w:rPr>
              <w:t xml:space="preserve">. The Borrower intends to apply a portion of the funds to eligible payments under the contract(s) for which </w:t>
            </w:r>
            <w:r w:rsidR="00E5533F" w:rsidRPr="00B637AF">
              <w:rPr>
                <w:rFonts w:cs="Times New Roman"/>
              </w:rPr>
              <w:t>this</w:t>
            </w:r>
            <w:r w:rsidR="00221AED" w:rsidRPr="00B637AF">
              <w:rPr>
                <w:rFonts w:cs="Times New Roman"/>
              </w:rPr>
              <w:t xml:space="preserve"> </w:t>
            </w:r>
            <w:r w:rsidR="004509D8" w:rsidRPr="00B637AF">
              <w:rPr>
                <w:rFonts w:cs="Times New Roman"/>
              </w:rPr>
              <w:t>bidding document</w:t>
            </w:r>
            <w:r w:rsidR="00221AED" w:rsidRPr="00B637AF">
              <w:rPr>
                <w:rFonts w:cs="Times New Roman"/>
              </w:rPr>
              <w:t xml:space="preserve"> </w:t>
            </w:r>
            <w:r w:rsidR="00BA2959" w:rsidRPr="00B637AF">
              <w:rPr>
                <w:rFonts w:cs="Times New Roman"/>
              </w:rPr>
              <w:t xml:space="preserve">is </w:t>
            </w:r>
            <w:r w:rsidR="00221AED" w:rsidRPr="00B637AF">
              <w:rPr>
                <w:rFonts w:cs="Times New Roman"/>
              </w:rPr>
              <w:t xml:space="preserve">issued. </w:t>
            </w:r>
          </w:p>
        </w:tc>
      </w:tr>
      <w:tr w:rsidR="007B586E" w:rsidRPr="00B637AF" w14:paraId="1B4DDC5A" w14:textId="77777777" w:rsidTr="006D2879">
        <w:trPr>
          <w:jc w:val="center"/>
        </w:trPr>
        <w:tc>
          <w:tcPr>
            <w:tcW w:w="2406" w:type="dxa"/>
          </w:tcPr>
          <w:p w14:paraId="19B80FF5" w14:textId="77777777" w:rsidR="007B586E" w:rsidRPr="00B637AF" w:rsidRDefault="007B586E" w:rsidP="00277BDC">
            <w:pPr>
              <w:spacing w:before="120" w:after="120"/>
            </w:pPr>
            <w:bookmarkStart w:id="45" w:name="_Toc438532557"/>
            <w:bookmarkEnd w:id="45"/>
          </w:p>
        </w:tc>
        <w:tc>
          <w:tcPr>
            <w:tcW w:w="7201" w:type="dxa"/>
          </w:tcPr>
          <w:p w14:paraId="4548F78E" w14:textId="77777777" w:rsidR="007B586E" w:rsidRPr="00B637AF" w:rsidRDefault="005F0029" w:rsidP="00277BDC">
            <w:pPr>
              <w:pStyle w:val="Header2-SubClauses"/>
              <w:numPr>
                <w:ilvl w:val="1"/>
                <w:numId w:val="27"/>
              </w:numPr>
              <w:spacing w:before="120" w:after="120"/>
              <w:ind w:left="511" w:hanging="596"/>
              <w:rPr>
                <w:rFonts w:cs="Times New Roman"/>
                <w:i/>
                <w:iCs/>
              </w:rPr>
            </w:pPr>
            <w:r w:rsidRPr="00B637AF">
              <w:rPr>
                <w:rFonts w:cs="Times New Roman"/>
              </w:rPr>
              <w:t xml:space="preserve">Payment by the Bank will be made only at the request of the Borrower and upon approval by the Bank, and will be subject, in all respects, to the terms and conditions of the Loan (or other financing) Agreement. </w:t>
            </w:r>
            <w:r w:rsidR="00EA2D1F" w:rsidRPr="00B637AF">
              <w:rPr>
                <w:rFonts w:cs="Times New Roman"/>
              </w:rPr>
              <w:t xml:space="preserve">The Loan </w:t>
            </w:r>
            <w:r w:rsidR="00C65741" w:rsidRPr="00B637AF">
              <w:rPr>
                <w:rFonts w:cs="Times New Roman"/>
              </w:rPr>
              <w:t xml:space="preserve">(or other financing) </w:t>
            </w:r>
            <w:r w:rsidR="00EA2D1F" w:rsidRPr="00B637AF">
              <w:rPr>
                <w:rFonts w:cs="Times New Roman"/>
              </w:rPr>
              <w:t xml:space="preserve">Agreement prohibits a withdrawal from the loan account for the purpose of any payment to persons or entities, or for any </w:t>
            </w:r>
            <w:r w:rsidR="00EA2D1F" w:rsidRPr="00B637AF">
              <w:rPr>
                <w:rFonts w:cs="Times New Roman"/>
                <w:noProof/>
              </w:rPr>
              <w:t xml:space="preserve">import of </w:t>
            </w:r>
            <w:r w:rsidR="00C65741" w:rsidRPr="00B637AF">
              <w:rPr>
                <w:rFonts w:cs="Times New Roman"/>
                <w:noProof/>
              </w:rPr>
              <w:t xml:space="preserve">goods, </w:t>
            </w:r>
            <w:r w:rsidR="00EA2D1F" w:rsidRPr="00B637AF">
              <w:rPr>
                <w:rFonts w:cs="Times New Roman"/>
                <w:noProof/>
              </w:rPr>
              <w:t xml:space="preserve">equipment, plant, or materials, </w:t>
            </w:r>
            <w:r w:rsidR="00EA2D1F" w:rsidRPr="00B637AF">
              <w:rPr>
                <w:rFonts w:cs="Times New Roman"/>
              </w:rPr>
              <w:t>if such payment or import is prohibited by a decision of the United Nations Security Council taken under Chapter VII of the Charter of the United Nations. No party other than the Borrower shall derive any rights from the Loan (or other financing) Agreement or have any claim to the proceeds of the Loan (or other financing).</w:t>
            </w:r>
            <w:r w:rsidR="00EA2D1F" w:rsidRPr="00B637AF" w:rsidDel="008626F3">
              <w:rPr>
                <w:rFonts w:cs="Times New Roman"/>
              </w:rPr>
              <w:t xml:space="preserve"> </w:t>
            </w:r>
          </w:p>
        </w:tc>
      </w:tr>
      <w:tr w:rsidR="007B586E" w:rsidRPr="00B637AF" w14:paraId="34144751" w14:textId="77777777" w:rsidTr="006D2879">
        <w:trPr>
          <w:jc w:val="center"/>
        </w:trPr>
        <w:tc>
          <w:tcPr>
            <w:tcW w:w="2406" w:type="dxa"/>
          </w:tcPr>
          <w:p w14:paraId="150B3367" w14:textId="77777777" w:rsidR="007B586E" w:rsidRPr="00B637AF" w:rsidRDefault="007B586E" w:rsidP="00277BDC">
            <w:pPr>
              <w:pStyle w:val="Section1-Clauses"/>
              <w:numPr>
                <w:ilvl w:val="0"/>
                <w:numId w:val="27"/>
              </w:numPr>
              <w:tabs>
                <w:tab w:val="clear" w:pos="432"/>
              </w:tabs>
              <w:spacing w:before="120" w:after="120"/>
              <w:ind w:left="360" w:hanging="360"/>
            </w:pPr>
            <w:bookmarkStart w:id="46" w:name="_Toc438532558"/>
            <w:bookmarkStart w:id="47" w:name="_Toc438002631"/>
            <w:bookmarkEnd w:id="46"/>
            <w:r w:rsidRPr="00B637AF">
              <w:br w:type="page"/>
            </w:r>
            <w:bookmarkStart w:id="48" w:name="_Toc448224226"/>
            <w:bookmarkStart w:id="49" w:name="_Toc63331044"/>
            <w:bookmarkEnd w:id="47"/>
            <w:r w:rsidR="00994D0C" w:rsidRPr="00B637AF">
              <w:t>Fraud and Corruption</w:t>
            </w:r>
            <w:bookmarkEnd w:id="48"/>
            <w:bookmarkEnd w:id="49"/>
          </w:p>
        </w:tc>
        <w:tc>
          <w:tcPr>
            <w:tcW w:w="7201" w:type="dxa"/>
          </w:tcPr>
          <w:p w14:paraId="69BFAD90" w14:textId="77777777" w:rsidR="00D40646"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The Bank requires compliance with the Bank’s Anti-Corruption Guidelines and its prevailing sanctions policies and procedures as set forth in the WBG’s Sanctions Framework, as set forth in Section VI. </w:t>
            </w:r>
          </w:p>
          <w:p w14:paraId="79726186" w14:textId="16E33918" w:rsidR="00985E4A" w:rsidRPr="00B637AF" w:rsidRDefault="00D40646" w:rsidP="00277BDC">
            <w:pPr>
              <w:pStyle w:val="Header2-SubClauses"/>
              <w:numPr>
                <w:ilvl w:val="1"/>
                <w:numId w:val="27"/>
              </w:numPr>
              <w:spacing w:before="120" w:after="120"/>
              <w:ind w:left="511" w:hanging="596"/>
              <w:rPr>
                <w:rFonts w:cs="Times New Roman"/>
              </w:rPr>
            </w:pPr>
            <w:r w:rsidRPr="00B637AF">
              <w:rPr>
                <w:rFonts w:cs="Times New Roman"/>
              </w:rPr>
              <w:t xml:space="preserve">In further pursuance of this policy, bidders shall permit and shall cause their agents (where declared or not), subcontractors, subconsultants, service providers, suppliers, and personnel, to permit the Bank to inspect all accounts, records and other documents relating to any </w:t>
            </w:r>
            <w:r w:rsidR="00DB27EF" w:rsidRPr="00B637AF">
              <w:rPr>
                <w:color w:val="000000" w:themeColor="text1"/>
              </w:rPr>
              <w:t xml:space="preserve">initial selection process, </w:t>
            </w:r>
            <w:r w:rsidRPr="00B637AF">
              <w:rPr>
                <w:rFonts w:cs="Times New Roman"/>
              </w:rPr>
              <w:t xml:space="preserve">prequalification process, bid submission, </w:t>
            </w:r>
            <w:r w:rsidR="00DB27EF" w:rsidRPr="00B637AF">
              <w:rPr>
                <w:color w:val="000000" w:themeColor="text1"/>
              </w:rPr>
              <w:t xml:space="preserve">proposal submission, </w:t>
            </w:r>
            <w:r w:rsidRPr="00B637AF">
              <w:rPr>
                <w:rFonts w:cs="Times New Roman"/>
              </w:rPr>
              <w:t>and contract performance (in the case of award), and to have them audited by auditors appointed by the Bank.</w:t>
            </w:r>
          </w:p>
        </w:tc>
      </w:tr>
      <w:tr w:rsidR="007B586E" w:rsidRPr="00B637AF" w14:paraId="36DB7008" w14:textId="77777777" w:rsidTr="006D2879">
        <w:trPr>
          <w:jc w:val="center"/>
        </w:trPr>
        <w:tc>
          <w:tcPr>
            <w:tcW w:w="2406" w:type="dxa"/>
          </w:tcPr>
          <w:p w14:paraId="0900CF29" w14:textId="77777777" w:rsidR="007B586E" w:rsidRPr="00B637AF" w:rsidRDefault="007B586E" w:rsidP="00277BDC">
            <w:pPr>
              <w:pStyle w:val="Section1-Clauses"/>
              <w:numPr>
                <w:ilvl w:val="0"/>
                <w:numId w:val="27"/>
              </w:numPr>
              <w:tabs>
                <w:tab w:val="clear" w:pos="432"/>
              </w:tabs>
              <w:spacing w:before="120" w:after="120"/>
              <w:ind w:left="360" w:hanging="360"/>
            </w:pPr>
            <w:bookmarkStart w:id="50" w:name="_Toc435519177"/>
            <w:bookmarkStart w:id="51" w:name="_Toc435624811"/>
            <w:bookmarkStart w:id="52" w:name="_Toc438438823"/>
            <w:bookmarkStart w:id="53" w:name="_Toc438532560"/>
            <w:bookmarkStart w:id="54" w:name="_Toc438733967"/>
            <w:bookmarkStart w:id="55" w:name="_Toc438907008"/>
            <w:bookmarkStart w:id="56" w:name="_Toc438907207"/>
            <w:bookmarkStart w:id="57" w:name="_Toc97371005"/>
            <w:bookmarkStart w:id="58" w:name="_Toc139863106"/>
            <w:bookmarkStart w:id="59" w:name="_Toc325723920"/>
            <w:bookmarkStart w:id="60" w:name="_Toc435624814"/>
            <w:bookmarkStart w:id="61" w:name="_Toc448224227"/>
            <w:bookmarkStart w:id="62" w:name="_Toc63331045"/>
            <w:bookmarkEnd w:id="50"/>
            <w:bookmarkEnd w:id="51"/>
            <w:r w:rsidRPr="00B637AF">
              <w:t>Eligible Bidders</w:t>
            </w:r>
            <w:bookmarkEnd w:id="52"/>
            <w:bookmarkEnd w:id="53"/>
            <w:bookmarkEnd w:id="54"/>
            <w:bookmarkEnd w:id="55"/>
            <w:bookmarkEnd w:id="56"/>
            <w:bookmarkEnd w:id="57"/>
            <w:bookmarkEnd w:id="58"/>
            <w:bookmarkEnd w:id="59"/>
            <w:bookmarkEnd w:id="60"/>
            <w:bookmarkEnd w:id="61"/>
            <w:bookmarkEnd w:id="62"/>
          </w:p>
          <w:p w14:paraId="7F181E79" w14:textId="77777777" w:rsidR="007B586E" w:rsidRPr="00B637AF" w:rsidRDefault="007B586E" w:rsidP="00277BDC">
            <w:pPr>
              <w:pStyle w:val="Header1-Clauses"/>
              <w:numPr>
                <w:ilvl w:val="0"/>
                <w:numId w:val="0"/>
              </w:numPr>
              <w:spacing w:after="120"/>
              <w:ind w:left="432" w:hanging="432"/>
              <w:rPr>
                <w:rFonts w:ascii="Times New Roman" w:hAnsi="Times New Roman"/>
                <w:sz w:val="24"/>
                <w:szCs w:val="24"/>
              </w:rPr>
            </w:pPr>
          </w:p>
          <w:p w14:paraId="5B560C34" w14:textId="77777777" w:rsidR="00D77589" w:rsidRPr="00B637AF" w:rsidRDefault="00D77589" w:rsidP="00277BDC">
            <w:pPr>
              <w:pStyle w:val="Header1-Clauses"/>
              <w:numPr>
                <w:ilvl w:val="0"/>
                <w:numId w:val="0"/>
              </w:numPr>
              <w:spacing w:after="120"/>
              <w:ind w:left="432" w:hanging="432"/>
              <w:rPr>
                <w:rFonts w:ascii="Times New Roman" w:hAnsi="Times New Roman"/>
                <w:b w:val="0"/>
                <w:bCs/>
                <w:sz w:val="24"/>
                <w:szCs w:val="24"/>
              </w:rPr>
            </w:pPr>
          </w:p>
        </w:tc>
        <w:tc>
          <w:tcPr>
            <w:tcW w:w="7201" w:type="dxa"/>
          </w:tcPr>
          <w:p w14:paraId="0F1F17A9" w14:textId="63F9FA1D" w:rsidR="007A69DA" w:rsidRPr="00277BDC" w:rsidRDefault="007B586E" w:rsidP="00277BDC">
            <w:pPr>
              <w:pStyle w:val="Header2-SubClauses"/>
              <w:numPr>
                <w:ilvl w:val="1"/>
                <w:numId w:val="27"/>
              </w:numPr>
              <w:spacing w:before="120" w:after="120"/>
              <w:ind w:left="511" w:hanging="596"/>
              <w:rPr>
                <w:rFonts w:cs="Times New Roman"/>
              </w:rPr>
            </w:pPr>
            <w:r w:rsidRPr="00B637AF">
              <w:rPr>
                <w:rFonts w:cs="Times New Roman"/>
              </w:rPr>
              <w:lastRenderedPageBreak/>
              <w:t xml:space="preserve">A Bidder may be a </w:t>
            </w:r>
            <w:r w:rsidR="005F0029" w:rsidRPr="00B637AF">
              <w:rPr>
                <w:rFonts w:cs="Times New Roman"/>
              </w:rPr>
              <w:t>firm that is a</w:t>
            </w:r>
            <w:r w:rsidRPr="00B637AF">
              <w:rPr>
                <w:rFonts w:cs="Times New Roman"/>
              </w:rPr>
              <w:t xml:space="preserve"> private entity, or </w:t>
            </w:r>
            <w:r w:rsidR="005F0029" w:rsidRPr="00B637AF">
              <w:rPr>
                <w:rFonts w:cs="Times New Roman"/>
              </w:rPr>
              <w:t xml:space="preserve">a </w:t>
            </w:r>
            <w:r w:rsidR="009B55EB" w:rsidRPr="00B637AF">
              <w:rPr>
                <w:rFonts w:cs="Times New Roman"/>
              </w:rPr>
              <w:t>state</w:t>
            </w:r>
            <w:r w:rsidRPr="00B637AF">
              <w:rPr>
                <w:rFonts w:cs="Times New Roman"/>
              </w:rPr>
              <w:t xml:space="preserve">-owned </w:t>
            </w:r>
            <w:r w:rsidR="00EA2D1F" w:rsidRPr="00B637AF">
              <w:rPr>
                <w:rFonts w:cs="Times New Roman"/>
              </w:rPr>
              <w:t>e</w:t>
            </w:r>
            <w:r w:rsidR="0099772C" w:rsidRPr="00B637AF">
              <w:rPr>
                <w:rFonts w:cs="Times New Roman"/>
              </w:rPr>
              <w:t>nterprise</w:t>
            </w:r>
            <w:r w:rsidR="00587B0E" w:rsidRPr="00B637AF">
              <w:rPr>
                <w:rFonts w:cs="Times New Roman"/>
              </w:rPr>
              <w:t xml:space="preserve"> or institution</w:t>
            </w:r>
            <w:r w:rsidR="0038125F" w:rsidRPr="00B637AF">
              <w:rPr>
                <w:rFonts w:cs="Times New Roman"/>
              </w:rPr>
              <w:t>,</w:t>
            </w:r>
            <w:r w:rsidR="00DB3840" w:rsidRPr="00B637AF">
              <w:rPr>
                <w:rFonts w:cs="Times New Roman"/>
              </w:rPr>
              <w:t xml:space="preserve"> </w:t>
            </w:r>
            <w:r w:rsidRPr="00B637AF">
              <w:rPr>
                <w:rFonts w:cs="Times New Roman"/>
              </w:rPr>
              <w:t>subject to ITB 4.</w:t>
            </w:r>
            <w:r w:rsidR="00750D59" w:rsidRPr="00B637AF">
              <w:rPr>
                <w:rFonts w:cs="Times New Roman"/>
              </w:rPr>
              <w:t>6</w:t>
            </w:r>
            <w:r w:rsidR="0038125F" w:rsidRPr="00B637AF">
              <w:rPr>
                <w:rFonts w:cs="Times New Roman"/>
              </w:rPr>
              <w:t>,</w:t>
            </w:r>
            <w:r w:rsidR="00DB3840" w:rsidRPr="00B637AF">
              <w:rPr>
                <w:rFonts w:cs="Times New Roman"/>
              </w:rPr>
              <w:t xml:space="preserve"> </w:t>
            </w:r>
            <w:r w:rsidRPr="00B637AF">
              <w:rPr>
                <w:rFonts w:cs="Times New Roman"/>
              </w:rPr>
              <w:t>or any combination of them in the form of a joint venture</w:t>
            </w:r>
            <w:r w:rsidR="005449BA" w:rsidRPr="00B637AF">
              <w:rPr>
                <w:rFonts w:cs="Times New Roman"/>
              </w:rPr>
              <w:t xml:space="preserve"> (JV)</w:t>
            </w:r>
            <w:r w:rsidRPr="00B637AF">
              <w:rPr>
                <w:rFonts w:cs="Times New Roman"/>
              </w:rPr>
              <w:t xml:space="preserve">, under an existing </w:t>
            </w:r>
            <w:r w:rsidRPr="00B637AF">
              <w:rPr>
                <w:rFonts w:cs="Times New Roman"/>
              </w:rPr>
              <w:lastRenderedPageBreak/>
              <w:t xml:space="preserve">agreement, or with the intent to </w:t>
            </w:r>
            <w:r w:rsidR="005449BA" w:rsidRPr="00B637AF">
              <w:rPr>
                <w:rFonts w:cs="Times New Roman"/>
              </w:rPr>
              <w:t>enter into such an agreement supported by a letter of intent</w:t>
            </w:r>
            <w:r w:rsidR="00A673DB" w:rsidRPr="00B637AF">
              <w:rPr>
                <w:rFonts w:cs="Times New Roman"/>
              </w:rPr>
              <w:t xml:space="preserve">. </w:t>
            </w:r>
            <w:r w:rsidR="005449BA" w:rsidRPr="00B637AF">
              <w:rPr>
                <w:rFonts w:cs="Times New Roman"/>
              </w:rPr>
              <w:t xml:space="preserve">In the case of a joint venture, all members shall be jointly and severally liable for the execution of the </w:t>
            </w:r>
            <w:r w:rsidR="00266E26" w:rsidRPr="00B637AF">
              <w:rPr>
                <w:rFonts w:cs="Times New Roman"/>
              </w:rPr>
              <w:t xml:space="preserve">entire </w:t>
            </w:r>
            <w:r w:rsidR="005449BA" w:rsidRPr="00B637AF">
              <w:rPr>
                <w:rFonts w:cs="Times New Roman"/>
              </w:rPr>
              <w:t>Contract in accordance with the Contract terms</w:t>
            </w:r>
            <w:r w:rsidR="00A673DB" w:rsidRPr="00B637AF">
              <w:rPr>
                <w:rFonts w:cs="Times New Roman"/>
              </w:rPr>
              <w:t>.</w:t>
            </w:r>
            <w:r w:rsidR="006E1078" w:rsidRPr="00B637AF">
              <w:rPr>
                <w:rFonts w:cs="Times New Roman"/>
              </w:rPr>
              <w:t xml:space="preserve"> </w:t>
            </w:r>
            <w:r w:rsidR="005449BA" w:rsidRPr="00B637AF">
              <w:rPr>
                <w:rFonts w:cs="Times New Roman"/>
              </w:rPr>
              <w:t xml:space="preserve">The JV shall nominate a Representative who shall have the authority to conduct all business for and on behalf of any and all the members of the JV during the </w:t>
            </w:r>
            <w:r w:rsidR="00723EAF" w:rsidRPr="00B637AF">
              <w:rPr>
                <w:rFonts w:cs="Times New Roman"/>
              </w:rPr>
              <w:t>B</w:t>
            </w:r>
            <w:r w:rsidR="005449BA" w:rsidRPr="00B637AF">
              <w:rPr>
                <w:rFonts w:cs="Times New Roman"/>
              </w:rPr>
              <w:t xml:space="preserve">idding process and, in the event the JV is awarded the Contract, during contract execution. </w:t>
            </w:r>
            <w:r w:rsidR="005449BA" w:rsidRPr="00B637AF">
              <w:rPr>
                <w:rFonts w:cs="Times New Roman"/>
                <w:bCs/>
              </w:rPr>
              <w:t>Unless specified</w:t>
            </w:r>
            <w:r w:rsidR="005449BA" w:rsidRPr="00B637AF">
              <w:rPr>
                <w:rFonts w:cs="Times New Roman"/>
                <w:b/>
                <w:bCs/>
              </w:rPr>
              <w:t xml:space="preserve"> </w:t>
            </w:r>
            <w:r w:rsidR="005449BA" w:rsidRPr="00B637AF">
              <w:rPr>
                <w:rFonts w:cs="Times New Roman"/>
                <w:b/>
              </w:rPr>
              <w:t>in the BDS</w:t>
            </w:r>
            <w:r w:rsidR="005449BA" w:rsidRPr="00B637AF">
              <w:rPr>
                <w:rFonts w:cs="Times New Roman"/>
              </w:rPr>
              <w:t>, there is no limit on the number of members in a JV</w:t>
            </w:r>
            <w:r w:rsidR="009D53CC" w:rsidRPr="00B637AF">
              <w:rPr>
                <w:rFonts w:cs="Times New Roman"/>
              </w:rPr>
              <w:t xml:space="preserve">. </w:t>
            </w:r>
          </w:p>
        </w:tc>
      </w:tr>
      <w:tr w:rsidR="007B586E" w:rsidRPr="00B637AF" w14:paraId="75F7DEB1" w14:textId="77777777" w:rsidTr="006D2879">
        <w:trPr>
          <w:jc w:val="center"/>
        </w:trPr>
        <w:tc>
          <w:tcPr>
            <w:tcW w:w="2406" w:type="dxa"/>
          </w:tcPr>
          <w:p w14:paraId="1B65C13E"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29B3354D" w14:textId="77777777"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A Bidder shall not have a conflict of interest.  All Bidders found to have a conflict of interest shall be disqualified.  A Bidder may be considered to have a conflict of interest </w:t>
            </w:r>
            <w:r w:rsidR="005449BA" w:rsidRPr="00B637AF">
              <w:rPr>
                <w:rFonts w:cs="Times New Roman"/>
              </w:rPr>
              <w:t xml:space="preserve">for the purpose of </w:t>
            </w:r>
            <w:r w:rsidRPr="00B637AF">
              <w:rPr>
                <w:rFonts w:cs="Times New Roman"/>
              </w:rPr>
              <w:t xml:space="preserve">this </w:t>
            </w:r>
            <w:r w:rsidR="00723EAF" w:rsidRPr="00B637AF">
              <w:rPr>
                <w:rFonts w:cs="Times New Roman"/>
              </w:rPr>
              <w:t>B</w:t>
            </w:r>
            <w:r w:rsidRPr="00B637AF">
              <w:rPr>
                <w:rFonts w:cs="Times New Roman"/>
              </w:rPr>
              <w:t xml:space="preserve">idding process, if </w:t>
            </w:r>
            <w:r w:rsidR="005449BA" w:rsidRPr="00B637AF">
              <w:rPr>
                <w:rFonts w:cs="Times New Roman"/>
              </w:rPr>
              <w:t>the Bidder</w:t>
            </w:r>
            <w:r w:rsidRPr="00B637AF">
              <w:rPr>
                <w:rFonts w:cs="Times New Roman"/>
              </w:rPr>
              <w:t xml:space="preserve">: </w:t>
            </w:r>
          </w:p>
          <w:p w14:paraId="5B109347" w14:textId="77777777" w:rsidR="007B586E" w:rsidRPr="00B637AF" w:rsidRDefault="005449BA" w:rsidP="00E10121">
            <w:pPr>
              <w:pStyle w:val="P3Header1-Clauses"/>
              <w:numPr>
                <w:ilvl w:val="0"/>
                <w:numId w:val="113"/>
              </w:numPr>
              <w:spacing w:before="120" w:after="120"/>
              <w:ind w:left="1085" w:hanging="540"/>
            </w:pPr>
            <w:r w:rsidRPr="00B637AF">
              <w:t>directly or indirectly controls, is controlled by or is under common control with another Bidder</w:t>
            </w:r>
            <w:r w:rsidR="007B586E" w:rsidRPr="00B637AF">
              <w:t>; or</w:t>
            </w:r>
          </w:p>
          <w:p w14:paraId="25EEEF80" w14:textId="77777777" w:rsidR="007B586E" w:rsidRPr="00B637AF" w:rsidRDefault="005449BA" w:rsidP="00E10121">
            <w:pPr>
              <w:pStyle w:val="P3Header1-Clauses"/>
              <w:numPr>
                <w:ilvl w:val="0"/>
                <w:numId w:val="113"/>
              </w:numPr>
              <w:spacing w:before="120" w:after="120"/>
              <w:ind w:left="1085" w:hanging="540"/>
            </w:pPr>
            <w:r w:rsidRPr="00B637AF">
              <w:t>receives or has received any direct or indirect subsidy from another Bidder</w:t>
            </w:r>
            <w:r w:rsidR="007B586E" w:rsidRPr="00B637AF">
              <w:t>; or</w:t>
            </w:r>
          </w:p>
          <w:p w14:paraId="5A66B9C5" w14:textId="77777777" w:rsidR="007B586E" w:rsidRPr="00B637AF" w:rsidRDefault="005449BA" w:rsidP="00E10121">
            <w:pPr>
              <w:pStyle w:val="P3Header1-Clauses"/>
              <w:numPr>
                <w:ilvl w:val="0"/>
                <w:numId w:val="113"/>
              </w:numPr>
              <w:spacing w:before="120" w:after="120"/>
              <w:ind w:left="1085" w:hanging="540"/>
            </w:pPr>
            <w:r w:rsidRPr="00B637AF">
              <w:t>has the same legal representative as another Bidder</w:t>
            </w:r>
            <w:r w:rsidR="007B586E" w:rsidRPr="00B637AF">
              <w:t>; or</w:t>
            </w:r>
          </w:p>
          <w:p w14:paraId="31F1A437" w14:textId="77777777" w:rsidR="007B586E" w:rsidRPr="00B637AF" w:rsidRDefault="005449BA" w:rsidP="00E10121">
            <w:pPr>
              <w:pStyle w:val="P3Header1-Clauses"/>
              <w:numPr>
                <w:ilvl w:val="0"/>
                <w:numId w:val="113"/>
              </w:numPr>
              <w:spacing w:before="120" w:after="120"/>
              <w:ind w:left="1085" w:hanging="540"/>
            </w:pPr>
            <w:r w:rsidRPr="00B637AF">
              <w:t xml:space="preserve">has a relationship with another Bidder, directly or through common third parties, that puts it in a position to influence the </w:t>
            </w:r>
            <w:r w:rsidR="00723EAF" w:rsidRPr="00B637AF">
              <w:t>B</w:t>
            </w:r>
            <w:r w:rsidRPr="00B637AF">
              <w:t>id of another Bidder, or influence the decisions of the Employer regarding this bidding process</w:t>
            </w:r>
            <w:r w:rsidR="007B586E" w:rsidRPr="00B637AF">
              <w:t>; or</w:t>
            </w:r>
          </w:p>
          <w:p w14:paraId="1E35B02B" w14:textId="77777777" w:rsidR="007B586E" w:rsidRPr="00B637AF" w:rsidRDefault="00EA2D1F" w:rsidP="00E10121">
            <w:pPr>
              <w:pStyle w:val="P3Header1-Clauses"/>
              <w:numPr>
                <w:ilvl w:val="0"/>
                <w:numId w:val="113"/>
              </w:numPr>
              <w:spacing w:before="120" w:after="120"/>
              <w:ind w:left="1085" w:hanging="540"/>
            </w:pPr>
            <w:r w:rsidRPr="00B637AF">
              <w:t xml:space="preserve">or </w:t>
            </w:r>
            <w:r w:rsidR="005449BA" w:rsidRPr="00B637AF">
              <w:t xml:space="preserve">any of its affiliates participated as a consultant in the preparation of the design or technical specifications of the works that are the subject of the </w:t>
            </w:r>
            <w:r w:rsidR="00723EAF" w:rsidRPr="00B637AF">
              <w:t>B</w:t>
            </w:r>
            <w:r w:rsidR="005449BA" w:rsidRPr="00B637AF">
              <w:t>id</w:t>
            </w:r>
            <w:r w:rsidR="007B586E" w:rsidRPr="00B637AF">
              <w:t>; or</w:t>
            </w:r>
          </w:p>
          <w:p w14:paraId="0CB42177" w14:textId="77777777" w:rsidR="005449BA" w:rsidRPr="00B637AF" w:rsidRDefault="005449BA" w:rsidP="00E10121">
            <w:pPr>
              <w:pStyle w:val="P3Header1-Clauses"/>
              <w:numPr>
                <w:ilvl w:val="0"/>
                <w:numId w:val="113"/>
              </w:numPr>
              <w:spacing w:before="120" w:after="120"/>
              <w:ind w:left="1085" w:hanging="540"/>
            </w:pPr>
            <w:r w:rsidRPr="00B637AF">
              <w:rPr>
                <w:bCs/>
              </w:rPr>
              <w:t xml:space="preserve">or any of its affiliates has been hired (or is proposed to be hired) by </w:t>
            </w:r>
            <w:r w:rsidRPr="00E67FD0">
              <w:t>the</w:t>
            </w:r>
            <w:r w:rsidRPr="00B637AF">
              <w:rPr>
                <w:bCs/>
              </w:rPr>
              <w:t xml:space="preserve"> Employer or Borrower as </w:t>
            </w:r>
            <w:r w:rsidR="00C65741" w:rsidRPr="00B637AF">
              <w:rPr>
                <w:bCs/>
              </w:rPr>
              <w:t>Project Manager</w:t>
            </w:r>
            <w:r w:rsidRPr="00B637AF">
              <w:rPr>
                <w:bCs/>
              </w:rPr>
              <w:t xml:space="preserve"> for the Contract implementation</w:t>
            </w:r>
            <w:r w:rsidRPr="00B637AF">
              <w:t>;</w:t>
            </w:r>
          </w:p>
          <w:p w14:paraId="75747C6A" w14:textId="77777777" w:rsidR="005449BA" w:rsidRPr="00B637AF" w:rsidRDefault="005449BA" w:rsidP="00E10121">
            <w:pPr>
              <w:pStyle w:val="P3Header1-Clauses"/>
              <w:numPr>
                <w:ilvl w:val="0"/>
                <w:numId w:val="113"/>
              </w:numPr>
              <w:spacing w:before="120" w:after="120"/>
              <w:ind w:left="1085" w:hanging="540"/>
            </w:pPr>
            <w:r w:rsidRPr="00B637AF">
              <w:t>would be providing goods, works, or non-consulting services resulting from or directly related to consulting services for the preparation or implementation of the project specified in the BDS ITB 2.1 that it provided or were provided by any affiliate that directly or indirectly controls, is controlled by, or is under common control with that firm;</w:t>
            </w:r>
          </w:p>
          <w:p w14:paraId="10D5D277" w14:textId="77777777" w:rsidR="007B586E" w:rsidRPr="00B637AF" w:rsidRDefault="005449BA" w:rsidP="00E10121">
            <w:pPr>
              <w:pStyle w:val="P3Header1-Clauses"/>
              <w:numPr>
                <w:ilvl w:val="0"/>
                <w:numId w:val="113"/>
              </w:numPr>
              <w:spacing w:before="120" w:after="120"/>
              <w:ind w:left="1085" w:hanging="540"/>
            </w:pPr>
            <w:r w:rsidRPr="00B637AF">
              <w:t xml:space="preserve">has a close business or family relationship with a professional staff of the Borrower (or of the project implementing agency, or of a recipient of a part of the loan) who: (i) are directly or indirectly involved in the preparation of the </w:t>
            </w:r>
            <w:r w:rsidR="004509D8" w:rsidRPr="00B637AF">
              <w:t>bidding document</w:t>
            </w:r>
            <w:r w:rsidRPr="00B637AF">
              <w:t xml:space="preserve"> or specifications of the contract, and/or the </w:t>
            </w:r>
            <w:r w:rsidR="00723EAF" w:rsidRPr="00B637AF">
              <w:t>B</w:t>
            </w:r>
            <w:r w:rsidRPr="00B637AF">
              <w:t>id evaluation process of such contract; or (ii) would be involved in the implementation or supervision of such contract unless</w:t>
            </w:r>
            <w:r w:rsidRPr="00B637AF">
              <w:rPr>
                <w:b/>
              </w:rPr>
              <w:t xml:space="preserve"> </w:t>
            </w:r>
            <w:r w:rsidRPr="00B637AF">
              <w:t xml:space="preserve">the conflict stemming from such relationship has been resolved in </w:t>
            </w:r>
            <w:r w:rsidRPr="00B637AF">
              <w:lastRenderedPageBreak/>
              <w:t>a manner acceptable to the Bank throughout the procurement process and execution of the contract</w:t>
            </w:r>
            <w:r w:rsidR="007B586E" w:rsidRPr="00B637AF">
              <w:t>.</w:t>
            </w:r>
          </w:p>
        </w:tc>
      </w:tr>
      <w:tr w:rsidR="00246B3B" w:rsidRPr="00B637AF" w14:paraId="7788A151" w14:textId="77777777" w:rsidTr="006D2879">
        <w:trPr>
          <w:jc w:val="center"/>
        </w:trPr>
        <w:tc>
          <w:tcPr>
            <w:tcW w:w="2406" w:type="dxa"/>
          </w:tcPr>
          <w:p w14:paraId="412726BC" w14:textId="77777777" w:rsidR="009B55EB" w:rsidRPr="00B637AF" w:rsidRDefault="009B55EB" w:rsidP="00277BDC">
            <w:pPr>
              <w:pStyle w:val="Header1-Clauses"/>
              <w:numPr>
                <w:ilvl w:val="0"/>
                <w:numId w:val="0"/>
              </w:numPr>
              <w:spacing w:after="120"/>
              <w:rPr>
                <w:rFonts w:ascii="Times New Roman" w:hAnsi="Times New Roman"/>
                <w:i/>
                <w:sz w:val="24"/>
                <w:szCs w:val="24"/>
              </w:rPr>
            </w:pPr>
          </w:p>
        </w:tc>
        <w:tc>
          <w:tcPr>
            <w:tcW w:w="7201" w:type="dxa"/>
          </w:tcPr>
          <w:p w14:paraId="1605CCA5" w14:textId="77777777" w:rsidR="009B55EB" w:rsidRPr="00B637AF" w:rsidRDefault="009B55EB" w:rsidP="00277BDC">
            <w:pPr>
              <w:pStyle w:val="Header2-SubClauses"/>
              <w:numPr>
                <w:ilvl w:val="1"/>
                <w:numId w:val="27"/>
              </w:numPr>
              <w:spacing w:before="120" w:after="120"/>
              <w:ind w:left="511" w:hanging="596"/>
              <w:rPr>
                <w:rFonts w:cs="Times New Roman"/>
                <w:bCs/>
              </w:rPr>
            </w:pPr>
            <w:r w:rsidRPr="00B637AF">
              <w:rPr>
                <w:rFonts w:cs="Times New Roman"/>
              </w:rPr>
              <w:t xml:space="preserve">A firm that is a Bidder (either individually or as a JV </w:t>
            </w:r>
            <w:r w:rsidR="002673CF" w:rsidRPr="00B637AF">
              <w:rPr>
                <w:rFonts w:cs="Times New Roman"/>
              </w:rPr>
              <w:t>member</w:t>
            </w:r>
            <w:r w:rsidRPr="00B637AF">
              <w:rPr>
                <w:rFonts w:cs="Times New Roman"/>
              </w:rPr>
              <w:t xml:space="preserve">) shall not participate in </w:t>
            </w:r>
            <w:r w:rsidR="00D30348" w:rsidRPr="00B637AF">
              <w:rPr>
                <w:rFonts w:cs="Times New Roman"/>
              </w:rPr>
              <w:t>more than one</w:t>
            </w:r>
            <w:r w:rsidRPr="00B637AF">
              <w:rPr>
                <w:rFonts w:cs="Times New Roman"/>
              </w:rPr>
              <w:t xml:space="preserve"> Bid</w:t>
            </w:r>
            <w:r w:rsidR="00C65741" w:rsidRPr="00B637AF">
              <w:rPr>
                <w:rFonts w:cs="Times New Roman"/>
              </w:rPr>
              <w:t>,</w:t>
            </w:r>
            <w:r w:rsidR="00C17935" w:rsidRPr="00B637AF">
              <w:rPr>
                <w:rFonts w:cs="Times New Roman"/>
              </w:rPr>
              <w:t xml:space="preserve"> except for permitted alternative Bids</w:t>
            </w:r>
            <w:r w:rsidRPr="00B637AF">
              <w:rPr>
                <w:rFonts w:cs="Times New Roman"/>
              </w:rPr>
              <w:t xml:space="preserve">. This includes participation as a </w:t>
            </w:r>
            <w:r w:rsidR="005A47D5" w:rsidRPr="00B637AF">
              <w:rPr>
                <w:rFonts w:cs="Times New Roman"/>
              </w:rPr>
              <w:t>S</w:t>
            </w:r>
            <w:r w:rsidRPr="00B637AF">
              <w:rPr>
                <w:rFonts w:cs="Times New Roman"/>
              </w:rPr>
              <w:t>ubcontractor</w:t>
            </w:r>
            <w:r w:rsidR="005A47D5" w:rsidRPr="00B637AF">
              <w:rPr>
                <w:rFonts w:cs="Times New Roman"/>
              </w:rPr>
              <w:t xml:space="preserve"> in other Bids</w:t>
            </w:r>
            <w:r w:rsidRPr="00B637AF">
              <w:rPr>
                <w:rFonts w:cs="Times New Roman"/>
              </w:rPr>
              <w:t xml:space="preserve">. Such participation shall result in the disqualification of all Bids in which the firm is involved. A firm that is not a Bidder or a JV </w:t>
            </w:r>
            <w:r w:rsidR="00FD188C" w:rsidRPr="00B637AF">
              <w:rPr>
                <w:rFonts w:cs="Times New Roman"/>
              </w:rPr>
              <w:t>member</w:t>
            </w:r>
            <w:r w:rsidRPr="00B637AF">
              <w:rPr>
                <w:rFonts w:cs="Times New Roman"/>
              </w:rPr>
              <w:t xml:space="preserve"> may participate as a subcontractor in more than one Bid.</w:t>
            </w:r>
          </w:p>
        </w:tc>
      </w:tr>
      <w:tr w:rsidR="007B586E" w:rsidRPr="00B637AF" w14:paraId="3A7F533E" w14:textId="77777777" w:rsidTr="006D2879">
        <w:trPr>
          <w:jc w:val="center"/>
        </w:trPr>
        <w:tc>
          <w:tcPr>
            <w:tcW w:w="2406" w:type="dxa"/>
          </w:tcPr>
          <w:p w14:paraId="4FA1964A"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050F6416"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A Bidder may have the nationality of any country, subject to the restrictions pursuant to ITB 4.</w:t>
            </w:r>
            <w:r w:rsidR="00750D59" w:rsidRPr="00B637AF">
              <w:rPr>
                <w:rFonts w:cs="Times New Roman"/>
              </w:rPr>
              <w:t>8</w:t>
            </w:r>
            <w:r w:rsidRPr="00B637AF">
              <w:rPr>
                <w:rFonts w:cs="Times New Roman"/>
              </w:rPr>
              <w:t xml:space="preserve">. A Bidder shall be deemed to have the nationality of a country if the Bidder is constituted, incorporated or registered in and operates in conformity with the provisions of the laws of that country, as evidenced by its articles of incorporation (or equivalent documents of constitution or association) and its registration documents, as the case may be.  This criterion also shall apply to the determination of </w:t>
            </w:r>
            <w:r w:rsidR="0009660F" w:rsidRPr="00B637AF">
              <w:rPr>
                <w:rFonts w:cs="Times New Roman"/>
              </w:rPr>
              <w:t>the nationality of proposed sub</w:t>
            </w:r>
            <w:r w:rsidR="00C65741" w:rsidRPr="00B637AF">
              <w:rPr>
                <w:rFonts w:cs="Times New Roman"/>
              </w:rPr>
              <w:t>contractors or sub</w:t>
            </w:r>
            <w:r w:rsidRPr="00B637AF">
              <w:rPr>
                <w:rFonts w:cs="Times New Roman"/>
              </w:rPr>
              <w:t>consultants for any part of the Contract including related Services.</w:t>
            </w:r>
            <w:r w:rsidR="007B586E" w:rsidRPr="00B637AF">
              <w:rPr>
                <w:rFonts w:cs="Times New Roman"/>
              </w:rPr>
              <w:t xml:space="preserve"> </w:t>
            </w:r>
          </w:p>
        </w:tc>
      </w:tr>
      <w:tr w:rsidR="007B586E" w:rsidRPr="00B637AF" w14:paraId="55E2AC56" w14:textId="77777777" w:rsidTr="006D2879">
        <w:trPr>
          <w:jc w:val="center"/>
        </w:trPr>
        <w:tc>
          <w:tcPr>
            <w:tcW w:w="2406" w:type="dxa"/>
          </w:tcPr>
          <w:p w14:paraId="41A954A7"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1821706C" w14:textId="77777777" w:rsidR="007B586E" w:rsidRPr="00B637AF" w:rsidRDefault="005449BA" w:rsidP="00277BDC">
            <w:pPr>
              <w:pStyle w:val="Header2-SubClauses"/>
              <w:numPr>
                <w:ilvl w:val="1"/>
                <w:numId w:val="27"/>
              </w:numPr>
              <w:spacing w:before="120" w:after="120"/>
              <w:ind w:left="511" w:hanging="596"/>
              <w:rPr>
                <w:rFonts w:cs="Times New Roman"/>
                <w:bCs/>
              </w:rPr>
            </w:pPr>
            <w:r w:rsidRPr="00B637AF">
              <w:rPr>
                <w:rFonts w:cs="Times New Roman"/>
                <w:bCs/>
              </w:rPr>
              <w:t xml:space="preserve">A Bidder </w:t>
            </w:r>
            <w:r w:rsidR="00B74063" w:rsidRPr="00B637AF">
              <w:rPr>
                <w:rFonts w:cs="Times New Roman"/>
              </w:rPr>
              <w:t xml:space="preserve">that </w:t>
            </w:r>
            <w:r w:rsidR="00740999" w:rsidRPr="00B637AF">
              <w:rPr>
                <w:rFonts w:cs="Times New Roman"/>
              </w:rPr>
              <w:t>has been sanctioned by the Bank,</w:t>
            </w:r>
            <w:r w:rsidR="003D7460" w:rsidRPr="00B637AF">
              <w:rPr>
                <w:rFonts w:cs="Times New Roman"/>
              </w:rPr>
              <w:t xml:space="preserve"> pursuant to the Bank’s Anti-Corruption Guidelines</w:t>
            </w:r>
            <w:r w:rsidR="00740999" w:rsidRPr="00B637AF">
              <w:rPr>
                <w:rFonts w:cs="Times New Roman"/>
              </w:rPr>
              <w:t>,</w:t>
            </w:r>
            <w:r w:rsidR="003D7460" w:rsidRPr="00B637AF">
              <w:rPr>
                <w:rFonts w:cs="Times New Roman"/>
              </w:rPr>
              <w:t xml:space="preserve"> </w:t>
            </w:r>
            <w:r w:rsidR="00B74063" w:rsidRPr="00B637AF">
              <w:rPr>
                <w:rFonts w:cs="Times New Roman"/>
              </w:rPr>
              <w:t>in accordance with its prevailing sanctions policies and procedures as set forth in the WBG’s Sanctions Framework as described in Section VI paragraph 2.2 d.</w:t>
            </w:r>
            <w:r w:rsidR="003D7460" w:rsidRPr="00B637AF">
              <w:rPr>
                <w:rFonts w:cs="Times New Roman"/>
              </w:rPr>
              <w:t xml:space="preserve">, </w:t>
            </w:r>
            <w:r w:rsidR="00B74063" w:rsidRPr="00B637AF">
              <w:rPr>
                <w:rFonts w:cs="Times New Roman"/>
              </w:rPr>
              <w:t xml:space="preserve">shall be ineligible to be prequalified for, </w:t>
            </w:r>
            <w:r w:rsidR="00DB27EF" w:rsidRPr="00B637AF">
              <w:t xml:space="preserve">initially selected for, </w:t>
            </w:r>
            <w:r w:rsidR="00B74063" w:rsidRPr="00B637AF">
              <w:rPr>
                <w:rFonts w:cs="Times New Roman"/>
              </w:rPr>
              <w:t xml:space="preserve">bid for, </w:t>
            </w:r>
            <w:r w:rsidR="00DB27EF" w:rsidRPr="00B637AF">
              <w:t xml:space="preserve">propose for, </w:t>
            </w:r>
            <w:r w:rsidR="00B74063" w:rsidRPr="00B637AF">
              <w:rPr>
                <w:rFonts w:cs="Times New Roman"/>
              </w:rPr>
              <w:t>or be awarded a Bank-financed contract or benefit from a Bank-financed contract, financially or otherwise, during such period of time as the Bank shall have determined. The list of debarred firms and individuals is available at the electronic address specified in the BDS.</w:t>
            </w:r>
          </w:p>
        </w:tc>
      </w:tr>
      <w:tr w:rsidR="007B586E" w:rsidRPr="00B637AF" w14:paraId="622D6E93" w14:textId="77777777" w:rsidTr="006D2879">
        <w:trPr>
          <w:jc w:val="center"/>
        </w:trPr>
        <w:tc>
          <w:tcPr>
            <w:tcW w:w="2406" w:type="dxa"/>
          </w:tcPr>
          <w:p w14:paraId="73FA358F"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60E59261"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Bidders that are </w:t>
            </w:r>
            <w:r w:rsidR="009B55EB" w:rsidRPr="00B637AF">
              <w:rPr>
                <w:rFonts w:cs="Times New Roman"/>
                <w:bCs/>
              </w:rPr>
              <w:t>state</w:t>
            </w:r>
            <w:r w:rsidRPr="00B637AF">
              <w:rPr>
                <w:rFonts w:cs="Times New Roman"/>
                <w:bCs/>
              </w:rPr>
              <w:t xml:space="preserve">-owned enterprises or institutions in the Employer’s Country may </w:t>
            </w:r>
            <w:r w:rsidR="009B55EB" w:rsidRPr="00B637AF">
              <w:rPr>
                <w:rFonts w:cs="Times New Roman"/>
                <w:bCs/>
              </w:rPr>
              <w:t>be eligible to compete and be awarded a Contract(s)</w:t>
            </w:r>
            <w:r w:rsidRPr="00B637AF">
              <w:rPr>
                <w:rFonts w:cs="Times New Roman"/>
                <w:bCs/>
              </w:rPr>
              <w:t xml:space="preserve"> </w:t>
            </w:r>
            <w:r w:rsidRPr="00F108E1">
              <w:rPr>
                <w:rFonts w:cs="Times New Roman"/>
              </w:rPr>
              <w:t>only</w:t>
            </w:r>
            <w:r w:rsidRPr="00B637AF">
              <w:rPr>
                <w:rFonts w:cs="Times New Roman"/>
                <w:bCs/>
              </w:rPr>
              <w:t xml:space="preserve"> if they can establish</w:t>
            </w:r>
            <w:r w:rsidR="009B55EB" w:rsidRPr="00B637AF">
              <w:rPr>
                <w:rFonts w:cs="Times New Roman"/>
                <w:bCs/>
              </w:rPr>
              <w:t>, in a manner acceptable to the Bank,</w:t>
            </w:r>
            <w:r w:rsidRPr="00B637AF">
              <w:rPr>
                <w:rFonts w:cs="Times New Roman"/>
                <w:bCs/>
              </w:rPr>
              <w:t xml:space="preserve"> that they (i) are legally and financially autonomous (ii) operate under commercial law, and (iii) are not </w:t>
            </w:r>
            <w:r w:rsidR="009B55EB" w:rsidRPr="00B637AF">
              <w:rPr>
                <w:rFonts w:cs="Times New Roman"/>
                <w:bCs/>
              </w:rPr>
              <w:t>under supervision</w:t>
            </w:r>
            <w:r w:rsidRPr="00B637AF">
              <w:rPr>
                <w:rFonts w:cs="Times New Roman"/>
                <w:bCs/>
              </w:rPr>
              <w:t xml:space="preserve"> of the Employer.</w:t>
            </w:r>
            <w:r w:rsidRPr="00B637AF">
              <w:rPr>
                <w:rFonts w:cs="Times New Roman"/>
                <w:spacing w:val="-5"/>
              </w:rPr>
              <w:t xml:space="preserve"> </w:t>
            </w:r>
          </w:p>
        </w:tc>
      </w:tr>
      <w:tr w:rsidR="007B586E" w:rsidRPr="00B637AF" w14:paraId="57BA410C" w14:textId="77777777" w:rsidTr="006D2879">
        <w:trPr>
          <w:trHeight w:val="1116"/>
          <w:jc w:val="center"/>
        </w:trPr>
        <w:tc>
          <w:tcPr>
            <w:tcW w:w="2406" w:type="dxa"/>
          </w:tcPr>
          <w:p w14:paraId="03F7E75B"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58733B64" w14:textId="77777777" w:rsidR="007B586E"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bCs/>
              </w:rPr>
              <w:t xml:space="preserve">A Bidder shall not be under suspension from </w:t>
            </w:r>
            <w:r w:rsidR="009B55EB" w:rsidRPr="00B637AF">
              <w:rPr>
                <w:rFonts w:cs="Times New Roman"/>
                <w:bCs/>
              </w:rPr>
              <w:t>B</w:t>
            </w:r>
            <w:r w:rsidRPr="00B637AF">
              <w:rPr>
                <w:rFonts w:cs="Times New Roman"/>
                <w:bCs/>
              </w:rPr>
              <w:t xml:space="preserve">idding by the Employer as the result of the operation of a Bid–Securing </w:t>
            </w:r>
            <w:r w:rsidR="00DB27EF" w:rsidRPr="00B637AF">
              <w:rPr>
                <w:bCs/>
                <w:color w:val="000000" w:themeColor="text1"/>
              </w:rPr>
              <w:t>or Proposal-Securing</w:t>
            </w:r>
            <w:r w:rsidR="00DB27EF" w:rsidRPr="00B637AF">
              <w:rPr>
                <w:rFonts w:cs="Times New Roman"/>
                <w:bCs/>
              </w:rPr>
              <w:t xml:space="preserve"> </w:t>
            </w:r>
            <w:r w:rsidRPr="00B637AF">
              <w:rPr>
                <w:rFonts w:cs="Times New Roman"/>
                <w:bCs/>
              </w:rPr>
              <w:t>Declaration</w:t>
            </w:r>
            <w:r w:rsidR="007B586E" w:rsidRPr="00B637AF">
              <w:rPr>
                <w:rFonts w:cs="Times New Roman"/>
                <w:bCs/>
              </w:rPr>
              <w:t>.</w:t>
            </w:r>
          </w:p>
        </w:tc>
      </w:tr>
      <w:tr w:rsidR="007B586E" w:rsidRPr="00B637AF" w14:paraId="62FE485D" w14:textId="77777777" w:rsidTr="006D2879">
        <w:trPr>
          <w:jc w:val="center"/>
        </w:trPr>
        <w:tc>
          <w:tcPr>
            <w:tcW w:w="2406" w:type="dxa"/>
          </w:tcPr>
          <w:p w14:paraId="1F5E3B68" w14:textId="77777777" w:rsidR="007B586E" w:rsidRPr="00B637AF" w:rsidRDefault="007B586E" w:rsidP="00277BDC">
            <w:pPr>
              <w:pStyle w:val="Header1-Clauses"/>
              <w:numPr>
                <w:ilvl w:val="0"/>
                <w:numId w:val="0"/>
              </w:numPr>
              <w:spacing w:after="120"/>
              <w:rPr>
                <w:rFonts w:ascii="Times New Roman" w:hAnsi="Times New Roman"/>
                <w:i/>
                <w:sz w:val="24"/>
                <w:szCs w:val="24"/>
              </w:rPr>
            </w:pPr>
          </w:p>
        </w:tc>
        <w:tc>
          <w:tcPr>
            <w:tcW w:w="7201" w:type="dxa"/>
          </w:tcPr>
          <w:p w14:paraId="7D19DAA5" w14:textId="77777777" w:rsidR="00750D59"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Firms and individuals may be ineligible if so indicated </w:t>
            </w:r>
            <w:r w:rsidRPr="00B637AF">
              <w:rPr>
                <w:rFonts w:cs="Times New Roman"/>
                <w:bCs/>
              </w:rPr>
              <w:t>in</w:t>
            </w:r>
            <w:r w:rsidRPr="00B637AF">
              <w:rPr>
                <w:rFonts w:cs="Times New Roman"/>
              </w:rPr>
              <w:t xml:space="preserve"> Section V and (a) as a matter of law or official regulations, the Borrower’s country prohibits commercial relations with that country, provided that the Bank is satisfied that such exclusion does not preclude </w:t>
            </w:r>
            <w:r w:rsidRPr="00B637AF">
              <w:rPr>
                <w:rFonts w:cs="Times New Roman"/>
              </w:rPr>
              <w:lastRenderedPageBreak/>
              <w:t>effective competition for the supply of goods or the contracting of works or services required; or (b) by an act of compliance with a decision of the United Nations Security Council taken under Chapter VII of the Charter of the United Nations, the Borrower’s country prohibits any import of goods or contracting of works or services from that country, or any payments to any country, person, or entity in that country.</w:t>
            </w:r>
            <w:r w:rsidR="00EA2D1F" w:rsidRPr="00B637AF">
              <w:rPr>
                <w:rFonts w:cs="Times New Roman"/>
              </w:rPr>
              <w:t xml:space="preserve"> </w:t>
            </w:r>
            <w:r w:rsidR="00750D59" w:rsidRPr="00B637AF">
              <w:rPr>
                <w:rFonts w:cs="Times New Roman"/>
              </w:rPr>
              <w:t xml:space="preserve">When the Works are implemented across jurisdictional boundaries (and more than one country is a Borrower, and is involved in the procurement), then exclusion of a firm or individual on the basis </w:t>
            </w:r>
            <w:r w:rsidR="00532C34" w:rsidRPr="00B637AF">
              <w:rPr>
                <w:rFonts w:cs="Times New Roman"/>
              </w:rPr>
              <w:t>of ITB</w:t>
            </w:r>
            <w:r w:rsidR="00750D59" w:rsidRPr="00B637AF">
              <w:rPr>
                <w:rFonts w:cs="Times New Roman"/>
              </w:rPr>
              <w:t xml:space="preserve"> 4</w:t>
            </w:r>
            <w:r w:rsidR="0018562B" w:rsidRPr="00B637AF">
              <w:rPr>
                <w:rFonts w:cs="Times New Roman"/>
              </w:rPr>
              <w:t>.8 (a)</w:t>
            </w:r>
            <w:r w:rsidR="00750D59" w:rsidRPr="00B637AF">
              <w:rPr>
                <w:rFonts w:cs="Times New Roman"/>
              </w:rPr>
              <w:t xml:space="preserve"> above by any country may be applied to that procurement across other countries involved, if the Bank and the Borrowers involved in the procurement agree.</w:t>
            </w:r>
          </w:p>
          <w:p w14:paraId="63E5F249" w14:textId="77777777" w:rsidR="005449BA" w:rsidRPr="00B637AF" w:rsidRDefault="005449BA" w:rsidP="00277BDC">
            <w:pPr>
              <w:pStyle w:val="Header2-SubClauses"/>
              <w:numPr>
                <w:ilvl w:val="1"/>
                <w:numId w:val="27"/>
              </w:numPr>
              <w:spacing w:before="120" w:after="120"/>
              <w:ind w:left="511" w:hanging="596"/>
              <w:rPr>
                <w:rFonts w:cs="Times New Roman"/>
              </w:rPr>
            </w:pPr>
            <w:r w:rsidRPr="00B637AF">
              <w:rPr>
                <w:rFonts w:cs="Times New Roman"/>
              </w:rPr>
              <w:t xml:space="preserve">A Bidder shall provide such </w:t>
            </w:r>
            <w:r w:rsidR="00A310E6" w:rsidRPr="00B637AF">
              <w:rPr>
                <w:rFonts w:cs="Times New Roman"/>
              </w:rPr>
              <w:t xml:space="preserve">documentary </w:t>
            </w:r>
            <w:r w:rsidRPr="00B637AF">
              <w:rPr>
                <w:rFonts w:cs="Times New Roman"/>
              </w:rPr>
              <w:t>evidence of eligibility satisfactory to the Employer, as the Employer shall reasonably request.</w:t>
            </w:r>
            <w:r w:rsidR="00750D59" w:rsidRPr="00B637AF" w:rsidDel="00750D59">
              <w:rPr>
                <w:rFonts w:cs="Times New Roman"/>
              </w:rPr>
              <w:t xml:space="preserve"> </w:t>
            </w:r>
          </w:p>
          <w:p w14:paraId="078CCE96" w14:textId="77777777" w:rsidR="001501A5" w:rsidRPr="00B637AF" w:rsidRDefault="005A3B1E" w:rsidP="00277BDC">
            <w:pPr>
              <w:pStyle w:val="Header2-SubClauses"/>
              <w:numPr>
                <w:ilvl w:val="1"/>
                <w:numId w:val="27"/>
              </w:numPr>
              <w:spacing w:before="120" w:after="120"/>
              <w:ind w:left="511" w:hanging="596"/>
              <w:rPr>
                <w:rFonts w:cs="Times New Roman"/>
              </w:rPr>
            </w:pPr>
            <w:r w:rsidRPr="00B637AF">
              <w:rPr>
                <w:rFonts w:cs="Times New Roman"/>
              </w:rPr>
              <w:t xml:space="preserve">A </w:t>
            </w:r>
            <w:r w:rsidRPr="00B637AF">
              <w:rPr>
                <w:rFonts w:cs="Times New Roman"/>
                <w:bCs/>
              </w:rPr>
              <w:t xml:space="preserve">firm that is under a sanction of debarment by the Borrower from being </w:t>
            </w:r>
            <w:r w:rsidRPr="00F108E1">
              <w:rPr>
                <w:rFonts w:cs="Times New Roman"/>
              </w:rPr>
              <w:t>awarded</w:t>
            </w:r>
            <w:r w:rsidRPr="00B637AF">
              <w:rPr>
                <w:rFonts w:cs="Times New Roman"/>
                <w:bCs/>
              </w:rPr>
              <w:t xml:space="preserve"> a contract is </w:t>
            </w:r>
            <w:r w:rsidRPr="00816B75">
              <w:rPr>
                <w:rFonts w:cs="Times New Roman"/>
              </w:rPr>
              <w:t>eligible</w:t>
            </w:r>
            <w:r w:rsidRPr="00B637AF">
              <w:rPr>
                <w:rFonts w:cs="Times New Roman"/>
                <w:bCs/>
              </w:rPr>
              <w:t xml:space="preserve"> to participate in this procurement, unless the Bank, at the Borrower’s request, is satisfied that the debarment; </w:t>
            </w:r>
          </w:p>
          <w:p w14:paraId="3FDE11D4" w14:textId="77777777" w:rsidR="001501A5" w:rsidRPr="00B637AF" w:rsidRDefault="005A3B1E" w:rsidP="00E10121">
            <w:pPr>
              <w:pStyle w:val="P3Header1-Clauses"/>
              <w:numPr>
                <w:ilvl w:val="0"/>
                <w:numId w:val="114"/>
              </w:numPr>
              <w:spacing w:before="120" w:after="120"/>
              <w:ind w:left="1175" w:hanging="630"/>
            </w:pPr>
            <w:r w:rsidRPr="00B637AF">
              <w:rPr>
                <w:bCs/>
              </w:rPr>
              <w:t xml:space="preserve">relates to fraud or </w:t>
            </w:r>
            <w:r w:rsidRPr="00E67FD0">
              <w:t>corruption</w:t>
            </w:r>
            <w:r w:rsidRPr="00B637AF">
              <w:rPr>
                <w:bCs/>
              </w:rPr>
              <w:t xml:space="preserve">, and </w:t>
            </w:r>
          </w:p>
          <w:p w14:paraId="455EDAD7" w14:textId="77777777" w:rsidR="005A3B1E" w:rsidRPr="00B637AF" w:rsidRDefault="005A3B1E" w:rsidP="00E10121">
            <w:pPr>
              <w:pStyle w:val="P3Header1-Clauses"/>
              <w:numPr>
                <w:ilvl w:val="0"/>
                <w:numId w:val="114"/>
              </w:numPr>
              <w:spacing w:before="120" w:after="120"/>
              <w:ind w:left="1085" w:hanging="540"/>
            </w:pPr>
            <w:r w:rsidRPr="00B637AF">
              <w:rPr>
                <w:bCs/>
              </w:rPr>
              <w:t>followed a judicial or administrative proceeding that afforded the firm adequate due process.</w:t>
            </w:r>
          </w:p>
        </w:tc>
      </w:tr>
      <w:tr w:rsidR="007B586E" w:rsidRPr="00B637AF" w14:paraId="05461B4B" w14:textId="77777777" w:rsidTr="006D2879">
        <w:trPr>
          <w:jc w:val="center"/>
        </w:trPr>
        <w:tc>
          <w:tcPr>
            <w:tcW w:w="2406" w:type="dxa"/>
          </w:tcPr>
          <w:p w14:paraId="502B04F4" w14:textId="77777777" w:rsidR="007B586E" w:rsidRPr="00B637AF" w:rsidRDefault="007B586E" w:rsidP="00277BDC">
            <w:pPr>
              <w:pStyle w:val="Section1-Clauses"/>
              <w:numPr>
                <w:ilvl w:val="0"/>
                <w:numId w:val="27"/>
              </w:numPr>
              <w:tabs>
                <w:tab w:val="clear" w:pos="432"/>
              </w:tabs>
              <w:spacing w:before="120" w:after="120"/>
              <w:ind w:left="360" w:hanging="360"/>
              <w:rPr>
                <w:iCs/>
              </w:rPr>
            </w:pPr>
            <w:bookmarkStart w:id="63" w:name="_Toc438532561"/>
            <w:bookmarkStart w:id="64" w:name="_Toc438532562"/>
            <w:bookmarkStart w:id="65" w:name="_Toc438532563"/>
            <w:bookmarkStart w:id="66" w:name="_Toc438532564"/>
            <w:bookmarkStart w:id="67" w:name="_Toc438532565"/>
            <w:bookmarkStart w:id="68" w:name="_Toc438532567"/>
            <w:bookmarkStart w:id="69" w:name="_Toc438438824"/>
            <w:bookmarkStart w:id="70" w:name="_Toc438532568"/>
            <w:bookmarkStart w:id="71" w:name="_Toc438733968"/>
            <w:bookmarkStart w:id="72" w:name="_Toc438907009"/>
            <w:bookmarkStart w:id="73" w:name="_Toc438907208"/>
            <w:bookmarkStart w:id="74" w:name="_Toc97371006"/>
            <w:bookmarkStart w:id="75" w:name="_Toc139863107"/>
            <w:bookmarkStart w:id="76" w:name="_Toc325723921"/>
            <w:bookmarkStart w:id="77" w:name="_Toc435624815"/>
            <w:bookmarkStart w:id="78" w:name="_Toc448224228"/>
            <w:bookmarkStart w:id="79" w:name="_Toc63331046"/>
            <w:bookmarkEnd w:id="63"/>
            <w:bookmarkEnd w:id="64"/>
            <w:bookmarkEnd w:id="65"/>
            <w:bookmarkEnd w:id="66"/>
            <w:bookmarkEnd w:id="67"/>
            <w:bookmarkEnd w:id="68"/>
            <w:r w:rsidRPr="00B637AF">
              <w:rPr>
                <w:iCs/>
              </w:rPr>
              <w:lastRenderedPageBreak/>
              <w:t xml:space="preserve">Eligible Materials, </w:t>
            </w:r>
            <w:r w:rsidRPr="00B637AF">
              <w:t>Equipment</w:t>
            </w:r>
            <w:r w:rsidRPr="00B637AF">
              <w:rPr>
                <w:iCs/>
              </w:rPr>
              <w:t xml:space="preserve"> and Services</w:t>
            </w:r>
            <w:bookmarkEnd w:id="69"/>
            <w:bookmarkEnd w:id="70"/>
            <w:bookmarkEnd w:id="71"/>
            <w:bookmarkEnd w:id="72"/>
            <w:bookmarkEnd w:id="73"/>
            <w:bookmarkEnd w:id="74"/>
            <w:bookmarkEnd w:id="75"/>
            <w:bookmarkEnd w:id="76"/>
            <w:bookmarkEnd w:id="77"/>
            <w:bookmarkEnd w:id="78"/>
            <w:bookmarkEnd w:id="79"/>
          </w:p>
        </w:tc>
        <w:tc>
          <w:tcPr>
            <w:tcW w:w="7201" w:type="dxa"/>
          </w:tcPr>
          <w:p w14:paraId="1D69F76F" w14:textId="77777777" w:rsidR="007B586E" w:rsidRPr="00B637AF" w:rsidRDefault="007B586E" w:rsidP="00277BDC">
            <w:pPr>
              <w:pStyle w:val="Header2-SubClauses"/>
              <w:numPr>
                <w:ilvl w:val="1"/>
                <w:numId w:val="27"/>
              </w:numPr>
              <w:spacing w:before="120" w:after="120"/>
              <w:ind w:left="511" w:hanging="596"/>
              <w:rPr>
                <w:rFonts w:cs="Times New Roman"/>
                <w:iCs/>
              </w:rPr>
            </w:pPr>
            <w:r w:rsidRPr="00B637AF">
              <w:rPr>
                <w:rFonts w:cs="Times New Roman"/>
                <w:iCs/>
              </w:rPr>
              <w:t xml:space="preserve">The materials, equipment and services to be supplied under the Contract </w:t>
            </w:r>
            <w:r w:rsidR="009D7B00" w:rsidRPr="00B637AF">
              <w:rPr>
                <w:rFonts w:cs="Times New Roman"/>
              </w:rPr>
              <w:t xml:space="preserve">and financed by the Bank may have their origin in any country subject to the restrictions specified in Section V, Eligible Countries, and all expenditures under the Contract will not contravene such restrictions. </w:t>
            </w:r>
            <w:r w:rsidRPr="00B637AF">
              <w:rPr>
                <w:rFonts w:cs="Times New Roman"/>
                <w:iCs/>
              </w:rPr>
              <w:t xml:space="preserve">At the </w:t>
            </w:r>
            <w:r w:rsidR="00283744" w:rsidRPr="00B637AF">
              <w:rPr>
                <w:rFonts w:cs="Times New Roman"/>
                <w:iCs/>
              </w:rPr>
              <w:t>Employer</w:t>
            </w:r>
            <w:r w:rsidRPr="00B637AF">
              <w:rPr>
                <w:rFonts w:cs="Times New Roman"/>
                <w:iCs/>
              </w:rPr>
              <w:t>’s request, Bidders may be required to provide evidence of the origin of materials, equipment and services.</w:t>
            </w:r>
            <w:r w:rsidR="009B726A" w:rsidRPr="00B637AF">
              <w:rPr>
                <w:rFonts w:cs="Times New Roman"/>
                <w:iCs/>
              </w:rPr>
              <w:t xml:space="preserve"> </w:t>
            </w:r>
          </w:p>
        </w:tc>
      </w:tr>
      <w:tr w:rsidR="007B586E" w:rsidRPr="00B637AF" w14:paraId="0CB3FF87" w14:textId="77777777" w:rsidTr="006D2879">
        <w:trPr>
          <w:jc w:val="center"/>
        </w:trPr>
        <w:tc>
          <w:tcPr>
            <w:tcW w:w="9607" w:type="dxa"/>
            <w:gridSpan w:val="2"/>
          </w:tcPr>
          <w:p w14:paraId="6D91C809" w14:textId="77777777" w:rsidR="007B586E" w:rsidRPr="00B637AF" w:rsidRDefault="007B586E" w:rsidP="00277BDC">
            <w:pPr>
              <w:pStyle w:val="Section1Heading1"/>
              <w:spacing w:before="120" w:after="120"/>
            </w:pPr>
            <w:bookmarkStart w:id="80" w:name="_Toc438532569"/>
            <w:bookmarkStart w:id="81" w:name="_Toc438532572"/>
            <w:bookmarkStart w:id="82" w:name="_Toc438438825"/>
            <w:bookmarkStart w:id="83" w:name="_Toc438532573"/>
            <w:bookmarkStart w:id="84" w:name="_Toc438733969"/>
            <w:bookmarkStart w:id="85" w:name="_Toc438962051"/>
            <w:bookmarkStart w:id="86" w:name="_Toc461939617"/>
            <w:bookmarkStart w:id="87" w:name="_Toc97371007"/>
            <w:bookmarkStart w:id="88" w:name="_Toc325723922"/>
            <w:bookmarkStart w:id="89" w:name="_Toc435624816"/>
            <w:bookmarkStart w:id="90" w:name="_Toc448224229"/>
            <w:bookmarkStart w:id="91" w:name="_Toc63331047"/>
            <w:bookmarkEnd w:id="80"/>
            <w:bookmarkEnd w:id="81"/>
            <w:r w:rsidRPr="00B637AF">
              <w:t xml:space="preserve">Contents of </w:t>
            </w:r>
            <w:bookmarkEnd w:id="82"/>
            <w:bookmarkEnd w:id="83"/>
            <w:bookmarkEnd w:id="84"/>
            <w:bookmarkEnd w:id="85"/>
            <w:bookmarkEnd w:id="86"/>
            <w:r w:rsidRPr="00B637AF">
              <w:t>Bidding Document</w:t>
            </w:r>
            <w:bookmarkEnd w:id="87"/>
            <w:bookmarkEnd w:id="88"/>
            <w:bookmarkEnd w:id="89"/>
            <w:bookmarkEnd w:id="90"/>
            <w:bookmarkEnd w:id="91"/>
          </w:p>
        </w:tc>
      </w:tr>
      <w:tr w:rsidR="007B586E" w:rsidRPr="00B637AF" w14:paraId="7092B85F" w14:textId="77777777" w:rsidTr="006D2879">
        <w:trPr>
          <w:jc w:val="center"/>
        </w:trPr>
        <w:tc>
          <w:tcPr>
            <w:tcW w:w="2406" w:type="dxa"/>
          </w:tcPr>
          <w:p w14:paraId="705E9410" w14:textId="77777777" w:rsidR="007B586E" w:rsidRPr="00B637AF" w:rsidRDefault="007B586E" w:rsidP="00277BDC">
            <w:pPr>
              <w:pStyle w:val="Section1-Clauses"/>
              <w:numPr>
                <w:ilvl w:val="0"/>
                <w:numId w:val="27"/>
              </w:numPr>
              <w:tabs>
                <w:tab w:val="clear" w:pos="432"/>
              </w:tabs>
              <w:spacing w:before="120" w:after="120"/>
              <w:ind w:left="360" w:hanging="360"/>
            </w:pPr>
            <w:bookmarkStart w:id="92" w:name="_Toc438438826"/>
            <w:bookmarkStart w:id="93" w:name="_Toc438532574"/>
            <w:bookmarkStart w:id="94" w:name="_Toc438733970"/>
            <w:bookmarkStart w:id="95" w:name="_Toc438907010"/>
            <w:bookmarkStart w:id="96" w:name="_Toc438907209"/>
            <w:bookmarkStart w:id="97" w:name="_Toc97371008"/>
            <w:bookmarkStart w:id="98" w:name="_Toc139863108"/>
            <w:bookmarkStart w:id="99" w:name="_Toc325723923"/>
            <w:bookmarkStart w:id="100" w:name="_Toc435624817"/>
            <w:bookmarkStart w:id="101" w:name="_Toc448224230"/>
            <w:bookmarkStart w:id="102" w:name="_Toc63331048"/>
            <w:r w:rsidRPr="00B637AF">
              <w:t xml:space="preserve">Sections of </w:t>
            </w:r>
            <w:bookmarkEnd w:id="92"/>
            <w:bookmarkEnd w:id="93"/>
            <w:bookmarkEnd w:id="94"/>
            <w:bookmarkEnd w:id="95"/>
            <w:bookmarkEnd w:id="96"/>
            <w:r w:rsidRPr="00B637AF">
              <w:t>Bidding Document</w:t>
            </w:r>
            <w:bookmarkEnd w:id="97"/>
            <w:bookmarkEnd w:id="98"/>
            <w:bookmarkEnd w:id="99"/>
            <w:bookmarkEnd w:id="100"/>
            <w:bookmarkEnd w:id="101"/>
            <w:bookmarkEnd w:id="102"/>
          </w:p>
        </w:tc>
        <w:tc>
          <w:tcPr>
            <w:tcW w:w="7201" w:type="dxa"/>
          </w:tcPr>
          <w:p w14:paraId="7763289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4509D8" w:rsidRPr="00B637AF">
              <w:rPr>
                <w:rFonts w:cs="Times New Roman"/>
              </w:rPr>
              <w:t>bidding document</w:t>
            </w:r>
            <w:r w:rsidRPr="00B637AF">
              <w:rPr>
                <w:rFonts w:cs="Times New Roman"/>
              </w:rPr>
              <w:t xml:space="preserve"> consist</w:t>
            </w:r>
            <w:r w:rsidR="00001CD4" w:rsidRPr="00B637AF">
              <w:rPr>
                <w:rFonts w:cs="Times New Roman"/>
              </w:rPr>
              <w:t>s</w:t>
            </w:r>
            <w:r w:rsidRPr="00B637AF">
              <w:rPr>
                <w:rFonts w:cs="Times New Roman"/>
              </w:rPr>
              <w:t xml:space="preserve"> of Parts </w:t>
            </w:r>
            <w:r w:rsidRPr="00B637AF">
              <w:rPr>
                <w:rStyle w:val="StyleHeader2-SubClausesItalicChar"/>
                <w:rFonts w:cs="Times New Roman"/>
                <w:i w:val="0"/>
              </w:rPr>
              <w:t>1, 2</w:t>
            </w:r>
            <w:r w:rsidRPr="00B637AF">
              <w:rPr>
                <w:rFonts w:cs="Times New Roman"/>
                <w:i/>
              </w:rPr>
              <w:t xml:space="preserve">, </w:t>
            </w:r>
            <w:r w:rsidRPr="00B637AF">
              <w:rPr>
                <w:rFonts w:cs="Times New Roman"/>
              </w:rPr>
              <w:t>and</w:t>
            </w:r>
            <w:r w:rsidRPr="00B637AF">
              <w:rPr>
                <w:rFonts w:cs="Times New Roman"/>
                <w:i/>
              </w:rPr>
              <w:t xml:space="preserve"> </w:t>
            </w:r>
            <w:r w:rsidRPr="00B637AF">
              <w:rPr>
                <w:rStyle w:val="StyleHeader2-SubClausesItalicChar"/>
                <w:rFonts w:cs="Times New Roman"/>
                <w:i w:val="0"/>
              </w:rPr>
              <w:t>3</w:t>
            </w:r>
            <w:r w:rsidRPr="00B637AF">
              <w:rPr>
                <w:rFonts w:cs="Times New Roman"/>
                <w:i/>
              </w:rPr>
              <w:t>,</w:t>
            </w:r>
            <w:r w:rsidRPr="00B637AF">
              <w:rPr>
                <w:rFonts w:cs="Times New Roman"/>
              </w:rPr>
              <w:t xml:space="preserve"> which include all the </w:t>
            </w:r>
            <w:r w:rsidR="003950CB" w:rsidRPr="00B637AF">
              <w:rPr>
                <w:rFonts w:cs="Times New Roman"/>
              </w:rPr>
              <w:t>s</w:t>
            </w:r>
            <w:r w:rsidRPr="00B637AF">
              <w:rPr>
                <w:rFonts w:cs="Times New Roman"/>
              </w:rPr>
              <w:t xml:space="preserve">ections </w:t>
            </w:r>
            <w:r w:rsidR="005F0029" w:rsidRPr="00B637AF">
              <w:rPr>
                <w:rFonts w:cs="Times New Roman"/>
              </w:rPr>
              <w:t>specified</w:t>
            </w:r>
            <w:r w:rsidRPr="00B637AF">
              <w:rPr>
                <w:rFonts w:cs="Times New Roman"/>
              </w:rPr>
              <w:t xml:space="preserve"> below, and </w:t>
            </w:r>
            <w:r w:rsidR="00DD30AF" w:rsidRPr="00B637AF">
              <w:rPr>
                <w:rFonts w:cs="Times New Roman"/>
              </w:rPr>
              <w:t xml:space="preserve">which </w:t>
            </w:r>
            <w:r w:rsidRPr="00B637AF">
              <w:rPr>
                <w:rFonts w:cs="Times New Roman"/>
              </w:rPr>
              <w:t>should be read in conjunction with any Addenda issued in accordance with ITB 8.</w:t>
            </w:r>
          </w:p>
          <w:p w14:paraId="32190F95" w14:textId="77777777" w:rsidR="007B586E" w:rsidRPr="00B637AF" w:rsidRDefault="007B586E" w:rsidP="00277BDC">
            <w:pPr>
              <w:tabs>
                <w:tab w:val="left" w:pos="1422"/>
              </w:tabs>
              <w:spacing w:before="120" w:after="120"/>
              <w:ind w:left="636"/>
              <w:rPr>
                <w:b/>
              </w:rPr>
            </w:pPr>
            <w:r w:rsidRPr="00B637AF">
              <w:rPr>
                <w:b/>
              </w:rPr>
              <w:t>PART 1</w:t>
            </w:r>
            <w:r w:rsidRPr="00B637AF">
              <w:rPr>
                <w:b/>
              </w:rPr>
              <w:tab/>
              <w:t>Bidding Procedures</w:t>
            </w:r>
          </w:p>
          <w:p w14:paraId="0677A22C" w14:textId="77777777" w:rsidR="007B586E" w:rsidRPr="00B637AF" w:rsidRDefault="007B586E" w:rsidP="00E10121">
            <w:pPr>
              <w:pStyle w:val="ListParagraph"/>
              <w:numPr>
                <w:ilvl w:val="0"/>
                <w:numId w:val="42"/>
              </w:numPr>
              <w:spacing w:before="120" w:after="120"/>
              <w:ind w:left="1356"/>
              <w:contextualSpacing w:val="0"/>
            </w:pPr>
            <w:r w:rsidRPr="00B637AF">
              <w:t>Section I - Instructions to Bidders (ITB)</w:t>
            </w:r>
          </w:p>
          <w:p w14:paraId="369519B3" w14:textId="77777777" w:rsidR="007B586E" w:rsidRPr="00B637AF" w:rsidRDefault="007B586E" w:rsidP="00E10121">
            <w:pPr>
              <w:pStyle w:val="ListParagraph"/>
              <w:numPr>
                <w:ilvl w:val="0"/>
                <w:numId w:val="42"/>
              </w:numPr>
              <w:spacing w:before="120" w:after="120"/>
              <w:ind w:left="1356"/>
              <w:contextualSpacing w:val="0"/>
            </w:pPr>
            <w:r w:rsidRPr="00B637AF">
              <w:t>Section II - Bid Data Sheet (BDS)</w:t>
            </w:r>
          </w:p>
          <w:p w14:paraId="1107A5D9"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III - Evaluation and Qualification Criteria </w:t>
            </w:r>
          </w:p>
          <w:p w14:paraId="6D7223B0"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IV - Bidding Forms </w:t>
            </w:r>
          </w:p>
          <w:p w14:paraId="4ECFF712" w14:textId="77777777" w:rsidR="007B586E" w:rsidRPr="00B637AF" w:rsidRDefault="007B586E" w:rsidP="00E10121">
            <w:pPr>
              <w:pStyle w:val="ListParagraph"/>
              <w:numPr>
                <w:ilvl w:val="0"/>
                <w:numId w:val="42"/>
              </w:numPr>
              <w:spacing w:before="120" w:after="120"/>
              <w:ind w:left="1356"/>
              <w:contextualSpacing w:val="0"/>
            </w:pPr>
            <w:r w:rsidRPr="00B637AF">
              <w:t xml:space="preserve">Section V - Eligible Countries </w:t>
            </w:r>
          </w:p>
          <w:p w14:paraId="1B46492E" w14:textId="77777777" w:rsidR="00DD30AF" w:rsidRPr="00B637AF" w:rsidRDefault="003A1E3A" w:rsidP="00E10121">
            <w:pPr>
              <w:pStyle w:val="ListParagraph"/>
              <w:numPr>
                <w:ilvl w:val="0"/>
                <w:numId w:val="42"/>
              </w:numPr>
              <w:spacing w:before="120" w:after="120"/>
              <w:ind w:left="1356"/>
              <w:contextualSpacing w:val="0"/>
            </w:pPr>
            <w:r w:rsidRPr="00B637AF">
              <w:lastRenderedPageBreak/>
              <w:t xml:space="preserve">Section VI - </w:t>
            </w:r>
            <w:r w:rsidR="009B55EB" w:rsidRPr="00B637AF">
              <w:t>Fraud</w:t>
            </w:r>
            <w:r w:rsidR="00DD30AF" w:rsidRPr="00B637AF">
              <w:t xml:space="preserve"> and </w:t>
            </w:r>
            <w:r w:rsidR="009B55EB" w:rsidRPr="00B637AF">
              <w:t>Corruption</w:t>
            </w:r>
          </w:p>
          <w:p w14:paraId="727222CE" w14:textId="77777777" w:rsidR="007B586E" w:rsidRPr="00B637AF" w:rsidRDefault="007B586E" w:rsidP="00277BDC">
            <w:pPr>
              <w:keepNext/>
              <w:tabs>
                <w:tab w:val="left" w:pos="1422"/>
              </w:tabs>
              <w:spacing w:before="120" w:after="120"/>
              <w:ind w:left="634"/>
              <w:rPr>
                <w:iCs/>
              </w:rPr>
            </w:pPr>
            <w:r w:rsidRPr="00B637AF">
              <w:rPr>
                <w:b/>
              </w:rPr>
              <w:t>PART 2</w:t>
            </w:r>
            <w:r w:rsidRPr="00B637AF">
              <w:rPr>
                <w:b/>
              </w:rPr>
              <w:tab/>
            </w:r>
            <w:r w:rsidR="00DD30AF" w:rsidRPr="00B637AF">
              <w:rPr>
                <w:b/>
              </w:rPr>
              <w:t>Works</w:t>
            </w:r>
            <w:r w:rsidR="003950CB" w:rsidRPr="00B637AF">
              <w:rPr>
                <w:b/>
              </w:rPr>
              <w:t>’</w:t>
            </w:r>
            <w:r w:rsidR="00DD30AF" w:rsidRPr="00B637AF">
              <w:rPr>
                <w:b/>
              </w:rPr>
              <w:t xml:space="preserve"> </w:t>
            </w:r>
            <w:r w:rsidRPr="00B637AF">
              <w:rPr>
                <w:b/>
              </w:rPr>
              <w:t>Requirements</w:t>
            </w:r>
          </w:p>
          <w:p w14:paraId="1FAE226A" w14:textId="77777777" w:rsidR="007B586E" w:rsidRPr="00B637AF" w:rsidRDefault="007B586E" w:rsidP="00E10121">
            <w:pPr>
              <w:pStyle w:val="ListParagraph"/>
              <w:numPr>
                <w:ilvl w:val="0"/>
                <w:numId w:val="42"/>
              </w:numPr>
              <w:spacing w:before="120" w:after="120"/>
              <w:ind w:left="1356"/>
              <w:contextualSpacing w:val="0"/>
            </w:pPr>
            <w:r w:rsidRPr="00B637AF">
              <w:t>Section VI</w:t>
            </w:r>
            <w:r w:rsidR="00DD30AF" w:rsidRPr="00B637AF">
              <w:t>I</w:t>
            </w:r>
            <w:r w:rsidRPr="00B637AF">
              <w:t xml:space="preserve"> </w:t>
            </w:r>
            <w:r w:rsidR="00FD7274" w:rsidRPr="00B637AF">
              <w:t>-</w:t>
            </w:r>
            <w:r w:rsidRPr="00B637AF">
              <w:t xml:space="preserve"> Works</w:t>
            </w:r>
            <w:r w:rsidR="009B726A" w:rsidRPr="00B637AF">
              <w:t>’</w:t>
            </w:r>
            <w:r w:rsidRPr="00B637AF">
              <w:t xml:space="preserve"> Requirements </w:t>
            </w:r>
          </w:p>
          <w:p w14:paraId="766AED6F" w14:textId="77777777" w:rsidR="007B586E" w:rsidRPr="00B637AF" w:rsidRDefault="007B586E" w:rsidP="00277BDC">
            <w:pPr>
              <w:tabs>
                <w:tab w:val="left" w:pos="1422"/>
              </w:tabs>
              <w:spacing w:before="120" w:after="120"/>
              <w:ind w:left="636"/>
              <w:rPr>
                <w:b/>
              </w:rPr>
            </w:pPr>
            <w:r w:rsidRPr="00B637AF">
              <w:rPr>
                <w:b/>
              </w:rPr>
              <w:t>PART 3</w:t>
            </w:r>
            <w:r w:rsidRPr="00B637AF">
              <w:rPr>
                <w:b/>
              </w:rPr>
              <w:tab/>
              <w:t>Conditions of Contract and Contract Forms</w:t>
            </w:r>
          </w:p>
          <w:p w14:paraId="7F23AC9D" w14:textId="77777777" w:rsidR="007B586E" w:rsidRPr="00B637AF" w:rsidRDefault="007B586E" w:rsidP="00E10121">
            <w:pPr>
              <w:pStyle w:val="ListParagraph"/>
              <w:numPr>
                <w:ilvl w:val="0"/>
                <w:numId w:val="42"/>
              </w:numPr>
              <w:spacing w:before="120" w:after="120"/>
              <w:ind w:left="1356"/>
              <w:contextualSpacing w:val="0"/>
            </w:pPr>
            <w:r w:rsidRPr="00B637AF">
              <w:t>Section VII</w:t>
            </w:r>
            <w:r w:rsidR="00DD30AF" w:rsidRPr="00B637AF">
              <w:t>I</w:t>
            </w:r>
            <w:r w:rsidRPr="00B637AF">
              <w:t xml:space="preserve"> - General Conditions </w:t>
            </w:r>
            <w:r w:rsidR="007566B7" w:rsidRPr="00B637AF">
              <w:t xml:space="preserve">of Contract </w:t>
            </w:r>
            <w:r w:rsidRPr="00B637AF">
              <w:t>(G</w:t>
            </w:r>
            <w:r w:rsidR="007566B7" w:rsidRPr="00B637AF">
              <w:t>C</w:t>
            </w:r>
            <w:r w:rsidRPr="00B637AF">
              <w:t>C)</w:t>
            </w:r>
          </w:p>
          <w:p w14:paraId="16A1F574" w14:textId="77777777" w:rsidR="007B586E" w:rsidRPr="00B637AF" w:rsidRDefault="007B586E" w:rsidP="00E10121">
            <w:pPr>
              <w:pStyle w:val="ListParagraph"/>
              <w:numPr>
                <w:ilvl w:val="0"/>
                <w:numId w:val="42"/>
              </w:numPr>
              <w:spacing w:before="120" w:after="120"/>
              <w:ind w:left="1356"/>
              <w:contextualSpacing w:val="0"/>
            </w:pPr>
            <w:r w:rsidRPr="00B637AF">
              <w:t>Section I</w:t>
            </w:r>
            <w:r w:rsidR="00DD30AF" w:rsidRPr="00B637AF">
              <w:t>X</w:t>
            </w:r>
            <w:r w:rsidRPr="00B637AF">
              <w:t xml:space="preserve"> - Particular Conditions</w:t>
            </w:r>
            <w:r w:rsidR="007566B7" w:rsidRPr="00B637AF">
              <w:t xml:space="preserve"> of Contract</w:t>
            </w:r>
            <w:r w:rsidRPr="00B637AF">
              <w:t xml:space="preserve"> (P</w:t>
            </w:r>
            <w:r w:rsidR="007566B7" w:rsidRPr="00B637AF">
              <w:t>C</w:t>
            </w:r>
            <w:r w:rsidRPr="00B637AF">
              <w:t>C)</w:t>
            </w:r>
          </w:p>
          <w:p w14:paraId="1056E4C3" w14:textId="593072F7" w:rsidR="006159DD" w:rsidRPr="00B637AF" w:rsidRDefault="007B586E" w:rsidP="00E10121">
            <w:pPr>
              <w:pStyle w:val="ListParagraph"/>
              <w:numPr>
                <w:ilvl w:val="0"/>
                <w:numId w:val="42"/>
              </w:numPr>
              <w:spacing w:before="120" w:after="120"/>
              <w:ind w:left="1356"/>
              <w:contextualSpacing w:val="0"/>
            </w:pPr>
            <w:r w:rsidRPr="00B637AF">
              <w:t xml:space="preserve">Section X - Contract Forms </w:t>
            </w:r>
          </w:p>
        </w:tc>
      </w:tr>
      <w:tr w:rsidR="007B586E" w:rsidRPr="00B637AF" w14:paraId="20740FB1" w14:textId="77777777" w:rsidTr="006D2879">
        <w:trPr>
          <w:jc w:val="center"/>
        </w:trPr>
        <w:tc>
          <w:tcPr>
            <w:tcW w:w="2406" w:type="dxa"/>
          </w:tcPr>
          <w:p w14:paraId="47B802C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7950810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9B55EB" w:rsidRPr="00B637AF">
              <w:rPr>
                <w:rFonts w:cs="Times New Roman"/>
              </w:rPr>
              <w:t>Specific Procurement Notice</w:t>
            </w:r>
            <w:r w:rsidR="00587B0E" w:rsidRPr="00B637AF">
              <w:rPr>
                <w:rFonts w:cs="Times New Roman"/>
              </w:rPr>
              <w:t xml:space="preserve"> - </w:t>
            </w:r>
            <w:r w:rsidR="009B55EB" w:rsidRPr="00B637AF">
              <w:rPr>
                <w:rFonts w:cs="Times New Roman"/>
              </w:rPr>
              <w:t>Request</w:t>
            </w:r>
            <w:r w:rsidRPr="00B637AF">
              <w:rPr>
                <w:rFonts w:cs="Times New Roman"/>
              </w:rPr>
              <w:t xml:space="preserve"> for Bids </w:t>
            </w:r>
            <w:r w:rsidR="009B55EB" w:rsidRPr="00B637AF">
              <w:rPr>
                <w:rFonts w:cs="Times New Roman"/>
              </w:rPr>
              <w:t xml:space="preserve">(RFB) </w:t>
            </w:r>
            <w:r w:rsidRPr="00B637AF">
              <w:rPr>
                <w:rFonts w:cs="Times New Roman"/>
              </w:rPr>
              <w:t>issued by the Employer is not part of th</w:t>
            </w:r>
            <w:r w:rsidR="009B55EB" w:rsidRPr="00B637AF">
              <w:rPr>
                <w:rFonts w:cs="Times New Roman"/>
              </w:rPr>
              <w:t>is</w:t>
            </w:r>
            <w:r w:rsidRPr="00B637AF">
              <w:rPr>
                <w:rFonts w:cs="Times New Roman"/>
              </w:rPr>
              <w:t xml:space="preserve"> </w:t>
            </w:r>
            <w:r w:rsidR="004509D8" w:rsidRPr="00B637AF">
              <w:rPr>
                <w:rFonts w:cs="Times New Roman"/>
              </w:rPr>
              <w:t>bidding document</w:t>
            </w:r>
            <w:r w:rsidRPr="00B637AF">
              <w:rPr>
                <w:rFonts w:cs="Times New Roman"/>
              </w:rPr>
              <w:t>.</w:t>
            </w:r>
          </w:p>
        </w:tc>
      </w:tr>
      <w:tr w:rsidR="007B586E" w:rsidRPr="00B637AF" w14:paraId="4273E391" w14:textId="77777777" w:rsidTr="006D2879">
        <w:trPr>
          <w:jc w:val="center"/>
        </w:trPr>
        <w:tc>
          <w:tcPr>
            <w:tcW w:w="2406" w:type="dxa"/>
          </w:tcPr>
          <w:p w14:paraId="1F8ABAD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82F87A7"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Unless obtained directly from the Employer, the Employer is not responsible for the completeness of the </w:t>
            </w:r>
            <w:r w:rsidR="004509D8" w:rsidRPr="00B637AF">
              <w:rPr>
                <w:rFonts w:cs="Times New Roman"/>
              </w:rPr>
              <w:t>bidding document</w:t>
            </w:r>
            <w:r w:rsidRPr="00B637AF">
              <w:rPr>
                <w:rFonts w:cs="Times New Roman"/>
              </w:rPr>
              <w:t xml:space="preserve">, responses to requests for clarification, the minutes of the pre-Bid meeting (if any), or Addenda to the </w:t>
            </w:r>
            <w:r w:rsidR="004509D8" w:rsidRPr="00B637AF">
              <w:rPr>
                <w:rFonts w:cs="Times New Roman"/>
              </w:rPr>
              <w:t>bidding document</w:t>
            </w:r>
            <w:r w:rsidRPr="00B637AF">
              <w:rPr>
                <w:rFonts w:cs="Times New Roman"/>
              </w:rPr>
              <w:t xml:space="preserve"> in accordance with ITB 8. In case of any contradiction, documents obtained directly </w:t>
            </w:r>
            <w:r w:rsidR="0011190A" w:rsidRPr="00B637AF">
              <w:rPr>
                <w:rFonts w:cs="Times New Roman"/>
              </w:rPr>
              <w:t xml:space="preserve">from </w:t>
            </w:r>
            <w:r w:rsidRPr="00B637AF">
              <w:rPr>
                <w:rFonts w:cs="Times New Roman"/>
              </w:rPr>
              <w:t>the Employer shall prevail</w:t>
            </w:r>
            <w:r w:rsidR="007B586E" w:rsidRPr="00B637AF">
              <w:rPr>
                <w:rFonts w:cs="Times New Roman"/>
              </w:rPr>
              <w:t>.</w:t>
            </w:r>
          </w:p>
        </w:tc>
      </w:tr>
      <w:tr w:rsidR="007B586E" w:rsidRPr="00B637AF" w14:paraId="08FB2FB9" w14:textId="77777777" w:rsidTr="006D2879">
        <w:trPr>
          <w:jc w:val="center"/>
        </w:trPr>
        <w:tc>
          <w:tcPr>
            <w:tcW w:w="2406" w:type="dxa"/>
          </w:tcPr>
          <w:p w14:paraId="72EDF99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E8D9789"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The Bidder is expected to examine all instructions, forms, terms, and specifications in the </w:t>
            </w:r>
            <w:r w:rsidR="004509D8" w:rsidRPr="00B637AF">
              <w:rPr>
                <w:rFonts w:cs="Times New Roman"/>
              </w:rPr>
              <w:t>bidding document</w:t>
            </w:r>
            <w:r w:rsidRPr="00B637AF">
              <w:rPr>
                <w:rFonts w:cs="Times New Roman"/>
                <w:spacing w:val="-2"/>
              </w:rPr>
              <w:t xml:space="preserve"> </w:t>
            </w:r>
            <w:r w:rsidRPr="00B637AF">
              <w:rPr>
                <w:rFonts w:cs="Times New Roman"/>
              </w:rPr>
              <w:t xml:space="preserve">and to furnish with its </w:t>
            </w:r>
            <w:r w:rsidR="00723EAF" w:rsidRPr="00B637AF">
              <w:rPr>
                <w:rFonts w:cs="Times New Roman"/>
              </w:rPr>
              <w:t>B</w:t>
            </w:r>
            <w:r w:rsidRPr="00B637AF">
              <w:rPr>
                <w:rFonts w:cs="Times New Roman"/>
              </w:rPr>
              <w:t xml:space="preserve">id all information and documentation as is required by the </w:t>
            </w:r>
            <w:r w:rsidR="004509D8" w:rsidRPr="00B637AF">
              <w:rPr>
                <w:rFonts w:cs="Times New Roman"/>
              </w:rPr>
              <w:t>bidding document</w:t>
            </w:r>
            <w:r w:rsidR="007B586E" w:rsidRPr="00B637AF">
              <w:rPr>
                <w:rFonts w:cs="Times New Roman"/>
              </w:rPr>
              <w:t>.</w:t>
            </w:r>
          </w:p>
        </w:tc>
      </w:tr>
      <w:tr w:rsidR="007B586E" w:rsidRPr="00B637AF" w14:paraId="57BD67C5" w14:textId="77777777" w:rsidTr="006D2879">
        <w:trPr>
          <w:jc w:val="center"/>
        </w:trPr>
        <w:tc>
          <w:tcPr>
            <w:tcW w:w="2406" w:type="dxa"/>
          </w:tcPr>
          <w:p w14:paraId="27629497" w14:textId="77777777" w:rsidR="007B586E" w:rsidRPr="00B637AF" w:rsidRDefault="007B586E" w:rsidP="00277BDC">
            <w:pPr>
              <w:pStyle w:val="Section1-Clauses"/>
              <w:numPr>
                <w:ilvl w:val="0"/>
                <w:numId w:val="27"/>
              </w:numPr>
              <w:tabs>
                <w:tab w:val="clear" w:pos="432"/>
              </w:tabs>
              <w:spacing w:before="120" w:after="120"/>
              <w:ind w:left="360" w:hanging="360"/>
            </w:pPr>
            <w:bookmarkStart w:id="103" w:name="_Toc438438827"/>
            <w:bookmarkStart w:id="104" w:name="_Toc438532575"/>
            <w:bookmarkStart w:id="105" w:name="_Toc438733971"/>
            <w:bookmarkStart w:id="106" w:name="_Toc438907011"/>
            <w:bookmarkStart w:id="107" w:name="_Toc438907210"/>
            <w:bookmarkStart w:id="108" w:name="_Toc97371009"/>
            <w:bookmarkStart w:id="109" w:name="_Toc139863109"/>
            <w:bookmarkStart w:id="110" w:name="_Toc325723924"/>
            <w:bookmarkStart w:id="111" w:name="_Toc435624818"/>
            <w:bookmarkStart w:id="112" w:name="_Toc448224231"/>
            <w:bookmarkStart w:id="113" w:name="_Toc63331049"/>
            <w:r w:rsidRPr="00B637AF">
              <w:t>Clarification of Bidding Document</w:t>
            </w:r>
            <w:bookmarkEnd w:id="103"/>
            <w:bookmarkEnd w:id="104"/>
            <w:bookmarkEnd w:id="105"/>
            <w:bookmarkEnd w:id="106"/>
            <w:bookmarkEnd w:id="107"/>
            <w:r w:rsidRPr="00B637AF">
              <w:t>, Site Visit, Pre-Bid Meeting</w:t>
            </w:r>
            <w:bookmarkEnd w:id="108"/>
            <w:bookmarkEnd w:id="109"/>
            <w:bookmarkEnd w:id="110"/>
            <w:bookmarkEnd w:id="111"/>
            <w:bookmarkEnd w:id="112"/>
            <w:bookmarkEnd w:id="113"/>
          </w:p>
        </w:tc>
        <w:tc>
          <w:tcPr>
            <w:tcW w:w="7201" w:type="dxa"/>
          </w:tcPr>
          <w:p w14:paraId="0BEB2A2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requiring any clarification of the </w:t>
            </w:r>
            <w:r w:rsidR="004509D8" w:rsidRPr="00B637AF">
              <w:rPr>
                <w:rFonts w:cs="Times New Roman"/>
              </w:rPr>
              <w:t>bidding document</w:t>
            </w:r>
            <w:r w:rsidRPr="00B637AF">
              <w:rPr>
                <w:rFonts w:cs="Times New Roman"/>
              </w:rPr>
              <w:t xml:space="preserve"> shall contact the </w:t>
            </w:r>
            <w:r w:rsidR="00283744" w:rsidRPr="00B637AF">
              <w:rPr>
                <w:rStyle w:val="StyleHeader2-SubClausesItalicChar"/>
                <w:rFonts w:cs="Times New Roman"/>
                <w:i w:val="0"/>
              </w:rPr>
              <w:t>Employer</w:t>
            </w:r>
            <w:r w:rsidRPr="00B637AF">
              <w:rPr>
                <w:rFonts w:cs="Times New Roman"/>
              </w:rPr>
              <w:t xml:space="preserve"> in writing at the </w:t>
            </w:r>
            <w:r w:rsidR="00283744" w:rsidRPr="00B637AF">
              <w:rPr>
                <w:rStyle w:val="StyleHeader2-SubClausesItalicChar"/>
                <w:rFonts w:cs="Times New Roman"/>
                <w:i w:val="0"/>
              </w:rPr>
              <w:t>Employer</w:t>
            </w:r>
            <w:r w:rsidRPr="00B637AF">
              <w:rPr>
                <w:rFonts w:cs="Times New Roman"/>
              </w:rPr>
              <w:t xml:space="preserve">’s address </w:t>
            </w:r>
            <w:r w:rsidR="005F0029" w:rsidRPr="00B637AF">
              <w:rPr>
                <w:rFonts w:cs="Times New Roman"/>
              </w:rPr>
              <w:t>specified</w:t>
            </w:r>
            <w:r w:rsidRPr="00B637AF">
              <w:rPr>
                <w:rFonts w:cs="Times New Roman"/>
                <w:b/>
              </w:rPr>
              <w:t xml:space="preserve"> in the BDS</w:t>
            </w:r>
            <w:r w:rsidRPr="00B637AF">
              <w:rPr>
                <w:rFonts w:cs="Times New Roman"/>
              </w:rPr>
              <w:t xml:space="preserve"> or raise </w:t>
            </w:r>
            <w:r w:rsidR="00DD30AF" w:rsidRPr="00B637AF">
              <w:rPr>
                <w:rFonts w:cs="Times New Roman"/>
              </w:rPr>
              <w:t xml:space="preserve">its </w:t>
            </w:r>
            <w:r w:rsidR="00C65741" w:rsidRPr="00B637AF">
              <w:rPr>
                <w:rFonts w:cs="Times New Roman"/>
              </w:rPr>
              <w:t>inquiries during the pre-B</w:t>
            </w:r>
            <w:r w:rsidRPr="00B637AF">
              <w:rPr>
                <w:rFonts w:cs="Times New Roman"/>
              </w:rPr>
              <w:t xml:space="preserve">id meeting if provided for in accordance with ITB 7.4. The </w:t>
            </w:r>
            <w:r w:rsidR="00283744" w:rsidRPr="00B637AF">
              <w:rPr>
                <w:rStyle w:val="StyleHeader2-SubClausesItalicChar"/>
                <w:rFonts w:cs="Times New Roman"/>
                <w:i w:val="0"/>
              </w:rPr>
              <w:t>Employer</w:t>
            </w:r>
            <w:r w:rsidRPr="00B637AF">
              <w:rPr>
                <w:rFonts w:cs="Times New Roman"/>
              </w:rPr>
              <w:t xml:space="preserve"> will respond in writing to any request for clarification, provided that such request is received</w:t>
            </w:r>
            <w:r w:rsidR="00F16907" w:rsidRPr="00B637AF">
              <w:rPr>
                <w:rFonts w:cs="Times New Roman"/>
              </w:rPr>
              <w:t xml:space="preserve"> </w:t>
            </w:r>
            <w:r w:rsidRPr="00B637AF">
              <w:rPr>
                <w:rFonts w:cs="Times New Roman"/>
              </w:rPr>
              <w:t xml:space="preserve">prior to the deadline for submission of </w:t>
            </w:r>
            <w:r w:rsidR="00587B0E" w:rsidRPr="00B637AF">
              <w:rPr>
                <w:rFonts w:cs="Times New Roman"/>
              </w:rPr>
              <w:t xml:space="preserve">Bids </w:t>
            </w:r>
            <w:r w:rsidR="009D53CC" w:rsidRPr="00B637AF">
              <w:rPr>
                <w:rFonts w:cs="Times New Roman"/>
              </w:rPr>
              <w:t xml:space="preserve">within a period specified </w:t>
            </w:r>
            <w:r w:rsidR="009D53CC" w:rsidRPr="00B637AF">
              <w:rPr>
                <w:rFonts w:cs="Times New Roman"/>
                <w:b/>
              </w:rPr>
              <w:t>in the BDS</w:t>
            </w:r>
            <w:r w:rsidR="009D53CC" w:rsidRPr="00B637AF">
              <w:rPr>
                <w:rFonts w:cs="Times New Roman"/>
              </w:rPr>
              <w:t xml:space="preserve">. </w:t>
            </w: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forward copies of its response to all Bidders who have acquired the </w:t>
            </w:r>
            <w:r w:rsidR="004509D8" w:rsidRPr="00B637AF">
              <w:rPr>
                <w:rFonts w:cs="Times New Roman"/>
              </w:rPr>
              <w:t>bidding document</w:t>
            </w:r>
            <w:r w:rsidRPr="00B637AF">
              <w:rPr>
                <w:rFonts w:cs="Times New Roman"/>
              </w:rPr>
              <w:t xml:space="preserve"> in accordance with ITB 6</w:t>
            </w:r>
            <w:r w:rsidR="00266E26" w:rsidRPr="00B637AF">
              <w:rPr>
                <w:rFonts w:cs="Times New Roman"/>
              </w:rPr>
              <w:t>.3</w:t>
            </w:r>
            <w:r w:rsidRPr="00B637AF">
              <w:rPr>
                <w:rFonts w:cs="Times New Roman"/>
              </w:rPr>
              <w:t xml:space="preserve">, including a description of the inquiry but without identifying its source. </w:t>
            </w:r>
            <w:r w:rsidR="00DD30AF" w:rsidRPr="00B637AF">
              <w:rPr>
                <w:rFonts w:cs="Times New Roman"/>
              </w:rPr>
              <w:t xml:space="preserve">If so specified </w:t>
            </w:r>
            <w:r w:rsidR="00DD30AF" w:rsidRPr="00B637AF">
              <w:rPr>
                <w:rFonts w:cs="Times New Roman"/>
                <w:b/>
              </w:rPr>
              <w:t>in the BDS</w:t>
            </w:r>
            <w:r w:rsidR="00DD30AF" w:rsidRPr="00B637AF">
              <w:rPr>
                <w:rFonts w:cs="Times New Roman"/>
              </w:rPr>
              <w:t xml:space="preserve">, the Employer shall also promptly publish its response at the web page identified in the BDS. </w:t>
            </w:r>
            <w:r w:rsidR="00F16907" w:rsidRPr="00B637AF">
              <w:rPr>
                <w:rFonts w:cs="Times New Roman"/>
              </w:rPr>
              <w:t xml:space="preserve">Should the clarification result in changes to the essential elements of the </w:t>
            </w:r>
            <w:r w:rsidR="004509D8" w:rsidRPr="00B637AF">
              <w:rPr>
                <w:rFonts w:cs="Times New Roman"/>
              </w:rPr>
              <w:t>bidding document</w:t>
            </w:r>
            <w:r w:rsidR="00F16907" w:rsidRPr="00B637AF">
              <w:rPr>
                <w:rFonts w:cs="Times New Roman"/>
              </w:rPr>
              <w:t xml:space="preserve">, the Employer shall amend the </w:t>
            </w:r>
            <w:r w:rsidR="004509D8" w:rsidRPr="00B637AF">
              <w:rPr>
                <w:rFonts w:cs="Times New Roman"/>
              </w:rPr>
              <w:t>bidding document</w:t>
            </w:r>
            <w:r w:rsidR="00F16907" w:rsidRPr="00B637AF">
              <w:rPr>
                <w:rFonts w:cs="Times New Roman"/>
              </w:rPr>
              <w:t xml:space="preserve"> </w:t>
            </w:r>
            <w:r w:rsidRPr="00B637AF">
              <w:rPr>
                <w:rFonts w:cs="Times New Roman"/>
              </w:rPr>
              <w:t>following the procedure under ITB 8 and ITB 22.2.</w:t>
            </w:r>
          </w:p>
        </w:tc>
      </w:tr>
      <w:tr w:rsidR="007B586E" w:rsidRPr="00B637AF" w14:paraId="48B598EA" w14:textId="77777777" w:rsidTr="006D2879">
        <w:trPr>
          <w:jc w:val="center"/>
        </w:trPr>
        <w:tc>
          <w:tcPr>
            <w:tcW w:w="2406" w:type="dxa"/>
          </w:tcPr>
          <w:p w14:paraId="1842DA9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57C8AD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w:t>
            </w:r>
            <w:r w:rsidR="00F16907" w:rsidRPr="00B637AF">
              <w:rPr>
                <w:rFonts w:cs="Times New Roman"/>
              </w:rPr>
              <w:t>advised</w:t>
            </w:r>
            <w:r w:rsidRPr="00B637AF">
              <w:rPr>
                <w:rFonts w:cs="Times New Roman"/>
              </w:rPr>
              <w:t xml:space="preserve"> to visit and examine the Site of Works and its surroundings and obtain for itself on its own responsibility all information that may be necessary for preparing the bid and entering into a contract for construction of the Works. The costs of visiting the Site shall be at the Bidder’s own expense.</w:t>
            </w:r>
          </w:p>
        </w:tc>
      </w:tr>
      <w:tr w:rsidR="007B586E" w:rsidRPr="00B637AF" w14:paraId="70CE2B26" w14:textId="77777777" w:rsidTr="006D2879">
        <w:trPr>
          <w:jc w:val="center"/>
        </w:trPr>
        <w:tc>
          <w:tcPr>
            <w:tcW w:w="2406" w:type="dxa"/>
          </w:tcPr>
          <w:p w14:paraId="79B81B6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7011D4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and any of its personnel or agents will be granted permission by the </w:t>
            </w:r>
            <w:r w:rsidR="00283744" w:rsidRPr="00B637AF">
              <w:rPr>
                <w:rStyle w:val="StyleHeader2-SubClausesItalicChar"/>
                <w:rFonts w:cs="Times New Roman"/>
                <w:i w:val="0"/>
              </w:rPr>
              <w:t>Employer</w:t>
            </w:r>
            <w:r w:rsidRPr="00B637AF">
              <w:rPr>
                <w:rFonts w:cs="Times New Roman"/>
              </w:rPr>
              <w:t xml:space="preserve"> to enter upon its premises and lands for the purpose of such visit, but only upon the express condition that the Bidder, its personnel, and agents will release and indemnify the </w:t>
            </w:r>
            <w:r w:rsidR="00283744" w:rsidRPr="00B637AF">
              <w:rPr>
                <w:rStyle w:val="StyleHeader2-SubClausesItalicChar"/>
                <w:rFonts w:cs="Times New Roman"/>
                <w:i w:val="0"/>
              </w:rPr>
              <w:t>Employer</w:t>
            </w:r>
            <w:r w:rsidRPr="00B637AF">
              <w:rPr>
                <w:rFonts w:cs="Times New Roman"/>
              </w:rPr>
              <w:t xml:space="preserve"> and its personnel and agents from and against all liability in respect thereof, and will be responsible for death or personal injury, loss of or damage to property, and any other loss, damage, costs, and expenses incurred as a result of the inspection.</w:t>
            </w:r>
          </w:p>
        </w:tc>
      </w:tr>
      <w:tr w:rsidR="007B586E" w:rsidRPr="00B637AF" w14:paraId="12AFC41C" w14:textId="77777777" w:rsidTr="006D2879">
        <w:trPr>
          <w:jc w:val="center"/>
        </w:trPr>
        <w:tc>
          <w:tcPr>
            <w:tcW w:w="2406" w:type="dxa"/>
          </w:tcPr>
          <w:p w14:paraId="305A4DA3" w14:textId="77777777" w:rsidR="007B586E" w:rsidRPr="00B637AF" w:rsidRDefault="007B586E" w:rsidP="00277BDC">
            <w:pPr>
              <w:pStyle w:val="Header1-Clauses"/>
              <w:numPr>
                <w:ilvl w:val="0"/>
                <w:numId w:val="0"/>
              </w:numPr>
              <w:spacing w:after="120"/>
              <w:rPr>
                <w:rFonts w:ascii="Times New Roman" w:hAnsi="Times New Roman"/>
                <w:sz w:val="24"/>
                <w:szCs w:val="24"/>
              </w:rPr>
            </w:pPr>
            <w:r w:rsidRPr="00B637AF">
              <w:rPr>
                <w:rFonts w:ascii="Times New Roman" w:hAnsi="Times New Roman"/>
                <w:sz w:val="24"/>
                <w:szCs w:val="24"/>
              </w:rPr>
              <w:t xml:space="preserve"> </w:t>
            </w:r>
          </w:p>
        </w:tc>
        <w:tc>
          <w:tcPr>
            <w:tcW w:w="7201" w:type="dxa"/>
          </w:tcPr>
          <w:p w14:paraId="1361315F"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If so specified </w:t>
            </w:r>
            <w:r w:rsidRPr="00B637AF">
              <w:rPr>
                <w:rFonts w:cs="Times New Roman"/>
                <w:b/>
              </w:rPr>
              <w:t>in the BDS</w:t>
            </w:r>
            <w:r w:rsidRPr="00B637AF">
              <w:rPr>
                <w:rFonts w:cs="Times New Roman"/>
              </w:rPr>
              <w:t>, t</w:t>
            </w:r>
            <w:r w:rsidR="007B586E" w:rsidRPr="00B637AF">
              <w:rPr>
                <w:rFonts w:cs="Times New Roman"/>
              </w:rPr>
              <w:t>he Bidder’s designated representative is invited to attend a pre-</w:t>
            </w:r>
            <w:r w:rsidR="00723EAF" w:rsidRPr="00B637AF">
              <w:rPr>
                <w:rFonts w:cs="Times New Roman"/>
              </w:rPr>
              <w:t>B</w:t>
            </w:r>
            <w:r w:rsidR="007B586E" w:rsidRPr="00B637AF">
              <w:rPr>
                <w:rFonts w:cs="Times New Roman"/>
              </w:rPr>
              <w:t>id meeting</w:t>
            </w:r>
            <w:r w:rsidR="00177F2A" w:rsidRPr="00B637AF">
              <w:rPr>
                <w:rFonts w:cs="Times New Roman"/>
              </w:rPr>
              <w:t xml:space="preserve"> and/or a </w:t>
            </w:r>
            <w:r w:rsidR="00587B0E" w:rsidRPr="00B637AF">
              <w:rPr>
                <w:rFonts w:cs="Times New Roman"/>
              </w:rPr>
              <w:t>Site</w:t>
            </w:r>
            <w:r w:rsidR="00177F2A" w:rsidRPr="00B637AF">
              <w:rPr>
                <w:rFonts w:cs="Times New Roman"/>
              </w:rPr>
              <w:t xml:space="preserve"> </w:t>
            </w:r>
            <w:r w:rsidR="00C65741" w:rsidRPr="00B637AF">
              <w:rPr>
                <w:rFonts w:cs="Times New Roman"/>
              </w:rPr>
              <w:t xml:space="preserve">of Works </w:t>
            </w:r>
            <w:r w:rsidR="00177F2A" w:rsidRPr="00B637AF">
              <w:rPr>
                <w:rFonts w:cs="Times New Roman"/>
              </w:rPr>
              <w:t>visit</w:t>
            </w:r>
            <w:r w:rsidR="007B586E" w:rsidRPr="00B637AF">
              <w:rPr>
                <w:rFonts w:cs="Times New Roman"/>
              </w:rPr>
              <w:t>. The purpose of the meeting will be to clarify issues and to answer questions on any matter that may be raised at that stage.</w:t>
            </w:r>
          </w:p>
        </w:tc>
      </w:tr>
      <w:tr w:rsidR="007B586E" w:rsidRPr="00B637AF" w14:paraId="591A57CE" w14:textId="77777777" w:rsidTr="006D2879">
        <w:trPr>
          <w:jc w:val="center"/>
        </w:trPr>
        <w:tc>
          <w:tcPr>
            <w:tcW w:w="2406" w:type="dxa"/>
          </w:tcPr>
          <w:p w14:paraId="7C031B4B"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1E3B042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is requested, to submit any questions in writing, to reach the </w:t>
            </w:r>
            <w:r w:rsidR="00283744" w:rsidRPr="00B637AF">
              <w:rPr>
                <w:rStyle w:val="StyleHeader2-SubClausesItalicChar"/>
                <w:rFonts w:cs="Times New Roman"/>
                <w:i w:val="0"/>
              </w:rPr>
              <w:t>Employer</w:t>
            </w:r>
            <w:r w:rsidRPr="00B637AF">
              <w:rPr>
                <w:rFonts w:cs="Times New Roman"/>
              </w:rPr>
              <w:t xml:space="preserve"> not later than one week before the meeting.</w:t>
            </w:r>
          </w:p>
        </w:tc>
      </w:tr>
      <w:tr w:rsidR="007B586E" w:rsidRPr="00B637AF" w14:paraId="40AE5BA0" w14:textId="77777777" w:rsidTr="006D2879">
        <w:trPr>
          <w:jc w:val="center"/>
        </w:trPr>
        <w:tc>
          <w:tcPr>
            <w:tcW w:w="2406" w:type="dxa"/>
          </w:tcPr>
          <w:p w14:paraId="62A750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7C08B5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Minutes of the pre-</w:t>
            </w:r>
            <w:r w:rsidR="00723EAF" w:rsidRPr="00B637AF">
              <w:rPr>
                <w:rFonts w:cs="Times New Roman"/>
              </w:rPr>
              <w:t>B</w:t>
            </w:r>
            <w:r w:rsidRPr="00B637AF">
              <w:rPr>
                <w:rFonts w:cs="Times New Roman"/>
              </w:rPr>
              <w:t xml:space="preserve">id meeting, </w:t>
            </w:r>
            <w:r w:rsidR="00DD30AF" w:rsidRPr="00B637AF">
              <w:rPr>
                <w:rFonts w:cs="Times New Roman"/>
              </w:rPr>
              <w:t xml:space="preserve">if applicable, </w:t>
            </w:r>
            <w:r w:rsidRPr="00B637AF">
              <w:rPr>
                <w:rFonts w:cs="Times New Roman"/>
              </w:rPr>
              <w:t xml:space="preserve">including the text of the questions </w:t>
            </w:r>
            <w:r w:rsidR="00DD30AF" w:rsidRPr="00B637AF">
              <w:rPr>
                <w:rFonts w:cs="Times New Roman"/>
              </w:rPr>
              <w:t>asked by Bidders</w:t>
            </w:r>
            <w:r w:rsidRPr="00B637AF">
              <w:rPr>
                <w:rFonts w:cs="Times New Roman"/>
              </w:rPr>
              <w:t xml:space="preserve">, without identifying the source, and the responses given, together with any responses prepared after the meeting, will be transmitted promptly to all Bidders who have acquired the </w:t>
            </w:r>
            <w:r w:rsidR="004509D8" w:rsidRPr="00B637AF">
              <w:rPr>
                <w:rFonts w:cs="Times New Roman"/>
              </w:rPr>
              <w:t>bidding document</w:t>
            </w:r>
            <w:r w:rsidRPr="00B637AF">
              <w:rPr>
                <w:rFonts w:cs="Times New Roman"/>
              </w:rPr>
              <w:t xml:space="preserve"> in accordance with ITB 6</w:t>
            </w:r>
            <w:r w:rsidR="00FE43BF" w:rsidRPr="00B637AF">
              <w:rPr>
                <w:rFonts w:cs="Times New Roman"/>
              </w:rPr>
              <w:t>.3</w:t>
            </w:r>
            <w:r w:rsidRPr="00B637AF">
              <w:rPr>
                <w:rFonts w:cs="Times New Roman"/>
              </w:rPr>
              <w:t xml:space="preserve"> Any modification to the </w:t>
            </w:r>
            <w:r w:rsidR="004509D8" w:rsidRPr="00B637AF">
              <w:rPr>
                <w:rFonts w:cs="Times New Roman"/>
              </w:rPr>
              <w:t>bidding document</w:t>
            </w:r>
            <w:r w:rsidRPr="00B637AF">
              <w:rPr>
                <w:rFonts w:cs="Times New Roman"/>
              </w:rPr>
              <w:t xml:space="preserve"> that may become necessary as a result of the pre-</w:t>
            </w:r>
            <w:r w:rsidR="00723EAF" w:rsidRPr="00B637AF">
              <w:rPr>
                <w:rFonts w:cs="Times New Roman"/>
              </w:rPr>
              <w:t>B</w:t>
            </w:r>
            <w:r w:rsidRPr="00B637AF">
              <w:rPr>
                <w:rFonts w:cs="Times New Roman"/>
              </w:rPr>
              <w:t xml:space="preserve">id meeting shall be made by the </w:t>
            </w:r>
            <w:r w:rsidR="00283744" w:rsidRPr="00B637AF">
              <w:rPr>
                <w:rStyle w:val="StyleHeader2-SubClausesItalicChar"/>
                <w:rFonts w:cs="Times New Roman"/>
                <w:i w:val="0"/>
              </w:rPr>
              <w:t>Employer</w:t>
            </w:r>
            <w:r w:rsidRPr="00B637AF">
              <w:rPr>
                <w:rFonts w:cs="Times New Roman"/>
              </w:rPr>
              <w:t xml:space="preserve"> exclusively through the issue of an </w:t>
            </w:r>
            <w:r w:rsidR="00CC318E" w:rsidRPr="00B637AF">
              <w:rPr>
                <w:rFonts w:cs="Times New Roman"/>
              </w:rPr>
              <w:t>a</w:t>
            </w:r>
            <w:r w:rsidRPr="00B637AF">
              <w:rPr>
                <w:rFonts w:cs="Times New Roman"/>
              </w:rPr>
              <w:t>ddendum pursuant to ITB 8 and not through the minutes of the pre-</w:t>
            </w:r>
            <w:r w:rsidR="00723EAF" w:rsidRPr="00B637AF">
              <w:rPr>
                <w:rFonts w:cs="Times New Roman"/>
              </w:rPr>
              <w:t>B</w:t>
            </w:r>
            <w:r w:rsidRPr="00B637AF">
              <w:rPr>
                <w:rFonts w:cs="Times New Roman"/>
              </w:rPr>
              <w:t>id meeting.</w:t>
            </w:r>
            <w:r w:rsidR="00DD30AF" w:rsidRPr="00B637AF">
              <w:rPr>
                <w:rFonts w:cs="Times New Roman"/>
              </w:rPr>
              <w:t xml:space="preserve"> Nonattendance at the pre-</w:t>
            </w:r>
            <w:r w:rsidR="00723EAF" w:rsidRPr="00B637AF">
              <w:rPr>
                <w:rFonts w:cs="Times New Roman"/>
              </w:rPr>
              <w:t>B</w:t>
            </w:r>
            <w:r w:rsidR="00DD30AF" w:rsidRPr="00B637AF">
              <w:rPr>
                <w:rFonts w:cs="Times New Roman"/>
              </w:rPr>
              <w:t>id meeting will not be a cause for disqualification of a Bidder.</w:t>
            </w:r>
          </w:p>
        </w:tc>
      </w:tr>
      <w:tr w:rsidR="007B586E" w:rsidRPr="00B637AF" w14:paraId="2653B587" w14:textId="77777777" w:rsidTr="006D2879">
        <w:trPr>
          <w:trHeight w:val="846"/>
          <w:jc w:val="center"/>
        </w:trPr>
        <w:tc>
          <w:tcPr>
            <w:tcW w:w="2406" w:type="dxa"/>
          </w:tcPr>
          <w:p w14:paraId="7BFDECDA" w14:textId="77777777" w:rsidR="007B586E" w:rsidRPr="00B637AF" w:rsidRDefault="007B586E" w:rsidP="00277BDC">
            <w:pPr>
              <w:pStyle w:val="Section1-Clauses"/>
              <w:numPr>
                <w:ilvl w:val="0"/>
                <w:numId w:val="27"/>
              </w:numPr>
              <w:tabs>
                <w:tab w:val="clear" w:pos="432"/>
              </w:tabs>
              <w:spacing w:before="120" w:after="120"/>
              <w:ind w:left="360" w:hanging="360"/>
            </w:pPr>
            <w:bookmarkStart w:id="114" w:name="_Toc438438828"/>
            <w:bookmarkStart w:id="115" w:name="_Toc438532576"/>
            <w:bookmarkStart w:id="116" w:name="_Toc438733972"/>
            <w:bookmarkStart w:id="117" w:name="_Toc438907012"/>
            <w:bookmarkStart w:id="118" w:name="_Toc438907211"/>
            <w:bookmarkStart w:id="119" w:name="_Toc97371010"/>
            <w:bookmarkStart w:id="120" w:name="_Toc139863110"/>
            <w:bookmarkStart w:id="121" w:name="_Toc325723925"/>
            <w:bookmarkStart w:id="122" w:name="_Toc435624819"/>
            <w:bookmarkStart w:id="123" w:name="_Toc448224232"/>
            <w:bookmarkStart w:id="124" w:name="_Toc63331050"/>
            <w:r w:rsidRPr="00B637AF">
              <w:t>Amendment of Bidding Document</w:t>
            </w:r>
            <w:bookmarkEnd w:id="114"/>
            <w:bookmarkEnd w:id="115"/>
            <w:bookmarkEnd w:id="116"/>
            <w:bookmarkEnd w:id="117"/>
            <w:bookmarkEnd w:id="118"/>
            <w:bookmarkEnd w:id="119"/>
            <w:bookmarkEnd w:id="120"/>
            <w:bookmarkEnd w:id="121"/>
            <w:bookmarkEnd w:id="122"/>
            <w:bookmarkEnd w:id="123"/>
            <w:bookmarkEnd w:id="124"/>
          </w:p>
        </w:tc>
        <w:tc>
          <w:tcPr>
            <w:tcW w:w="7201" w:type="dxa"/>
          </w:tcPr>
          <w:p w14:paraId="57745E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At any time prior to the deadline for submission of bids, the </w:t>
            </w:r>
            <w:r w:rsidR="00283744" w:rsidRPr="00B637AF">
              <w:rPr>
                <w:rStyle w:val="StyleHeader2-SubClausesItalicChar"/>
                <w:rFonts w:cs="Times New Roman"/>
                <w:i w:val="0"/>
              </w:rPr>
              <w:t>Employer</w:t>
            </w:r>
            <w:r w:rsidRPr="00B637AF">
              <w:rPr>
                <w:rFonts w:cs="Times New Roman"/>
              </w:rPr>
              <w:t xml:space="preserve"> may amend the </w:t>
            </w:r>
            <w:r w:rsidR="004509D8" w:rsidRPr="00B637AF">
              <w:rPr>
                <w:rFonts w:cs="Times New Roman"/>
              </w:rPr>
              <w:t>bidding document</w:t>
            </w:r>
            <w:r w:rsidRPr="00B637AF">
              <w:rPr>
                <w:rFonts w:cs="Times New Roman"/>
              </w:rPr>
              <w:t xml:space="preserve"> by issuing addenda. </w:t>
            </w:r>
          </w:p>
        </w:tc>
      </w:tr>
      <w:tr w:rsidR="007B586E" w:rsidRPr="00B637AF" w14:paraId="704997CD" w14:textId="77777777" w:rsidTr="006D2879">
        <w:trPr>
          <w:jc w:val="center"/>
        </w:trPr>
        <w:tc>
          <w:tcPr>
            <w:tcW w:w="2406" w:type="dxa"/>
          </w:tcPr>
          <w:p w14:paraId="7467BCEE"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AC7DBD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addendum issued shall be part of the </w:t>
            </w:r>
            <w:r w:rsidR="004509D8" w:rsidRPr="00B637AF">
              <w:rPr>
                <w:rFonts w:cs="Times New Roman"/>
              </w:rPr>
              <w:t>bidding document</w:t>
            </w:r>
            <w:r w:rsidRPr="00B637AF">
              <w:rPr>
                <w:rFonts w:cs="Times New Roman"/>
              </w:rPr>
              <w:t xml:space="preserve"> and shall be communicated in writing to all who have obtained the </w:t>
            </w:r>
            <w:r w:rsidR="004509D8" w:rsidRPr="00B637AF">
              <w:rPr>
                <w:rFonts w:cs="Times New Roman"/>
              </w:rPr>
              <w:t>bidding document</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in accordance with ITB 6.</w:t>
            </w:r>
            <w:r w:rsidR="00DD30AF" w:rsidRPr="00B637AF">
              <w:rPr>
                <w:rFonts w:cs="Times New Roman"/>
              </w:rPr>
              <w:t xml:space="preserve"> The Employer shall also promptly publish the addendum on the Employer’s web page in accordance with ITB 7.1.</w:t>
            </w:r>
          </w:p>
        </w:tc>
      </w:tr>
      <w:tr w:rsidR="007B586E" w:rsidRPr="00B637AF" w14:paraId="7A723796" w14:textId="77777777" w:rsidTr="006D2879">
        <w:trPr>
          <w:jc w:val="center"/>
        </w:trPr>
        <w:tc>
          <w:tcPr>
            <w:tcW w:w="2406" w:type="dxa"/>
          </w:tcPr>
          <w:p w14:paraId="5251855D" w14:textId="77777777" w:rsidR="007B586E" w:rsidRPr="00B637AF" w:rsidRDefault="007B586E" w:rsidP="00277BDC">
            <w:pPr>
              <w:pStyle w:val="Header1-Clauses"/>
              <w:keepNext/>
              <w:numPr>
                <w:ilvl w:val="0"/>
                <w:numId w:val="0"/>
              </w:numPr>
              <w:spacing w:after="120"/>
              <w:rPr>
                <w:rFonts w:ascii="Times New Roman" w:hAnsi="Times New Roman"/>
                <w:b w:val="0"/>
                <w:sz w:val="24"/>
                <w:szCs w:val="24"/>
              </w:rPr>
            </w:pPr>
          </w:p>
        </w:tc>
        <w:tc>
          <w:tcPr>
            <w:tcW w:w="7201" w:type="dxa"/>
          </w:tcPr>
          <w:p w14:paraId="1C761E3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give prospective Bidders reasonable time in which to take an addendum into account in preparing their </w:t>
            </w:r>
            <w:r w:rsidR="00723EAF" w:rsidRPr="00B637AF">
              <w:rPr>
                <w:rFonts w:cs="Times New Roman"/>
              </w:rPr>
              <w:t>B</w:t>
            </w:r>
            <w:r w:rsidRPr="00B637AF">
              <w:rPr>
                <w:rFonts w:cs="Times New Roman"/>
              </w:rPr>
              <w:t xml:space="preserve">ids, the </w:t>
            </w:r>
            <w:r w:rsidR="00283744" w:rsidRPr="00B637AF">
              <w:rPr>
                <w:rStyle w:val="StyleHeader2-SubClausesItalicChar"/>
                <w:rFonts w:cs="Times New Roman"/>
                <w:i w:val="0"/>
              </w:rPr>
              <w:t>Employer</w:t>
            </w:r>
            <w:r w:rsidRPr="00B637AF">
              <w:rPr>
                <w:rFonts w:cs="Times New Roman"/>
              </w:rPr>
              <w:t xml:space="preserve"> may, at its discretion, extend the deadline for the submission of </w:t>
            </w:r>
            <w:r w:rsidR="00001CD4" w:rsidRPr="00B637AF">
              <w:rPr>
                <w:rFonts w:cs="Times New Roman"/>
              </w:rPr>
              <w:t>B</w:t>
            </w:r>
            <w:r w:rsidRPr="00B637AF">
              <w:rPr>
                <w:rFonts w:cs="Times New Roman"/>
              </w:rPr>
              <w:t>ids, pursuant to ITB 22.2</w:t>
            </w:r>
            <w:r w:rsidR="00A44519" w:rsidRPr="00B637AF">
              <w:rPr>
                <w:rFonts w:cs="Times New Roman"/>
              </w:rPr>
              <w:t>.</w:t>
            </w:r>
          </w:p>
        </w:tc>
      </w:tr>
      <w:tr w:rsidR="007B586E" w:rsidRPr="00B637AF" w14:paraId="3977CA89" w14:textId="77777777" w:rsidTr="006D2879">
        <w:trPr>
          <w:jc w:val="center"/>
        </w:trPr>
        <w:tc>
          <w:tcPr>
            <w:tcW w:w="9607" w:type="dxa"/>
            <w:gridSpan w:val="2"/>
          </w:tcPr>
          <w:p w14:paraId="0ACB6F41" w14:textId="77777777" w:rsidR="007B586E" w:rsidRPr="00B637AF" w:rsidRDefault="007B586E" w:rsidP="00277BDC">
            <w:pPr>
              <w:pStyle w:val="Section1Heading1"/>
              <w:keepNext/>
              <w:spacing w:before="120" w:after="120"/>
            </w:pPr>
            <w:bookmarkStart w:id="125" w:name="_Toc438438829"/>
            <w:bookmarkStart w:id="126" w:name="_Toc438532577"/>
            <w:bookmarkStart w:id="127" w:name="_Toc438733973"/>
            <w:bookmarkStart w:id="128" w:name="_Toc438962055"/>
            <w:bookmarkStart w:id="129" w:name="_Toc461939618"/>
            <w:bookmarkStart w:id="130" w:name="_Toc97371011"/>
            <w:bookmarkStart w:id="131" w:name="_Toc325723926"/>
            <w:bookmarkStart w:id="132" w:name="_Toc435624820"/>
            <w:bookmarkStart w:id="133" w:name="_Toc448224233"/>
            <w:bookmarkStart w:id="134" w:name="_Toc63331051"/>
            <w:r w:rsidRPr="00B637AF">
              <w:t>Preparation of Bids</w:t>
            </w:r>
            <w:bookmarkEnd w:id="125"/>
            <w:bookmarkEnd w:id="126"/>
            <w:bookmarkEnd w:id="127"/>
            <w:bookmarkEnd w:id="128"/>
            <w:bookmarkEnd w:id="129"/>
            <w:bookmarkEnd w:id="130"/>
            <w:bookmarkEnd w:id="131"/>
            <w:bookmarkEnd w:id="132"/>
            <w:bookmarkEnd w:id="133"/>
            <w:bookmarkEnd w:id="134"/>
          </w:p>
        </w:tc>
      </w:tr>
      <w:tr w:rsidR="007B586E" w:rsidRPr="00B637AF" w14:paraId="554DF97C" w14:textId="77777777" w:rsidTr="006D2879">
        <w:trPr>
          <w:jc w:val="center"/>
        </w:trPr>
        <w:tc>
          <w:tcPr>
            <w:tcW w:w="2406" w:type="dxa"/>
          </w:tcPr>
          <w:p w14:paraId="43A1ACE8" w14:textId="77777777" w:rsidR="007B586E" w:rsidRPr="00B637AF" w:rsidRDefault="007B586E" w:rsidP="00277BDC">
            <w:pPr>
              <w:pStyle w:val="Section1-Clauses"/>
              <w:numPr>
                <w:ilvl w:val="0"/>
                <w:numId w:val="27"/>
              </w:numPr>
              <w:tabs>
                <w:tab w:val="clear" w:pos="432"/>
              </w:tabs>
              <w:spacing w:before="120" w:after="120"/>
              <w:ind w:left="360" w:hanging="360"/>
            </w:pPr>
            <w:bookmarkStart w:id="135" w:name="_Toc438438830"/>
            <w:bookmarkStart w:id="136" w:name="_Toc438532578"/>
            <w:bookmarkStart w:id="137" w:name="_Toc438733974"/>
            <w:bookmarkStart w:id="138" w:name="_Toc438907013"/>
            <w:bookmarkStart w:id="139" w:name="_Toc438907212"/>
            <w:bookmarkStart w:id="140" w:name="_Toc97371012"/>
            <w:bookmarkStart w:id="141" w:name="_Toc139863111"/>
            <w:bookmarkStart w:id="142" w:name="_Toc325723927"/>
            <w:bookmarkStart w:id="143" w:name="_Toc435624821"/>
            <w:bookmarkStart w:id="144" w:name="_Toc448224234"/>
            <w:bookmarkStart w:id="145" w:name="_Toc63331052"/>
            <w:r w:rsidRPr="00B637AF">
              <w:t>Cost of Bidding</w:t>
            </w:r>
            <w:bookmarkEnd w:id="135"/>
            <w:bookmarkEnd w:id="136"/>
            <w:bookmarkEnd w:id="137"/>
            <w:bookmarkEnd w:id="138"/>
            <w:bookmarkEnd w:id="139"/>
            <w:bookmarkEnd w:id="140"/>
            <w:bookmarkEnd w:id="141"/>
            <w:bookmarkEnd w:id="142"/>
            <w:bookmarkEnd w:id="143"/>
            <w:bookmarkEnd w:id="144"/>
            <w:bookmarkEnd w:id="145"/>
          </w:p>
        </w:tc>
        <w:tc>
          <w:tcPr>
            <w:tcW w:w="7201" w:type="dxa"/>
          </w:tcPr>
          <w:p w14:paraId="2C73108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bear all costs associated with the preparation and submission of its Bid, and the </w:t>
            </w:r>
            <w:r w:rsidR="00283744" w:rsidRPr="00B637AF">
              <w:rPr>
                <w:rStyle w:val="StyleHeader2-SubClausesItalicChar"/>
                <w:rFonts w:cs="Times New Roman"/>
                <w:i w:val="0"/>
              </w:rPr>
              <w:t>Employer</w:t>
            </w:r>
            <w:r w:rsidRPr="00B637AF">
              <w:rPr>
                <w:rFonts w:cs="Times New Roman"/>
              </w:rPr>
              <w:t xml:space="preserve"> shall in no case be responsible or liable for those costs, regardless of the conduct or outcome of the </w:t>
            </w:r>
            <w:r w:rsidR="00725392" w:rsidRPr="00B637AF">
              <w:rPr>
                <w:rFonts w:cs="Times New Roman"/>
              </w:rPr>
              <w:t>B</w:t>
            </w:r>
            <w:r w:rsidRPr="00B637AF">
              <w:rPr>
                <w:rFonts w:cs="Times New Roman"/>
              </w:rPr>
              <w:t>idding process.</w:t>
            </w:r>
          </w:p>
        </w:tc>
      </w:tr>
      <w:tr w:rsidR="007B586E" w:rsidRPr="00B637AF" w14:paraId="24C36BC7" w14:textId="77777777" w:rsidTr="006D2879">
        <w:trPr>
          <w:jc w:val="center"/>
        </w:trPr>
        <w:tc>
          <w:tcPr>
            <w:tcW w:w="2406" w:type="dxa"/>
          </w:tcPr>
          <w:p w14:paraId="2B690036" w14:textId="77777777" w:rsidR="007B586E" w:rsidRPr="00B637AF" w:rsidRDefault="007B586E" w:rsidP="00277BDC">
            <w:pPr>
              <w:pStyle w:val="Section1-Clauses"/>
              <w:numPr>
                <w:ilvl w:val="0"/>
                <w:numId w:val="27"/>
              </w:numPr>
              <w:tabs>
                <w:tab w:val="clear" w:pos="432"/>
              </w:tabs>
              <w:spacing w:before="120" w:after="120"/>
              <w:ind w:left="360" w:hanging="360"/>
            </w:pPr>
            <w:bookmarkStart w:id="146" w:name="_Toc438438831"/>
            <w:bookmarkStart w:id="147" w:name="_Toc438532579"/>
            <w:bookmarkStart w:id="148" w:name="_Toc438733975"/>
            <w:bookmarkStart w:id="149" w:name="_Toc438907014"/>
            <w:bookmarkStart w:id="150" w:name="_Toc438907213"/>
            <w:bookmarkStart w:id="151" w:name="_Toc97371013"/>
            <w:bookmarkStart w:id="152" w:name="_Toc139863112"/>
            <w:bookmarkStart w:id="153" w:name="_Toc325723928"/>
            <w:bookmarkStart w:id="154" w:name="_Toc435624822"/>
            <w:bookmarkStart w:id="155" w:name="_Toc448224235"/>
            <w:bookmarkStart w:id="156" w:name="_Toc63331053"/>
            <w:r w:rsidRPr="00B637AF">
              <w:t>Language of Bid</w:t>
            </w:r>
            <w:bookmarkEnd w:id="146"/>
            <w:bookmarkEnd w:id="147"/>
            <w:bookmarkEnd w:id="148"/>
            <w:bookmarkEnd w:id="149"/>
            <w:bookmarkEnd w:id="150"/>
            <w:bookmarkEnd w:id="151"/>
            <w:bookmarkEnd w:id="152"/>
            <w:bookmarkEnd w:id="153"/>
            <w:bookmarkEnd w:id="154"/>
            <w:bookmarkEnd w:id="155"/>
            <w:bookmarkEnd w:id="156"/>
          </w:p>
        </w:tc>
        <w:tc>
          <w:tcPr>
            <w:tcW w:w="7201" w:type="dxa"/>
          </w:tcPr>
          <w:p w14:paraId="7639DC4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 as well as all correspondence and documents relating to the </w:t>
            </w:r>
            <w:r w:rsidR="00723EAF" w:rsidRPr="00B637AF">
              <w:rPr>
                <w:rFonts w:cs="Times New Roman"/>
              </w:rPr>
              <w:t>B</w:t>
            </w:r>
            <w:r w:rsidRPr="00B637AF">
              <w:rPr>
                <w:rFonts w:cs="Times New Roman"/>
              </w:rPr>
              <w:t xml:space="preserve">id exchanged by the Bidder and the </w:t>
            </w:r>
            <w:r w:rsidR="00283744" w:rsidRPr="00B637AF">
              <w:rPr>
                <w:rStyle w:val="StyleHeader2-SubClausesItalicChar"/>
                <w:rFonts w:cs="Times New Roman"/>
                <w:i w:val="0"/>
              </w:rPr>
              <w:t>Employer</w:t>
            </w:r>
            <w:r w:rsidRPr="00B637AF">
              <w:rPr>
                <w:rFonts w:cs="Times New Roman"/>
              </w:rPr>
              <w:t>, shall be written in the language specified</w:t>
            </w:r>
            <w:r w:rsidRPr="00B637AF">
              <w:rPr>
                <w:rFonts w:cs="Times New Roman"/>
                <w:b/>
              </w:rPr>
              <w:t xml:space="preserve"> in the BDS</w:t>
            </w:r>
            <w:r w:rsidRPr="00B637AF">
              <w:rPr>
                <w:rFonts w:cs="Times New Roman"/>
              </w:rPr>
              <w:t xml:space="preserve">. Supporting documents and printed literature that are part of the Bid may be in another language provided they are accompanied by an accurate translation of the relevant passages in the language specified </w:t>
            </w:r>
            <w:r w:rsidRPr="00B637AF">
              <w:rPr>
                <w:rFonts w:cs="Times New Roman"/>
                <w:b/>
              </w:rPr>
              <w:t>in the BDS</w:t>
            </w:r>
            <w:r w:rsidRPr="00B637AF">
              <w:rPr>
                <w:rFonts w:cs="Times New Roman"/>
              </w:rPr>
              <w:t>, in which case, for purposes of interpretation of the Bid, such translation shall govern.</w:t>
            </w:r>
          </w:p>
        </w:tc>
      </w:tr>
      <w:tr w:rsidR="007B586E" w:rsidRPr="00B637AF" w14:paraId="4E144CE0" w14:textId="77777777" w:rsidTr="006D2879">
        <w:trPr>
          <w:jc w:val="center"/>
        </w:trPr>
        <w:tc>
          <w:tcPr>
            <w:tcW w:w="2406" w:type="dxa"/>
          </w:tcPr>
          <w:p w14:paraId="780A73C0" w14:textId="77777777" w:rsidR="007B586E" w:rsidRPr="00B637AF" w:rsidRDefault="007B586E" w:rsidP="00277BDC">
            <w:pPr>
              <w:pStyle w:val="Section1-Clauses"/>
              <w:numPr>
                <w:ilvl w:val="0"/>
                <w:numId w:val="27"/>
              </w:numPr>
              <w:tabs>
                <w:tab w:val="clear" w:pos="432"/>
              </w:tabs>
              <w:spacing w:before="120" w:after="120"/>
              <w:ind w:left="360" w:hanging="360"/>
            </w:pPr>
            <w:bookmarkStart w:id="157" w:name="_Toc438438832"/>
            <w:bookmarkStart w:id="158" w:name="_Toc438532580"/>
            <w:bookmarkStart w:id="159" w:name="_Toc438733976"/>
            <w:bookmarkStart w:id="160" w:name="_Toc438907015"/>
            <w:bookmarkStart w:id="161" w:name="_Toc438907214"/>
            <w:bookmarkStart w:id="162" w:name="_Toc97371014"/>
            <w:bookmarkStart w:id="163" w:name="_Toc139863113"/>
            <w:bookmarkStart w:id="164" w:name="_Toc325723929"/>
            <w:bookmarkStart w:id="165" w:name="_Toc435624823"/>
            <w:bookmarkStart w:id="166" w:name="_Toc448224236"/>
            <w:bookmarkStart w:id="167" w:name="_Toc63331054"/>
            <w:r w:rsidRPr="00B637AF">
              <w:t>Documents Comprising the Bid</w:t>
            </w:r>
            <w:bookmarkEnd w:id="157"/>
            <w:bookmarkEnd w:id="158"/>
            <w:bookmarkEnd w:id="159"/>
            <w:bookmarkEnd w:id="160"/>
            <w:bookmarkEnd w:id="161"/>
            <w:bookmarkEnd w:id="162"/>
            <w:bookmarkEnd w:id="163"/>
            <w:bookmarkEnd w:id="164"/>
            <w:bookmarkEnd w:id="165"/>
            <w:bookmarkEnd w:id="166"/>
            <w:bookmarkEnd w:id="167"/>
          </w:p>
        </w:tc>
        <w:tc>
          <w:tcPr>
            <w:tcW w:w="7201" w:type="dxa"/>
          </w:tcPr>
          <w:p w14:paraId="4407916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Bid shall comprise the following:</w:t>
            </w:r>
          </w:p>
          <w:p w14:paraId="7160D6D4" w14:textId="77777777" w:rsidR="007B586E" w:rsidRPr="00B637AF" w:rsidRDefault="007B586E" w:rsidP="00E10121">
            <w:pPr>
              <w:pStyle w:val="P3Header1-Clauses"/>
              <w:numPr>
                <w:ilvl w:val="0"/>
                <w:numId w:val="115"/>
              </w:numPr>
              <w:spacing w:before="120" w:after="120"/>
              <w:ind w:left="1175" w:hanging="630"/>
              <w:rPr>
                <w:szCs w:val="24"/>
              </w:rPr>
            </w:pPr>
            <w:r w:rsidRPr="00E67FD0">
              <w:rPr>
                <w:b/>
                <w:szCs w:val="24"/>
              </w:rPr>
              <w:t>Letter</w:t>
            </w:r>
            <w:r w:rsidRPr="00B637AF">
              <w:rPr>
                <w:b/>
              </w:rPr>
              <w:t xml:space="preserve"> of Bid</w:t>
            </w:r>
            <w:r w:rsidR="00F224E8" w:rsidRPr="00B637AF">
              <w:t xml:space="preserve"> </w:t>
            </w:r>
            <w:r w:rsidR="003C2816" w:rsidRPr="00B637AF">
              <w:t xml:space="preserve">prepared </w:t>
            </w:r>
            <w:r w:rsidR="00F224E8" w:rsidRPr="00B637AF">
              <w:t>in accordance with ITB 12</w:t>
            </w:r>
            <w:r w:rsidRPr="00B637AF">
              <w:rPr>
                <w:szCs w:val="24"/>
              </w:rPr>
              <w:t>;</w:t>
            </w:r>
          </w:p>
          <w:p w14:paraId="2B1E83BE" w14:textId="55F35835" w:rsidR="007B586E" w:rsidRPr="00B637AF" w:rsidRDefault="002A6D59" w:rsidP="00E10121">
            <w:pPr>
              <w:pStyle w:val="P3Header1-Clauses"/>
              <w:numPr>
                <w:ilvl w:val="0"/>
                <w:numId w:val="115"/>
              </w:numPr>
              <w:spacing w:before="120" w:after="120"/>
              <w:ind w:left="1175" w:hanging="630"/>
              <w:rPr>
                <w:szCs w:val="24"/>
              </w:rPr>
            </w:pPr>
            <w:r w:rsidRPr="00B637AF">
              <w:rPr>
                <w:b/>
                <w:szCs w:val="24"/>
              </w:rPr>
              <w:t>Bill of Quantities</w:t>
            </w:r>
            <w:r w:rsidR="007E1C9C" w:rsidRPr="00B637AF">
              <w:rPr>
                <w:szCs w:val="24"/>
              </w:rPr>
              <w:t xml:space="preserve">: </w:t>
            </w:r>
            <w:r w:rsidR="007B586E" w:rsidRPr="00B637AF">
              <w:rPr>
                <w:szCs w:val="24"/>
              </w:rPr>
              <w:t xml:space="preserve">completed in accordance </w:t>
            </w:r>
            <w:r w:rsidR="007B586E" w:rsidRPr="00E67FD0">
              <w:rPr>
                <w:bCs/>
              </w:rPr>
              <w:t>with</w:t>
            </w:r>
            <w:r w:rsidR="007B586E" w:rsidRPr="00B637AF">
              <w:rPr>
                <w:szCs w:val="24"/>
              </w:rPr>
              <w:t xml:space="preserve"> ITB 12 and </w:t>
            </w:r>
            <w:r w:rsidR="008967A7" w:rsidRPr="00B637AF">
              <w:rPr>
                <w:szCs w:val="24"/>
              </w:rPr>
              <w:t xml:space="preserve">ITB </w:t>
            </w:r>
            <w:r w:rsidR="007B586E" w:rsidRPr="00B637AF">
              <w:rPr>
                <w:szCs w:val="24"/>
              </w:rPr>
              <w:t>14</w:t>
            </w:r>
            <w:r w:rsidR="000D61BD" w:rsidRPr="00B637AF">
              <w:rPr>
                <w:szCs w:val="24"/>
              </w:rPr>
              <w:t>,</w:t>
            </w:r>
            <w:r w:rsidR="007B586E" w:rsidRPr="00B637AF">
              <w:rPr>
                <w:szCs w:val="24"/>
              </w:rPr>
              <w:t xml:space="preserve"> as </w:t>
            </w:r>
            <w:r w:rsidR="00AA10CD" w:rsidRPr="00B637AF">
              <w:rPr>
                <w:szCs w:val="24"/>
              </w:rPr>
              <w:t>specified</w:t>
            </w:r>
            <w:r w:rsidR="00AA10CD" w:rsidRPr="00B637AF">
              <w:rPr>
                <w:b/>
                <w:szCs w:val="24"/>
              </w:rPr>
              <w:t xml:space="preserve"> in the BDS</w:t>
            </w:r>
            <w:r w:rsidR="007B586E" w:rsidRPr="00B637AF">
              <w:rPr>
                <w:szCs w:val="24"/>
              </w:rPr>
              <w:t>;</w:t>
            </w:r>
          </w:p>
          <w:p w14:paraId="4CB0EC42" w14:textId="77777777" w:rsidR="007B586E" w:rsidRPr="00B637AF" w:rsidRDefault="007B586E" w:rsidP="00E10121">
            <w:pPr>
              <w:pStyle w:val="P3Header1-Clauses"/>
              <w:numPr>
                <w:ilvl w:val="0"/>
                <w:numId w:val="115"/>
              </w:numPr>
              <w:spacing w:before="120" w:after="120"/>
              <w:ind w:left="1175" w:hanging="630"/>
              <w:rPr>
                <w:szCs w:val="24"/>
              </w:rPr>
            </w:pPr>
            <w:r w:rsidRPr="00085BA4">
              <w:t>Bid</w:t>
            </w:r>
            <w:r w:rsidRPr="00B637AF">
              <w:rPr>
                <w:b/>
              </w:rPr>
              <w:t xml:space="preserve"> </w:t>
            </w:r>
            <w:r w:rsidRPr="00E67FD0">
              <w:rPr>
                <w:bCs/>
              </w:rPr>
              <w:t>Security</w:t>
            </w:r>
            <w:r w:rsidRPr="00B637AF">
              <w:rPr>
                <w:b/>
              </w:rPr>
              <w:t xml:space="preserve"> or Bid</w:t>
            </w:r>
            <w:r w:rsidR="00725392" w:rsidRPr="00B637AF">
              <w:rPr>
                <w:b/>
                <w:szCs w:val="24"/>
              </w:rPr>
              <w:t>-</w:t>
            </w:r>
            <w:r w:rsidRPr="00B637AF">
              <w:rPr>
                <w:b/>
              </w:rPr>
              <w:t>Securing Declaration</w:t>
            </w:r>
            <w:r w:rsidRPr="00B637AF">
              <w:rPr>
                <w:szCs w:val="24"/>
              </w:rPr>
              <w:t>, in accordance with ITB 19</w:t>
            </w:r>
            <w:r w:rsidR="00DD30AF" w:rsidRPr="00B637AF">
              <w:rPr>
                <w:szCs w:val="24"/>
              </w:rPr>
              <w:t>.1</w:t>
            </w:r>
            <w:r w:rsidRPr="00B637AF">
              <w:rPr>
                <w:szCs w:val="24"/>
              </w:rPr>
              <w:t>;</w:t>
            </w:r>
          </w:p>
          <w:p w14:paraId="3A6490D2"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Alternative</w:t>
            </w:r>
            <w:r w:rsidRPr="00B637AF">
              <w:rPr>
                <w:b/>
                <w:szCs w:val="24"/>
              </w:rPr>
              <w:t xml:space="preserve"> </w:t>
            </w:r>
            <w:r w:rsidR="003C2816" w:rsidRPr="00B637AF">
              <w:rPr>
                <w:b/>
                <w:szCs w:val="24"/>
              </w:rPr>
              <w:t>B</w:t>
            </w:r>
            <w:r w:rsidR="007B586E" w:rsidRPr="00B637AF">
              <w:rPr>
                <w:b/>
                <w:szCs w:val="24"/>
              </w:rPr>
              <w:t>id</w:t>
            </w:r>
            <w:r w:rsidR="007B586E" w:rsidRPr="00B637AF">
              <w:rPr>
                <w:szCs w:val="24"/>
              </w:rPr>
              <w:t>, if permissible, in accordance with ITB 13;</w:t>
            </w:r>
          </w:p>
          <w:p w14:paraId="3F1490E5"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Authorization</w:t>
            </w:r>
            <w:r w:rsidRPr="00B637AF">
              <w:rPr>
                <w:b/>
                <w:szCs w:val="24"/>
              </w:rPr>
              <w:t>:</w:t>
            </w:r>
            <w:r w:rsidRPr="00B637AF">
              <w:rPr>
                <w:szCs w:val="24"/>
              </w:rPr>
              <w:t xml:space="preserve"> </w:t>
            </w:r>
            <w:r w:rsidR="007B586E" w:rsidRPr="00B637AF">
              <w:rPr>
                <w:szCs w:val="24"/>
              </w:rPr>
              <w:t xml:space="preserve">written confirmation authorizing the signatory of the Bid to commit the Bidder, in accordance with ITB </w:t>
            </w:r>
            <w:r w:rsidR="00DB3840" w:rsidRPr="00B637AF">
              <w:rPr>
                <w:szCs w:val="24"/>
              </w:rPr>
              <w:t>20.3</w:t>
            </w:r>
            <w:r w:rsidR="007B586E" w:rsidRPr="00B637AF">
              <w:rPr>
                <w:szCs w:val="24"/>
              </w:rPr>
              <w:t>;</w:t>
            </w:r>
          </w:p>
          <w:p w14:paraId="13077B68" w14:textId="77777777" w:rsidR="007B586E" w:rsidRPr="00B637AF" w:rsidRDefault="007E1C9C" w:rsidP="00E10121">
            <w:pPr>
              <w:pStyle w:val="P3Header1-Clauses"/>
              <w:numPr>
                <w:ilvl w:val="0"/>
                <w:numId w:val="115"/>
              </w:numPr>
              <w:spacing w:before="120" w:after="120"/>
              <w:ind w:left="1175" w:hanging="630"/>
              <w:rPr>
                <w:szCs w:val="24"/>
              </w:rPr>
            </w:pPr>
            <w:r w:rsidRPr="00E67FD0">
              <w:rPr>
                <w:bCs/>
              </w:rPr>
              <w:t>Bidder’s</w:t>
            </w:r>
            <w:r w:rsidRPr="00B637AF">
              <w:rPr>
                <w:b/>
                <w:szCs w:val="24"/>
              </w:rPr>
              <w:t xml:space="preserve"> Eligibility:</w:t>
            </w:r>
            <w:r w:rsidRPr="00B637AF">
              <w:t xml:space="preserve"> </w:t>
            </w:r>
            <w:r w:rsidR="007B586E" w:rsidRPr="00B637AF">
              <w:rPr>
                <w:szCs w:val="24"/>
              </w:rPr>
              <w:t>documentary evidence in accordance with ITB 17</w:t>
            </w:r>
            <w:r w:rsidRPr="00B637AF">
              <w:t xml:space="preserve"> establishing the Bidder’s eligibility to Bid;</w:t>
            </w:r>
          </w:p>
          <w:p w14:paraId="211612EF" w14:textId="77777777" w:rsidR="007B586E" w:rsidRPr="00B637AF" w:rsidRDefault="00627AB7" w:rsidP="00E10121">
            <w:pPr>
              <w:pStyle w:val="P3Header1-Clauses"/>
              <w:numPr>
                <w:ilvl w:val="0"/>
                <w:numId w:val="115"/>
              </w:numPr>
              <w:spacing w:before="120" w:after="120"/>
              <w:ind w:left="1175" w:hanging="630"/>
              <w:rPr>
                <w:szCs w:val="24"/>
              </w:rPr>
            </w:pPr>
            <w:r w:rsidRPr="00E67FD0">
              <w:rPr>
                <w:bCs/>
              </w:rPr>
              <w:t>Qualifications</w:t>
            </w:r>
            <w:r w:rsidRPr="00B637AF">
              <w:rPr>
                <w:szCs w:val="24"/>
              </w:rPr>
              <w:t xml:space="preserve">: documentary evidence in accordance with ITB </w:t>
            </w:r>
            <w:r w:rsidRPr="00B637AF">
              <w:t>17</w:t>
            </w:r>
            <w:r w:rsidR="007B586E" w:rsidRPr="00B637AF">
              <w:rPr>
                <w:szCs w:val="24"/>
              </w:rPr>
              <w:t xml:space="preserve"> establishing the Bidder’s qualifications to perform the contract</w:t>
            </w:r>
            <w:r w:rsidR="00F224E8" w:rsidRPr="00B637AF">
              <w:rPr>
                <w:szCs w:val="24"/>
              </w:rPr>
              <w:t xml:space="preserve"> </w:t>
            </w:r>
            <w:r w:rsidR="00F224E8" w:rsidRPr="00B637AF">
              <w:t>if its Bid is accepted</w:t>
            </w:r>
            <w:r w:rsidR="007B586E" w:rsidRPr="00B637AF">
              <w:rPr>
                <w:szCs w:val="24"/>
              </w:rPr>
              <w:t>;</w:t>
            </w:r>
          </w:p>
          <w:p w14:paraId="66E11F9B" w14:textId="77777777" w:rsidR="007B586E" w:rsidRPr="00B637AF" w:rsidRDefault="00B25B55" w:rsidP="00E10121">
            <w:pPr>
              <w:pStyle w:val="P3Header1-Clauses"/>
              <w:numPr>
                <w:ilvl w:val="0"/>
                <w:numId w:val="115"/>
              </w:numPr>
              <w:spacing w:before="120" w:after="120"/>
              <w:ind w:left="1175" w:hanging="630"/>
              <w:rPr>
                <w:color w:val="000000"/>
                <w:szCs w:val="24"/>
              </w:rPr>
            </w:pPr>
            <w:r w:rsidRPr="00085BA4">
              <w:t>Conformity</w:t>
            </w:r>
            <w:r w:rsidR="007E1C9C" w:rsidRPr="00B637AF">
              <w:rPr>
                <w:color w:val="000000"/>
              </w:rPr>
              <w:t xml:space="preserve">: </w:t>
            </w:r>
            <w:r w:rsidR="00341277" w:rsidRPr="00B637AF">
              <w:rPr>
                <w:color w:val="000000"/>
                <w:szCs w:val="24"/>
              </w:rPr>
              <w:t xml:space="preserve">a </w:t>
            </w:r>
            <w:r w:rsidR="002D17E9" w:rsidRPr="00B637AF">
              <w:rPr>
                <w:color w:val="000000"/>
              </w:rPr>
              <w:t>technical proposal</w:t>
            </w:r>
            <w:r w:rsidR="007B586E" w:rsidRPr="00B637AF">
              <w:rPr>
                <w:color w:val="000000"/>
              </w:rPr>
              <w:t xml:space="preserve"> in accordance with ITB 16;</w:t>
            </w:r>
          </w:p>
          <w:p w14:paraId="658673C5" w14:textId="77777777" w:rsidR="007B586E" w:rsidRPr="00B637AF" w:rsidRDefault="00F224E8" w:rsidP="00E10121">
            <w:pPr>
              <w:pStyle w:val="P3Header1-Clauses"/>
              <w:numPr>
                <w:ilvl w:val="0"/>
                <w:numId w:val="115"/>
              </w:numPr>
              <w:spacing w:before="120" w:after="120"/>
              <w:ind w:left="1175" w:hanging="630"/>
              <w:rPr>
                <w:szCs w:val="24"/>
              </w:rPr>
            </w:pPr>
            <w:r w:rsidRPr="00B637AF">
              <w:rPr>
                <w:szCs w:val="24"/>
              </w:rPr>
              <w:t>a</w:t>
            </w:r>
            <w:r w:rsidR="007B586E" w:rsidRPr="00B637AF">
              <w:rPr>
                <w:szCs w:val="24"/>
              </w:rPr>
              <w:t>ny other document required</w:t>
            </w:r>
            <w:r w:rsidR="007B586E" w:rsidRPr="00B637AF">
              <w:rPr>
                <w:b/>
                <w:szCs w:val="24"/>
              </w:rPr>
              <w:t xml:space="preserve"> in the BDS</w:t>
            </w:r>
            <w:r w:rsidR="007B586E" w:rsidRPr="00B637AF">
              <w:rPr>
                <w:szCs w:val="24"/>
              </w:rPr>
              <w:t>.</w:t>
            </w:r>
          </w:p>
          <w:p w14:paraId="72142D1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In addition to the requirements under ITB 11.1, </w:t>
            </w:r>
            <w:r w:rsidR="003C2816" w:rsidRPr="00B637AF">
              <w:rPr>
                <w:rFonts w:cs="Times New Roman"/>
              </w:rPr>
              <w:t>B</w:t>
            </w:r>
            <w:r w:rsidRPr="00B637AF">
              <w:rPr>
                <w:rFonts w:cs="Times New Roman"/>
              </w:rPr>
              <w:t xml:space="preserve">ids submitted by a JV shall include a copy of the Joint Venture Agreement entered into by all members.  Alternatively, a letter of intent to execute a Joint Venture Agreement in the event of a successful bid shall be signed </w:t>
            </w:r>
            <w:r w:rsidRPr="00B637AF">
              <w:rPr>
                <w:rFonts w:cs="Times New Roman"/>
              </w:rPr>
              <w:lastRenderedPageBreak/>
              <w:t xml:space="preserve">by all members and submitted with the </w:t>
            </w:r>
            <w:r w:rsidR="003C2816" w:rsidRPr="00B637AF">
              <w:rPr>
                <w:rFonts w:cs="Times New Roman"/>
              </w:rPr>
              <w:t>B</w:t>
            </w:r>
            <w:r w:rsidRPr="00B637AF">
              <w:rPr>
                <w:rFonts w:cs="Times New Roman"/>
              </w:rPr>
              <w:t>id, together with a copy of the proposed Agreement.</w:t>
            </w:r>
          </w:p>
          <w:p w14:paraId="0B1209F2" w14:textId="77777777" w:rsidR="00DD30AF"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The Bidder shall furnish in the Letter of Bid information on commissions and gratuities, if any, paid or to be paid to agents or any other party relating to this Bid.</w:t>
            </w:r>
          </w:p>
        </w:tc>
      </w:tr>
      <w:tr w:rsidR="007B586E" w:rsidRPr="00B637AF" w14:paraId="77C1763C" w14:textId="77777777" w:rsidTr="006D2879">
        <w:trPr>
          <w:jc w:val="center"/>
        </w:trPr>
        <w:tc>
          <w:tcPr>
            <w:tcW w:w="2406" w:type="dxa"/>
          </w:tcPr>
          <w:p w14:paraId="7BD5FD8C" w14:textId="77777777" w:rsidR="007B586E" w:rsidRPr="00B637AF" w:rsidRDefault="007B586E" w:rsidP="00277BDC">
            <w:pPr>
              <w:pStyle w:val="Section1-Clauses"/>
              <w:numPr>
                <w:ilvl w:val="0"/>
                <w:numId w:val="27"/>
              </w:numPr>
              <w:tabs>
                <w:tab w:val="clear" w:pos="432"/>
              </w:tabs>
              <w:spacing w:before="120" w:after="120"/>
              <w:ind w:left="360" w:hanging="360"/>
            </w:pPr>
            <w:bookmarkStart w:id="168" w:name="_Toc97371015"/>
            <w:bookmarkStart w:id="169" w:name="_Toc139863114"/>
            <w:bookmarkStart w:id="170" w:name="_Toc325723930"/>
            <w:bookmarkStart w:id="171" w:name="_Toc435624824"/>
            <w:bookmarkStart w:id="172" w:name="_Toc448224237"/>
            <w:bookmarkStart w:id="173" w:name="_Toc63331055"/>
            <w:r w:rsidRPr="00B637AF">
              <w:lastRenderedPageBreak/>
              <w:t>Letter of Bid</w:t>
            </w:r>
            <w:bookmarkEnd w:id="168"/>
            <w:r w:rsidRPr="00B637AF">
              <w:t xml:space="preserve"> and Schedules</w:t>
            </w:r>
            <w:bookmarkEnd w:id="169"/>
            <w:bookmarkEnd w:id="170"/>
            <w:bookmarkEnd w:id="171"/>
            <w:bookmarkEnd w:id="172"/>
            <w:bookmarkEnd w:id="173"/>
          </w:p>
        </w:tc>
        <w:tc>
          <w:tcPr>
            <w:tcW w:w="7201" w:type="dxa"/>
          </w:tcPr>
          <w:p w14:paraId="5B6CCB56" w14:textId="77777777" w:rsidR="007B586E" w:rsidRPr="00B637AF" w:rsidRDefault="00877FDF"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he Letter of Bid</w:t>
            </w:r>
            <w:r w:rsidR="006211FC" w:rsidRPr="00B637AF">
              <w:rPr>
                <w:rFonts w:cs="Times New Roman"/>
              </w:rPr>
              <w:t xml:space="preserve"> and Schedules shall be prepared using the relevant forms furnished</w:t>
            </w:r>
            <w:r w:rsidR="00CC318E" w:rsidRPr="00B637AF">
              <w:rPr>
                <w:rFonts w:cs="Times New Roman"/>
              </w:rPr>
              <w:t xml:space="preserve"> in Section IV, Bidding Forms. </w:t>
            </w:r>
            <w:r w:rsidR="006211FC" w:rsidRPr="00B637AF">
              <w:rPr>
                <w:rFonts w:cs="Times New Roman"/>
              </w:rPr>
              <w:t>The forms must be completed without any alterations to the text, and no substitutes shall be accepted except as provided under ITB 20.</w:t>
            </w:r>
            <w:r w:rsidR="00EA2D1F" w:rsidRPr="00B637AF">
              <w:rPr>
                <w:rFonts w:cs="Times New Roman"/>
              </w:rPr>
              <w:t>3</w:t>
            </w:r>
            <w:r w:rsidR="00CC318E" w:rsidRPr="00B637AF">
              <w:rPr>
                <w:rFonts w:cs="Times New Roman"/>
              </w:rPr>
              <w:t xml:space="preserve">. </w:t>
            </w:r>
            <w:r w:rsidR="007B586E" w:rsidRPr="00B637AF">
              <w:rPr>
                <w:rFonts w:cs="Times New Roman"/>
              </w:rPr>
              <w:t>All blank spaces shall be filled in with the information requested.</w:t>
            </w:r>
          </w:p>
        </w:tc>
      </w:tr>
      <w:tr w:rsidR="007B586E" w:rsidRPr="00B637AF" w14:paraId="15F3A033" w14:textId="77777777" w:rsidTr="006D2879">
        <w:trPr>
          <w:jc w:val="center"/>
        </w:trPr>
        <w:tc>
          <w:tcPr>
            <w:tcW w:w="2406" w:type="dxa"/>
          </w:tcPr>
          <w:p w14:paraId="53E1CD63" w14:textId="77777777" w:rsidR="007B586E" w:rsidRPr="00B637AF" w:rsidRDefault="007B586E" w:rsidP="00277BDC">
            <w:pPr>
              <w:pStyle w:val="Section1-Clauses"/>
              <w:numPr>
                <w:ilvl w:val="0"/>
                <w:numId w:val="27"/>
              </w:numPr>
              <w:tabs>
                <w:tab w:val="clear" w:pos="432"/>
              </w:tabs>
              <w:spacing w:before="120" w:after="120"/>
              <w:ind w:left="360" w:hanging="360"/>
            </w:pPr>
            <w:bookmarkStart w:id="174" w:name="_Toc438438834"/>
            <w:bookmarkStart w:id="175" w:name="_Toc438532587"/>
            <w:bookmarkStart w:id="176" w:name="_Toc438733978"/>
            <w:bookmarkStart w:id="177" w:name="_Toc438907017"/>
            <w:bookmarkStart w:id="178" w:name="_Toc438907216"/>
            <w:bookmarkStart w:id="179" w:name="_Toc97371016"/>
            <w:bookmarkStart w:id="180" w:name="_Toc139863115"/>
            <w:bookmarkStart w:id="181" w:name="_Toc325723931"/>
            <w:bookmarkStart w:id="182" w:name="_Toc435624825"/>
            <w:bookmarkStart w:id="183" w:name="_Toc448224238"/>
            <w:bookmarkStart w:id="184" w:name="_Toc63331056"/>
            <w:r w:rsidRPr="00B637AF">
              <w:t>Alternative Bids</w:t>
            </w:r>
            <w:bookmarkEnd w:id="174"/>
            <w:bookmarkEnd w:id="175"/>
            <w:bookmarkEnd w:id="176"/>
            <w:bookmarkEnd w:id="177"/>
            <w:bookmarkEnd w:id="178"/>
            <w:bookmarkEnd w:id="179"/>
            <w:bookmarkEnd w:id="180"/>
            <w:bookmarkEnd w:id="181"/>
            <w:bookmarkEnd w:id="182"/>
            <w:bookmarkEnd w:id="183"/>
            <w:bookmarkEnd w:id="184"/>
          </w:p>
        </w:tc>
        <w:tc>
          <w:tcPr>
            <w:tcW w:w="7201" w:type="dxa"/>
          </w:tcPr>
          <w:p w14:paraId="189136E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Unless otherwise </w:t>
            </w:r>
            <w:r w:rsidR="005F0029" w:rsidRPr="00B637AF">
              <w:rPr>
                <w:rFonts w:cs="Times New Roman"/>
              </w:rPr>
              <w:t>specified</w:t>
            </w:r>
            <w:r w:rsidRPr="00B637AF">
              <w:rPr>
                <w:rFonts w:cs="Times New Roman"/>
                <w:b/>
              </w:rPr>
              <w:t xml:space="preserve"> in the BDS</w:t>
            </w:r>
            <w:r w:rsidRPr="00B637AF">
              <w:rPr>
                <w:rFonts w:cs="Times New Roman"/>
              </w:rPr>
              <w:t xml:space="preserve">, alternative </w:t>
            </w:r>
            <w:r w:rsidR="00723EAF" w:rsidRPr="00B637AF">
              <w:rPr>
                <w:rFonts w:cs="Times New Roman"/>
              </w:rPr>
              <w:t>B</w:t>
            </w:r>
            <w:r w:rsidRPr="00B637AF">
              <w:rPr>
                <w:rFonts w:cs="Times New Roman"/>
              </w:rPr>
              <w:t xml:space="preserve">ids shall not be considered. </w:t>
            </w:r>
          </w:p>
        </w:tc>
      </w:tr>
      <w:tr w:rsidR="007B586E" w:rsidRPr="00B637AF" w14:paraId="451FAA40" w14:textId="77777777" w:rsidTr="006D2879">
        <w:trPr>
          <w:jc w:val="center"/>
        </w:trPr>
        <w:tc>
          <w:tcPr>
            <w:tcW w:w="2406" w:type="dxa"/>
          </w:tcPr>
          <w:p w14:paraId="3E557010"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6EB8DDB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alternative times for completion are explicitly invited, a statement to that effect will be included</w:t>
            </w:r>
            <w:r w:rsidRPr="00B637AF">
              <w:rPr>
                <w:rFonts w:cs="Times New Roman"/>
                <w:b/>
              </w:rPr>
              <w:t xml:space="preserve"> in the BDS</w:t>
            </w:r>
            <w:r w:rsidR="00B05847" w:rsidRPr="00B637AF">
              <w:rPr>
                <w:rFonts w:cs="Times New Roman"/>
                <w:noProof/>
              </w:rPr>
              <w:t xml:space="preserve"> and</w:t>
            </w:r>
            <w:r w:rsidR="00B05847" w:rsidRPr="00B637AF">
              <w:rPr>
                <w:rFonts w:cs="Times New Roman"/>
              </w:rPr>
              <w:t xml:space="preserve"> the method of </w:t>
            </w:r>
            <w:r w:rsidR="00B05847" w:rsidRPr="00816B75">
              <w:rPr>
                <w:rFonts w:cs="Times New Roman"/>
                <w:b/>
              </w:rPr>
              <w:t>evaluating</w:t>
            </w:r>
            <w:r w:rsidR="00B05847" w:rsidRPr="00B637AF">
              <w:rPr>
                <w:rFonts w:cs="Times New Roman"/>
              </w:rPr>
              <w:t xml:space="preserve"> different </w:t>
            </w:r>
            <w:r w:rsidR="00855EC9" w:rsidRPr="00B637AF">
              <w:rPr>
                <w:rFonts w:cs="Times New Roman"/>
              </w:rPr>
              <w:t>alternative times for completion</w:t>
            </w:r>
            <w:r w:rsidR="00B05847" w:rsidRPr="00B637AF">
              <w:rPr>
                <w:rFonts w:cs="Times New Roman"/>
                <w:noProof/>
              </w:rPr>
              <w:t xml:space="preserve"> will be described in Section III, Evaluation and Qualification Criteria.</w:t>
            </w:r>
          </w:p>
        </w:tc>
      </w:tr>
      <w:tr w:rsidR="007B586E" w:rsidRPr="00B637AF" w14:paraId="1C397FE4" w14:textId="77777777" w:rsidTr="006D2879">
        <w:trPr>
          <w:jc w:val="center"/>
        </w:trPr>
        <w:tc>
          <w:tcPr>
            <w:tcW w:w="2406" w:type="dxa"/>
          </w:tcPr>
          <w:p w14:paraId="6AD32633"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16D6146" w14:textId="77777777" w:rsidR="007B586E" w:rsidRPr="00B637AF" w:rsidRDefault="00DD30AF" w:rsidP="00277BDC">
            <w:pPr>
              <w:pStyle w:val="Header2-SubClauses"/>
              <w:numPr>
                <w:ilvl w:val="1"/>
                <w:numId w:val="27"/>
              </w:numPr>
              <w:spacing w:before="120" w:after="120"/>
              <w:ind w:left="511" w:hanging="596"/>
              <w:rPr>
                <w:rFonts w:cs="Times New Roman"/>
              </w:rPr>
            </w:pPr>
            <w:r w:rsidRPr="00B637AF">
              <w:rPr>
                <w:rFonts w:cs="Times New Roman"/>
              </w:rPr>
              <w:t xml:space="preserve">Except as </w:t>
            </w:r>
            <w:r w:rsidR="00A91A43" w:rsidRPr="00B637AF">
              <w:rPr>
                <w:rFonts w:cs="Times New Roman"/>
              </w:rPr>
              <w:t xml:space="preserve">provided under </w:t>
            </w:r>
            <w:r w:rsidR="007B586E" w:rsidRPr="00B637AF">
              <w:rPr>
                <w:rFonts w:cs="Times New Roman"/>
              </w:rPr>
              <w:t xml:space="preserve">ITB 13.4 below, Bidders wishing to offer </w:t>
            </w:r>
            <w:r w:rsidR="007B586E" w:rsidRPr="00816B75">
              <w:rPr>
                <w:rFonts w:cs="Times New Roman"/>
                <w:b/>
              </w:rPr>
              <w:t>technical</w:t>
            </w:r>
            <w:r w:rsidR="007B586E" w:rsidRPr="00B637AF">
              <w:rPr>
                <w:rFonts w:cs="Times New Roman"/>
              </w:rPr>
              <w:t xml:space="preserve"> alternatives to the requirements of the </w:t>
            </w:r>
            <w:r w:rsidR="004509D8" w:rsidRPr="00B637AF">
              <w:rPr>
                <w:rFonts w:cs="Times New Roman"/>
              </w:rPr>
              <w:t>bidding document</w:t>
            </w:r>
            <w:r w:rsidR="007B586E" w:rsidRPr="00B637AF">
              <w:rPr>
                <w:rFonts w:cs="Times New Roman"/>
              </w:rPr>
              <w:t xml:space="preserve"> must first price the </w:t>
            </w:r>
            <w:r w:rsidR="00283744" w:rsidRPr="00B637AF">
              <w:rPr>
                <w:rStyle w:val="StyleHeader2-SubClausesItalicChar"/>
                <w:rFonts w:cs="Times New Roman"/>
                <w:i w:val="0"/>
              </w:rPr>
              <w:t>Employer</w:t>
            </w:r>
            <w:r w:rsidR="007B586E" w:rsidRPr="00B637AF">
              <w:rPr>
                <w:rFonts w:cs="Times New Roman"/>
              </w:rPr>
              <w:t xml:space="preserve">’s design as described in the </w:t>
            </w:r>
            <w:r w:rsidR="004509D8" w:rsidRPr="00B637AF">
              <w:rPr>
                <w:rFonts w:cs="Times New Roman"/>
              </w:rPr>
              <w:t>bidding document</w:t>
            </w:r>
            <w:r w:rsidR="007B586E" w:rsidRPr="00B637AF">
              <w:rPr>
                <w:rFonts w:cs="Times New Roman"/>
              </w:rPr>
              <w:t xml:space="preserve"> and shall further provide all information necessary for a complete evaluation of the alternative by the </w:t>
            </w:r>
            <w:r w:rsidR="00283744" w:rsidRPr="00B637AF">
              <w:rPr>
                <w:rStyle w:val="StyleHeader2-SubClausesItalicChar"/>
                <w:rFonts w:cs="Times New Roman"/>
                <w:i w:val="0"/>
              </w:rPr>
              <w:t>Employer</w:t>
            </w:r>
            <w:r w:rsidR="007B586E" w:rsidRPr="00B637AF">
              <w:rPr>
                <w:rFonts w:cs="Times New Roman"/>
              </w:rPr>
              <w:t xml:space="preserve">, including drawings, design calculations, technical specifications, breakdown of prices, and proposed construction methodology and other relevant details. Only the technical alternatives, if any, of the </w:t>
            </w:r>
            <w:r w:rsidR="00B05847" w:rsidRPr="00B637AF">
              <w:rPr>
                <w:rFonts w:cs="Times New Roman"/>
              </w:rPr>
              <w:t xml:space="preserve">Bidder with the </w:t>
            </w:r>
            <w:r w:rsidR="00712CB8" w:rsidRPr="00B637AF">
              <w:rPr>
                <w:rFonts w:cs="Times New Roman"/>
              </w:rPr>
              <w:t>Most Advantageous Bid</w:t>
            </w:r>
            <w:r w:rsidR="007B586E" w:rsidRPr="00B637AF">
              <w:rPr>
                <w:rFonts w:cs="Times New Roman"/>
              </w:rPr>
              <w:t xml:space="preserve"> conforming to the basic technical requirements shall be considered by the </w:t>
            </w:r>
            <w:r w:rsidR="00283744" w:rsidRPr="00B637AF">
              <w:rPr>
                <w:rStyle w:val="StyleHeader2-SubClausesItalicChar"/>
                <w:rFonts w:cs="Times New Roman"/>
                <w:i w:val="0"/>
              </w:rPr>
              <w:t>Employer</w:t>
            </w:r>
            <w:r w:rsidR="007B586E" w:rsidRPr="00B637AF">
              <w:rPr>
                <w:rFonts w:cs="Times New Roman"/>
              </w:rPr>
              <w:t>.</w:t>
            </w:r>
          </w:p>
        </w:tc>
      </w:tr>
      <w:tr w:rsidR="007B586E" w:rsidRPr="00B637AF" w14:paraId="4EECD1CB" w14:textId="77777777" w:rsidTr="006D2879">
        <w:trPr>
          <w:jc w:val="center"/>
        </w:trPr>
        <w:tc>
          <w:tcPr>
            <w:tcW w:w="2406" w:type="dxa"/>
          </w:tcPr>
          <w:p w14:paraId="64EC0FE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F2B65C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When specified</w:t>
            </w:r>
            <w:r w:rsidRPr="00B637AF">
              <w:rPr>
                <w:rFonts w:cs="Times New Roman"/>
                <w:b/>
              </w:rPr>
              <w:t xml:space="preserve"> in the BDS</w:t>
            </w:r>
            <w:r w:rsidRPr="00B637AF">
              <w:rPr>
                <w:rFonts w:cs="Times New Roman"/>
              </w:rPr>
              <w:t>, Bidders are permitted to submit alternative technical solutions for specified parts of the Works</w:t>
            </w:r>
            <w:r w:rsidR="00BD09EC" w:rsidRPr="00B637AF">
              <w:rPr>
                <w:rFonts w:cs="Times New Roman"/>
              </w:rPr>
              <w:t>.</w:t>
            </w:r>
            <w:r w:rsidR="006211FC" w:rsidRPr="00B637AF">
              <w:rPr>
                <w:rFonts w:cs="Times New Roman"/>
              </w:rPr>
              <w:t xml:space="preserve"> </w:t>
            </w:r>
            <w:r w:rsidRPr="00B637AF">
              <w:rPr>
                <w:rFonts w:cs="Times New Roman"/>
              </w:rPr>
              <w:t>Such parts will be identified</w:t>
            </w:r>
            <w:r w:rsidRPr="00B637AF">
              <w:rPr>
                <w:rFonts w:cs="Times New Roman"/>
                <w:b/>
              </w:rPr>
              <w:t xml:space="preserve"> in the BDS</w:t>
            </w:r>
            <w:r w:rsidRPr="00B637AF">
              <w:rPr>
                <w:rFonts w:cs="Times New Roman"/>
              </w:rPr>
              <w:t xml:space="preserve"> and described in Section </w:t>
            </w:r>
            <w:r w:rsidRPr="00B637AF">
              <w:rPr>
                <w:rStyle w:val="StyleHeader2-SubClausesItalicChar"/>
                <w:rFonts w:cs="Times New Roman"/>
                <w:i w:val="0"/>
              </w:rPr>
              <w:t>VI</w:t>
            </w:r>
            <w:r w:rsidR="00A91A43" w:rsidRPr="00B637AF">
              <w:rPr>
                <w:rStyle w:val="StyleHeader2-SubClausesItalicChar"/>
                <w:rFonts w:cs="Times New Roman"/>
                <w:i w:val="0"/>
              </w:rPr>
              <w:t>I</w:t>
            </w:r>
            <w:r w:rsidR="00550B03" w:rsidRPr="00B637AF">
              <w:rPr>
                <w:rStyle w:val="StyleHeader2-SubClausesItalicChar"/>
                <w:rFonts w:cs="Times New Roman"/>
                <w:i w:val="0"/>
              </w:rPr>
              <w:t>,</w:t>
            </w:r>
            <w:r w:rsidRPr="00B637AF">
              <w:rPr>
                <w:rFonts w:cs="Times New Roman"/>
                <w:i/>
              </w:rPr>
              <w:t xml:space="preserve"> </w:t>
            </w:r>
            <w:r w:rsidR="00A91A43" w:rsidRPr="00B637AF">
              <w:rPr>
                <w:rStyle w:val="StyleHeader2-SubClausesItalicChar"/>
                <w:rFonts w:cs="Times New Roman"/>
                <w:i w:val="0"/>
              </w:rPr>
              <w:t>Works</w:t>
            </w:r>
            <w:r w:rsidR="00550B03" w:rsidRPr="00B637AF">
              <w:rPr>
                <w:rStyle w:val="StyleHeader2-SubClausesItalicChar"/>
                <w:rFonts w:cs="Times New Roman"/>
                <w:i w:val="0"/>
              </w:rPr>
              <w:t>’</w:t>
            </w:r>
            <w:r w:rsidR="00A91A43" w:rsidRPr="00B637AF">
              <w:rPr>
                <w:rStyle w:val="StyleHeader2-SubClausesItalicChar"/>
                <w:rFonts w:cs="Times New Roman"/>
                <w:i w:val="0"/>
              </w:rPr>
              <w:t xml:space="preserve"> </w:t>
            </w:r>
            <w:r w:rsidRPr="00B637AF">
              <w:rPr>
                <w:rFonts w:cs="Times New Roman"/>
              </w:rPr>
              <w:t xml:space="preserve">Requirements. The method for their evaluation will be stipulated in Section </w:t>
            </w:r>
            <w:r w:rsidRPr="00B637AF">
              <w:rPr>
                <w:rStyle w:val="StyleHeader2-SubClausesItalicChar"/>
                <w:rFonts w:cs="Times New Roman"/>
                <w:i w:val="0"/>
                <w:iCs w:val="0"/>
              </w:rPr>
              <w:t>III</w:t>
            </w:r>
            <w:r w:rsidR="00550B03" w:rsidRPr="00B637AF">
              <w:rPr>
                <w:rStyle w:val="StyleHeader2-SubClausesItalicChar"/>
                <w:rFonts w:cs="Times New Roman"/>
                <w:i w:val="0"/>
                <w:iCs w:val="0"/>
              </w:rPr>
              <w:t>,</w:t>
            </w:r>
            <w:r w:rsidRPr="00B637AF">
              <w:rPr>
                <w:rFonts w:cs="Times New Roman"/>
                <w:i/>
                <w:iCs/>
              </w:rPr>
              <w:t xml:space="preserve"> </w:t>
            </w:r>
            <w:r w:rsidRPr="00B637AF">
              <w:rPr>
                <w:rFonts w:cs="Times New Roman"/>
              </w:rPr>
              <w:t>Evaluation and Qualification Criteria.</w:t>
            </w:r>
          </w:p>
        </w:tc>
      </w:tr>
      <w:tr w:rsidR="007B586E" w:rsidRPr="00B637AF" w14:paraId="73B7691E" w14:textId="77777777" w:rsidTr="006D2879">
        <w:trPr>
          <w:jc w:val="center"/>
        </w:trPr>
        <w:tc>
          <w:tcPr>
            <w:tcW w:w="2406" w:type="dxa"/>
          </w:tcPr>
          <w:p w14:paraId="6E3949A9" w14:textId="77777777" w:rsidR="007B586E" w:rsidRPr="00B637AF" w:rsidRDefault="007B586E" w:rsidP="00277BDC">
            <w:pPr>
              <w:pStyle w:val="Section1-Clauses"/>
              <w:numPr>
                <w:ilvl w:val="0"/>
                <w:numId w:val="27"/>
              </w:numPr>
              <w:tabs>
                <w:tab w:val="clear" w:pos="432"/>
              </w:tabs>
              <w:spacing w:before="120" w:after="120"/>
              <w:ind w:left="360" w:hanging="360"/>
            </w:pPr>
            <w:bookmarkStart w:id="185" w:name="_Toc438438835"/>
            <w:bookmarkStart w:id="186" w:name="_Toc438532588"/>
            <w:bookmarkStart w:id="187" w:name="_Toc438733979"/>
            <w:bookmarkStart w:id="188" w:name="_Toc438907018"/>
            <w:bookmarkStart w:id="189" w:name="_Toc438907217"/>
            <w:bookmarkStart w:id="190" w:name="_Toc97371017"/>
            <w:bookmarkStart w:id="191" w:name="_Toc139863116"/>
            <w:bookmarkStart w:id="192" w:name="_Toc325723932"/>
            <w:bookmarkStart w:id="193" w:name="_Toc435624826"/>
            <w:bookmarkStart w:id="194" w:name="_Toc448224239"/>
            <w:bookmarkStart w:id="195" w:name="_Toc63331057"/>
            <w:r w:rsidRPr="00B637AF">
              <w:t>Bid Prices and Discounts</w:t>
            </w:r>
            <w:bookmarkEnd w:id="185"/>
            <w:bookmarkEnd w:id="186"/>
            <w:bookmarkEnd w:id="187"/>
            <w:bookmarkEnd w:id="188"/>
            <w:bookmarkEnd w:id="189"/>
            <w:bookmarkEnd w:id="190"/>
            <w:bookmarkEnd w:id="191"/>
            <w:bookmarkEnd w:id="192"/>
            <w:bookmarkEnd w:id="193"/>
            <w:bookmarkEnd w:id="194"/>
            <w:bookmarkEnd w:id="195"/>
          </w:p>
        </w:tc>
        <w:tc>
          <w:tcPr>
            <w:tcW w:w="7201" w:type="dxa"/>
          </w:tcPr>
          <w:p w14:paraId="26CBCE55" w14:textId="317E0DC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prices and discounts quoted by the Bidder in the Letter of Bid and in the </w:t>
            </w:r>
            <w:r w:rsidR="00F53C09" w:rsidRPr="00B637AF">
              <w:rPr>
                <w:rFonts w:cs="Times New Roman"/>
              </w:rPr>
              <w:t xml:space="preserve">Bill of Quantities </w:t>
            </w:r>
            <w:r w:rsidRPr="00B637AF">
              <w:rPr>
                <w:rFonts w:cs="Times New Roman"/>
              </w:rPr>
              <w:t>shall conform to the requirements specified below.</w:t>
            </w:r>
          </w:p>
        </w:tc>
      </w:tr>
      <w:tr w:rsidR="007B586E" w:rsidRPr="00B637AF" w14:paraId="0310D135" w14:textId="77777777" w:rsidTr="006D2879">
        <w:trPr>
          <w:jc w:val="center"/>
        </w:trPr>
        <w:tc>
          <w:tcPr>
            <w:tcW w:w="2406" w:type="dxa"/>
          </w:tcPr>
          <w:p w14:paraId="5E48A6B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430E6BE" w14:textId="1ACC3344" w:rsidR="007B586E" w:rsidRPr="00B637AF" w:rsidRDefault="003769D7" w:rsidP="00277BDC">
            <w:pPr>
              <w:pStyle w:val="Header2-SubClauses"/>
              <w:numPr>
                <w:ilvl w:val="1"/>
                <w:numId w:val="27"/>
              </w:numPr>
              <w:spacing w:before="120" w:after="120"/>
              <w:ind w:left="511" w:hanging="596"/>
              <w:rPr>
                <w:rFonts w:cs="Times New Roman"/>
              </w:rPr>
            </w:pPr>
            <w:r w:rsidRPr="00B637AF">
              <w:rPr>
                <w:rFonts w:cs="Times New Roman"/>
                <w:color w:val="000000"/>
                <w:sz w:val="20"/>
                <w:szCs w:val="20"/>
              </w:rPr>
              <w:t xml:space="preserve"> </w:t>
            </w:r>
            <w:r w:rsidRPr="00B637AF">
              <w:rPr>
                <w:rFonts w:cs="Times New Roman"/>
                <w:color w:val="000000"/>
              </w:rPr>
              <w:t xml:space="preserve">The Bidder shall submit a </w:t>
            </w:r>
            <w:r w:rsidR="00723EAF" w:rsidRPr="00B637AF">
              <w:rPr>
                <w:rFonts w:cs="Times New Roman"/>
                <w:color w:val="000000"/>
              </w:rPr>
              <w:t>B</w:t>
            </w:r>
            <w:r w:rsidRPr="00B637AF">
              <w:rPr>
                <w:rFonts w:cs="Times New Roman"/>
                <w:color w:val="000000"/>
              </w:rPr>
              <w:t xml:space="preserve">id for the whole of the </w:t>
            </w:r>
            <w:r w:rsidR="009B726A" w:rsidRPr="00B637AF">
              <w:rPr>
                <w:rFonts w:cs="Times New Roman"/>
                <w:color w:val="000000"/>
              </w:rPr>
              <w:t>W</w:t>
            </w:r>
            <w:r w:rsidRPr="00B637AF">
              <w:rPr>
                <w:rFonts w:cs="Times New Roman"/>
                <w:color w:val="000000"/>
              </w:rPr>
              <w:t xml:space="preserve">orks </w:t>
            </w:r>
            <w:r w:rsidRPr="00B637AF">
              <w:rPr>
                <w:rFonts w:cs="Times New Roman"/>
              </w:rPr>
              <w:t>described</w:t>
            </w:r>
            <w:r w:rsidRPr="00B637AF">
              <w:rPr>
                <w:rFonts w:cs="Times New Roman"/>
                <w:color w:val="000000"/>
              </w:rPr>
              <w:t xml:space="preserve"> in ITB 1.1 by filling in prices for all items of the Works, as identified in Section </w:t>
            </w:r>
            <w:r w:rsidR="00A44519" w:rsidRPr="00B637AF">
              <w:rPr>
                <w:rFonts w:cs="Times New Roman"/>
                <w:color w:val="000000"/>
              </w:rPr>
              <w:t>IV.</w:t>
            </w:r>
            <w:r w:rsidRPr="00B637AF">
              <w:rPr>
                <w:rFonts w:cs="Times New Roman"/>
                <w:color w:val="000000"/>
              </w:rPr>
              <w:t xml:space="preserve"> Bidding Forms.</w:t>
            </w:r>
            <w:r w:rsidR="00D05E05">
              <w:rPr>
                <w:rFonts w:cs="Times New Roman"/>
                <w:color w:val="000000"/>
              </w:rPr>
              <w:t xml:space="preserve"> T</w:t>
            </w:r>
            <w:r w:rsidRPr="00B637AF">
              <w:rPr>
                <w:rFonts w:cs="Times New Roman"/>
                <w:color w:val="000000"/>
              </w:rPr>
              <w:t xml:space="preserve">he Bidder shall fill in rates and prices for all items of the Works described in the Bill of Quantities.  Items against which no rate or price is entered by the Bidder will not be paid for by the Employer when executed and shall be deemed </w:t>
            </w:r>
            <w:r w:rsidRPr="00B637AF">
              <w:rPr>
                <w:rFonts w:cs="Times New Roman"/>
                <w:color w:val="000000"/>
              </w:rPr>
              <w:lastRenderedPageBreak/>
              <w:t>covered by the rates for other items and prices in the Bill of Quantities.</w:t>
            </w:r>
          </w:p>
        </w:tc>
      </w:tr>
      <w:tr w:rsidR="007B586E" w:rsidRPr="00B637AF" w14:paraId="1607E48B" w14:textId="77777777" w:rsidTr="006D2879">
        <w:trPr>
          <w:jc w:val="center"/>
        </w:trPr>
        <w:tc>
          <w:tcPr>
            <w:tcW w:w="2406" w:type="dxa"/>
          </w:tcPr>
          <w:p w14:paraId="37368AF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427ED03F"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price </w:t>
            </w:r>
            <w:r w:rsidRPr="00B637AF">
              <w:rPr>
                <w:rFonts w:cs="Times New Roman"/>
                <w:color w:val="000000"/>
              </w:rPr>
              <w:t>to</w:t>
            </w:r>
            <w:r w:rsidRPr="00B637AF">
              <w:rPr>
                <w:rFonts w:cs="Times New Roman"/>
              </w:rPr>
              <w:t xml:space="preserve"> be quoted in the Letter of Bid</w:t>
            </w:r>
            <w:r w:rsidR="0012497D" w:rsidRPr="00B637AF">
              <w:rPr>
                <w:rFonts w:cs="Times New Roman"/>
              </w:rPr>
              <w:t>,</w:t>
            </w:r>
            <w:r w:rsidR="0012497D" w:rsidRPr="00B637AF">
              <w:rPr>
                <w:rFonts w:cs="Times New Roman"/>
                <w:szCs w:val="20"/>
              </w:rPr>
              <w:t xml:space="preserve"> </w:t>
            </w:r>
            <w:r w:rsidR="0012497D" w:rsidRPr="00B637AF">
              <w:rPr>
                <w:rFonts w:cs="Times New Roman"/>
              </w:rPr>
              <w:t>in accordance with ITB 12.1,</w:t>
            </w:r>
            <w:r w:rsidRPr="00B637AF">
              <w:rPr>
                <w:rFonts w:cs="Times New Roman"/>
              </w:rPr>
              <w:t xml:space="preserve"> shall be the total price of the </w:t>
            </w:r>
            <w:r w:rsidR="00723EAF" w:rsidRPr="00B637AF">
              <w:rPr>
                <w:rFonts w:cs="Times New Roman"/>
              </w:rPr>
              <w:t>B</w:t>
            </w:r>
            <w:r w:rsidRPr="00B637AF">
              <w:rPr>
                <w:rFonts w:cs="Times New Roman"/>
              </w:rPr>
              <w:t xml:space="preserve">id, excluding any discounts offered. </w:t>
            </w:r>
          </w:p>
        </w:tc>
      </w:tr>
      <w:tr w:rsidR="007B586E" w:rsidRPr="00B637AF" w14:paraId="1690DBCC" w14:textId="77777777" w:rsidTr="006D2879">
        <w:trPr>
          <w:jc w:val="center"/>
        </w:trPr>
        <w:tc>
          <w:tcPr>
            <w:tcW w:w="2406" w:type="dxa"/>
          </w:tcPr>
          <w:p w14:paraId="47D7724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Pr>
          <w:p w14:paraId="2F48CA97" w14:textId="77777777" w:rsidR="007B586E" w:rsidRPr="00B637AF" w:rsidRDefault="0012497D"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Pr="00B637AF">
              <w:rPr>
                <w:rFonts w:cs="Times New Roman"/>
                <w:color w:val="000000"/>
              </w:rPr>
              <w:t>Bidder</w:t>
            </w:r>
            <w:r w:rsidRPr="00B637AF">
              <w:rPr>
                <w:rFonts w:cs="Times New Roman"/>
              </w:rPr>
              <w:t xml:space="preserve"> shall quote any discounts and </w:t>
            </w:r>
            <w:r w:rsidR="00C85BE1" w:rsidRPr="00B637AF">
              <w:rPr>
                <w:rFonts w:cs="Times New Roman"/>
              </w:rPr>
              <w:t xml:space="preserve">indicate </w:t>
            </w:r>
            <w:r w:rsidRPr="00B637AF">
              <w:rPr>
                <w:rFonts w:cs="Times New Roman"/>
              </w:rPr>
              <w:t>the methodology for their application in the Letter of Bid</w:t>
            </w:r>
            <w:r w:rsidR="00FC770C" w:rsidRPr="00B637AF">
              <w:rPr>
                <w:rFonts w:cs="Times New Roman"/>
              </w:rPr>
              <w:t xml:space="preserve"> </w:t>
            </w:r>
            <w:r w:rsidRPr="00B637AF">
              <w:rPr>
                <w:rFonts w:cs="Times New Roman"/>
              </w:rPr>
              <w:t>in accordance with ITB 12.1</w:t>
            </w:r>
            <w:r w:rsidR="007B586E" w:rsidRPr="00B637AF">
              <w:rPr>
                <w:rFonts w:cs="Times New Roman"/>
              </w:rPr>
              <w:t>.</w:t>
            </w:r>
          </w:p>
        </w:tc>
      </w:tr>
      <w:tr w:rsidR="007B586E" w:rsidRPr="00B637AF" w14:paraId="251A0198" w14:textId="77777777" w:rsidTr="006D2879">
        <w:trPr>
          <w:jc w:val="center"/>
        </w:trPr>
        <w:tc>
          <w:tcPr>
            <w:tcW w:w="2406" w:type="dxa"/>
          </w:tcPr>
          <w:p w14:paraId="4E4CEBE3" w14:textId="77777777" w:rsidR="007B586E" w:rsidRPr="00B637AF" w:rsidRDefault="007B586E" w:rsidP="00277BDC">
            <w:pPr>
              <w:pStyle w:val="i"/>
              <w:suppressAutoHyphens w:val="0"/>
              <w:spacing w:before="120" w:after="120"/>
              <w:rPr>
                <w:rFonts w:ascii="Times New Roman" w:hAnsi="Times New Roman"/>
                <w:sz w:val="24"/>
                <w:szCs w:val="24"/>
              </w:rPr>
            </w:pPr>
          </w:p>
        </w:tc>
        <w:tc>
          <w:tcPr>
            <w:tcW w:w="7201" w:type="dxa"/>
          </w:tcPr>
          <w:p w14:paraId="780247F1" w14:textId="77777777" w:rsidR="0012497D" w:rsidRPr="00B637AF" w:rsidRDefault="00F53C09" w:rsidP="00277BDC">
            <w:pPr>
              <w:pStyle w:val="Header2-SubClauses"/>
              <w:numPr>
                <w:ilvl w:val="1"/>
                <w:numId w:val="27"/>
              </w:numPr>
              <w:spacing w:before="120" w:after="120"/>
              <w:ind w:left="511" w:hanging="596"/>
              <w:rPr>
                <w:rFonts w:cs="Times New Roman"/>
              </w:rPr>
            </w:pPr>
            <w:r w:rsidRPr="00B637AF">
              <w:rPr>
                <w:rFonts w:cs="Times New Roman"/>
                <w:color w:val="000000"/>
              </w:rPr>
              <w:t>Unless otherwise specified</w:t>
            </w:r>
            <w:r w:rsidRPr="00B637AF">
              <w:rPr>
                <w:rFonts w:cs="Times New Roman"/>
                <w:b/>
                <w:color w:val="000000"/>
              </w:rPr>
              <w:t xml:space="preserve"> in the BDS</w:t>
            </w:r>
            <w:r w:rsidR="004A50CB" w:rsidRPr="00B637AF">
              <w:rPr>
                <w:rFonts w:cs="Times New Roman"/>
                <w:b/>
                <w:color w:val="000000"/>
              </w:rPr>
              <w:t xml:space="preserve"> </w:t>
            </w:r>
            <w:r w:rsidR="004A50CB" w:rsidRPr="00B637AF">
              <w:rPr>
                <w:rFonts w:cs="Times New Roman"/>
                <w:color w:val="000000"/>
              </w:rPr>
              <w:t>and the Conditions of Contract, the</w:t>
            </w:r>
            <w:r w:rsidR="00587B0E" w:rsidRPr="00B637AF">
              <w:rPr>
                <w:rFonts w:cs="Times New Roman"/>
                <w:color w:val="000000"/>
              </w:rPr>
              <w:t xml:space="preserve"> </w:t>
            </w:r>
            <w:r w:rsidRPr="00816B75">
              <w:rPr>
                <w:rFonts w:cs="Times New Roman"/>
                <w:b/>
              </w:rPr>
              <w:t>p</w:t>
            </w:r>
            <w:r w:rsidR="00C85BE1" w:rsidRPr="00816B75">
              <w:rPr>
                <w:rFonts w:cs="Times New Roman"/>
                <w:b/>
              </w:rPr>
              <w:t>rices</w:t>
            </w:r>
            <w:r w:rsidR="00C85BE1" w:rsidRPr="00B637AF">
              <w:rPr>
                <w:rFonts w:cs="Times New Roman"/>
                <w:color w:val="000000"/>
              </w:rPr>
              <w:t xml:space="preserve"> quoted by the Bidder shall be fixed</w:t>
            </w:r>
            <w:r w:rsidR="004A50CB" w:rsidRPr="00B637AF">
              <w:rPr>
                <w:rFonts w:cs="Times New Roman"/>
                <w:color w:val="000000"/>
              </w:rPr>
              <w:t>.</w:t>
            </w:r>
            <w:r w:rsidR="00C85BE1" w:rsidRPr="00B637AF">
              <w:rPr>
                <w:rFonts w:cs="Times New Roman"/>
                <w:color w:val="000000"/>
              </w:rPr>
              <w:t xml:space="preserve"> </w:t>
            </w:r>
            <w:r w:rsidR="003769D7" w:rsidRPr="00B637AF">
              <w:rPr>
                <w:rFonts w:cs="Times New Roman"/>
                <w:color w:val="000000"/>
              </w:rPr>
              <w:t>If the prices quoted by the Bidder are subject to adjustment during the performance of the Contract in accordance with the provisions of the Conditions of Contract, the Bidder shall furnish the indices and weightings for the price adjustment formulae in the Schedule of Adjustment Data in Section IV- Bidding Forms and the Employer may require the Bidder to justify its proposed indices and weightings</w:t>
            </w:r>
            <w:r w:rsidR="0012497D" w:rsidRPr="00B637AF">
              <w:rPr>
                <w:rFonts w:cs="Times New Roman"/>
              </w:rPr>
              <w:t>.</w:t>
            </w:r>
          </w:p>
          <w:p w14:paraId="0A8ED8A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so </w:t>
            </w:r>
            <w:r w:rsidR="005F0029" w:rsidRPr="00B637AF">
              <w:rPr>
                <w:rFonts w:cs="Times New Roman"/>
                <w:color w:val="000000"/>
              </w:rPr>
              <w:t>specified</w:t>
            </w:r>
            <w:r w:rsidRPr="00B637AF">
              <w:rPr>
                <w:rFonts w:cs="Times New Roman"/>
              </w:rPr>
              <w:t xml:space="preserve"> in ITB 1.1, </w:t>
            </w:r>
            <w:r w:rsidR="00723EAF" w:rsidRPr="00B637AF">
              <w:rPr>
                <w:rFonts w:cs="Times New Roman"/>
              </w:rPr>
              <w:t>B</w:t>
            </w:r>
            <w:r w:rsidRPr="00B637AF">
              <w:rPr>
                <w:rFonts w:cs="Times New Roman"/>
              </w:rPr>
              <w:t xml:space="preserve">ids are invited for individual </w:t>
            </w:r>
            <w:r w:rsidR="002A34D0" w:rsidRPr="00B637AF">
              <w:rPr>
                <w:rFonts w:cs="Times New Roman"/>
              </w:rPr>
              <w:t>lots (contracts)</w:t>
            </w:r>
            <w:r w:rsidR="002A34D0" w:rsidRPr="00B637AF">
              <w:rPr>
                <w:rFonts w:cs="Times New Roman"/>
                <w:i/>
                <w:iCs/>
              </w:rPr>
              <w:t xml:space="preserve"> </w:t>
            </w:r>
            <w:r w:rsidR="002A34D0" w:rsidRPr="00B637AF">
              <w:rPr>
                <w:rFonts w:cs="Times New Roman"/>
              </w:rPr>
              <w:t>or for any c</w:t>
            </w:r>
            <w:r w:rsidR="000742A5" w:rsidRPr="00B637AF">
              <w:rPr>
                <w:rFonts w:cs="Times New Roman"/>
              </w:rPr>
              <w:t xml:space="preserve">ombination of lots (packages). </w:t>
            </w:r>
            <w:r w:rsidR="002A34D0" w:rsidRPr="00B637AF">
              <w:rPr>
                <w:rFonts w:cs="Times New Roman"/>
              </w:rPr>
              <w:t xml:space="preserve">Bidders wishing to offer discounts for the award of more than one Contract shall specify in their </w:t>
            </w:r>
            <w:r w:rsidR="00723EAF" w:rsidRPr="00B637AF">
              <w:rPr>
                <w:rFonts w:cs="Times New Roman"/>
              </w:rPr>
              <w:t>B</w:t>
            </w:r>
            <w:r w:rsidR="002A34D0" w:rsidRPr="00B637AF">
              <w:rPr>
                <w:rFonts w:cs="Times New Roman"/>
              </w:rPr>
              <w:t>id the price reductions applicable to each package, or alternatively, to individual Contra</w:t>
            </w:r>
            <w:r w:rsidR="000742A5" w:rsidRPr="00B637AF">
              <w:rPr>
                <w:rFonts w:cs="Times New Roman"/>
              </w:rPr>
              <w:t xml:space="preserve">cts within the package. </w:t>
            </w:r>
            <w:r w:rsidR="002A34D0" w:rsidRPr="00B637AF">
              <w:rPr>
                <w:rFonts w:cs="Times New Roman"/>
              </w:rPr>
              <w:t xml:space="preserve">Discounts shall be submitted in accordance with ITB 14.4, provided the </w:t>
            </w:r>
            <w:r w:rsidR="00723EAF" w:rsidRPr="00B637AF">
              <w:rPr>
                <w:rFonts w:cs="Times New Roman"/>
              </w:rPr>
              <w:t>B</w:t>
            </w:r>
            <w:r w:rsidR="002A34D0" w:rsidRPr="00B637AF">
              <w:rPr>
                <w:rFonts w:cs="Times New Roman"/>
              </w:rPr>
              <w:t xml:space="preserve">ids for all </w:t>
            </w:r>
            <w:r w:rsidR="002A34D0" w:rsidRPr="00B637AF">
              <w:rPr>
                <w:rFonts w:cs="Times New Roman"/>
                <w:iCs/>
              </w:rPr>
              <w:t>lots (contracts)</w:t>
            </w:r>
            <w:r w:rsidR="002A34D0" w:rsidRPr="00B637AF">
              <w:rPr>
                <w:rFonts w:cs="Times New Roman"/>
              </w:rPr>
              <w:t xml:space="preserve"> are opened at the same time.</w:t>
            </w:r>
          </w:p>
        </w:tc>
      </w:tr>
      <w:tr w:rsidR="001607CA" w:rsidRPr="00B637AF" w14:paraId="3E311B01" w14:textId="77777777" w:rsidTr="006D2879">
        <w:trPr>
          <w:jc w:val="center"/>
        </w:trPr>
        <w:tc>
          <w:tcPr>
            <w:tcW w:w="2406" w:type="dxa"/>
          </w:tcPr>
          <w:p w14:paraId="71BBDAEA" w14:textId="77777777" w:rsidR="001607CA" w:rsidRPr="00B637AF" w:rsidRDefault="001607CA" w:rsidP="00277BDC">
            <w:pPr>
              <w:pStyle w:val="i"/>
              <w:suppressAutoHyphens w:val="0"/>
              <w:spacing w:before="120" w:after="120"/>
              <w:rPr>
                <w:rFonts w:ascii="Times New Roman" w:hAnsi="Times New Roman"/>
                <w:sz w:val="24"/>
                <w:szCs w:val="24"/>
              </w:rPr>
            </w:pPr>
          </w:p>
        </w:tc>
        <w:tc>
          <w:tcPr>
            <w:tcW w:w="7201" w:type="dxa"/>
          </w:tcPr>
          <w:p w14:paraId="4ECA33C6" w14:textId="06FFAD74" w:rsidR="001607CA" w:rsidRPr="00B637AF" w:rsidRDefault="001607CA" w:rsidP="00277BDC">
            <w:pPr>
              <w:pStyle w:val="Header2-SubClauses"/>
              <w:numPr>
                <w:ilvl w:val="1"/>
                <w:numId w:val="27"/>
              </w:numPr>
              <w:spacing w:before="120" w:after="120"/>
              <w:ind w:left="511" w:hanging="596"/>
              <w:rPr>
                <w:rFonts w:cs="Times New Roman"/>
                <w:b/>
                <w:color w:val="000000"/>
              </w:rPr>
            </w:pPr>
            <w:r w:rsidRPr="00B637AF">
              <w:rPr>
                <w:rFonts w:cs="Times New Roman"/>
              </w:rPr>
              <w:t xml:space="preserve">All duties, taxes, and other levies payable by the Contractor under the Contract, </w:t>
            </w:r>
            <w:r w:rsidRPr="00816B75">
              <w:rPr>
                <w:rFonts w:cs="Times New Roman"/>
                <w:b/>
              </w:rPr>
              <w:t>or</w:t>
            </w:r>
            <w:r w:rsidRPr="00B637AF">
              <w:rPr>
                <w:rFonts w:cs="Times New Roman"/>
              </w:rPr>
              <w:t xml:space="preserve"> for any other cause, as of the date 28 days prior to the deadline for submission of Bids, shall be included in the rates and prices and the total Bid price submitted by the Bidder.</w:t>
            </w:r>
          </w:p>
        </w:tc>
      </w:tr>
      <w:tr w:rsidR="007B586E" w:rsidRPr="00B637AF" w14:paraId="141EEA0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CE5DAAA" w14:textId="77777777" w:rsidR="007B586E" w:rsidRPr="00B637AF" w:rsidRDefault="007B586E" w:rsidP="00277BDC">
            <w:pPr>
              <w:pStyle w:val="Section1-Clauses"/>
              <w:numPr>
                <w:ilvl w:val="0"/>
                <w:numId w:val="27"/>
              </w:numPr>
              <w:tabs>
                <w:tab w:val="clear" w:pos="432"/>
              </w:tabs>
              <w:spacing w:before="120" w:after="120"/>
              <w:ind w:left="360" w:hanging="360"/>
            </w:pPr>
            <w:bookmarkStart w:id="196" w:name="_Toc438438836"/>
            <w:bookmarkStart w:id="197" w:name="_Toc438532597"/>
            <w:bookmarkStart w:id="198" w:name="_Toc438733980"/>
            <w:bookmarkStart w:id="199" w:name="_Toc438907019"/>
            <w:bookmarkStart w:id="200" w:name="_Toc438907218"/>
            <w:bookmarkStart w:id="201" w:name="_Toc97371018"/>
            <w:bookmarkStart w:id="202" w:name="_Toc139863117"/>
            <w:bookmarkStart w:id="203" w:name="_Toc325723933"/>
            <w:bookmarkStart w:id="204" w:name="_Toc435624827"/>
            <w:bookmarkStart w:id="205" w:name="_Toc448224240"/>
            <w:bookmarkStart w:id="206" w:name="_Toc63331058"/>
            <w:r w:rsidRPr="00B637AF">
              <w:t>Cu</w:t>
            </w:r>
            <w:bookmarkStart w:id="207" w:name="_Hlt438531797"/>
            <w:bookmarkEnd w:id="207"/>
            <w:r w:rsidRPr="00B637AF">
              <w:t>rrencies of Bid</w:t>
            </w:r>
            <w:bookmarkEnd w:id="196"/>
            <w:bookmarkEnd w:id="197"/>
            <w:bookmarkEnd w:id="198"/>
            <w:bookmarkEnd w:id="199"/>
            <w:bookmarkEnd w:id="200"/>
            <w:r w:rsidRPr="00B637AF">
              <w:t xml:space="preserve"> and Payment</w:t>
            </w:r>
            <w:bookmarkEnd w:id="201"/>
            <w:bookmarkEnd w:id="202"/>
            <w:bookmarkEnd w:id="203"/>
            <w:bookmarkEnd w:id="204"/>
            <w:bookmarkEnd w:id="205"/>
            <w:bookmarkEnd w:id="206"/>
          </w:p>
        </w:tc>
        <w:tc>
          <w:tcPr>
            <w:tcW w:w="7201" w:type="dxa"/>
            <w:tcBorders>
              <w:top w:val="nil"/>
              <w:left w:val="nil"/>
              <w:bottom w:val="nil"/>
              <w:right w:val="nil"/>
            </w:tcBorders>
          </w:tcPr>
          <w:p w14:paraId="19029BC7" w14:textId="40A23554" w:rsidR="007B586E" w:rsidRPr="00B637AF" w:rsidRDefault="007B586E" w:rsidP="00277BDC">
            <w:pPr>
              <w:pStyle w:val="Header2-SubClauses"/>
              <w:numPr>
                <w:ilvl w:val="1"/>
                <w:numId w:val="27"/>
              </w:numPr>
              <w:spacing w:before="120" w:after="120"/>
              <w:ind w:left="511" w:hanging="596"/>
              <w:rPr>
                <w:rFonts w:cs="Times New Roman"/>
                <w:i/>
              </w:rPr>
            </w:pPr>
            <w:r w:rsidRPr="00B637AF">
              <w:rPr>
                <w:rFonts w:cs="Times New Roman"/>
              </w:rPr>
              <w:t xml:space="preserve">The currency </w:t>
            </w:r>
            <w:r w:rsidRPr="00816B75">
              <w:rPr>
                <w:rFonts w:cs="Times New Roman"/>
                <w:b/>
              </w:rPr>
              <w:t>of</w:t>
            </w:r>
            <w:r w:rsidRPr="00B637AF">
              <w:rPr>
                <w:rFonts w:cs="Times New Roman"/>
              </w:rPr>
              <w:t xml:space="preserve"> the </w:t>
            </w:r>
            <w:r w:rsidR="00723EAF" w:rsidRPr="00B637AF">
              <w:rPr>
                <w:rFonts w:cs="Times New Roman"/>
              </w:rPr>
              <w:t>B</w:t>
            </w:r>
            <w:r w:rsidRPr="00B637AF">
              <w:rPr>
                <w:rFonts w:cs="Times New Roman"/>
              </w:rPr>
              <w:t xml:space="preserve">id </w:t>
            </w:r>
            <w:r w:rsidR="009E7D71" w:rsidRPr="00B637AF">
              <w:rPr>
                <w:rFonts w:cs="Times New Roman"/>
              </w:rPr>
              <w:t xml:space="preserve">and the currency of </w:t>
            </w:r>
            <w:r w:rsidR="006D7915" w:rsidRPr="00B637AF">
              <w:rPr>
                <w:rFonts w:cs="Times New Roman"/>
              </w:rPr>
              <w:t xml:space="preserve">payments </w:t>
            </w:r>
            <w:r w:rsidRPr="00B637AF">
              <w:rPr>
                <w:rFonts w:cs="Times New Roman"/>
              </w:rPr>
              <w:t xml:space="preserve">shall be </w:t>
            </w:r>
            <w:r w:rsidR="00CA4596" w:rsidRPr="00B637AF">
              <w:rPr>
                <w:rFonts w:cs="Times New Roman"/>
              </w:rPr>
              <w:t>the same</w:t>
            </w:r>
            <w:r w:rsidR="00855EC9" w:rsidRPr="00B637AF">
              <w:rPr>
                <w:rFonts w:cs="Times New Roman"/>
              </w:rPr>
              <w:t xml:space="preserve"> </w:t>
            </w:r>
            <w:r w:rsidR="00855EC9" w:rsidRPr="00B637AF">
              <w:rPr>
                <w:rFonts w:cs="Times New Roman"/>
                <w:color w:val="000000" w:themeColor="text1"/>
              </w:rPr>
              <w:t xml:space="preserve">and shall be </w:t>
            </w:r>
            <w:r w:rsidR="00855EC9" w:rsidRPr="00B637AF">
              <w:rPr>
                <w:rStyle w:val="StyleHeader2-SubClausesBoldChar"/>
                <w:rFonts w:cs="Times New Roman"/>
                <w:b w:val="0"/>
                <w:lang w:val="en-US"/>
              </w:rPr>
              <w:t>as specified</w:t>
            </w:r>
            <w:r w:rsidR="00855EC9" w:rsidRPr="00B637AF">
              <w:rPr>
                <w:rStyle w:val="StyleHeader2-SubClausesBoldChar"/>
                <w:rFonts w:cs="Times New Roman"/>
                <w:lang w:val="en-US"/>
              </w:rPr>
              <w:t xml:space="preserve"> in </w:t>
            </w:r>
            <w:r w:rsidR="00855EC9" w:rsidRPr="00B637AF">
              <w:rPr>
                <w:rStyle w:val="StyleHeader2-SubClausesBoldChar"/>
                <w:rFonts w:cs="Times New Roman"/>
                <w:color w:val="000000" w:themeColor="text1"/>
                <w:lang w:val="en-US"/>
              </w:rPr>
              <w:t>the</w:t>
            </w:r>
            <w:r w:rsidR="00855EC9" w:rsidRPr="00B637AF">
              <w:rPr>
                <w:rStyle w:val="StyleHeader2-SubClausesBoldChar"/>
                <w:rFonts w:cs="Times New Roman"/>
                <w:b w:val="0"/>
                <w:color w:val="000000" w:themeColor="text1"/>
                <w:lang w:val="en-US"/>
              </w:rPr>
              <w:t xml:space="preserve"> </w:t>
            </w:r>
            <w:r w:rsidR="00855EC9" w:rsidRPr="00B637AF">
              <w:rPr>
                <w:rStyle w:val="StyleHeader2-SubClausesBoldChar"/>
                <w:rFonts w:cs="Times New Roman"/>
                <w:lang w:val="en-US"/>
              </w:rPr>
              <w:t>BDS</w:t>
            </w:r>
            <w:r w:rsidRPr="00B637AF">
              <w:rPr>
                <w:rFonts w:cs="Times New Roman"/>
              </w:rPr>
              <w:t>.</w:t>
            </w:r>
          </w:p>
        </w:tc>
      </w:tr>
      <w:tr w:rsidR="007B586E" w:rsidRPr="00B637AF" w14:paraId="1409450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105B684"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337857F" w14:textId="0A3D3FEA" w:rsidR="007B586E" w:rsidRPr="00B637AF" w:rsidRDefault="007B586E" w:rsidP="007164F8">
            <w:pPr>
              <w:pStyle w:val="Header2-SubClauses"/>
              <w:spacing w:before="120" w:after="120"/>
              <w:ind w:left="511"/>
              <w:rPr>
                <w:rFonts w:cs="Times New Roman"/>
              </w:rPr>
            </w:pPr>
          </w:p>
        </w:tc>
      </w:tr>
      <w:tr w:rsidR="007B586E" w:rsidRPr="00B637AF" w14:paraId="2929549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2AA3ECA" w14:textId="77777777" w:rsidR="007B586E" w:rsidRPr="00B637AF" w:rsidRDefault="007B586E" w:rsidP="00277BDC">
            <w:pPr>
              <w:pStyle w:val="Section1-Clauses"/>
              <w:numPr>
                <w:ilvl w:val="0"/>
                <w:numId w:val="27"/>
              </w:numPr>
              <w:tabs>
                <w:tab w:val="clear" w:pos="432"/>
              </w:tabs>
              <w:spacing w:before="120" w:after="120"/>
              <w:ind w:left="360" w:hanging="360"/>
            </w:pPr>
            <w:bookmarkStart w:id="208" w:name="_Toc97371019"/>
            <w:bookmarkStart w:id="209" w:name="_Toc139863118"/>
            <w:bookmarkStart w:id="210" w:name="_Toc325723934"/>
            <w:bookmarkStart w:id="211" w:name="_Toc435624828"/>
            <w:bookmarkStart w:id="212" w:name="_Toc448224241"/>
            <w:bookmarkStart w:id="213" w:name="_Toc63331059"/>
            <w:r w:rsidRPr="00B637AF">
              <w:t>Documents Comprising the Technical Proposal</w:t>
            </w:r>
            <w:bookmarkEnd w:id="208"/>
            <w:bookmarkEnd w:id="209"/>
            <w:bookmarkEnd w:id="210"/>
            <w:bookmarkEnd w:id="211"/>
            <w:bookmarkEnd w:id="212"/>
            <w:bookmarkEnd w:id="213"/>
          </w:p>
        </w:tc>
        <w:tc>
          <w:tcPr>
            <w:tcW w:w="7201" w:type="dxa"/>
            <w:tcBorders>
              <w:top w:val="nil"/>
              <w:left w:val="nil"/>
              <w:bottom w:val="nil"/>
              <w:right w:val="nil"/>
            </w:tcBorders>
          </w:tcPr>
          <w:p w14:paraId="1837A107"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 </w:t>
            </w:r>
            <w:r w:rsidR="00BC1571" w:rsidRPr="00B637AF">
              <w:rPr>
                <w:rFonts w:cs="Times New Roman"/>
              </w:rPr>
              <w:t xml:space="preserve">technical proposal </w:t>
            </w:r>
            <w:r w:rsidRPr="00B637AF">
              <w:rPr>
                <w:rFonts w:cs="Times New Roman"/>
              </w:rPr>
              <w:t>including a statement of work methods, equipment, personnel, schedule and any other information as stipulated in Section IV</w:t>
            </w:r>
            <w:r w:rsidR="00C8738F" w:rsidRPr="00B637AF">
              <w:rPr>
                <w:rFonts w:cs="Times New Roman"/>
              </w:rPr>
              <w:t>,</w:t>
            </w:r>
            <w:r w:rsidRPr="00B637AF">
              <w:rPr>
                <w:rFonts w:cs="Times New Roman"/>
              </w:rPr>
              <w:t xml:space="preserve"> Bidding Forms, in sufficient detail to demonstrate the adequacy of the Bidders’ proposal to meet the work</w:t>
            </w:r>
            <w:r w:rsidR="00C17DD9" w:rsidRPr="00B637AF">
              <w:rPr>
                <w:rFonts w:cs="Times New Roman"/>
              </w:rPr>
              <w:t>’s</w:t>
            </w:r>
            <w:r w:rsidRPr="00B637AF">
              <w:rPr>
                <w:rFonts w:cs="Times New Roman"/>
              </w:rPr>
              <w:t xml:space="preserve"> requirements and the completion time. </w:t>
            </w:r>
          </w:p>
        </w:tc>
      </w:tr>
      <w:tr w:rsidR="007B586E" w:rsidRPr="00B637AF" w14:paraId="1595240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1A031C0" w14:textId="77777777" w:rsidR="007B586E" w:rsidRPr="00B637AF" w:rsidRDefault="007B586E" w:rsidP="00277BDC">
            <w:pPr>
              <w:pStyle w:val="Section1-Clauses"/>
              <w:numPr>
                <w:ilvl w:val="0"/>
                <w:numId w:val="27"/>
              </w:numPr>
              <w:tabs>
                <w:tab w:val="clear" w:pos="432"/>
              </w:tabs>
              <w:spacing w:before="120" w:after="120"/>
              <w:ind w:left="360" w:hanging="360"/>
            </w:pPr>
            <w:bookmarkStart w:id="214" w:name="_Toc438438840"/>
            <w:bookmarkStart w:id="215" w:name="_Toc438532603"/>
            <w:bookmarkStart w:id="216" w:name="_Toc438733984"/>
            <w:bookmarkStart w:id="217" w:name="_Toc438907023"/>
            <w:bookmarkStart w:id="218" w:name="_Toc438907222"/>
            <w:bookmarkStart w:id="219" w:name="_Toc97371020"/>
            <w:bookmarkStart w:id="220" w:name="_Toc139863119"/>
            <w:bookmarkStart w:id="221" w:name="_Toc325723935"/>
            <w:bookmarkStart w:id="222" w:name="_Toc435624829"/>
            <w:bookmarkStart w:id="223" w:name="_Toc448224242"/>
            <w:bookmarkStart w:id="224" w:name="_Toc63331060"/>
            <w:r w:rsidRPr="00B637AF">
              <w:t xml:space="preserve">Documents Establishing the </w:t>
            </w:r>
            <w:r w:rsidR="005713F2" w:rsidRPr="00B637AF">
              <w:t xml:space="preserve">Eligibility and </w:t>
            </w:r>
            <w:r w:rsidRPr="00B637AF">
              <w:lastRenderedPageBreak/>
              <w:t>Qualifications of the Bidder</w:t>
            </w:r>
            <w:bookmarkEnd w:id="214"/>
            <w:bookmarkEnd w:id="215"/>
            <w:bookmarkEnd w:id="216"/>
            <w:bookmarkEnd w:id="217"/>
            <w:bookmarkEnd w:id="218"/>
            <w:bookmarkEnd w:id="219"/>
            <w:bookmarkEnd w:id="220"/>
            <w:bookmarkEnd w:id="221"/>
            <w:bookmarkEnd w:id="222"/>
            <w:bookmarkEnd w:id="223"/>
            <w:bookmarkEnd w:id="224"/>
          </w:p>
        </w:tc>
        <w:tc>
          <w:tcPr>
            <w:tcW w:w="7201" w:type="dxa"/>
            <w:tcBorders>
              <w:top w:val="nil"/>
              <w:left w:val="nil"/>
              <w:bottom w:val="nil"/>
              <w:right w:val="nil"/>
            </w:tcBorders>
          </w:tcPr>
          <w:p w14:paraId="69A1725B" w14:textId="77777777" w:rsidR="00627AB7" w:rsidRPr="00B637AF" w:rsidRDefault="00627AB7" w:rsidP="00277BDC">
            <w:pPr>
              <w:pStyle w:val="Header2-SubClauses"/>
              <w:numPr>
                <w:ilvl w:val="1"/>
                <w:numId w:val="27"/>
              </w:numPr>
              <w:spacing w:before="120" w:after="120"/>
              <w:ind w:left="511" w:hanging="596"/>
              <w:rPr>
                <w:rFonts w:cs="Times New Roman"/>
              </w:rPr>
            </w:pPr>
            <w:r w:rsidRPr="00B637AF">
              <w:rPr>
                <w:rFonts w:cs="Times New Roman"/>
              </w:rPr>
              <w:lastRenderedPageBreak/>
              <w:t>To establish Bidder’s eligibility in accordance with ITB 4, Bidd</w:t>
            </w:r>
            <w:bookmarkStart w:id="225" w:name="_Hlt438531784"/>
            <w:bookmarkEnd w:id="225"/>
            <w:r w:rsidRPr="00B637AF">
              <w:rPr>
                <w:rFonts w:cs="Times New Roman"/>
              </w:rPr>
              <w:t xml:space="preserve">ers shall complete the </w:t>
            </w:r>
            <w:r w:rsidRPr="00816B75">
              <w:rPr>
                <w:rFonts w:cs="Times New Roman"/>
                <w:b/>
              </w:rPr>
              <w:t>Letter</w:t>
            </w:r>
            <w:r w:rsidRPr="00B637AF">
              <w:rPr>
                <w:rFonts w:cs="Times New Roman"/>
              </w:rPr>
              <w:t xml:space="preserve"> of Bid, included in Section IV, Bidding Forms. </w:t>
            </w:r>
          </w:p>
          <w:p w14:paraId="71AD0491" w14:textId="77777777" w:rsidR="007B586E" w:rsidRPr="00B637AF" w:rsidRDefault="00907C36" w:rsidP="00827D9F">
            <w:pPr>
              <w:pStyle w:val="Header2-SubClauses"/>
              <w:numPr>
                <w:ilvl w:val="1"/>
                <w:numId w:val="27"/>
              </w:numPr>
              <w:spacing w:before="120" w:after="0"/>
              <w:ind w:left="504" w:hanging="590"/>
              <w:rPr>
                <w:rFonts w:cs="Times New Roman"/>
              </w:rPr>
            </w:pPr>
            <w:r w:rsidRPr="00B637AF">
              <w:rPr>
                <w:rFonts w:cs="Times New Roman"/>
              </w:rPr>
              <w:lastRenderedPageBreak/>
              <w:t>In accordance with Section III, Evaluation and Qualification Criteria</w:t>
            </w:r>
            <w:r w:rsidR="009E7D71" w:rsidRPr="00B637AF">
              <w:rPr>
                <w:rFonts w:cs="Times New Roman"/>
              </w:rPr>
              <w:t>, to</w:t>
            </w:r>
            <w:r w:rsidR="007B586E" w:rsidRPr="00B637AF">
              <w:rPr>
                <w:rFonts w:cs="Times New Roman"/>
              </w:rPr>
              <w:t xml:space="preserve"> establish its qualifications to perform the Contract</w:t>
            </w:r>
            <w:r w:rsidRPr="00B637AF">
              <w:rPr>
                <w:rFonts w:cs="Times New Roman"/>
              </w:rPr>
              <w:t>,</w:t>
            </w:r>
            <w:r w:rsidR="007B586E" w:rsidRPr="00B637AF">
              <w:rPr>
                <w:rFonts w:cs="Times New Roman"/>
              </w:rPr>
              <w:t xml:space="preserve"> the Bidder shall provide the information requested in the corresponding information sheets included in Section </w:t>
            </w:r>
            <w:r w:rsidR="007B586E" w:rsidRPr="00B637AF">
              <w:rPr>
                <w:rStyle w:val="StyleHeader2-SubClausesItalicChar"/>
                <w:rFonts w:cs="Times New Roman"/>
                <w:i w:val="0"/>
              </w:rPr>
              <w:t>IV</w:t>
            </w:r>
            <w:r w:rsidRPr="00B637AF">
              <w:rPr>
                <w:rStyle w:val="StyleHeader2-SubClausesItalicChar"/>
                <w:rFonts w:cs="Times New Roman"/>
                <w:i w:val="0"/>
              </w:rPr>
              <w:t>,</w:t>
            </w:r>
            <w:r w:rsidR="007B586E" w:rsidRPr="00B637AF">
              <w:rPr>
                <w:rFonts w:cs="Times New Roman"/>
              </w:rPr>
              <w:t xml:space="preserve"> Bidding Forms.</w:t>
            </w:r>
          </w:p>
        </w:tc>
      </w:tr>
      <w:tr w:rsidR="007B586E" w:rsidRPr="00B637AF" w14:paraId="7C7D54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5937251"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4953E21" w14:textId="2F437D83" w:rsidR="007B586E" w:rsidRPr="00827D9F" w:rsidRDefault="007B586E" w:rsidP="00827D9F">
            <w:pPr>
              <w:pStyle w:val="Header2-SubClauses"/>
              <w:spacing w:before="120" w:after="120"/>
              <w:rPr>
                <w:rFonts w:cs="Times New Roman"/>
                <w:sz w:val="6"/>
                <w:szCs w:val="6"/>
              </w:rPr>
            </w:pPr>
          </w:p>
        </w:tc>
      </w:tr>
      <w:tr w:rsidR="007B586E" w:rsidRPr="00B637AF" w14:paraId="7E6C1BB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1ABF4A" w14:textId="77777777" w:rsidR="007B586E" w:rsidRPr="00B637AF" w:rsidRDefault="007B586E" w:rsidP="00277BDC">
            <w:pPr>
              <w:pStyle w:val="Section1-Clauses"/>
              <w:numPr>
                <w:ilvl w:val="0"/>
                <w:numId w:val="27"/>
              </w:numPr>
              <w:tabs>
                <w:tab w:val="clear" w:pos="432"/>
              </w:tabs>
              <w:spacing w:before="120" w:after="120"/>
              <w:ind w:left="360" w:hanging="360"/>
            </w:pPr>
            <w:bookmarkStart w:id="226" w:name="_Toc438438841"/>
            <w:bookmarkStart w:id="227" w:name="_Toc438532604"/>
            <w:bookmarkStart w:id="228" w:name="_Toc438733985"/>
            <w:bookmarkStart w:id="229" w:name="_Toc438907024"/>
            <w:bookmarkStart w:id="230" w:name="_Toc438907223"/>
            <w:bookmarkStart w:id="231" w:name="_Toc97371021"/>
            <w:bookmarkStart w:id="232" w:name="_Toc139863120"/>
            <w:bookmarkStart w:id="233" w:name="_Toc325723936"/>
            <w:bookmarkStart w:id="234" w:name="_Toc435624830"/>
            <w:bookmarkStart w:id="235" w:name="_Toc448224243"/>
            <w:bookmarkStart w:id="236" w:name="_Toc63331061"/>
            <w:r w:rsidRPr="00B637AF">
              <w:t>Period of Validity of Bids</w:t>
            </w:r>
            <w:bookmarkEnd w:id="226"/>
            <w:bookmarkEnd w:id="227"/>
            <w:bookmarkEnd w:id="228"/>
            <w:bookmarkEnd w:id="229"/>
            <w:bookmarkEnd w:id="230"/>
            <w:bookmarkEnd w:id="231"/>
            <w:bookmarkEnd w:id="232"/>
            <w:bookmarkEnd w:id="233"/>
            <w:bookmarkEnd w:id="234"/>
            <w:bookmarkEnd w:id="235"/>
            <w:bookmarkEnd w:id="236"/>
          </w:p>
        </w:tc>
        <w:tc>
          <w:tcPr>
            <w:tcW w:w="7201" w:type="dxa"/>
            <w:tcBorders>
              <w:top w:val="nil"/>
              <w:left w:val="nil"/>
              <w:bottom w:val="nil"/>
              <w:right w:val="nil"/>
            </w:tcBorders>
          </w:tcPr>
          <w:p w14:paraId="7029609B" w14:textId="429788E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shall remain valid </w:t>
            </w:r>
            <w:r w:rsidR="00B42838" w:rsidRPr="008A2E59">
              <w:t xml:space="preserve">until the date specified </w:t>
            </w:r>
            <w:r w:rsidR="00B42838" w:rsidRPr="008A2E59">
              <w:rPr>
                <w:b/>
              </w:rPr>
              <w:t>in the</w:t>
            </w:r>
            <w:r w:rsidR="00B42838" w:rsidRPr="008A2E59">
              <w:t xml:space="preserve"> </w:t>
            </w:r>
            <w:r w:rsidR="00B42838" w:rsidRPr="008A2E59">
              <w:rPr>
                <w:b/>
              </w:rPr>
              <w:t>BDS</w:t>
            </w:r>
            <w:r w:rsidR="00B42838" w:rsidRPr="007636D9">
              <w:rPr>
                <w:b/>
              </w:rPr>
              <w:t xml:space="preserve"> </w:t>
            </w:r>
            <w:r w:rsidR="00B42838" w:rsidRPr="007636D9">
              <w:t xml:space="preserve">or any extended </w:t>
            </w:r>
            <w:r w:rsidR="00B42838" w:rsidRPr="00816B75">
              <w:rPr>
                <w:rFonts w:cs="Times New Roman"/>
                <w:b/>
              </w:rPr>
              <w:t>date</w:t>
            </w:r>
            <w:r w:rsidR="00B42838" w:rsidRPr="007636D9">
              <w:t xml:space="preserve"> if amended</w:t>
            </w:r>
            <w:r w:rsidR="00B42838" w:rsidRPr="008A2E59">
              <w:t xml:space="preserve"> by the Employer in accordance with ITB 8.</w:t>
            </w:r>
            <w:r w:rsidRPr="00B637AF">
              <w:rPr>
                <w:rFonts w:cs="Times New Roman"/>
              </w:rPr>
              <w:t xml:space="preserve"> </w:t>
            </w:r>
            <w:r w:rsidR="00B42838" w:rsidRPr="008A2E59">
              <w:t xml:space="preserve">A Bid that is not valid until the date specified </w:t>
            </w:r>
            <w:r w:rsidR="00B42838" w:rsidRPr="007636D9">
              <w:rPr>
                <w:b/>
              </w:rPr>
              <w:t>in the BDS</w:t>
            </w:r>
            <w:r w:rsidR="00B42838" w:rsidRPr="008A2E59">
              <w:rPr>
                <w:b/>
              </w:rPr>
              <w:t>,</w:t>
            </w:r>
            <w:r w:rsidR="00B42838" w:rsidRPr="008A2E59">
              <w:t xml:space="preserve"> </w:t>
            </w:r>
            <w:r w:rsidR="00B42838" w:rsidRPr="007636D9">
              <w:t>or any extended date if amended</w:t>
            </w:r>
            <w:r w:rsidR="00B42838" w:rsidRPr="008A2E59">
              <w:t xml:space="preserve"> by the Employer in accordance with ITB 8, shall be rejected by the Employer as non</w:t>
            </w:r>
            <w:r w:rsidR="00B42838" w:rsidRPr="00C10E0D">
              <w:t>responsive</w:t>
            </w:r>
            <w:r w:rsidRPr="00B637AF">
              <w:rPr>
                <w:rFonts w:cs="Times New Roman"/>
              </w:rPr>
              <w:t>.</w:t>
            </w:r>
          </w:p>
        </w:tc>
      </w:tr>
      <w:tr w:rsidR="007B586E" w:rsidRPr="00B637AF" w14:paraId="6407652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46FE345"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236E92ED" w14:textId="0EDAC66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 exceptional </w:t>
            </w:r>
            <w:r w:rsidRPr="00816B75">
              <w:rPr>
                <w:rFonts w:cs="Times New Roman"/>
                <w:b/>
              </w:rPr>
              <w:t>circumstances</w:t>
            </w:r>
            <w:r w:rsidRPr="00B637AF">
              <w:rPr>
                <w:rFonts w:cs="Times New Roman"/>
              </w:rPr>
              <w:t xml:space="preserve">, prior to the </w:t>
            </w:r>
            <w:r w:rsidR="00B42838">
              <w:t xml:space="preserve">date of </w:t>
            </w:r>
            <w:r w:rsidR="00B42838" w:rsidRPr="003261FD">
              <w:t>expiration of the Bid validity</w:t>
            </w:r>
            <w:r w:rsidRPr="00B637AF">
              <w:rPr>
                <w:rFonts w:cs="Times New Roman"/>
              </w:rPr>
              <w:t xml:space="preserve">, the </w:t>
            </w:r>
            <w:r w:rsidR="00283744" w:rsidRPr="00B637AF">
              <w:rPr>
                <w:rFonts w:cs="Times New Roman"/>
              </w:rPr>
              <w:t>Employer</w:t>
            </w:r>
            <w:r w:rsidRPr="00B637AF">
              <w:rPr>
                <w:rFonts w:cs="Times New Roman"/>
              </w:rPr>
              <w:t xml:space="preserve"> may request Bidders to extend the period of validity of their </w:t>
            </w:r>
            <w:r w:rsidR="00E607B6" w:rsidRPr="00B637AF">
              <w:rPr>
                <w:rFonts w:cs="Times New Roman"/>
              </w:rPr>
              <w:t>B</w:t>
            </w:r>
            <w:r w:rsidRPr="00B637AF">
              <w:rPr>
                <w:rFonts w:cs="Times New Roman"/>
              </w:rPr>
              <w:t xml:space="preserve">ids. The request and the responses shall be made in writing. If a </w:t>
            </w:r>
            <w:r w:rsidR="00E607B6" w:rsidRPr="00B637AF">
              <w:rPr>
                <w:rFonts w:cs="Times New Roman"/>
              </w:rPr>
              <w:t>Bid Security</w:t>
            </w:r>
            <w:r w:rsidRPr="00B637AF">
              <w:rPr>
                <w:rFonts w:cs="Times New Roman"/>
              </w:rPr>
              <w:t xml:space="preserve"> is requested in accordance with ITB 19, it shall also be extended for </w:t>
            </w:r>
            <w:r w:rsidR="003E3B1A" w:rsidRPr="00B637AF">
              <w:rPr>
                <w:rFonts w:cs="Times New Roman"/>
              </w:rPr>
              <w:t xml:space="preserve">twenty-eight (28) days beyond the </w:t>
            </w:r>
            <w:r w:rsidR="00B42838">
              <w:t xml:space="preserve">extended date for </w:t>
            </w:r>
            <w:r w:rsidR="00931D57">
              <w:t>B</w:t>
            </w:r>
            <w:r w:rsidR="00B42838">
              <w:t>id validity</w:t>
            </w:r>
            <w:r w:rsidR="007E44AE" w:rsidRPr="00B637AF">
              <w:rPr>
                <w:rFonts w:cs="Times New Roman"/>
              </w:rPr>
              <w:t>.</w:t>
            </w:r>
            <w:r w:rsidRPr="00B637AF">
              <w:rPr>
                <w:rFonts w:cs="Times New Roman"/>
              </w:rPr>
              <w:t xml:space="preserve"> A Bidder may refuse the request without forfeiting its </w:t>
            </w:r>
            <w:r w:rsidR="00E607B6" w:rsidRPr="00B637AF">
              <w:rPr>
                <w:rFonts w:cs="Times New Roman"/>
              </w:rPr>
              <w:t>Bid Security</w:t>
            </w:r>
            <w:r w:rsidRPr="00B637AF">
              <w:rPr>
                <w:rFonts w:cs="Times New Roman"/>
              </w:rPr>
              <w:t xml:space="preserve">. A Bidder granting the request shall not be required or permitted to modify its </w:t>
            </w:r>
            <w:r w:rsidR="00E607B6" w:rsidRPr="00B637AF">
              <w:rPr>
                <w:rFonts w:cs="Times New Roman"/>
              </w:rPr>
              <w:t>B</w:t>
            </w:r>
            <w:r w:rsidRPr="00B637AF">
              <w:rPr>
                <w:rFonts w:cs="Times New Roman"/>
              </w:rPr>
              <w:t>id</w:t>
            </w:r>
            <w:r w:rsidR="003E3B1A" w:rsidRPr="00B637AF">
              <w:rPr>
                <w:rFonts w:cs="Times New Roman"/>
              </w:rPr>
              <w:t>,</w:t>
            </w:r>
            <w:r w:rsidR="003E3B1A" w:rsidRPr="00B637AF">
              <w:rPr>
                <w:rFonts w:cs="Times New Roman"/>
                <w:iCs/>
              </w:rPr>
              <w:t xml:space="preserve"> except as provided in ITB </w:t>
            </w:r>
            <w:r w:rsidR="003E3B1A" w:rsidRPr="00B637AF">
              <w:rPr>
                <w:rFonts w:cs="Times New Roman"/>
              </w:rPr>
              <w:t>18.3</w:t>
            </w:r>
            <w:r w:rsidR="003E3B1A" w:rsidRPr="00B637AF">
              <w:rPr>
                <w:rFonts w:cs="Times New Roman"/>
                <w:iCs/>
              </w:rPr>
              <w:t>.</w:t>
            </w:r>
          </w:p>
        </w:tc>
      </w:tr>
      <w:tr w:rsidR="00114C09" w:rsidRPr="00B637AF" w14:paraId="044E2BC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AC0D8A6" w14:textId="77777777" w:rsidR="00114C09" w:rsidRPr="00B637AF" w:rsidRDefault="00114C09" w:rsidP="00277BDC">
            <w:pPr>
              <w:pStyle w:val="S1-Header2"/>
              <w:spacing w:before="120" w:after="120"/>
              <w:ind w:left="432"/>
            </w:pPr>
          </w:p>
        </w:tc>
        <w:tc>
          <w:tcPr>
            <w:tcW w:w="7201" w:type="dxa"/>
            <w:tcBorders>
              <w:top w:val="nil"/>
              <w:left w:val="nil"/>
              <w:bottom w:val="nil"/>
              <w:right w:val="nil"/>
            </w:tcBorders>
          </w:tcPr>
          <w:p w14:paraId="23440A5C" w14:textId="291CBA16" w:rsidR="00114C09" w:rsidRPr="00B637AF" w:rsidRDefault="00F503F5" w:rsidP="00277BDC">
            <w:pPr>
              <w:pStyle w:val="Header2-SubClauses"/>
              <w:numPr>
                <w:ilvl w:val="1"/>
                <w:numId w:val="27"/>
              </w:numPr>
              <w:spacing w:before="120" w:after="120"/>
              <w:ind w:left="511" w:hanging="596"/>
              <w:rPr>
                <w:rFonts w:cs="Times New Roman"/>
              </w:rPr>
            </w:pPr>
            <w:r w:rsidRPr="00B637AF">
              <w:rPr>
                <w:rFonts w:cs="Times New Roman"/>
              </w:rPr>
              <w:t xml:space="preserve">If the award is delayed by a period exceeding fifty-six (56) days beyond the </w:t>
            </w:r>
            <w:r w:rsidR="00B2625C" w:rsidRPr="008A2E59">
              <w:t xml:space="preserve">date of </w:t>
            </w:r>
            <w:r w:rsidR="00B2625C" w:rsidRPr="007636D9">
              <w:t>expiry of</w:t>
            </w:r>
            <w:r w:rsidR="00B2625C" w:rsidRPr="008A2E59">
              <w:t xml:space="preserve"> the Bid validity specified in </w:t>
            </w:r>
            <w:r w:rsidR="00B2625C" w:rsidRPr="007636D9">
              <w:t>accordance with</w:t>
            </w:r>
            <w:r w:rsidR="00B2625C" w:rsidRPr="008A2E59">
              <w:t xml:space="preserve"> ITB 18.1</w:t>
            </w:r>
            <w:r w:rsidRPr="00B637AF">
              <w:rPr>
                <w:rFonts w:cs="Times New Roman"/>
                <w:color w:val="000000"/>
              </w:rPr>
              <w:t>,</w:t>
            </w:r>
            <w:r w:rsidRPr="00B637AF">
              <w:rPr>
                <w:rFonts w:cs="Times New Roman"/>
                <w:color w:val="FF0000"/>
              </w:rPr>
              <w:t xml:space="preserve"> </w:t>
            </w:r>
            <w:r w:rsidRPr="00B637AF">
              <w:rPr>
                <w:rFonts w:cs="Times New Roman"/>
              </w:rPr>
              <w:t>the Contract price shall be determined as follows:</w:t>
            </w:r>
          </w:p>
        </w:tc>
      </w:tr>
      <w:tr w:rsidR="007B586E" w:rsidRPr="00B637AF" w14:paraId="43686B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F298FC" w14:textId="77777777" w:rsidR="007B586E" w:rsidRPr="00B637AF" w:rsidRDefault="007B586E" w:rsidP="00277BDC">
            <w:pPr>
              <w:pStyle w:val="Header1-Clauses"/>
              <w:keepNext/>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06E3C2A8" w14:textId="77777777" w:rsidR="003E3B1A" w:rsidRPr="00B637AF" w:rsidRDefault="00C13D5D" w:rsidP="00E10121">
            <w:pPr>
              <w:pStyle w:val="P3Header1-Clauses"/>
              <w:numPr>
                <w:ilvl w:val="0"/>
                <w:numId w:val="116"/>
              </w:numPr>
              <w:spacing w:before="120" w:after="120"/>
              <w:ind w:left="1175" w:hanging="630"/>
            </w:pPr>
            <w:r w:rsidRPr="00B637AF">
              <w:t>i</w:t>
            </w:r>
            <w:r w:rsidR="003E3B1A" w:rsidRPr="00B637AF">
              <w:t xml:space="preserve">n the case of </w:t>
            </w:r>
            <w:r w:rsidR="003E3B1A" w:rsidRPr="00B637AF">
              <w:rPr>
                <w:b/>
              </w:rPr>
              <w:t>fixed price</w:t>
            </w:r>
            <w:r w:rsidR="003E3B1A" w:rsidRPr="00B637AF">
              <w:t xml:space="preserve"> contracts, the Contract price shall be the </w:t>
            </w:r>
            <w:r w:rsidR="003A2A0E" w:rsidRPr="00B637AF">
              <w:t xml:space="preserve">Bid </w:t>
            </w:r>
            <w:r w:rsidR="003E3B1A" w:rsidRPr="00E67FD0">
              <w:rPr>
                <w:b/>
                <w:szCs w:val="24"/>
              </w:rPr>
              <w:t>price</w:t>
            </w:r>
            <w:r w:rsidR="003E3B1A" w:rsidRPr="00B637AF">
              <w:t xml:space="preserve"> adjusted by the factor specified</w:t>
            </w:r>
            <w:r w:rsidR="003E3B1A" w:rsidRPr="00B637AF">
              <w:rPr>
                <w:b/>
              </w:rPr>
              <w:t xml:space="preserve"> in the</w:t>
            </w:r>
            <w:r w:rsidR="003E3B1A" w:rsidRPr="00B637AF">
              <w:t xml:space="preserve"> </w:t>
            </w:r>
            <w:r w:rsidR="003E3B1A" w:rsidRPr="00B637AF">
              <w:rPr>
                <w:b/>
              </w:rPr>
              <w:t>BDS</w:t>
            </w:r>
            <w:r w:rsidRPr="00B637AF">
              <w:rPr>
                <w:b/>
              </w:rPr>
              <w:t>;</w:t>
            </w:r>
            <w:r w:rsidR="003E3B1A" w:rsidRPr="00B637AF">
              <w:t xml:space="preserve"> </w:t>
            </w:r>
          </w:p>
          <w:p w14:paraId="6AAF68F7" w14:textId="77777777" w:rsidR="003E3B1A" w:rsidRPr="00B637AF" w:rsidRDefault="00C13D5D" w:rsidP="00E10121">
            <w:pPr>
              <w:pStyle w:val="P3Header1-Clauses"/>
              <w:numPr>
                <w:ilvl w:val="0"/>
                <w:numId w:val="117"/>
              </w:numPr>
              <w:spacing w:before="120" w:after="120"/>
              <w:ind w:left="1175" w:hanging="630"/>
            </w:pPr>
            <w:r w:rsidRPr="00B637AF">
              <w:t>i</w:t>
            </w:r>
            <w:r w:rsidR="003E3B1A" w:rsidRPr="00B637AF">
              <w:t xml:space="preserve">n the case of </w:t>
            </w:r>
            <w:r w:rsidR="003E3B1A" w:rsidRPr="00B637AF">
              <w:rPr>
                <w:b/>
              </w:rPr>
              <w:t xml:space="preserve">adjustable </w:t>
            </w:r>
            <w:r w:rsidR="003E3B1A" w:rsidRPr="00B637AF">
              <w:t>price contrac</w:t>
            </w:r>
            <w:r w:rsidRPr="00B637AF">
              <w:t>ts, no adjustment shall be made; or</w:t>
            </w:r>
          </w:p>
          <w:p w14:paraId="665AC5F0" w14:textId="77777777" w:rsidR="003E3B1A" w:rsidRPr="00B637AF" w:rsidRDefault="00C13D5D" w:rsidP="00E10121">
            <w:pPr>
              <w:pStyle w:val="P3Header1-Clauses"/>
              <w:numPr>
                <w:ilvl w:val="0"/>
                <w:numId w:val="117"/>
              </w:numPr>
              <w:spacing w:before="120" w:after="120"/>
              <w:ind w:left="1175" w:hanging="630"/>
            </w:pPr>
            <w:r w:rsidRPr="00B637AF">
              <w:t>i</w:t>
            </w:r>
            <w:r w:rsidR="003E3B1A" w:rsidRPr="00B637AF">
              <w:t xml:space="preserve">n any case, </w:t>
            </w:r>
            <w:r w:rsidR="00723EAF" w:rsidRPr="00B637AF">
              <w:t>B</w:t>
            </w:r>
            <w:r w:rsidR="003E3B1A" w:rsidRPr="00B637AF">
              <w:t xml:space="preserve">id evaluation shall be based on the </w:t>
            </w:r>
            <w:r w:rsidR="00723EAF" w:rsidRPr="00B637AF">
              <w:t>B</w:t>
            </w:r>
            <w:r w:rsidR="003E3B1A" w:rsidRPr="00B637AF">
              <w:t>id price without taking into consideration the applicable correction from those indicated above.</w:t>
            </w:r>
          </w:p>
        </w:tc>
      </w:tr>
      <w:tr w:rsidR="007B586E" w:rsidRPr="00B637AF" w14:paraId="039EA84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7FE0747" w14:textId="77777777" w:rsidR="007B586E" w:rsidRPr="00B637AF" w:rsidRDefault="007B586E" w:rsidP="00277BDC">
            <w:pPr>
              <w:pStyle w:val="Section1-Clauses"/>
              <w:numPr>
                <w:ilvl w:val="0"/>
                <w:numId w:val="27"/>
              </w:numPr>
              <w:tabs>
                <w:tab w:val="clear" w:pos="432"/>
              </w:tabs>
              <w:spacing w:before="120" w:after="120"/>
              <w:ind w:left="360" w:hanging="360"/>
            </w:pPr>
            <w:bookmarkStart w:id="237" w:name="_Toc438438842"/>
            <w:bookmarkStart w:id="238" w:name="_Toc438532605"/>
            <w:bookmarkStart w:id="239" w:name="_Toc438733986"/>
            <w:bookmarkStart w:id="240" w:name="_Toc438907025"/>
            <w:bookmarkStart w:id="241" w:name="_Toc438907224"/>
            <w:bookmarkStart w:id="242" w:name="_Toc97371022"/>
            <w:bookmarkStart w:id="243" w:name="_Toc139863121"/>
            <w:bookmarkStart w:id="244" w:name="_Toc325723937"/>
            <w:bookmarkStart w:id="245" w:name="_Toc435624831"/>
            <w:bookmarkStart w:id="246" w:name="_Toc448224244"/>
            <w:bookmarkStart w:id="247" w:name="_Toc63331062"/>
            <w:r w:rsidRPr="00B637AF">
              <w:t>Bid Security</w:t>
            </w:r>
            <w:bookmarkEnd w:id="237"/>
            <w:bookmarkEnd w:id="238"/>
            <w:bookmarkEnd w:id="239"/>
            <w:bookmarkEnd w:id="240"/>
            <w:bookmarkEnd w:id="241"/>
            <w:bookmarkEnd w:id="242"/>
            <w:bookmarkEnd w:id="243"/>
            <w:bookmarkEnd w:id="244"/>
            <w:bookmarkEnd w:id="245"/>
            <w:bookmarkEnd w:id="246"/>
            <w:bookmarkEnd w:id="247"/>
          </w:p>
        </w:tc>
        <w:tc>
          <w:tcPr>
            <w:tcW w:w="7201" w:type="dxa"/>
            <w:tcBorders>
              <w:top w:val="nil"/>
              <w:left w:val="nil"/>
              <w:bottom w:val="nil"/>
              <w:right w:val="nil"/>
            </w:tcBorders>
          </w:tcPr>
          <w:p w14:paraId="0769DF0D" w14:textId="77777777" w:rsidR="007B586E" w:rsidRPr="00B637AF" w:rsidRDefault="0066007D"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furnish as part of its </w:t>
            </w:r>
            <w:r w:rsidR="00723EAF" w:rsidRPr="00B637AF">
              <w:rPr>
                <w:rFonts w:cs="Times New Roman"/>
              </w:rPr>
              <w:t>B</w:t>
            </w:r>
            <w:r w:rsidRPr="00B637AF">
              <w:rPr>
                <w:rFonts w:cs="Times New Roman"/>
              </w:rPr>
              <w:t xml:space="preserve">id, either a Bid-Securing Declaration </w:t>
            </w:r>
            <w:r w:rsidRPr="00816B75">
              <w:rPr>
                <w:rFonts w:cs="Times New Roman"/>
                <w:b/>
              </w:rPr>
              <w:t>or</w:t>
            </w:r>
            <w:r w:rsidRPr="00B637AF">
              <w:rPr>
                <w:rFonts w:cs="Times New Roman"/>
              </w:rPr>
              <w:t xml:space="preserve"> a </w:t>
            </w:r>
            <w:r w:rsidR="00723EAF"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 as</w:t>
            </w:r>
            <w:r w:rsidRPr="00B637AF">
              <w:rPr>
                <w:rFonts w:cs="Times New Roman"/>
                <w:b/>
              </w:rPr>
              <w:t xml:space="preserve"> </w:t>
            </w:r>
            <w:r w:rsidRPr="00B637AF">
              <w:rPr>
                <w:rFonts w:cs="Times New Roman"/>
              </w:rPr>
              <w:t>specified</w:t>
            </w:r>
            <w:r w:rsidRPr="00B637AF">
              <w:rPr>
                <w:rFonts w:cs="Times New Roman"/>
                <w:b/>
              </w:rPr>
              <w:t xml:space="preserve"> in the BDS</w:t>
            </w:r>
            <w:r w:rsidRPr="00B637AF">
              <w:rPr>
                <w:rFonts w:cs="Times New Roman"/>
              </w:rPr>
              <w:t xml:space="preserve">, in original form and, in the case of a </w:t>
            </w:r>
            <w:r w:rsidR="003A2A0E" w:rsidRPr="00B637AF">
              <w:rPr>
                <w:rFonts w:cs="Times New Roman"/>
              </w:rPr>
              <w:t xml:space="preserve">Bid </w:t>
            </w:r>
            <w:r w:rsidR="00D61AEB" w:rsidRPr="00B637AF">
              <w:rPr>
                <w:rFonts w:cs="Times New Roman"/>
              </w:rPr>
              <w:t>Security</w:t>
            </w:r>
            <w:r w:rsidRPr="00B637AF">
              <w:rPr>
                <w:rFonts w:cs="Times New Roman"/>
              </w:rPr>
              <w:t xml:space="preserve">, in the amount and currency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Pr="00B637AF">
              <w:rPr>
                <w:rFonts w:cs="Times New Roman"/>
              </w:rPr>
              <w:t>.</w:t>
            </w:r>
          </w:p>
        </w:tc>
      </w:tr>
      <w:tr w:rsidR="007B586E" w:rsidRPr="00B637AF" w14:paraId="0DEB9F3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8AB5CB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11216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A Bid Securing Declaration shall use the form included in Section IV</w:t>
            </w:r>
            <w:r w:rsidR="0066007D" w:rsidRPr="00B637AF">
              <w:rPr>
                <w:rFonts w:cs="Times New Roman"/>
              </w:rPr>
              <w:t>,</w:t>
            </w:r>
            <w:r w:rsidRPr="00B637AF">
              <w:rPr>
                <w:rFonts w:cs="Times New Roman"/>
              </w:rPr>
              <w:t xml:space="preserve"> Bidding Forms.</w:t>
            </w:r>
          </w:p>
        </w:tc>
      </w:tr>
      <w:tr w:rsidR="007B586E" w:rsidRPr="00B637AF" w14:paraId="16D4F6D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48BDC8" w14:textId="77777777" w:rsidR="007B586E" w:rsidRPr="00B637AF" w:rsidRDefault="007B586E" w:rsidP="00277BDC">
            <w:pPr>
              <w:spacing w:before="120" w:after="120"/>
            </w:pPr>
          </w:p>
        </w:tc>
        <w:tc>
          <w:tcPr>
            <w:tcW w:w="7201" w:type="dxa"/>
            <w:tcBorders>
              <w:top w:val="nil"/>
              <w:left w:val="nil"/>
              <w:bottom w:val="nil"/>
              <w:right w:val="nil"/>
            </w:tcBorders>
          </w:tcPr>
          <w:p w14:paraId="38A5543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Style w:val="StyleHeader2-SubClausesItalicChar"/>
                <w:rFonts w:cs="Times New Roman"/>
                <w:i w:val="0"/>
              </w:rPr>
              <w:t xml:space="preserve">If a </w:t>
            </w:r>
            <w:r w:rsidR="007468AC" w:rsidRPr="00B637AF">
              <w:rPr>
                <w:rStyle w:val="StyleHeader2-SubClausesItalicChar"/>
                <w:rFonts w:cs="Times New Roman"/>
                <w:i w:val="0"/>
              </w:rPr>
              <w:t>Bid S</w:t>
            </w:r>
            <w:r w:rsidRPr="00B637AF">
              <w:rPr>
                <w:rStyle w:val="StyleHeader2-SubClausesItalicChar"/>
                <w:rFonts w:cs="Times New Roman"/>
                <w:i w:val="0"/>
              </w:rPr>
              <w:t>ecurity is specified pursuant to ITB 19.1</w:t>
            </w:r>
            <w:r w:rsidRPr="00B637AF">
              <w:rPr>
                <w:rFonts w:cs="Times New Roman"/>
                <w:i/>
              </w:rPr>
              <w:t xml:space="preserve">, </w:t>
            </w:r>
            <w:r w:rsidRPr="00B637AF">
              <w:rPr>
                <w:rFonts w:cs="Times New Roman"/>
              </w:rPr>
              <w:t xml:space="preserve">the </w:t>
            </w:r>
            <w:r w:rsidR="007468AC" w:rsidRPr="00B637AF">
              <w:rPr>
                <w:rFonts w:cs="Times New Roman"/>
              </w:rPr>
              <w:t>B</w:t>
            </w:r>
            <w:r w:rsidRPr="00B637AF">
              <w:rPr>
                <w:rFonts w:cs="Times New Roman"/>
              </w:rPr>
              <w:t xml:space="preserve">id </w:t>
            </w:r>
            <w:r w:rsidR="00B5226F" w:rsidRPr="00B637AF">
              <w:rPr>
                <w:rFonts w:cs="Times New Roman"/>
              </w:rPr>
              <w:t>S</w:t>
            </w:r>
            <w:r w:rsidRPr="00B637AF">
              <w:rPr>
                <w:rFonts w:cs="Times New Roman"/>
              </w:rPr>
              <w:t>ecurity shall be</w:t>
            </w:r>
            <w:r w:rsidR="00FD1FE9" w:rsidRPr="00B637AF">
              <w:rPr>
                <w:rFonts w:cs="Times New Roman"/>
                <w:iCs/>
              </w:rPr>
              <w:t xml:space="preserve"> a demand guarantee</w:t>
            </w:r>
            <w:r w:rsidR="00FD1FE9" w:rsidRPr="00B637AF">
              <w:rPr>
                <w:rFonts w:cs="Times New Roman"/>
              </w:rPr>
              <w:t xml:space="preserve"> in any of the following forms at the Bidder’s option</w:t>
            </w:r>
            <w:r w:rsidRPr="00B637AF">
              <w:rPr>
                <w:rFonts w:cs="Times New Roman"/>
              </w:rPr>
              <w:t>:</w:t>
            </w:r>
          </w:p>
          <w:p w14:paraId="399D4C93" w14:textId="7A4FFDE6" w:rsidR="007B586E" w:rsidRPr="00B637AF" w:rsidRDefault="00947897" w:rsidP="007164F8">
            <w:pPr>
              <w:pStyle w:val="P3Header1-Clauses"/>
              <w:numPr>
                <w:ilvl w:val="0"/>
                <w:numId w:val="0"/>
              </w:numPr>
              <w:spacing w:before="120" w:after="120"/>
              <w:ind w:left="1175"/>
            </w:pPr>
            <w:r w:rsidRPr="00B637AF">
              <w:lastRenderedPageBreak/>
              <w:t xml:space="preserve">an </w:t>
            </w:r>
            <w:r w:rsidRPr="00E67FD0">
              <w:rPr>
                <w:b/>
                <w:szCs w:val="24"/>
              </w:rPr>
              <w:t>unconditional</w:t>
            </w:r>
            <w:r w:rsidRPr="00B637AF">
              <w:t xml:space="preserve"> guarantee issued by a bank</w:t>
            </w:r>
            <w:r w:rsidR="007B586E" w:rsidRPr="00B637AF">
              <w:t xml:space="preserve">; </w:t>
            </w:r>
          </w:p>
          <w:p w14:paraId="53419A9A" w14:textId="39AF2728" w:rsidR="007B586E" w:rsidRPr="00B637AF" w:rsidRDefault="003D7FE3" w:rsidP="00277BDC">
            <w:pPr>
              <w:pStyle w:val="Header2-SubClauses"/>
              <w:spacing w:before="120" w:after="120"/>
              <w:ind w:left="576" w:hanging="576"/>
              <w:rPr>
                <w:rFonts w:cs="Times New Roman"/>
              </w:rPr>
            </w:pPr>
            <w:r w:rsidRPr="00B637AF">
              <w:rPr>
                <w:rFonts w:cs="Times New Roman"/>
              </w:rPr>
              <w:tab/>
            </w:r>
            <w:r w:rsidR="004144B8" w:rsidRPr="00B637AF">
              <w:rPr>
                <w:rFonts w:cs="Times New Roman"/>
              </w:rPr>
              <w:t>f</w:t>
            </w:r>
            <w:r w:rsidR="00587B0E" w:rsidRPr="00B637AF">
              <w:rPr>
                <w:rFonts w:cs="Times New Roman"/>
              </w:rPr>
              <w:t xml:space="preserve">rom a reputable </w:t>
            </w:r>
            <w:r w:rsidR="00D05E05">
              <w:rPr>
                <w:rFonts w:cs="Times New Roman"/>
              </w:rPr>
              <w:t>bank</w:t>
            </w:r>
            <w:r w:rsidR="00587B0E" w:rsidRPr="00B637AF">
              <w:rPr>
                <w:rFonts w:cs="Times New Roman"/>
              </w:rPr>
              <w:t xml:space="preserve"> from an eligible country.</w:t>
            </w:r>
            <w:r w:rsidR="00D05E05">
              <w:rPr>
                <w:rFonts w:cs="Times New Roman"/>
                <w:bCs/>
              </w:rPr>
              <w:t xml:space="preserve"> T</w:t>
            </w:r>
            <w:r w:rsidR="00947897" w:rsidRPr="00B637AF">
              <w:rPr>
                <w:rFonts w:cs="Times New Roman"/>
                <w:bCs/>
              </w:rPr>
              <w:t xml:space="preserve">he </w:t>
            </w:r>
            <w:r w:rsidR="00A37273" w:rsidRPr="00B637AF">
              <w:rPr>
                <w:rFonts w:cs="Times New Roman"/>
              </w:rPr>
              <w:t>B</w:t>
            </w:r>
            <w:r w:rsidR="00947897" w:rsidRPr="00B637AF">
              <w:rPr>
                <w:rFonts w:cs="Times New Roman"/>
              </w:rPr>
              <w:t xml:space="preserve">id </w:t>
            </w:r>
            <w:r w:rsidR="00A37273" w:rsidRPr="00B637AF">
              <w:rPr>
                <w:rFonts w:cs="Times New Roman"/>
              </w:rPr>
              <w:t>S</w:t>
            </w:r>
            <w:r w:rsidR="00947897" w:rsidRPr="00B637AF">
              <w:rPr>
                <w:rFonts w:cs="Times New Roman"/>
              </w:rPr>
              <w:t>ecurity</w:t>
            </w:r>
            <w:r w:rsidR="00947897" w:rsidRPr="00B637AF">
              <w:rPr>
                <w:rFonts w:cs="Times New Roman"/>
                <w:bCs/>
              </w:rPr>
              <w:t xml:space="preserve"> shall be submitted either using the Bid Security Form included in Section IV, Bidding Forms, or in another substantially similar format approved by the Employer prior to </w:t>
            </w:r>
            <w:r w:rsidR="00723EAF" w:rsidRPr="00B637AF">
              <w:rPr>
                <w:rFonts w:cs="Times New Roman"/>
              </w:rPr>
              <w:t>B</w:t>
            </w:r>
            <w:r w:rsidR="00947897" w:rsidRPr="00B637AF">
              <w:rPr>
                <w:rFonts w:cs="Times New Roman"/>
                <w:bCs/>
              </w:rPr>
              <w:t xml:space="preserve">id submission. The </w:t>
            </w:r>
            <w:r w:rsidR="00E41F5F" w:rsidRPr="00B637AF">
              <w:rPr>
                <w:rFonts w:cs="Times New Roman"/>
              </w:rPr>
              <w:t>B</w:t>
            </w:r>
            <w:r w:rsidR="00947897" w:rsidRPr="00B637AF">
              <w:rPr>
                <w:rFonts w:cs="Times New Roman"/>
              </w:rPr>
              <w:t xml:space="preserve">id </w:t>
            </w:r>
            <w:r w:rsidR="00E41F5F" w:rsidRPr="00B637AF">
              <w:rPr>
                <w:rFonts w:cs="Times New Roman"/>
              </w:rPr>
              <w:t>S</w:t>
            </w:r>
            <w:r w:rsidR="00947897" w:rsidRPr="00B637AF">
              <w:rPr>
                <w:rFonts w:cs="Times New Roman"/>
              </w:rPr>
              <w:t>ecurity</w:t>
            </w:r>
            <w:r w:rsidR="00947897" w:rsidRPr="00B637AF">
              <w:rPr>
                <w:rFonts w:cs="Times New Roman"/>
                <w:bCs/>
              </w:rPr>
              <w:t xml:space="preserve"> shall be valid for twenty-eight (28) days beyond the original </w:t>
            </w:r>
            <w:r w:rsidR="00BB537D">
              <w:t xml:space="preserve">date of expiry of the </w:t>
            </w:r>
            <w:r w:rsidR="00BB537D" w:rsidRPr="003261FD">
              <w:t>Bid</w:t>
            </w:r>
            <w:r w:rsidR="00BB537D">
              <w:t xml:space="preserve"> validity</w:t>
            </w:r>
            <w:r w:rsidR="00BB537D" w:rsidRPr="003261FD">
              <w:t>, or beyond any exten</w:t>
            </w:r>
            <w:r w:rsidR="00BB537D">
              <w:t xml:space="preserve">ded date </w:t>
            </w:r>
            <w:r w:rsidR="00BB537D" w:rsidRPr="003261FD">
              <w:t>if requested under ITB 18.2</w:t>
            </w:r>
            <w:r w:rsidR="007B586E" w:rsidRPr="00B637AF">
              <w:rPr>
                <w:rFonts w:cs="Times New Roman"/>
              </w:rPr>
              <w:t>.</w:t>
            </w:r>
          </w:p>
        </w:tc>
      </w:tr>
      <w:tr w:rsidR="007B586E" w:rsidRPr="00B637AF" w14:paraId="6DA620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30F4BDD" w14:textId="77777777" w:rsidR="007B586E" w:rsidRPr="00B637AF" w:rsidRDefault="007B586E" w:rsidP="00277BDC">
            <w:pPr>
              <w:spacing w:before="120" w:after="120"/>
            </w:pPr>
          </w:p>
        </w:tc>
        <w:tc>
          <w:tcPr>
            <w:tcW w:w="7201" w:type="dxa"/>
            <w:tcBorders>
              <w:top w:val="nil"/>
              <w:left w:val="nil"/>
              <w:bottom w:val="nil"/>
              <w:right w:val="nil"/>
            </w:tcBorders>
          </w:tcPr>
          <w:p w14:paraId="7CDE0D03" w14:textId="77777777" w:rsidR="007B586E" w:rsidRPr="00B637AF" w:rsidRDefault="00FD1FE9"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7468AC" w:rsidRPr="00B637AF">
              <w:rPr>
                <w:rFonts w:cs="Times New Roman"/>
              </w:rPr>
              <w:t>B</w:t>
            </w:r>
            <w:r w:rsidRPr="00B637AF">
              <w:rPr>
                <w:rFonts w:cs="Times New Roman"/>
              </w:rPr>
              <w:t xml:space="preserve">id </w:t>
            </w:r>
            <w:r w:rsidR="00723EAF" w:rsidRPr="00B637AF">
              <w:rPr>
                <w:rFonts w:cs="Times New Roman"/>
              </w:rPr>
              <w:t>S</w:t>
            </w:r>
            <w:r w:rsidRPr="00B637AF">
              <w:rPr>
                <w:rFonts w:cs="Times New Roman"/>
              </w:rPr>
              <w:t>ecurity</w:t>
            </w:r>
            <w:r w:rsidR="00416BE4" w:rsidRPr="00B637AF">
              <w:rPr>
                <w:rFonts w:cs="Times New Roman"/>
              </w:rPr>
              <w:t xml:space="preserve"> or Bid Securing Declaration</w:t>
            </w:r>
            <w:r w:rsidRPr="00B637AF">
              <w:rPr>
                <w:rFonts w:cs="Times New Roman"/>
              </w:rPr>
              <w:t xml:space="preserve"> is specified pursuant to ITB 19.1, any </w:t>
            </w:r>
            <w:r w:rsidR="005713F2" w:rsidRPr="00B637AF">
              <w:rPr>
                <w:rFonts w:cs="Times New Roman"/>
              </w:rPr>
              <w:t>B</w:t>
            </w:r>
            <w:r w:rsidRPr="00B637AF">
              <w:rPr>
                <w:rFonts w:cs="Times New Roman"/>
              </w:rPr>
              <w:t xml:space="preserve">id not accompanied by a substantially </w:t>
            </w:r>
            <w:r w:rsidRPr="00B637AF">
              <w:rPr>
                <w:rStyle w:val="StyleHeader2-SubClausesItalicChar"/>
                <w:rFonts w:cs="Times New Roman"/>
                <w:i w:val="0"/>
              </w:rPr>
              <w:t>responsive</w:t>
            </w:r>
            <w:r w:rsidRPr="00B637AF">
              <w:rPr>
                <w:rFonts w:cs="Times New Roman"/>
              </w:rPr>
              <w:t xml:space="preserve"> </w:t>
            </w:r>
            <w:r w:rsidR="007468AC" w:rsidRPr="00B637AF">
              <w:rPr>
                <w:rFonts w:cs="Times New Roman"/>
              </w:rPr>
              <w:t>Bid S</w:t>
            </w:r>
            <w:r w:rsidRPr="00B637AF">
              <w:rPr>
                <w:rFonts w:cs="Times New Roman"/>
              </w:rPr>
              <w:t>ecurity or Bid-</w:t>
            </w:r>
            <w:r w:rsidRPr="00816B75">
              <w:rPr>
                <w:rFonts w:cs="Times New Roman"/>
                <w:b/>
              </w:rPr>
              <w:t>Securing</w:t>
            </w:r>
            <w:r w:rsidRPr="00B637AF">
              <w:rPr>
                <w:rFonts w:cs="Times New Roman"/>
              </w:rPr>
              <w:t xml:space="preserve"> Declaration shall be rejected by the Employer as </w:t>
            </w:r>
            <w:r w:rsidR="009B340C" w:rsidRPr="00B637AF">
              <w:rPr>
                <w:rFonts w:cs="Times New Roman"/>
              </w:rPr>
              <w:t>non-responsive</w:t>
            </w:r>
            <w:r w:rsidRPr="00B637AF">
              <w:rPr>
                <w:rFonts w:cs="Times New Roman"/>
              </w:rPr>
              <w:t xml:space="preserve">. </w:t>
            </w:r>
          </w:p>
        </w:tc>
      </w:tr>
      <w:tr w:rsidR="007B586E" w:rsidRPr="00B637AF" w14:paraId="0D8EA8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94C1587" w14:textId="77777777" w:rsidR="007B586E" w:rsidRPr="00B637AF" w:rsidRDefault="007B586E" w:rsidP="00277BDC">
            <w:pPr>
              <w:spacing w:before="120" w:after="120"/>
            </w:pPr>
          </w:p>
        </w:tc>
        <w:tc>
          <w:tcPr>
            <w:tcW w:w="7201" w:type="dxa"/>
            <w:tcBorders>
              <w:top w:val="nil"/>
              <w:left w:val="nil"/>
              <w:bottom w:val="nil"/>
              <w:right w:val="nil"/>
            </w:tcBorders>
          </w:tcPr>
          <w:p w14:paraId="16E2958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specified pursuant to ITB 19.1, 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of unsuccessful Bidders shall be returned as promptly as possible upon the successful Bidder’s </w:t>
            </w:r>
            <w:r w:rsidR="00947897" w:rsidRPr="00B637AF">
              <w:rPr>
                <w:rFonts w:cs="Times New Roman"/>
              </w:rPr>
              <w:t xml:space="preserve">signing the Contract and </w:t>
            </w:r>
            <w:r w:rsidRPr="00B637AF">
              <w:rPr>
                <w:rFonts w:cs="Times New Roman"/>
              </w:rPr>
              <w:t xml:space="preserve">furnishing the </w:t>
            </w:r>
            <w:r w:rsidR="00C74897" w:rsidRPr="00816B75">
              <w:rPr>
                <w:rFonts w:cs="Times New Roman"/>
                <w:b/>
              </w:rPr>
              <w:t>Performance</w:t>
            </w:r>
            <w:r w:rsidR="00C74897" w:rsidRPr="00B637AF">
              <w:rPr>
                <w:rFonts w:cs="Times New Roman"/>
              </w:rPr>
              <w:t xml:space="preserve"> S</w:t>
            </w:r>
            <w:r w:rsidRPr="00B637AF">
              <w:rPr>
                <w:rFonts w:cs="Times New Roman"/>
              </w:rPr>
              <w:t xml:space="preserve">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pursuant to ITB 4</w:t>
            </w:r>
            <w:r w:rsidR="00207A87" w:rsidRPr="00B637AF">
              <w:rPr>
                <w:rFonts w:cs="Times New Roman"/>
              </w:rPr>
              <w:t>8</w:t>
            </w:r>
            <w:r w:rsidR="00947897" w:rsidRPr="00B637AF">
              <w:rPr>
                <w:rFonts w:cs="Times New Roman"/>
              </w:rPr>
              <w:t>.</w:t>
            </w:r>
          </w:p>
        </w:tc>
      </w:tr>
      <w:tr w:rsidR="007B586E" w:rsidRPr="00B637AF" w14:paraId="346D4AC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4E8848E" w14:textId="77777777" w:rsidR="007B586E" w:rsidRPr="00B637AF" w:rsidRDefault="007B586E" w:rsidP="00277BDC">
            <w:pPr>
              <w:spacing w:before="120" w:after="120"/>
            </w:pPr>
          </w:p>
        </w:tc>
        <w:tc>
          <w:tcPr>
            <w:tcW w:w="7201" w:type="dxa"/>
            <w:tcBorders>
              <w:top w:val="nil"/>
              <w:left w:val="nil"/>
              <w:bottom w:val="nil"/>
              <w:right w:val="nil"/>
            </w:tcBorders>
          </w:tcPr>
          <w:p w14:paraId="5732016B" w14:textId="77777777" w:rsidR="007B586E" w:rsidRPr="00B637AF" w:rsidRDefault="002835CE" w:rsidP="00277BDC">
            <w:pPr>
              <w:pStyle w:val="Header2-SubClauses"/>
              <w:numPr>
                <w:ilvl w:val="1"/>
                <w:numId w:val="27"/>
              </w:numPr>
              <w:spacing w:before="120" w:after="120"/>
              <w:ind w:left="511" w:hanging="596"/>
              <w:rPr>
                <w:rFonts w:cs="Times New Roman"/>
              </w:rPr>
            </w:pPr>
            <w:r w:rsidRPr="00B637AF">
              <w:rPr>
                <w:rFonts w:cs="Times New Roman"/>
              </w:rPr>
              <w:t>T</w:t>
            </w:r>
            <w:r w:rsidR="007B586E" w:rsidRPr="00B637AF">
              <w:rPr>
                <w:rFonts w:cs="Times New Roman"/>
              </w:rPr>
              <w:t xml:space="preserve">he </w:t>
            </w:r>
            <w:r w:rsidR="00532AD6" w:rsidRPr="00B637AF">
              <w:rPr>
                <w:rFonts w:cs="Times New Roman"/>
              </w:rPr>
              <w:t>B</w:t>
            </w:r>
            <w:r w:rsidR="007B586E" w:rsidRPr="00B637AF">
              <w:rPr>
                <w:rFonts w:cs="Times New Roman"/>
              </w:rPr>
              <w:t xml:space="preserve">id </w:t>
            </w:r>
            <w:r w:rsidR="00532AD6" w:rsidRPr="00B637AF">
              <w:rPr>
                <w:rFonts w:cs="Times New Roman"/>
              </w:rPr>
              <w:t>S</w:t>
            </w:r>
            <w:r w:rsidR="007B586E" w:rsidRPr="00B637AF">
              <w:rPr>
                <w:rFonts w:cs="Times New Roman"/>
              </w:rPr>
              <w:t xml:space="preserve">ecurity of the successful Bidder shall be returned as promptly as possible once the successful Bidder has signed the Contract and furnished the required </w:t>
            </w:r>
            <w:r w:rsidR="004E2E5A" w:rsidRPr="00B637AF">
              <w:rPr>
                <w:rFonts w:cs="Times New Roman"/>
              </w:rPr>
              <w:t>P</w:t>
            </w:r>
            <w:r w:rsidR="007B586E" w:rsidRPr="00B637AF">
              <w:rPr>
                <w:rFonts w:cs="Times New Roman"/>
              </w:rPr>
              <w:t xml:space="preserve">erformance </w:t>
            </w:r>
            <w:r w:rsidR="004E2E5A" w:rsidRPr="00B637AF">
              <w:rPr>
                <w:rFonts w:cs="Times New Roman"/>
              </w:rPr>
              <w:t>S</w:t>
            </w:r>
            <w:r w:rsidR="007B586E" w:rsidRPr="00B637AF">
              <w:rPr>
                <w:rFonts w:cs="Times New Roman"/>
              </w:rPr>
              <w:t>ecurity.</w:t>
            </w:r>
            <w:r w:rsidR="00F82CA6" w:rsidRPr="00B637AF">
              <w:rPr>
                <w:rFonts w:cs="Times New Roman"/>
              </w:rPr>
              <w:t xml:space="preserve"> </w:t>
            </w:r>
            <w:r w:rsidR="00F82CA6" w:rsidRPr="00B637AF">
              <w:rPr>
                <w:rFonts w:cs="Times New Roman"/>
                <w:color w:val="000000" w:themeColor="text1"/>
              </w:rPr>
              <w:t xml:space="preserve">and if required in the BDS, the </w:t>
            </w:r>
            <w:r w:rsidR="009547A3" w:rsidRPr="00753F5C">
              <w:rPr>
                <w:rFonts w:cs="Times New Roman"/>
                <w:color w:val="000000" w:themeColor="text1"/>
              </w:rPr>
              <w:t>Environmental</w:t>
            </w:r>
            <w:r w:rsidR="009547A3">
              <w:rPr>
                <w:rFonts w:cs="Times New Roman"/>
                <w:color w:val="000000" w:themeColor="text1"/>
              </w:rPr>
              <w:t xml:space="preserve"> and </w:t>
            </w:r>
            <w:r w:rsidR="009547A3" w:rsidRPr="00753F5C">
              <w:rPr>
                <w:rFonts w:cs="Times New Roman"/>
                <w:color w:val="000000" w:themeColor="text1"/>
              </w:rPr>
              <w:t>Social (</w:t>
            </w:r>
            <w:r w:rsidR="009547A3">
              <w:rPr>
                <w:rFonts w:cs="Times New Roman"/>
                <w:color w:val="000000" w:themeColor="text1"/>
              </w:rPr>
              <w:t>ES</w:t>
            </w:r>
            <w:r w:rsidR="009547A3" w:rsidRPr="00753F5C">
              <w:rPr>
                <w:rFonts w:cs="Times New Roman"/>
                <w:color w:val="000000" w:themeColor="text1"/>
              </w:rPr>
              <w:t xml:space="preserve">) </w:t>
            </w:r>
            <w:r w:rsidR="00F82CA6" w:rsidRPr="00B637AF">
              <w:rPr>
                <w:rFonts w:cs="Times New Roman"/>
                <w:color w:val="000000" w:themeColor="text1"/>
              </w:rPr>
              <w:t>Performance Security.</w:t>
            </w:r>
          </w:p>
        </w:tc>
      </w:tr>
      <w:tr w:rsidR="007B586E" w:rsidRPr="00B637AF" w14:paraId="439F89F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DB67A6" w14:textId="77777777" w:rsidR="007B586E" w:rsidRPr="00B637AF" w:rsidRDefault="007B586E" w:rsidP="00277BDC">
            <w:pPr>
              <w:spacing w:before="120" w:after="120"/>
            </w:pPr>
          </w:p>
        </w:tc>
        <w:tc>
          <w:tcPr>
            <w:tcW w:w="7201" w:type="dxa"/>
            <w:tcBorders>
              <w:top w:val="nil"/>
              <w:left w:val="nil"/>
              <w:bottom w:val="nil"/>
              <w:right w:val="nil"/>
            </w:tcBorders>
          </w:tcPr>
          <w:p w14:paraId="7F242896" w14:textId="4C9A6A65"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 xml:space="preserve">Bid </w:t>
            </w:r>
            <w:r w:rsidR="00532AD6" w:rsidRPr="00816B75">
              <w:rPr>
                <w:rFonts w:cs="Times New Roman"/>
                <w:b/>
              </w:rPr>
              <w:t>S</w:t>
            </w:r>
            <w:r w:rsidRPr="00816B75">
              <w:rPr>
                <w:rFonts w:cs="Times New Roman"/>
                <w:b/>
              </w:rPr>
              <w:t>ecurity</w:t>
            </w:r>
            <w:r w:rsidRPr="00B637AF">
              <w:rPr>
                <w:rFonts w:cs="Times New Roman"/>
              </w:rPr>
              <w:t xml:space="preserve"> may be forfeited:</w:t>
            </w:r>
          </w:p>
          <w:p w14:paraId="2936082A" w14:textId="0660D117" w:rsidR="007B586E" w:rsidRPr="00B637AF" w:rsidRDefault="007B586E" w:rsidP="00E10121">
            <w:pPr>
              <w:pStyle w:val="P3Header1-Clauses"/>
              <w:numPr>
                <w:ilvl w:val="0"/>
                <w:numId w:val="133"/>
              </w:numPr>
              <w:spacing w:before="120" w:after="120"/>
              <w:ind w:left="1175" w:hanging="630"/>
              <w:rPr>
                <w:szCs w:val="24"/>
              </w:rPr>
            </w:pPr>
            <w:r w:rsidRPr="00B637AF">
              <w:rPr>
                <w:szCs w:val="24"/>
              </w:rPr>
              <w:t xml:space="preserve">if a </w:t>
            </w:r>
            <w:r w:rsidRPr="00D835A1">
              <w:t>Bi</w:t>
            </w:r>
            <w:r w:rsidRPr="00B60BE1">
              <w:t>dder</w:t>
            </w:r>
            <w:r w:rsidRPr="00B637AF">
              <w:rPr>
                <w:szCs w:val="24"/>
              </w:rPr>
              <w:t xml:space="preserve"> withdraws its </w:t>
            </w:r>
            <w:r w:rsidR="00532AD6" w:rsidRPr="00B637AF">
              <w:rPr>
                <w:szCs w:val="24"/>
              </w:rPr>
              <w:t>B</w:t>
            </w:r>
            <w:r w:rsidRPr="00B637AF">
              <w:rPr>
                <w:szCs w:val="24"/>
              </w:rPr>
              <w:t xml:space="preserve">id </w:t>
            </w:r>
            <w:r w:rsidR="00BB537D" w:rsidRPr="008A2E59">
              <w:rPr>
                <w:color w:val="000000" w:themeColor="text1"/>
              </w:rPr>
              <w:t>prior to the expiry date of the Bid validity</w:t>
            </w:r>
            <w:r w:rsidR="00BB537D" w:rsidRPr="00B637AF" w:rsidDel="00BB537D">
              <w:rPr>
                <w:szCs w:val="24"/>
              </w:rPr>
              <w:t xml:space="preserve"> </w:t>
            </w:r>
            <w:r w:rsidRPr="00B637AF">
              <w:rPr>
                <w:szCs w:val="24"/>
              </w:rPr>
              <w:t>specified by the Bidder on the Letter of Bid</w:t>
            </w:r>
            <w:r w:rsidR="00947897" w:rsidRPr="00B637AF">
              <w:rPr>
                <w:szCs w:val="24"/>
              </w:rPr>
              <w:t xml:space="preserve">, or any extension thereto provided by the Bidder; </w:t>
            </w:r>
            <w:r w:rsidRPr="00B637AF">
              <w:rPr>
                <w:szCs w:val="24"/>
              </w:rPr>
              <w:t>or</w:t>
            </w:r>
          </w:p>
          <w:p w14:paraId="18E40EE6" w14:textId="77777777" w:rsidR="007B586E" w:rsidRPr="00B637AF" w:rsidRDefault="007B586E" w:rsidP="00E10121">
            <w:pPr>
              <w:pStyle w:val="P3Header1-Clauses"/>
              <w:numPr>
                <w:ilvl w:val="0"/>
                <w:numId w:val="133"/>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001C46A7" w14:textId="77777777"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w:t>
            </w:r>
            <w:r w:rsidR="00207A87" w:rsidRPr="00B637AF">
              <w:rPr>
                <w:rFonts w:ascii="Times New Roman" w:hAnsi="Times New Roman" w:cs="Times New Roman"/>
                <w:sz w:val="24"/>
                <w:szCs w:val="24"/>
              </w:rPr>
              <w:t>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57CF37E1" w14:textId="79F94B88" w:rsidR="007B586E" w:rsidRPr="00B637AF" w:rsidRDefault="007B586E" w:rsidP="00277BDC">
            <w:pPr>
              <w:pStyle w:val="Heading4"/>
              <w:numPr>
                <w:ilvl w:val="1"/>
                <w:numId w:val="30"/>
              </w:numPr>
              <w:tabs>
                <w:tab w:val="clear" w:pos="1764"/>
              </w:tabs>
              <w:ind w:left="1467" w:hanging="360"/>
              <w:rPr>
                <w:rFonts w:ascii="Times New Roman" w:hAnsi="Times New Roman" w:cs="Times New Roman"/>
                <w:sz w:val="24"/>
                <w:szCs w:val="24"/>
              </w:rPr>
            </w:pPr>
            <w:r w:rsidRPr="00B637AF">
              <w:rPr>
                <w:rFonts w:ascii="Times New Roman" w:hAnsi="Times New Roman" w:cs="Times New Roman"/>
                <w:sz w:val="24"/>
                <w:szCs w:val="24"/>
              </w:rPr>
              <w:t xml:space="preserve">furnish a </w:t>
            </w:r>
            <w:r w:rsidR="00A3138E" w:rsidRPr="00B637AF">
              <w:rPr>
                <w:rFonts w:ascii="Times New Roman" w:hAnsi="Times New Roman" w:cs="Times New Roman"/>
                <w:sz w:val="24"/>
                <w:szCs w:val="24"/>
              </w:rPr>
              <w:t>P</w:t>
            </w:r>
            <w:r w:rsidRPr="00B637AF">
              <w:rPr>
                <w:rFonts w:ascii="Times New Roman" w:hAnsi="Times New Roman" w:cs="Times New Roman"/>
                <w:sz w:val="24"/>
                <w:szCs w:val="24"/>
              </w:rPr>
              <w:t xml:space="preserve">erformance </w:t>
            </w:r>
            <w:r w:rsidR="00A3138E" w:rsidRPr="00B637AF">
              <w:rPr>
                <w:rFonts w:ascii="Times New Roman" w:hAnsi="Times New Roman" w:cs="Times New Roman"/>
                <w:sz w:val="24"/>
                <w:szCs w:val="24"/>
              </w:rPr>
              <w:t>S</w:t>
            </w:r>
            <w:r w:rsidRPr="00B637AF">
              <w:rPr>
                <w:rFonts w:ascii="Times New Roman" w:hAnsi="Times New Roman" w:cs="Times New Roman"/>
                <w:sz w:val="24"/>
                <w:szCs w:val="24"/>
              </w:rPr>
              <w:t>ecurity</w:t>
            </w:r>
            <w:r w:rsidR="00F82CA6" w:rsidRPr="00B637AF">
              <w:rPr>
                <w:rFonts w:ascii="Times New Roman" w:hAnsi="Times New Roman" w:cs="Times New Roman"/>
                <w:sz w:val="24"/>
                <w:szCs w:val="24"/>
              </w:rPr>
              <w:t xml:space="preserve"> and if required in the BDS, the </w:t>
            </w:r>
            <w:r w:rsidR="0020732D" w:rsidRPr="00085BA4">
              <w:rPr>
                <w:rFonts w:ascii="Times New Roman" w:hAnsi="Times New Roman" w:cs="Times New Roman"/>
                <w:sz w:val="24"/>
                <w:szCs w:val="24"/>
              </w:rPr>
              <w:t>Environmental and Social (ES)</w:t>
            </w:r>
            <w:r w:rsidR="0020732D" w:rsidRPr="00753F5C">
              <w:rPr>
                <w:rFonts w:cs="Times New Roman"/>
                <w:color w:val="000000" w:themeColor="text1"/>
              </w:rPr>
              <w:t xml:space="preserve"> </w:t>
            </w:r>
            <w:r w:rsidR="00F82CA6" w:rsidRPr="00B637AF">
              <w:rPr>
                <w:rFonts w:ascii="Times New Roman" w:hAnsi="Times New Roman" w:cs="Times New Roman"/>
                <w:sz w:val="24"/>
                <w:szCs w:val="24"/>
              </w:rPr>
              <w:t>Performance Security</w:t>
            </w:r>
            <w:r w:rsidRPr="00B637AF">
              <w:rPr>
                <w:rFonts w:ascii="Times New Roman" w:hAnsi="Times New Roman" w:cs="Times New Roman"/>
                <w:sz w:val="24"/>
                <w:szCs w:val="24"/>
              </w:rPr>
              <w:t xml:space="preserve"> in accordance with ITB 4</w:t>
            </w:r>
            <w:r w:rsidR="00207A87" w:rsidRPr="00B637AF">
              <w:rPr>
                <w:rFonts w:ascii="Times New Roman" w:hAnsi="Times New Roman" w:cs="Times New Roman"/>
                <w:sz w:val="24"/>
                <w:szCs w:val="24"/>
              </w:rPr>
              <w:t>8</w:t>
            </w:r>
            <w:r w:rsidRPr="00B637AF">
              <w:rPr>
                <w:rFonts w:ascii="Times New Roman" w:hAnsi="Times New Roman" w:cs="Times New Roman"/>
                <w:sz w:val="24"/>
                <w:szCs w:val="24"/>
              </w:rPr>
              <w:t>.</w:t>
            </w:r>
          </w:p>
        </w:tc>
      </w:tr>
      <w:tr w:rsidR="007B586E" w:rsidRPr="00B637AF" w14:paraId="5D7B0E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A7C4E59"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DD69E1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ecurity or the Bid</w:t>
            </w:r>
            <w:r w:rsidR="00E526C7" w:rsidRPr="00B637AF">
              <w:rPr>
                <w:rFonts w:cs="Times New Roman"/>
              </w:rPr>
              <w:t>-</w:t>
            </w:r>
            <w:r w:rsidRPr="00B637AF">
              <w:rPr>
                <w:rFonts w:cs="Times New Roman"/>
              </w:rPr>
              <w:t xml:space="preserve">Securing Declaration of a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shall be in the name of the </w:t>
            </w:r>
            <w:r w:rsidRPr="00B637AF">
              <w:rPr>
                <w:rStyle w:val="StyleHeader2-SubClausesItalicChar"/>
                <w:rFonts w:cs="Times New Roman"/>
                <w:i w:val="0"/>
              </w:rPr>
              <w:t>JV</w:t>
            </w:r>
            <w:r w:rsidRPr="00B637AF">
              <w:rPr>
                <w:rFonts w:cs="Times New Roman"/>
                <w:i/>
              </w:rPr>
              <w:t xml:space="preserve"> </w:t>
            </w:r>
            <w:r w:rsidRPr="00B637AF">
              <w:rPr>
                <w:rFonts w:cs="Times New Roman"/>
              </w:rPr>
              <w:t xml:space="preserve">that </w:t>
            </w:r>
            <w:r w:rsidRPr="00816B75">
              <w:rPr>
                <w:rFonts w:cs="Times New Roman"/>
                <w:b/>
              </w:rPr>
              <w:t>submits</w:t>
            </w:r>
            <w:r w:rsidRPr="00B637AF">
              <w:rPr>
                <w:rFonts w:cs="Times New Roman"/>
              </w:rPr>
              <w:t xml:space="preserve"> the </w:t>
            </w:r>
            <w:r w:rsidR="00B5226F" w:rsidRPr="00B637AF">
              <w:rPr>
                <w:rFonts w:cs="Times New Roman"/>
              </w:rPr>
              <w:t>B</w:t>
            </w:r>
            <w:r w:rsidRPr="00B637AF">
              <w:rPr>
                <w:rFonts w:cs="Times New Roman"/>
              </w:rPr>
              <w:t xml:space="preserve">id. If the </w:t>
            </w:r>
            <w:r w:rsidRPr="00B637AF">
              <w:rPr>
                <w:rStyle w:val="StyleHeader2-SubClausesItalicChar"/>
                <w:rFonts w:cs="Times New Roman"/>
                <w:i w:val="0"/>
              </w:rPr>
              <w:t>JV</w:t>
            </w:r>
            <w:r w:rsidRPr="00B637AF">
              <w:rPr>
                <w:rFonts w:cs="Times New Roman"/>
                <w:i/>
              </w:rPr>
              <w:t xml:space="preserve"> </w:t>
            </w:r>
            <w:r w:rsidRPr="00B637AF">
              <w:rPr>
                <w:rFonts w:cs="Times New Roman"/>
              </w:rPr>
              <w:t>has not been constituted into a legally</w:t>
            </w:r>
            <w:r w:rsidR="00A3138E" w:rsidRPr="00B637AF">
              <w:rPr>
                <w:rFonts w:cs="Times New Roman"/>
              </w:rPr>
              <w:t xml:space="preserve"> </w:t>
            </w:r>
            <w:r w:rsidRPr="00B637AF">
              <w:rPr>
                <w:rFonts w:cs="Times New Roman"/>
              </w:rPr>
              <w:t>enforceable JV</w:t>
            </w:r>
            <w:r w:rsidRPr="00B637AF">
              <w:rPr>
                <w:rFonts w:cs="Times New Roman"/>
                <w:i/>
              </w:rPr>
              <w:t>,</w:t>
            </w:r>
            <w:r w:rsidRPr="00B637AF">
              <w:rPr>
                <w:rFonts w:cs="Times New Roman"/>
              </w:rPr>
              <w:t xml:space="preserve"> at the time of </w:t>
            </w:r>
            <w:r w:rsidR="00532AD6" w:rsidRPr="00B637AF">
              <w:rPr>
                <w:rFonts w:cs="Times New Roman"/>
              </w:rPr>
              <w:t>B</w:t>
            </w:r>
            <w:r w:rsidRPr="00B637AF">
              <w:rPr>
                <w:rFonts w:cs="Times New Roman"/>
              </w:rPr>
              <w:t>idding, the Bid Security or the Bid</w:t>
            </w:r>
            <w:r w:rsidR="005043E3" w:rsidRPr="00B637AF">
              <w:rPr>
                <w:rFonts w:cs="Times New Roman"/>
              </w:rPr>
              <w:t>-</w:t>
            </w:r>
            <w:r w:rsidRPr="00B637AF">
              <w:rPr>
                <w:rFonts w:cs="Times New Roman"/>
              </w:rPr>
              <w:t xml:space="preserve">Securing Declaration shall be in the names of all future </w:t>
            </w:r>
            <w:r w:rsidR="00947897" w:rsidRPr="00B637AF">
              <w:rPr>
                <w:rFonts w:cs="Times New Roman"/>
              </w:rPr>
              <w:t xml:space="preserve">members </w:t>
            </w:r>
            <w:r w:rsidRPr="00B637AF">
              <w:rPr>
                <w:rFonts w:cs="Times New Roman"/>
              </w:rPr>
              <w:t>as named in the letter of intent mentioned in ITB 4.1</w:t>
            </w:r>
            <w:r w:rsidR="00947897" w:rsidRPr="00B637AF">
              <w:rPr>
                <w:rFonts w:cs="Times New Roman"/>
              </w:rPr>
              <w:t xml:space="preserve"> and ITB 11.2</w:t>
            </w:r>
            <w:r w:rsidRPr="00B637AF">
              <w:rPr>
                <w:rFonts w:cs="Times New Roman"/>
              </w:rPr>
              <w:t xml:space="preserve">. </w:t>
            </w:r>
          </w:p>
        </w:tc>
      </w:tr>
      <w:tr w:rsidR="00493775" w:rsidRPr="00B637AF" w14:paraId="5A5F70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E4549E" w14:textId="77777777" w:rsidR="00493775" w:rsidRPr="00B637AF" w:rsidRDefault="00493775" w:rsidP="00277BDC">
            <w:pPr>
              <w:spacing w:before="120" w:after="120"/>
            </w:pPr>
          </w:p>
        </w:tc>
        <w:tc>
          <w:tcPr>
            <w:tcW w:w="7201" w:type="dxa"/>
            <w:tcBorders>
              <w:top w:val="nil"/>
              <w:left w:val="nil"/>
              <w:bottom w:val="nil"/>
              <w:right w:val="nil"/>
            </w:tcBorders>
          </w:tcPr>
          <w:p w14:paraId="568F0B03" w14:textId="77777777" w:rsidR="00493775" w:rsidRPr="00B637AF" w:rsidRDefault="00493775"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532AD6" w:rsidRPr="00B637AF">
              <w:rPr>
                <w:rFonts w:cs="Times New Roman"/>
              </w:rPr>
              <w:t>B</w:t>
            </w:r>
            <w:r w:rsidRPr="00B637AF">
              <w:rPr>
                <w:rFonts w:cs="Times New Roman"/>
              </w:rPr>
              <w:t xml:space="preserve">id </w:t>
            </w:r>
            <w:r w:rsidR="00532AD6" w:rsidRPr="00B637AF">
              <w:rPr>
                <w:rFonts w:cs="Times New Roman"/>
              </w:rPr>
              <w:t>S</w:t>
            </w:r>
            <w:r w:rsidRPr="00B637AF">
              <w:rPr>
                <w:rFonts w:cs="Times New Roman"/>
              </w:rPr>
              <w:t xml:space="preserve">ecurity is </w:t>
            </w:r>
            <w:r w:rsidRPr="00B637AF">
              <w:rPr>
                <w:rStyle w:val="StyleHeader2-SubClausesBoldChar"/>
                <w:rFonts w:cs="Times New Roman"/>
                <w:b w:val="0"/>
                <w:lang w:val="en-US"/>
              </w:rPr>
              <w:t xml:space="preserve">not </w:t>
            </w:r>
            <w:r w:rsidRPr="00816B75">
              <w:rPr>
                <w:bCs/>
              </w:rPr>
              <w:t>required</w:t>
            </w:r>
            <w:r w:rsidRPr="00B637AF">
              <w:rPr>
                <w:rStyle w:val="StyleHeader2-SubClausesBoldChar"/>
                <w:rFonts w:cs="Times New Roman"/>
                <w:b w:val="0"/>
                <w:lang w:val="en-US"/>
              </w:rPr>
              <w:t xml:space="preserve"> </w:t>
            </w:r>
            <w:r w:rsidRPr="00B637AF">
              <w:rPr>
                <w:rStyle w:val="StyleHeader2-SubClausesBoldChar"/>
                <w:rFonts w:cs="Times New Roman"/>
                <w:lang w:val="en-US"/>
              </w:rPr>
              <w:t>in the BDS</w:t>
            </w:r>
            <w:r w:rsidRPr="00B637AF">
              <w:rPr>
                <w:rFonts w:cs="Times New Roman"/>
              </w:rPr>
              <w:t xml:space="preserve">, </w:t>
            </w:r>
            <w:r w:rsidR="00E32222" w:rsidRPr="00B637AF">
              <w:rPr>
                <w:rFonts w:cs="Times New Roman"/>
              </w:rPr>
              <w:t xml:space="preserve">pursuant to ITB 19.1, </w:t>
            </w:r>
            <w:r w:rsidRPr="00B637AF">
              <w:rPr>
                <w:rFonts w:cs="Times New Roman"/>
              </w:rPr>
              <w:t>and</w:t>
            </w:r>
            <w:r w:rsidR="00AB1A51" w:rsidRPr="00B637AF">
              <w:rPr>
                <w:rFonts w:cs="Times New Roman"/>
              </w:rPr>
              <w:t>;</w:t>
            </w:r>
          </w:p>
          <w:p w14:paraId="48A65538" w14:textId="4B421587" w:rsidR="00493775" w:rsidRPr="00B637AF" w:rsidRDefault="00493775" w:rsidP="00E10121">
            <w:pPr>
              <w:pStyle w:val="P3Header1-Clauses"/>
              <w:numPr>
                <w:ilvl w:val="0"/>
                <w:numId w:val="132"/>
              </w:numPr>
              <w:spacing w:before="120" w:after="120"/>
              <w:ind w:left="1175" w:hanging="630"/>
              <w:rPr>
                <w:szCs w:val="24"/>
              </w:rPr>
            </w:pPr>
            <w:r w:rsidRPr="00B637AF">
              <w:rPr>
                <w:szCs w:val="24"/>
              </w:rPr>
              <w:t xml:space="preserve">if a </w:t>
            </w:r>
            <w:r w:rsidRPr="00D835A1">
              <w:t>Bidd</w:t>
            </w:r>
            <w:r w:rsidRPr="00B60BE1">
              <w:t>er</w:t>
            </w:r>
            <w:r w:rsidRPr="00B637AF">
              <w:rPr>
                <w:szCs w:val="24"/>
              </w:rPr>
              <w:t xml:space="preserve"> withdraws its </w:t>
            </w:r>
            <w:r w:rsidR="00532AD6" w:rsidRPr="00B637AF">
              <w:rPr>
                <w:szCs w:val="24"/>
              </w:rPr>
              <w:t>B</w:t>
            </w:r>
            <w:r w:rsidRPr="00B637AF">
              <w:rPr>
                <w:szCs w:val="24"/>
              </w:rPr>
              <w:t xml:space="preserve">id </w:t>
            </w:r>
            <w:r w:rsidR="00BB537D" w:rsidRPr="00860516">
              <w:rPr>
                <w:color w:val="000000" w:themeColor="text1"/>
              </w:rPr>
              <w:t xml:space="preserve">prior to the expiry date of the </w:t>
            </w:r>
            <w:r w:rsidR="00532AD6" w:rsidRPr="00B637AF">
              <w:rPr>
                <w:szCs w:val="24"/>
              </w:rPr>
              <w:t>B</w:t>
            </w:r>
            <w:r w:rsidRPr="00B637AF">
              <w:rPr>
                <w:szCs w:val="24"/>
              </w:rPr>
              <w:t xml:space="preserve">id </w:t>
            </w:r>
            <w:r w:rsidRPr="00D94682">
              <w:rPr>
                <w:szCs w:val="24"/>
              </w:rPr>
              <w:t>validity</w:t>
            </w:r>
            <w:r w:rsidRPr="00B637AF">
              <w:rPr>
                <w:szCs w:val="24"/>
              </w:rPr>
              <w:t xml:space="preserve"> specified by </w:t>
            </w:r>
            <w:r w:rsidR="00AB1A51" w:rsidRPr="00B637AF">
              <w:rPr>
                <w:szCs w:val="24"/>
              </w:rPr>
              <w:t>the Bidder on the Letter of Bid</w:t>
            </w:r>
            <w:r w:rsidR="00BB537D">
              <w:rPr>
                <w:szCs w:val="24"/>
              </w:rPr>
              <w:t xml:space="preserve"> </w:t>
            </w:r>
            <w:r w:rsidR="00BB537D" w:rsidRPr="003261FD">
              <w:rPr>
                <w:color w:val="000000" w:themeColor="text1"/>
              </w:rPr>
              <w:t>or any exten</w:t>
            </w:r>
            <w:r w:rsidR="00BB537D">
              <w:rPr>
                <w:color w:val="000000" w:themeColor="text1"/>
              </w:rPr>
              <w:t xml:space="preserve">ded date </w:t>
            </w:r>
            <w:r w:rsidR="00BB537D" w:rsidRPr="003261FD">
              <w:rPr>
                <w:color w:val="000000" w:themeColor="text1"/>
              </w:rPr>
              <w:t>provided by the Bidder</w:t>
            </w:r>
            <w:r w:rsidR="00AB1A51" w:rsidRPr="00B637AF">
              <w:rPr>
                <w:szCs w:val="24"/>
              </w:rPr>
              <w:t>;</w:t>
            </w:r>
            <w:r w:rsidRPr="00B637AF">
              <w:rPr>
                <w:szCs w:val="24"/>
              </w:rPr>
              <w:t xml:space="preserve"> or</w:t>
            </w:r>
          </w:p>
          <w:p w14:paraId="30202B19" w14:textId="77777777" w:rsidR="00BB537D" w:rsidRPr="004A6902" w:rsidRDefault="00493775" w:rsidP="00E10121">
            <w:pPr>
              <w:pStyle w:val="P3Header1-Clauses"/>
              <w:numPr>
                <w:ilvl w:val="0"/>
                <w:numId w:val="132"/>
              </w:numPr>
              <w:spacing w:before="120" w:after="120"/>
              <w:ind w:left="1175" w:hanging="630"/>
              <w:rPr>
                <w:szCs w:val="24"/>
              </w:rPr>
            </w:pPr>
            <w:r w:rsidRPr="00B637AF">
              <w:rPr>
                <w:szCs w:val="24"/>
              </w:rPr>
              <w:t xml:space="preserve">if the </w:t>
            </w:r>
            <w:r w:rsidRPr="00EF1CDC">
              <w:t>successful</w:t>
            </w:r>
            <w:r w:rsidRPr="00B637AF">
              <w:rPr>
                <w:szCs w:val="24"/>
              </w:rPr>
              <w:t xml:space="preserve"> Bidder fails to: </w:t>
            </w:r>
          </w:p>
          <w:p w14:paraId="5D222B2F" w14:textId="77777777" w:rsidR="00BB537D" w:rsidRPr="00B637AF" w:rsidRDefault="00BB537D" w:rsidP="00E10121">
            <w:pPr>
              <w:pStyle w:val="Heading4"/>
              <w:numPr>
                <w:ilvl w:val="0"/>
                <w:numId w:val="102"/>
              </w:numPr>
              <w:ind w:left="1435" w:hanging="355"/>
              <w:rPr>
                <w:rFonts w:ascii="Times New Roman" w:hAnsi="Times New Roman" w:cs="Times New Roman"/>
                <w:sz w:val="24"/>
                <w:szCs w:val="24"/>
              </w:rPr>
            </w:pPr>
            <w:r w:rsidRPr="00B637AF">
              <w:rPr>
                <w:rFonts w:ascii="Times New Roman" w:hAnsi="Times New Roman" w:cs="Times New Roman"/>
                <w:sz w:val="24"/>
                <w:szCs w:val="24"/>
              </w:rPr>
              <w:t>sign the Contract in accordance with ITB 47</w:t>
            </w:r>
            <w:r w:rsidRPr="00B637AF">
              <w:rPr>
                <w:rFonts w:ascii="Times New Roman" w:hAnsi="Times New Roman" w:cs="Times New Roman"/>
                <w:sz w:val="24"/>
              </w:rPr>
              <w:t>;</w:t>
            </w:r>
            <w:r w:rsidRPr="00B637AF">
              <w:rPr>
                <w:rFonts w:ascii="Times New Roman" w:hAnsi="Times New Roman" w:cs="Times New Roman"/>
                <w:sz w:val="24"/>
                <w:szCs w:val="24"/>
              </w:rPr>
              <w:t xml:space="preserve"> or</w:t>
            </w:r>
          </w:p>
          <w:p w14:paraId="02DF8065" w14:textId="6BD38781" w:rsidR="00493775" w:rsidRPr="00B637AF" w:rsidRDefault="00BB537D" w:rsidP="00E10121">
            <w:pPr>
              <w:pStyle w:val="Heading4"/>
              <w:numPr>
                <w:ilvl w:val="0"/>
                <w:numId w:val="102"/>
              </w:numPr>
              <w:ind w:left="1435" w:hanging="630"/>
            </w:pPr>
            <w:r>
              <w:rPr>
                <w:szCs w:val="24"/>
              </w:rPr>
              <w:t xml:space="preserve"> </w:t>
            </w:r>
            <w:r w:rsidRPr="00B637AF">
              <w:rPr>
                <w:rFonts w:ascii="Times New Roman" w:hAnsi="Times New Roman" w:cs="Times New Roman"/>
                <w:sz w:val="24"/>
                <w:szCs w:val="24"/>
              </w:rPr>
              <w:t xml:space="preserve">furnish a Performance Security and if required in the BDS, the </w:t>
            </w:r>
            <w:r w:rsidRPr="00085BA4">
              <w:rPr>
                <w:rFonts w:ascii="Times New Roman" w:hAnsi="Times New Roman" w:cs="Times New Roman"/>
                <w:sz w:val="24"/>
                <w:szCs w:val="24"/>
              </w:rPr>
              <w:t>Environmental and Social (ES)</w:t>
            </w:r>
            <w:r w:rsidRPr="00753F5C">
              <w:rPr>
                <w:rFonts w:cs="Times New Roman"/>
                <w:color w:val="000000" w:themeColor="text1"/>
              </w:rPr>
              <w:t xml:space="preserve"> </w:t>
            </w:r>
            <w:r w:rsidRPr="00B637AF">
              <w:rPr>
                <w:rFonts w:ascii="Times New Roman" w:hAnsi="Times New Roman" w:cs="Times New Roman"/>
                <w:sz w:val="24"/>
                <w:szCs w:val="24"/>
              </w:rPr>
              <w:t>Performance Security in accordance with ITB 48</w:t>
            </w:r>
            <w:r w:rsidR="009D3CA5">
              <w:rPr>
                <w:rFonts w:ascii="Times New Roman" w:hAnsi="Times New Roman" w:cs="Times New Roman"/>
                <w:sz w:val="24"/>
                <w:szCs w:val="24"/>
              </w:rPr>
              <w:t xml:space="preserve">, </w:t>
            </w:r>
          </w:p>
          <w:p w14:paraId="534D5FC2" w14:textId="77777777" w:rsidR="00493775" w:rsidRPr="00B637AF" w:rsidRDefault="00493775" w:rsidP="00277BDC">
            <w:pPr>
              <w:spacing w:before="120" w:after="120"/>
              <w:ind w:left="562"/>
              <w:jc w:val="both"/>
            </w:pPr>
            <w:r w:rsidRPr="00B637AF">
              <w:t>the Borrower may</w:t>
            </w:r>
            <w:r w:rsidRPr="00B637AF">
              <w:rPr>
                <w:b/>
              </w:rPr>
              <w:t xml:space="preserve">, </w:t>
            </w:r>
            <w:r w:rsidRPr="00B637AF">
              <w:rPr>
                <w:rStyle w:val="StyleHeader2-SubClausesBoldChar"/>
                <w:b w:val="0"/>
                <w:lang w:val="en-US"/>
              </w:rPr>
              <w:t>if provided for</w:t>
            </w:r>
            <w:r w:rsidRPr="00B637AF">
              <w:rPr>
                <w:rStyle w:val="StyleHeader2-SubClausesBoldChar"/>
                <w:lang w:val="en-US"/>
              </w:rPr>
              <w:t xml:space="preserve"> in the BDS</w:t>
            </w:r>
            <w:r w:rsidRPr="00B637AF">
              <w:rPr>
                <w:b/>
              </w:rPr>
              <w:t>,</w:t>
            </w:r>
            <w:r w:rsidRPr="00B637AF">
              <w:t xml:space="preserve"> declare the Bidder </w:t>
            </w:r>
            <w:r w:rsidR="00371378" w:rsidRPr="00B637AF">
              <w:t xml:space="preserve">ineligible </w:t>
            </w:r>
            <w:r w:rsidRPr="00B637AF">
              <w:t xml:space="preserve">to be awarded a contract by the Employer for a period of time </w:t>
            </w:r>
            <w:r w:rsidRPr="00B637AF">
              <w:rPr>
                <w:rStyle w:val="StyleHeader2-SubClausesBoldChar"/>
                <w:b w:val="0"/>
                <w:lang w:val="en-US"/>
              </w:rPr>
              <w:t>stated</w:t>
            </w:r>
            <w:r w:rsidRPr="00B637AF">
              <w:rPr>
                <w:rStyle w:val="StyleHeader2-SubClausesBoldChar"/>
                <w:lang w:val="en-US"/>
              </w:rPr>
              <w:t xml:space="preserve"> in the BDS</w:t>
            </w:r>
            <w:r w:rsidRPr="00B637AF">
              <w:t>.</w:t>
            </w:r>
          </w:p>
        </w:tc>
      </w:tr>
      <w:tr w:rsidR="007B586E" w:rsidRPr="00B637AF" w14:paraId="31DFA07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A74FCA5" w14:textId="77777777" w:rsidR="007B586E" w:rsidRPr="00B637AF" w:rsidRDefault="007B586E" w:rsidP="00277BDC">
            <w:pPr>
              <w:pStyle w:val="Section1-Clauses"/>
              <w:numPr>
                <w:ilvl w:val="0"/>
                <w:numId w:val="27"/>
              </w:numPr>
              <w:tabs>
                <w:tab w:val="clear" w:pos="432"/>
              </w:tabs>
              <w:spacing w:before="120" w:after="120"/>
              <w:ind w:left="360" w:hanging="360"/>
            </w:pPr>
            <w:bookmarkStart w:id="248" w:name="_Toc438438843"/>
            <w:bookmarkStart w:id="249" w:name="_Toc438532612"/>
            <w:bookmarkStart w:id="250" w:name="_Toc438733987"/>
            <w:bookmarkStart w:id="251" w:name="_Toc438907026"/>
            <w:bookmarkStart w:id="252" w:name="_Toc438907225"/>
            <w:bookmarkStart w:id="253" w:name="_Toc97371023"/>
            <w:bookmarkStart w:id="254" w:name="_Toc139863122"/>
            <w:bookmarkStart w:id="255" w:name="_Toc325723938"/>
            <w:bookmarkStart w:id="256" w:name="_Toc435624832"/>
            <w:bookmarkStart w:id="257" w:name="_Toc448224245"/>
            <w:bookmarkStart w:id="258" w:name="_Toc63331063"/>
            <w:r w:rsidRPr="00B637AF">
              <w:t>Format and Signing of Bid</w:t>
            </w:r>
            <w:bookmarkEnd w:id="248"/>
            <w:bookmarkEnd w:id="249"/>
            <w:bookmarkEnd w:id="250"/>
            <w:bookmarkEnd w:id="251"/>
            <w:bookmarkEnd w:id="252"/>
            <w:bookmarkEnd w:id="253"/>
            <w:bookmarkEnd w:id="254"/>
            <w:bookmarkEnd w:id="255"/>
            <w:bookmarkEnd w:id="256"/>
            <w:bookmarkEnd w:id="257"/>
            <w:bookmarkEnd w:id="258"/>
          </w:p>
        </w:tc>
        <w:tc>
          <w:tcPr>
            <w:tcW w:w="7201" w:type="dxa"/>
            <w:tcBorders>
              <w:top w:val="nil"/>
              <w:left w:val="nil"/>
              <w:bottom w:val="nil"/>
              <w:right w:val="nil"/>
            </w:tcBorders>
          </w:tcPr>
          <w:p w14:paraId="150D14B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prepare one original of the documents comprising the </w:t>
            </w:r>
            <w:r w:rsidR="006567B8" w:rsidRPr="00B637AF">
              <w:rPr>
                <w:rFonts w:cs="Times New Roman"/>
              </w:rPr>
              <w:t>B</w:t>
            </w:r>
            <w:r w:rsidRPr="00B637AF">
              <w:rPr>
                <w:rFonts w:cs="Times New Roman"/>
              </w:rPr>
              <w:t>id as described in ITB 11 and clearly mark it “</w:t>
            </w:r>
            <w:r w:rsidRPr="00B637AF">
              <w:rPr>
                <w:rFonts w:cs="Times New Roman"/>
                <w:smallCaps/>
              </w:rPr>
              <w:t>Original</w:t>
            </w:r>
            <w:r w:rsidRPr="00B637AF">
              <w:rPr>
                <w:rFonts w:cs="Times New Roman"/>
              </w:rPr>
              <w:t xml:space="preserve">”. Alternative </w:t>
            </w:r>
            <w:r w:rsidR="00B5226F" w:rsidRPr="00B637AF">
              <w:rPr>
                <w:rFonts w:cs="Times New Roman"/>
              </w:rPr>
              <w:t>B</w:t>
            </w:r>
            <w:r w:rsidR="00DD1461" w:rsidRPr="00B637AF">
              <w:rPr>
                <w:rFonts w:cs="Times New Roman"/>
              </w:rPr>
              <w:t>i</w:t>
            </w:r>
            <w:r w:rsidR="00B5226F" w:rsidRPr="00B637AF">
              <w:rPr>
                <w:rFonts w:cs="Times New Roman"/>
              </w:rPr>
              <w:t>ds</w:t>
            </w:r>
            <w:r w:rsidRPr="00B637AF">
              <w:rPr>
                <w:rFonts w:cs="Times New Roman"/>
              </w:rPr>
              <w:t>, if permitted in accordance with ITB 13, shall be clearly marked “</w:t>
            </w:r>
            <w:r w:rsidRPr="00B637AF">
              <w:rPr>
                <w:rFonts w:cs="Times New Roman"/>
                <w:smallCaps/>
              </w:rPr>
              <w:t>Alternative</w:t>
            </w:r>
            <w:r w:rsidRPr="00B637AF">
              <w:rPr>
                <w:rFonts w:cs="Times New Roman"/>
              </w:rPr>
              <w:t xml:space="preserve">”. In addition, the Bidder shall submit copies of the </w:t>
            </w:r>
            <w:r w:rsidR="00A37273" w:rsidRPr="00B637AF">
              <w:rPr>
                <w:rFonts w:cs="Times New Roman"/>
              </w:rPr>
              <w:t>B</w:t>
            </w:r>
            <w:r w:rsidRPr="00B637AF">
              <w:rPr>
                <w:rFonts w:cs="Times New Roman"/>
              </w:rPr>
              <w:t>id in the number specified</w:t>
            </w:r>
            <w:r w:rsidRPr="00B637AF">
              <w:rPr>
                <w:rFonts w:cs="Times New Roman"/>
                <w:b/>
              </w:rPr>
              <w:t xml:space="preserve"> in the BDS,</w:t>
            </w:r>
            <w:r w:rsidRPr="00B637AF">
              <w:rPr>
                <w:rFonts w:cs="Times New Roman"/>
              </w:rPr>
              <w:t xml:space="preserve"> and clearly mark each of them “</w:t>
            </w:r>
            <w:r w:rsidRPr="00B637AF">
              <w:rPr>
                <w:rFonts w:cs="Times New Roman"/>
                <w:smallCaps/>
              </w:rPr>
              <w:t>Copy</w:t>
            </w:r>
            <w:r w:rsidRPr="00B637AF">
              <w:rPr>
                <w:rFonts w:cs="Times New Roman"/>
              </w:rPr>
              <w:t xml:space="preserve">.” In the event of any discrepancy between the original and the copies, the original shall prevail. </w:t>
            </w:r>
          </w:p>
        </w:tc>
      </w:tr>
      <w:tr w:rsidR="00246B3B" w:rsidRPr="00B637AF" w14:paraId="5FD836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B1BF116" w14:textId="77777777" w:rsidR="00CB580D" w:rsidRPr="00B637AF" w:rsidRDefault="00CB580D" w:rsidP="00277BDC">
            <w:pPr>
              <w:pStyle w:val="S1-Header2"/>
              <w:spacing w:before="120" w:after="120"/>
              <w:ind w:left="432"/>
            </w:pPr>
          </w:p>
        </w:tc>
        <w:tc>
          <w:tcPr>
            <w:tcW w:w="7201" w:type="dxa"/>
            <w:tcBorders>
              <w:top w:val="nil"/>
              <w:left w:val="nil"/>
              <w:bottom w:val="nil"/>
              <w:right w:val="nil"/>
            </w:tcBorders>
          </w:tcPr>
          <w:p w14:paraId="29FCBC80" w14:textId="77777777" w:rsidR="00CB580D" w:rsidRPr="00B637AF" w:rsidRDefault="00853652"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Bidders shall mark as “CONFIDENTIAL” information in their Bids which is confidential to their business. This may include </w:t>
            </w:r>
            <w:r w:rsidR="0058248B" w:rsidRPr="00816B75">
              <w:rPr>
                <w:rFonts w:cs="Times New Roman"/>
                <w:b/>
              </w:rPr>
              <w:t>proprietary</w:t>
            </w:r>
            <w:r w:rsidRPr="00B637AF">
              <w:rPr>
                <w:rFonts w:cs="Times New Roman"/>
                <w:color w:val="000000" w:themeColor="text1"/>
              </w:rPr>
              <w:t xml:space="preserve"> information, trade secrets, or commercial or financially sensitive information.</w:t>
            </w:r>
          </w:p>
        </w:tc>
      </w:tr>
      <w:tr w:rsidR="007B586E" w:rsidRPr="00B637AF" w14:paraId="27C2883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4AA9303" w14:textId="77777777" w:rsidR="007B586E" w:rsidRPr="00B637AF" w:rsidRDefault="007B586E" w:rsidP="00277BDC">
            <w:pPr>
              <w:spacing w:before="120" w:after="120"/>
            </w:pPr>
          </w:p>
        </w:tc>
        <w:tc>
          <w:tcPr>
            <w:tcW w:w="7201" w:type="dxa"/>
            <w:tcBorders>
              <w:top w:val="nil"/>
              <w:left w:val="nil"/>
              <w:bottom w:val="nil"/>
              <w:right w:val="nil"/>
            </w:tcBorders>
          </w:tcPr>
          <w:p w14:paraId="1ED68BE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original and all copies of the </w:t>
            </w:r>
            <w:r w:rsidR="00A37273" w:rsidRPr="00B637AF">
              <w:rPr>
                <w:rFonts w:cs="Times New Roman"/>
              </w:rPr>
              <w:t>B</w:t>
            </w:r>
            <w:r w:rsidRPr="00B637AF">
              <w:rPr>
                <w:rFonts w:cs="Times New Roman"/>
              </w:rPr>
              <w:t xml:space="preserve">id shall be typed or written in indelible ink and shall be signed by a person duly authorized to sign on behalf of </w:t>
            </w:r>
            <w:r w:rsidRPr="00816B75">
              <w:rPr>
                <w:rFonts w:cs="Times New Roman"/>
                <w:b/>
              </w:rPr>
              <w:t>the</w:t>
            </w:r>
            <w:r w:rsidRPr="00B637AF">
              <w:rPr>
                <w:rFonts w:cs="Times New Roman"/>
              </w:rPr>
              <w:t xml:space="preserve"> Bidder. This authorization shall consist of a written confirmation as specified</w:t>
            </w:r>
            <w:r w:rsidRPr="00B637AF">
              <w:rPr>
                <w:rFonts w:cs="Times New Roman"/>
                <w:b/>
              </w:rPr>
              <w:t xml:space="preserve"> in the BDS</w:t>
            </w:r>
            <w:r w:rsidRPr="00B637AF">
              <w:rPr>
                <w:rFonts w:cs="Times New Roman"/>
              </w:rPr>
              <w:t xml:space="preserve"> and shall be attached to the </w:t>
            </w:r>
            <w:r w:rsidR="00A37273" w:rsidRPr="00B637AF">
              <w:rPr>
                <w:rFonts w:cs="Times New Roman"/>
              </w:rPr>
              <w:t>B</w:t>
            </w:r>
            <w:r w:rsidRPr="00B637AF">
              <w:rPr>
                <w:rFonts w:cs="Times New Roman"/>
              </w:rPr>
              <w:t>id. The name and position held by each person signing the authorization must be typed or printed below the signature.</w:t>
            </w:r>
            <w:r w:rsidR="00371378" w:rsidRPr="00B637AF">
              <w:rPr>
                <w:rFonts w:cs="Times New Roman"/>
              </w:rPr>
              <w:t xml:space="preserve"> </w:t>
            </w:r>
            <w:r w:rsidR="00371378" w:rsidRPr="00B637AF">
              <w:rPr>
                <w:rFonts w:cs="Times New Roman"/>
                <w:iCs/>
              </w:rPr>
              <w:t xml:space="preserve">All pages of the </w:t>
            </w:r>
            <w:r w:rsidR="00A37273" w:rsidRPr="00B637AF">
              <w:rPr>
                <w:rFonts w:cs="Times New Roman"/>
                <w:iCs/>
              </w:rPr>
              <w:t>B</w:t>
            </w:r>
            <w:r w:rsidR="00371378" w:rsidRPr="00B637AF">
              <w:rPr>
                <w:rFonts w:cs="Times New Roman"/>
                <w:iCs/>
              </w:rPr>
              <w:t xml:space="preserve">id where entries or amendments have been made shall be signed or initialed by the person signing the </w:t>
            </w:r>
            <w:r w:rsidR="00A37273" w:rsidRPr="00B637AF">
              <w:rPr>
                <w:rFonts w:cs="Times New Roman"/>
                <w:iCs/>
              </w:rPr>
              <w:t>B</w:t>
            </w:r>
            <w:r w:rsidR="00371378" w:rsidRPr="00B637AF">
              <w:rPr>
                <w:rFonts w:cs="Times New Roman"/>
                <w:iCs/>
              </w:rPr>
              <w:t>id.</w:t>
            </w:r>
          </w:p>
        </w:tc>
      </w:tr>
      <w:tr w:rsidR="007B586E" w:rsidRPr="00B637AF" w14:paraId="4ABD800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CEFA720" w14:textId="77777777" w:rsidR="007B586E" w:rsidRPr="00B637AF" w:rsidRDefault="007B586E" w:rsidP="00277BDC">
            <w:pPr>
              <w:spacing w:before="120" w:after="120"/>
            </w:pPr>
          </w:p>
        </w:tc>
        <w:tc>
          <w:tcPr>
            <w:tcW w:w="7201" w:type="dxa"/>
            <w:tcBorders>
              <w:top w:val="nil"/>
              <w:left w:val="nil"/>
              <w:bottom w:val="nil"/>
              <w:right w:val="nil"/>
            </w:tcBorders>
          </w:tcPr>
          <w:p w14:paraId="40EB62F9" w14:textId="77777777" w:rsidR="00371378" w:rsidRPr="00B637AF" w:rsidRDefault="00371378" w:rsidP="00277BDC">
            <w:pPr>
              <w:pStyle w:val="Header2-SubClauses"/>
              <w:numPr>
                <w:ilvl w:val="1"/>
                <w:numId w:val="27"/>
              </w:numPr>
              <w:spacing w:before="120" w:after="120"/>
              <w:ind w:left="511" w:hanging="596"/>
              <w:rPr>
                <w:rFonts w:cs="Times New Roman"/>
              </w:rPr>
            </w:pPr>
            <w:r w:rsidRPr="00B637AF">
              <w:rPr>
                <w:rFonts w:cs="Times New Roman"/>
              </w:rPr>
              <w:t>In case the Bidder is a JV, the Bid shall be signed by an authorized representative of the JV on behalf of the JV, and so as to be legally binding on all the members as evidenced by a power of attorney signed by their legally authorized representatives.</w:t>
            </w:r>
          </w:p>
          <w:p w14:paraId="2140B71C"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interlineations, </w:t>
            </w:r>
            <w:r w:rsidRPr="00816B75">
              <w:rPr>
                <w:rFonts w:cs="Times New Roman"/>
                <w:b/>
              </w:rPr>
              <w:t>erasures</w:t>
            </w:r>
            <w:r w:rsidRPr="00B637AF">
              <w:rPr>
                <w:rFonts w:cs="Times New Roman"/>
              </w:rPr>
              <w:t xml:space="preserve">, or overwriting shall be valid only if they are signed or initialed by the person signing the </w:t>
            </w:r>
            <w:r w:rsidR="009841BF" w:rsidRPr="00B637AF">
              <w:rPr>
                <w:rFonts w:cs="Times New Roman"/>
              </w:rPr>
              <w:t>B</w:t>
            </w:r>
            <w:r w:rsidRPr="00B637AF">
              <w:rPr>
                <w:rFonts w:cs="Times New Roman"/>
              </w:rPr>
              <w:t>id.</w:t>
            </w:r>
          </w:p>
        </w:tc>
      </w:tr>
      <w:tr w:rsidR="007B586E" w:rsidRPr="00B637AF" w14:paraId="2BF94D6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62E5FBCA" w14:textId="77777777" w:rsidR="007B586E" w:rsidRPr="00B637AF" w:rsidRDefault="007B586E" w:rsidP="00277BDC">
            <w:pPr>
              <w:pStyle w:val="Section1Heading1"/>
              <w:spacing w:before="120" w:after="120"/>
            </w:pPr>
            <w:bookmarkStart w:id="259" w:name="_Toc438438844"/>
            <w:bookmarkStart w:id="260" w:name="_Toc438532613"/>
            <w:bookmarkStart w:id="261" w:name="_Toc438733988"/>
            <w:bookmarkStart w:id="262" w:name="_Toc438962070"/>
            <w:bookmarkStart w:id="263" w:name="_Toc461939619"/>
            <w:bookmarkStart w:id="264" w:name="_Toc97371024"/>
            <w:bookmarkStart w:id="265" w:name="_Toc325723939"/>
            <w:bookmarkStart w:id="266" w:name="_Toc435624833"/>
            <w:bookmarkStart w:id="267" w:name="_Toc448224246"/>
            <w:bookmarkStart w:id="268" w:name="_Toc63331064"/>
            <w:r w:rsidRPr="00B637AF">
              <w:lastRenderedPageBreak/>
              <w:t>Submission and Opening of Bids</w:t>
            </w:r>
            <w:bookmarkEnd w:id="259"/>
            <w:bookmarkEnd w:id="260"/>
            <w:bookmarkEnd w:id="261"/>
            <w:bookmarkEnd w:id="262"/>
            <w:bookmarkEnd w:id="263"/>
            <w:bookmarkEnd w:id="264"/>
            <w:bookmarkEnd w:id="265"/>
            <w:bookmarkEnd w:id="266"/>
            <w:bookmarkEnd w:id="267"/>
            <w:bookmarkEnd w:id="268"/>
          </w:p>
        </w:tc>
      </w:tr>
      <w:tr w:rsidR="007B586E" w:rsidRPr="00B637AF" w14:paraId="7CA82E7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1B13CE" w14:textId="77777777" w:rsidR="007B586E" w:rsidRPr="00B637AF" w:rsidRDefault="007B586E" w:rsidP="00277BDC">
            <w:pPr>
              <w:pStyle w:val="Section1-Clauses"/>
              <w:numPr>
                <w:ilvl w:val="0"/>
                <w:numId w:val="27"/>
              </w:numPr>
              <w:tabs>
                <w:tab w:val="clear" w:pos="432"/>
              </w:tabs>
              <w:spacing w:before="120" w:after="120"/>
              <w:ind w:left="360" w:hanging="360"/>
            </w:pPr>
            <w:bookmarkStart w:id="269" w:name="_Toc438438845"/>
            <w:bookmarkStart w:id="270" w:name="_Toc438532614"/>
            <w:bookmarkStart w:id="271" w:name="_Toc438733989"/>
            <w:bookmarkStart w:id="272" w:name="_Toc438907027"/>
            <w:bookmarkStart w:id="273" w:name="_Toc438907226"/>
            <w:bookmarkStart w:id="274" w:name="_Toc97371025"/>
            <w:bookmarkStart w:id="275" w:name="_Toc139863123"/>
            <w:bookmarkStart w:id="276" w:name="_Toc325723940"/>
            <w:bookmarkStart w:id="277" w:name="_Toc435624834"/>
            <w:bookmarkStart w:id="278" w:name="_Toc448224247"/>
            <w:bookmarkStart w:id="279" w:name="_Toc63331065"/>
            <w:r w:rsidRPr="00B637AF">
              <w:t>Sealing and Marking of Bids</w:t>
            </w:r>
            <w:bookmarkEnd w:id="269"/>
            <w:bookmarkEnd w:id="270"/>
            <w:bookmarkEnd w:id="271"/>
            <w:bookmarkEnd w:id="272"/>
            <w:bookmarkEnd w:id="273"/>
            <w:bookmarkEnd w:id="274"/>
            <w:bookmarkEnd w:id="275"/>
            <w:bookmarkEnd w:id="276"/>
            <w:bookmarkEnd w:id="277"/>
            <w:bookmarkEnd w:id="278"/>
            <w:bookmarkEnd w:id="279"/>
          </w:p>
        </w:tc>
        <w:tc>
          <w:tcPr>
            <w:tcW w:w="7201" w:type="dxa"/>
            <w:tcBorders>
              <w:top w:val="nil"/>
              <w:left w:val="nil"/>
              <w:bottom w:val="nil"/>
              <w:right w:val="nil"/>
            </w:tcBorders>
          </w:tcPr>
          <w:p w14:paraId="27D37FD5" w14:textId="77777777" w:rsidR="00532AD6" w:rsidRPr="00B637AF" w:rsidRDefault="00F0665C" w:rsidP="00277BDC">
            <w:pPr>
              <w:pStyle w:val="Header2-SubClauses"/>
              <w:numPr>
                <w:ilvl w:val="1"/>
                <w:numId w:val="27"/>
              </w:numPr>
              <w:spacing w:before="120" w:after="120"/>
              <w:ind w:left="511" w:hanging="596"/>
              <w:rPr>
                <w:rFonts w:cs="Times New Roman"/>
              </w:rPr>
            </w:pPr>
            <w:r w:rsidRPr="00B637AF">
              <w:rPr>
                <w:rFonts w:cs="Times New Roman"/>
              </w:rPr>
              <w:t xml:space="preserve">The Bidder shall </w:t>
            </w:r>
            <w:r w:rsidR="00532AD6" w:rsidRPr="00B637AF">
              <w:rPr>
                <w:rFonts w:cs="Times New Roman"/>
              </w:rPr>
              <w:t>deliver</w:t>
            </w:r>
            <w:r w:rsidRPr="00B637AF">
              <w:rPr>
                <w:rFonts w:cs="Times New Roman"/>
              </w:rPr>
              <w:t xml:space="preserve"> the </w:t>
            </w:r>
            <w:r w:rsidR="00532AD6" w:rsidRPr="00B637AF">
              <w:rPr>
                <w:rFonts w:cs="Times New Roman"/>
              </w:rPr>
              <w:t>Bid in a single, sealed envelope (one-envelope Bidding process). Within the single envelope the Bidder shall place the following separate, sealed envelopes:</w:t>
            </w:r>
          </w:p>
          <w:p w14:paraId="77DBD87B" w14:textId="77777777" w:rsidR="00532AD6" w:rsidRPr="00B637AF" w:rsidRDefault="00532AD6" w:rsidP="00E10121">
            <w:pPr>
              <w:pStyle w:val="P3Header1-Clauses"/>
              <w:numPr>
                <w:ilvl w:val="0"/>
                <w:numId w:val="131"/>
              </w:numPr>
              <w:spacing w:before="120" w:after="120"/>
              <w:ind w:left="1175" w:hanging="630"/>
            </w:pPr>
            <w:r w:rsidRPr="00B637AF">
              <w:t>in an envelope marked “</w:t>
            </w:r>
            <w:r w:rsidR="003D7FE3" w:rsidRPr="00B637AF">
              <w:rPr>
                <w:smallCaps/>
                <w:spacing w:val="-4"/>
              </w:rPr>
              <w:t>Original</w:t>
            </w:r>
            <w:r w:rsidRPr="00B637AF">
              <w:t>”, all documents comprising the Bid, as described in ITB 11;</w:t>
            </w:r>
            <w:r w:rsidR="00F0665C" w:rsidRPr="00B637AF">
              <w:t xml:space="preserve"> and </w:t>
            </w:r>
          </w:p>
          <w:p w14:paraId="480CD92D" w14:textId="77777777" w:rsidR="00532AD6" w:rsidRPr="00B637AF" w:rsidRDefault="00532AD6" w:rsidP="00E10121">
            <w:pPr>
              <w:pStyle w:val="P3Header1-Clauses"/>
              <w:numPr>
                <w:ilvl w:val="0"/>
                <w:numId w:val="131"/>
              </w:numPr>
              <w:spacing w:before="120" w:after="120"/>
              <w:ind w:left="1175" w:hanging="630"/>
            </w:pPr>
            <w:r w:rsidRPr="00B637AF">
              <w:t>in an envelope marked “</w:t>
            </w:r>
            <w:r w:rsidR="00256F8A" w:rsidRPr="00B637AF">
              <w:rPr>
                <w:smallCaps/>
                <w:spacing w:val="-4"/>
              </w:rPr>
              <w:t>Copies</w:t>
            </w:r>
            <w:r w:rsidRPr="00B637AF">
              <w:t xml:space="preserve">”, all required </w:t>
            </w:r>
            <w:r w:rsidR="00F0665C" w:rsidRPr="00B637AF">
              <w:t xml:space="preserve">copies of the </w:t>
            </w:r>
            <w:r w:rsidR="00AB1A51" w:rsidRPr="00B637AF">
              <w:t>Bid; and</w:t>
            </w:r>
            <w:r w:rsidRPr="00B637AF">
              <w:t xml:space="preserve"> </w:t>
            </w:r>
          </w:p>
          <w:p w14:paraId="2FF45BCE" w14:textId="77777777" w:rsidR="00532AD6" w:rsidRPr="00B637AF" w:rsidRDefault="00532AD6" w:rsidP="00E10121">
            <w:pPr>
              <w:pStyle w:val="P3Header1-Clauses"/>
              <w:numPr>
                <w:ilvl w:val="0"/>
                <w:numId w:val="131"/>
              </w:numPr>
              <w:spacing w:before="120" w:after="120"/>
              <w:ind w:left="1175" w:hanging="630"/>
            </w:pPr>
            <w:r w:rsidRPr="00B637AF">
              <w:t>if</w:t>
            </w:r>
            <w:r w:rsidR="00F0665C" w:rsidRPr="00B637AF">
              <w:t xml:space="preserve"> alternative </w:t>
            </w:r>
            <w:r w:rsidRPr="00B637AF">
              <w:t>Bids are</w:t>
            </w:r>
            <w:r w:rsidR="00F0665C" w:rsidRPr="00B637AF">
              <w:t xml:space="preserve"> permitted in accordance with ITB 13, and </w:t>
            </w:r>
            <w:r w:rsidRPr="00B637AF">
              <w:t>if relevant:</w:t>
            </w:r>
          </w:p>
          <w:p w14:paraId="4C72BA1D" w14:textId="2D025DAB" w:rsidR="00532AD6" w:rsidRPr="00B637AF" w:rsidRDefault="00532AD6" w:rsidP="00E10121">
            <w:pPr>
              <w:pStyle w:val="Sub-ClauseText"/>
              <w:numPr>
                <w:ilvl w:val="0"/>
                <w:numId w:val="37"/>
              </w:numPr>
              <w:ind w:left="1728" w:hanging="576"/>
              <w:jc w:val="left"/>
            </w:pPr>
            <w:r w:rsidRPr="00B637AF">
              <w:t>in an envelope marked “</w:t>
            </w:r>
            <w:r w:rsidR="003D7FE3" w:rsidRPr="00B637AF">
              <w:rPr>
                <w:smallCaps/>
              </w:rPr>
              <w:t>Original</w:t>
            </w:r>
            <w:r w:rsidR="003D7FE3" w:rsidRPr="00B637AF">
              <w:t xml:space="preserve"> </w:t>
            </w:r>
            <w:r w:rsidR="00BC4DBF" w:rsidRPr="00B637AF">
              <w:t xml:space="preserve">- </w:t>
            </w:r>
            <w:r w:rsidR="003D7FE3" w:rsidRPr="00B637AF">
              <w:rPr>
                <w:smallCaps/>
              </w:rPr>
              <w:t>Alternative Bid</w:t>
            </w:r>
            <w:r w:rsidRPr="00B637AF">
              <w:t>”, the alternative Bid; and</w:t>
            </w:r>
          </w:p>
          <w:p w14:paraId="685AC0ED" w14:textId="77777777" w:rsidR="007B586E" w:rsidRPr="00B637AF" w:rsidRDefault="00532AD6" w:rsidP="00E10121">
            <w:pPr>
              <w:pStyle w:val="Sub-ClauseText"/>
              <w:numPr>
                <w:ilvl w:val="0"/>
                <w:numId w:val="37"/>
              </w:numPr>
              <w:ind w:left="1728" w:hanging="576"/>
              <w:jc w:val="left"/>
              <w:rPr>
                <w:spacing w:val="0"/>
              </w:rPr>
            </w:pPr>
            <w:r w:rsidRPr="00B637AF">
              <w:t>in the enveloped marked “</w:t>
            </w:r>
            <w:r w:rsidR="003D7FE3" w:rsidRPr="00B637AF">
              <w:rPr>
                <w:smallCaps/>
              </w:rPr>
              <w:t xml:space="preserve">Copies </w:t>
            </w:r>
            <w:r w:rsidR="00BC1571" w:rsidRPr="00B637AF">
              <w:rPr>
                <w:smallCaps/>
              </w:rPr>
              <w:t xml:space="preserve">– </w:t>
            </w:r>
            <w:r w:rsidR="003D7FE3" w:rsidRPr="00B637AF">
              <w:rPr>
                <w:smallCaps/>
              </w:rPr>
              <w:t>Alternative Bid</w:t>
            </w:r>
            <w:r w:rsidRPr="00B637AF">
              <w:t xml:space="preserve">” all required </w:t>
            </w:r>
            <w:r w:rsidR="00F0665C" w:rsidRPr="00B637AF">
              <w:t xml:space="preserve">copies </w:t>
            </w:r>
            <w:r w:rsidRPr="00B637AF">
              <w:t>of the alternative Bid.</w:t>
            </w:r>
          </w:p>
        </w:tc>
      </w:tr>
      <w:tr w:rsidR="007B586E" w:rsidRPr="00B637AF" w14:paraId="71E63D0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B0C9547" w14:textId="77777777" w:rsidR="007B586E" w:rsidRPr="00B637AF" w:rsidRDefault="007B586E" w:rsidP="00277BDC">
            <w:pPr>
              <w:spacing w:before="120" w:after="120"/>
            </w:pPr>
          </w:p>
        </w:tc>
        <w:tc>
          <w:tcPr>
            <w:tcW w:w="7201" w:type="dxa"/>
            <w:tcBorders>
              <w:top w:val="nil"/>
              <w:left w:val="nil"/>
              <w:bottom w:val="nil"/>
              <w:right w:val="nil"/>
            </w:tcBorders>
          </w:tcPr>
          <w:p w14:paraId="0CC7A83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The inner and outer envelopes shall:</w:t>
            </w:r>
          </w:p>
          <w:p w14:paraId="628D6DF8"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w:t>
            </w:r>
            <w:r w:rsidRPr="00D835A1">
              <w:t>th</w:t>
            </w:r>
            <w:r w:rsidRPr="00B60BE1">
              <w:t>e</w:t>
            </w:r>
            <w:r w:rsidRPr="00B637AF">
              <w:rPr>
                <w:szCs w:val="24"/>
              </w:rPr>
              <w:t xml:space="preserve"> name and address of the Bidder;</w:t>
            </w:r>
          </w:p>
          <w:p w14:paraId="66C0A612"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 </w:t>
            </w:r>
            <w:r w:rsidRPr="00D835A1">
              <w:t>add</w:t>
            </w:r>
            <w:r w:rsidRPr="00B60BE1">
              <w:t>ressed</w:t>
            </w:r>
            <w:r w:rsidRPr="00B637AF">
              <w:rPr>
                <w:szCs w:val="24"/>
              </w:rPr>
              <w:t xml:space="preserve"> </w:t>
            </w:r>
            <w:r w:rsidRPr="00EF1CDC">
              <w:t>to</w:t>
            </w:r>
            <w:r w:rsidRPr="00B637AF">
              <w:rPr>
                <w:szCs w:val="24"/>
              </w:rPr>
              <w:t xml:space="preserve"> the </w:t>
            </w:r>
            <w:r w:rsidR="00283744" w:rsidRPr="00B637AF">
              <w:rPr>
                <w:szCs w:val="24"/>
              </w:rPr>
              <w:t>Employer</w:t>
            </w:r>
            <w:r w:rsidRPr="00B637AF">
              <w:rPr>
                <w:szCs w:val="24"/>
              </w:rPr>
              <w:t xml:space="preserve"> </w:t>
            </w:r>
            <w:r w:rsidRPr="00B637AF">
              <w:t xml:space="preserve">in </w:t>
            </w:r>
            <w:r w:rsidR="00E32222" w:rsidRPr="00B637AF">
              <w:t xml:space="preserve">accordance with </w:t>
            </w:r>
            <w:r w:rsidRPr="00B637AF">
              <w:rPr>
                <w:szCs w:val="24"/>
              </w:rPr>
              <w:t>ITB 22.1;</w:t>
            </w:r>
          </w:p>
          <w:p w14:paraId="07AFFEB9"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the specific identification of this </w:t>
            </w:r>
            <w:r w:rsidR="00B5226F" w:rsidRPr="00B637AF">
              <w:rPr>
                <w:szCs w:val="24"/>
              </w:rPr>
              <w:t xml:space="preserve">Bidding </w:t>
            </w:r>
            <w:r w:rsidRPr="00B637AF">
              <w:rPr>
                <w:szCs w:val="24"/>
              </w:rPr>
              <w:t xml:space="preserve">process </w:t>
            </w:r>
            <w:r w:rsidR="005F0029" w:rsidRPr="00B60BE1">
              <w:t>specified</w:t>
            </w:r>
            <w:r w:rsidRPr="00B637AF">
              <w:rPr>
                <w:szCs w:val="24"/>
              </w:rPr>
              <w:t xml:space="preserve"> in </w:t>
            </w:r>
            <w:r w:rsidRPr="00EF1CDC">
              <w:t>accordance</w:t>
            </w:r>
            <w:r w:rsidRPr="00B637AF">
              <w:rPr>
                <w:szCs w:val="24"/>
              </w:rPr>
              <w:t xml:space="preserve"> with </w:t>
            </w:r>
            <w:r w:rsidR="00F0665C" w:rsidRPr="00B637AF">
              <w:rPr>
                <w:szCs w:val="24"/>
              </w:rPr>
              <w:t>BDS</w:t>
            </w:r>
            <w:r w:rsidRPr="00B637AF">
              <w:rPr>
                <w:szCs w:val="24"/>
              </w:rPr>
              <w:t xml:space="preserve"> 1.1; and</w:t>
            </w:r>
          </w:p>
          <w:p w14:paraId="05CBAE31" w14:textId="77777777" w:rsidR="007B586E" w:rsidRPr="00B637AF" w:rsidRDefault="007B586E" w:rsidP="00E10121">
            <w:pPr>
              <w:pStyle w:val="P3Header1-Clauses"/>
              <w:numPr>
                <w:ilvl w:val="0"/>
                <w:numId w:val="130"/>
              </w:numPr>
              <w:spacing w:before="120" w:after="120"/>
              <w:ind w:left="1175" w:hanging="630"/>
              <w:rPr>
                <w:szCs w:val="24"/>
              </w:rPr>
            </w:pPr>
            <w:r w:rsidRPr="00B637AF">
              <w:rPr>
                <w:szCs w:val="24"/>
              </w:rPr>
              <w:t xml:space="preserve">bear a </w:t>
            </w:r>
            <w:r w:rsidRPr="00EF1CDC">
              <w:t>warning</w:t>
            </w:r>
            <w:r w:rsidRPr="00B637AF">
              <w:rPr>
                <w:szCs w:val="24"/>
              </w:rPr>
              <w:t xml:space="preserve"> not to open before the time and date for </w:t>
            </w:r>
            <w:r w:rsidR="00B5226F" w:rsidRPr="00B637AF">
              <w:rPr>
                <w:szCs w:val="24"/>
              </w:rPr>
              <w:t xml:space="preserve">Bid </w:t>
            </w:r>
            <w:r w:rsidRPr="00B637AF">
              <w:rPr>
                <w:szCs w:val="24"/>
              </w:rPr>
              <w:t>opening.</w:t>
            </w:r>
          </w:p>
        </w:tc>
      </w:tr>
      <w:tr w:rsidR="007B586E" w:rsidRPr="00B637AF" w14:paraId="5835FE4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8BF39D7" w14:textId="77777777" w:rsidR="007B586E" w:rsidRPr="00B637AF" w:rsidRDefault="007B586E" w:rsidP="00277BDC">
            <w:pPr>
              <w:spacing w:before="120" w:after="120"/>
            </w:pPr>
          </w:p>
        </w:tc>
        <w:tc>
          <w:tcPr>
            <w:tcW w:w="7201" w:type="dxa"/>
            <w:tcBorders>
              <w:top w:val="nil"/>
              <w:left w:val="nil"/>
              <w:bottom w:val="nil"/>
              <w:right w:val="nil"/>
            </w:tcBorders>
          </w:tcPr>
          <w:p w14:paraId="4B1AA4E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all envelopes are not sealed and marked as required, the </w:t>
            </w:r>
            <w:r w:rsidR="00283744" w:rsidRPr="00B637AF">
              <w:rPr>
                <w:rFonts w:cs="Times New Roman"/>
              </w:rPr>
              <w:t>Employer</w:t>
            </w:r>
            <w:r w:rsidRPr="00B637AF">
              <w:rPr>
                <w:rFonts w:cs="Times New Roman"/>
              </w:rPr>
              <w:t xml:space="preserve"> will assume no responsibility for the misplacement or premature opening of the </w:t>
            </w:r>
            <w:r w:rsidR="009841BF" w:rsidRPr="00B637AF">
              <w:rPr>
                <w:rFonts w:cs="Times New Roman"/>
              </w:rPr>
              <w:t>B</w:t>
            </w:r>
            <w:r w:rsidRPr="00B637AF">
              <w:rPr>
                <w:rFonts w:cs="Times New Roman"/>
              </w:rPr>
              <w:t>id.</w:t>
            </w:r>
          </w:p>
        </w:tc>
      </w:tr>
      <w:tr w:rsidR="007B586E" w:rsidRPr="00B637AF" w14:paraId="7D3E26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73"/>
          <w:jc w:val="center"/>
        </w:trPr>
        <w:tc>
          <w:tcPr>
            <w:tcW w:w="2406" w:type="dxa"/>
            <w:tcBorders>
              <w:top w:val="nil"/>
              <w:left w:val="nil"/>
              <w:bottom w:val="nil"/>
              <w:right w:val="nil"/>
            </w:tcBorders>
          </w:tcPr>
          <w:p w14:paraId="2A69A086" w14:textId="77777777" w:rsidR="007B586E" w:rsidRPr="00B637AF" w:rsidRDefault="007B586E" w:rsidP="00277BDC">
            <w:pPr>
              <w:pStyle w:val="Section1-Clauses"/>
              <w:numPr>
                <w:ilvl w:val="0"/>
                <w:numId w:val="27"/>
              </w:numPr>
              <w:tabs>
                <w:tab w:val="clear" w:pos="432"/>
              </w:tabs>
              <w:spacing w:before="120" w:after="120"/>
              <w:ind w:left="360" w:hanging="360"/>
            </w:pPr>
            <w:bookmarkStart w:id="280" w:name="_Toc424009124"/>
            <w:bookmarkStart w:id="281" w:name="_Toc438438846"/>
            <w:bookmarkStart w:id="282" w:name="_Toc438532618"/>
            <w:bookmarkStart w:id="283" w:name="_Toc438733990"/>
            <w:bookmarkStart w:id="284" w:name="_Toc438907028"/>
            <w:bookmarkStart w:id="285" w:name="_Toc438907227"/>
            <w:bookmarkStart w:id="286" w:name="_Toc97371026"/>
            <w:bookmarkStart w:id="287" w:name="_Toc139863124"/>
            <w:bookmarkStart w:id="288" w:name="_Toc325723941"/>
            <w:bookmarkStart w:id="289" w:name="_Toc435624835"/>
            <w:bookmarkStart w:id="290" w:name="_Toc448224248"/>
            <w:bookmarkStart w:id="291" w:name="_Toc63331066"/>
            <w:r w:rsidRPr="00B637AF">
              <w:t>Deadline for Submission of Bids</w:t>
            </w:r>
            <w:bookmarkEnd w:id="280"/>
            <w:bookmarkEnd w:id="281"/>
            <w:bookmarkEnd w:id="282"/>
            <w:bookmarkEnd w:id="283"/>
            <w:bookmarkEnd w:id="284"/>
            <w:bookmarkEnd w:id="285"/>
            <w:bookmarkEnd w:id="286"/>
            <w:bookmarkEnd w:id="287"/>
            <w:bookmarkEnd w:id="288"/>
            <w:bookmarkEnd w:id="289"/>
            <w:bookmarkEnd w:id="290"/>
            <w:bookmarkEnd w:id="291"/>
          </w:p>
        </w:tc>
        <w:tc>
          <w:tcPr>
            <w:tcW w:w="7201" w:type="dxa"/>
            <w:tcBorders>
              <w:top w:val="nil"/>
              <w:left w:val="nil"/>
              <w:bottom w:val="nil"/>
              <w:right w:val="nil"/>
            </w:tcBorders>
          </w:tcPr>
          <w:p w14:paraId="313FF24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must be received by the </w:t>
            </w:r>
            <w:r w:rsidR="00283744" w:rsidRPr="00B637AF">
              <w:rPr>
                <w:rStyle w:val="StyleHeader2-SubClausesItalicChar"/>
                <w:rFonts w:cs="Times New Roman"/>
                <w:i w:val="0"/>
              </w:rPr>
              <w:t>Employer</w:t>
            </w:r>
            <w:r w:rsidRPr="00B637AF">
              <w:rPr>
                <w:rFonts w:cs="Times New Roman"/>
              </w:rPr>
              <w:t xml:space="preserve"> at the address and no later than the date and time </w:t>
            </w:r>
            <w:r w:rsidR="005F0029" w:rsidRPr="00B637AF">
              <w:rPr>
                <w:rFonts w:cs="Times New Roman"/>
              </w:rPr>
              <w:t>specified</w:t>
            </w:r>
            <w:r w:rsidRPr="00B637AF">
              <w:rPr>
                <w:rFonts w:cs="Times New Roman"/>
                <w:b/>
              </w:rPr>
              <w:t xml:space="preserve"> in the BDS</w:t>
            </w:r>
            <w:r w:rsidRPr="00B637AF">
              <w:rPr>
                <w:rFonts w:cs="Times New Roman"/>
              </w:rPr>
              <w:t xml:space="preserve">. </w:t>
            </w:r>
            <w:r w:rsidR="00791174" w:rsidRPr="00B637AF">
              <w:rPr>
                <w:rStyle w:val="StyleHeader2-SubClausesBoldChar"/>
                <w:rFonts w:cs="Times New Roman"/>
                <w:b w:val="0"/>
                <w:lang w:val="en-US"/>
              </w:rPr>
              <w:t>When so</w:t>
            </w:r>
            <w:r w:rsidR="00791174" w:rsidRPr="00B637AF">
              <w:rPr>
                <w:rStyle w:val="StyleHeader2-SubClausesBoldChar"/>
                <w:rFonts w:cs="Times New Roman"/>
                <w:lang w:val="en-US"/>
              </w:rPr>
              <w:t xml:space="preserve">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r w:rsidR="00791174" w:rsidRPr="00B637AF">
              <w:rPr>
                <w:rFonts w:cs="Times New Roman"/>
              </w:rPr>
              <w:t xml:space="preserve">, </w:t>
            </w:r>
            <w:r w:rsidR="00321B2B" w:rsidRPr="00B637AF">
              <w:rPr>
                <w:rFonts w:cs="Times New Roman"/>
              </w:rPr>
              <w:t>B</w:t>
            </w:r>
            <w:r w:rsidR="00791174" w:rsidRPr="00B637AF">
              <w:rPr>
                <w:rFonts w:cs="Times New Roman"/>
              </w:rPr>
              <w:t xml:space="preserve">idders shall have the option of submitting their </w:t>
            </w:r>
            <w:r w:rsidR="009841BF" w:rsidRPr="00B637AF">
              <w:rPr>
                <w:rFonts w:cs="Times New Roman"/>
              </w:rPr>
              <w:t>B</w:t>
            </w:r>
            <w:r w:rsidR="00791174" w:rsidRPr="00B637AF">
              <w:rPr>
                <w:rFonts w:cs="Times New Roman"/>
              </w:rPr>
              <w:t xml:space="preserve">ids </w:t>
            </w:r>
            <w:r w:rsidR="00791174" w:rsidRPr="00816B75">
              <w:rPr>
                <w:rFonts w:cs="Times New Roman"/>
                <w:b/>
              </w:rPr>
              <w:t>electronically</w:t>
            </w:r>
            <w:r w:rsidR="00791174" w:rsidRPr="00B637AF">
              <w:rPr>
                <w:rFonts w:cs="Times New Roman"/>
              </w:rPr>
              <w:t xml:space="preserve">. Bidders submitting </w:t>
            </w:r>
            <w:r w:rsidR="009841BF" w:rsidRPr="00B637AF">
              <w:rPr>
                <w:rFonts w:cs="Times New Roman"/>
              </w:rPr>
              <w:t>B</w:t>
            </w:r>
            <w:r w:rsidR="00791174" w:rsidRPr="00B637AF">
              <w:rPr>
                <w:rFonts w:cs="Times New Roman"/>
              </w:rPr>
              <w:t>ids electronically shall follow</w:t>
            </w:r>
            <w:r w:rsidR="00CA1CDA" w:rsidRPr="00B637AF">
              <w:rPr>
                <w:rFonts w:cs="Times New Roman"/>
              </w:rPr>
              <w:t xml:space="preserve"> the electronic bid submission </w:t>
            </w:r>
            <w:r w:rsidR="00791174" w:rsidRPr="00B637AF">
              <w:rPr>
                <w:rFonts w:cs="Times New Roman"/>
              </w:rPr>
              <w:t xml:space="preserve">procedures </w:t>
            </w:r>
            <w:r w:rsidR="00791174" w:rsidRPr="00B637AF">
              <w:rPr>
                <w:rStyle w:val="StyleHeader2-SubClausesBoldChar"/>
                <w:rFonts w:cs="Times New Roman"/>
                <w:b w:val="0"/>
                <w:lang w:val="en-US"/>
              </w:rPr>
              <w:t>specified</w:t>
            </w:r>
            <w:r w:rsidR="00791174" w:rsidRPr="00B637AF">
              <w:rPr>
                <w:rStyle w:val="StyleHeader2-SubClausesBoldChar"/>
                <w:rFonts w:cs="Times New Roman"/>
                <w:lang w:val="en-US"/>
              </w:rPr>
              <w:t xml:space="preserve"> in the BDS.</w:t>
            </w:r>
          </w:p>
        </w:tc>
      </w:tr>
      <w:tr w:rsidR="007B586E" w:rsidRPr="00B637AF" w14:paraId="63BA822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4613385"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30024F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may, at its discretion, extend the deadline for the </w:t>
            </w:r>
            <w:r w:rsidRPr="00816B75">
              <w:rPr>
                <w:rFonts w:cs="Times New Roman"/>
                <w:b/>
              </w:rPr>
              <w:t>submission</w:t>
            </w:r>
            <w:r w:rsidRPr="00B637AF">
              <w:rPr>
                <w:rFonts w:cs="Times New Roman"/>
              </w:rPr>
              <w:t xml:space="preserve"> of </w:t>
            </w:r>
            <w:r w:rsidR="00E32222" w:rsidRPr="00B637AF">
              <w:rPr>
                <w:rFonts w:cs="Times New Roman"/>
              </w:rPr>
              <w:t>B</w:t>
            </w:r>
            <w:r w:rsidRPr="00B637AF">
              <w:rPr>
                <w:rFonts w:cs="Times New Roman"/>
              </w:rPr>
              <w:t xml:space="preserve">ids by amending the </w:t>
            </w:r>
            <w:r w:rsidR="004509D8" w:rsidRPr="00B637AF">
              <w:rPr>
                <w:rFonts w:cs="Times New Roman"/>
              </w:rPr>
              <w:t>bidding document</w:t>
            </w:r>
            <w:r w:rsidRPr="00B637AF">
              <w:rPr>
                <w:rFonts w:cs="Times New Roman"/>
              </w:rPr>
              <w:t xml:space="preserve"> in accordance with ITB 8, in which case all rights and obligations of the </w:t>
            </w:r>
            <w:r w:rsidR="00283744" w:rsidRPr="00B637AF">
              <w:rPr>
                <w:rStyle w:val="StyleHeader2-SubClausesItalicChar"/>
                <w:rFonts w:cs="Times New Roman"/>
                <w:i w:val="0"/>
              </w:rPr>
              <w:t>Employer</w:t>
            </w:r>
            <w:r w:rsidRPr="00B637AF">
              <w:rPr>
                <w:rFonts w:cs="Times New Roman"/>
              </w:rPr>
              <w:t xml:space="preserve"> and Bidders previously subject to the deadline shall thereafter be subject to the deadline as extended.</w:t>
            </w:r>
          </w:p>
        </w:tc>
      </w:tr>
      <w:tr w:rsidR="007B586E" w:rsidRPr="00B637AF" w14:paraId="2E16C14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5208A69" w14:textId="77777777" w:rsidR="007B586E" w:rsidRPr="00B637AF" w:rsidRDefault="007B586E" w:rsidP="00277BDC">
            <w:pPr>
              <w:pStyle w:val="Section1-Clauses"/>
              <w:numPr>
                <w:ilvl w:val="0"/>
                <w:numId w:val="27"/>
              </w:numPr>
              <w:tabs>
                <w:tab w:val="clear" w:pos="432"/>
              </w:tabs>
              <w:spacing w:before="120" w:after="120"/>
              <w:ind w:left="360" w:hanging="360"/>
            </w:pPr>
            <w:bookmarkStart w:id="292" w:name="_Toc438438847"/>
            <w:bookmarkStart w:id="293" w:name="_Toc438532619"/>
            <w:bookmarkStart w:id="294" w:name="_Toc438733991"/>
            <w:bookmarkStart w:id="295" w:name="_Toc438907029"/>
            <w:bookmarkStart w:id="296" w:name="_Toc438907228"/>
            <w:bookmarkStart w:id="297" w:name="_Toc97371027"/>
            <w:bookmarkStart w:id="298" w:name="_Toc139863125"/>
            <w:bookmarkStart w:id="299" w:name="_Toc325723942"/>
            <w:bookmarkStart w:id="300" w:name="_Toc435624836"/>
            <w:bookmarkStart w:id="301" w:name="_Toc448224249"/>
            <w:bookmarkStart w:id="302" w:name="_Toc63331067"/>
            <w:r w:rsidRPr="00B637AF">
              <w:t>Late Bids</w:t>
            </w:r>
            <w:bookmarkEnd w:id="292"/>
            <w:bookmarkEnd w:id="293"/>
            <w:bookmarkEnd w:id="294"/>
            <w:bookmarkEnd w:id="295"/>
            <w:bookmarkEnd w:id="296"/>
            <w:bookmarkEnd w:id="297"/>
            <w:bookmarkEnd w:id="298"/>
            <w:bookmarkEnd w:id="299"/>
            <w:bookmarkEnd w:id="300"/>
            <w:bookmarkEnd w:id="301"/>
            <w:bookmarkEnd w:id="302"/>
          </w:p>
        </w:tc>
        <w:tc>
          <w:tcPr>
            <w:tcW w:w="7201" w:type="dxa"/>
            <w:tcBorders>
              <w:top w:val="nil"/>
              <w:left w:val="nil"/>
              <w:bottom w:val="nil"/>
              <w:right w:val="nil"/>
            </w:tcBorders>
          </w:tcPr>
          <w:p w14:paraId="4C6A8901"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not consider any </w:t>
            </w:r>
            <w:r w:rsidR="001837A5" w:rsidRPr="00B637AF">
              <w:rPr>
                <w:rFonts w:cs="Times New Roman"/>
              </w:rPr>
              <w:t>B</w:t>
            </w:r>
            <w:r w:rsidRPr="00B637AF">
              <w:rPr>
                <w:rFonts w:cs="Times New Roman"/>
              </w:rPr>
              <w:t xml:space="preserve">id that arrives after the deadline for submission of </w:t>
            </w:r>
            <w:r w:rsidR="009841BF" w:rsidRPr="00B637AF">
              <w:rPr>
                <w:rFonts w:cs="Times New Roman"/>
              </w:rPr>
              <w:t>B</w:t>
            </w:r>
            <w:r w:rsidRPr="00B637AF">
              <w:rPr>
                <w:rFonts w:cs="Times New Roman"/>
              </w:rPr>
              <w:t xml:space="preserve">ids, in accordance with ITB 22. Any </w:t>
            </w:r>
            <w:r w:rsidR="009841BF" w:rsidRPr="00B637AF">
              <w:rPr>
                <w:rFonts w:cs="Times New Roman"/>
              </w:rPr>
              <w:t>B</w:t>
            </w:r>
            <w:r w:rsidRPr="00B637AF">
              <w:rPr>
                <w:rFonts w:cs="Times New Roman"/>
              </w:rPr>
              <w:t xml:space="preserve">id </w:t>
            </w:r>
            <w:r w:rsidRPr="00816B75">
              <w:rPr>
                <w:rFonts w:cs="Times New Roman"/>
                <w:b/>
              </w:rPr>
              <w:t>received</w:t>
            </w:r>
            <w:r w:rsidRPr="00B637AF">
              <w:rPr>
                <w:rFonts w:cs="Times New Roman"/>
              </w:rPr>
              <w:t xml:space="preserve"> by the </w:t>
            </w:r>
            <w:r w:rsidR="00283744" w:rsidRPr="00B637AF">
              <w:rPr>
                <w:rStyle w:val="StyleHeader2-SubClausesItalicChar"/>
                <w:rFonts w:cs="Times New Roman"/>
                <w:i w:val="0"/>
              </w:rPr>
              <w:t>Employer</w:t>
            </w:r>
            <w:r w:rsidRPr="00B637AF">
              <w:rPr>
                <w:rFonts w:cs="Times New Roman"/>
              </w:rPr>
              <w:t xml:space="preserve"> after the deadline for submission of </w:t>
            </w:r>
            <w:r w:rsidR="009841BF" w:rsidRPr="00B637AF">
              <w:rPr>
                <w:rFonts w:cs="Times New Roman"/>
              </w:rPr>
              <w:lastRenderedPageBreak/>
              <w:t>B</w:t>
            </w:r>
            <w:r w:rsidRPr="00B637AF">
              <w:rPr>
                <w:rFonts w:cs="Times New Roman"/>
              </w:rPr>
              <w:t>ids shall be declared late, rejected, and returned unopened to the Bidder.</w:t>
            </w:r>
          </w:p>
        </w:tc>
      </w:tr>
      <w:tr w:rsidR="007B586E" w:rsidRPr="00B637AF" w14:paraId="49D51F0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02B44A" w14:textId="77777777" w:rsidR="007B586E" w:rsidRPr="00B637AF" w:rsidRDefault="007B586E" w:rsidP="00277BDC">
            <w:pPr>
              <w:pStyle w:val="Section1-Clauses"/>
              <w:numPr>
                <w:ilvl w:val="0"/>
                <w:numId w:val="27"/>
              </w:numPr>
              <w:tabs>
                <w:tab w:val="clear" w:pos="432"/>
              </w:tabs>
              <w:spacing w:before="120" w:after="120"/>
              <w:ind w:left="360" w:hanging="360"/>
            </w:pPr>
            <w:bookmarkStart w:id="303" w:name="_Toc424009126"/>
            <w:bookmarkStart w:id="304" w:name="_Toc438438848"/>
            <w:bookmarkStart w:id="305" w:name="_Toc438532620"/>
            <w:bookmarkStart w:id="306" w:name="_Toc438733992"/>
            <w:bookmarkStart w:id="307" w:name="_Toc438907030"/>
            <w:bookmarkStart w:id="308" w:name="_Toc438907229"/>
            <w:bookmarkStart w:id="309" w:name="_Toc97371028"/>
            <w:bookmarkStart w:id="310" w:name="_Toc139863126"/>
            <w:bookmarkStart w:id="311" w:name="_Toc325723943"/>
            <w:bookmarkStart w:id="312" w:name="_Toc435624837"/>
            <w:bookmarkStart w:id="313" w:name="_Toc448224250"/>
            <w:bookmarkStart w:id="314" w:name="_Toc63331068"/>
            <w:r w:rsidRPr="00B637AF">
              <w:lastRenderedPageBreak/>
              <w:t>Withdrawal, Substitution, and Modification of Bids</w:t>
            </w:r>
            <w:bookmarkEnd w:id="303"/>
            <w:bookmarkEnd w:id="304"/>
            <w:bookmarkEnd w:id="305"/>
            <w:bookmarkEnd w:id="306"/>
            <w:bookmarkEnd w:id="307"/>
            <w:bookmarkEnd w:id="308"/>
            <w:bookmarkEnd w:id="309"/>
            <w:bookmarkEnd w:id="310"/>
            <w:bookmarkEnd w:id="311"/>
            <w:bookmarkEnd w:id="312"/>
            <w:bookmarkEnd w:id="313"/>
            <w:bookmarkEnd w:id="314"/>
            <w:r w:rsidRPr="00B637AF">
              <w:t xml:space="preserve"> </w:t>
            </w:r>
          </w:p>
        </w:tc>
        <w:tc>
          <w:tcPr>
            <w:tcW w:w="7201" w:type="dxa"/>
            <w:tcBorders>
              <w:top w:val="nil"/>
              <w:left w:val="nil"/>
              <w:bottom w:val="nil"/>
              <w:right w:val="nil"/>
            </w:tcBorders>
          </w:tcPr>
          <w:p w14:paraId="14CB4464"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Bidder may withdraw, substitute, or modify its </w:t>
            </w:r>
            <w:r w:rsidR="009841BF" w:rsidRPr="00B637AF">
              <w:rPr>
                <w:rFonts w:cs="Times New Roman"/>
              </w:rPr>
              <w:t>B</w:t>
            </w:r>
            <w:r w:rsidRPr="00B637AF">
              <w:rPr>
                <w:rFonts w:cs="Times New Roman"/>
              </w:rPr>
              <w:t xml:space="preserve">id after it has been submitted by sending a written notice, duly signed by an authorized </w:t>
            </w:r>
            <w:r w:rsidRPr="00816B75">
              <w:rPr>
                <w:rFonts w:cs="Times New Roman"/>
                <w:b/>
              </w:rPr>
              <w:t>representative</w:t>
            </w:r>
            <w:r w:rsidRPr="00B637AF">
              <w:rPr>
                <w:rFonts w:cs="Times New Roman"/>
              </w:rPr>
              <w:t>, and shall include a copy of the authorization in accordance with ITB 20.</w:t>
            </w:r>
            <w:r w:rsidR="00321B2B" w:rsidRPr="00B637AF">
              <w:rPr>
                <w:rFonts w:cs="Times New Roman"/>
              </w:rPr>
              <w:t>3</w:t>
            </w:r>
            <w:r w:rsidRPr="00B637AF">
              <w:rPr>
                <w:rFonts w:cs="Times New Roman"/>
              </w:rPr>
              <w:t xml:space="preserve">, (except that withdrawal notices do not require copies). The corresponding substitution or modification of the </w:t>
            </w:r>
            <w:r w:rsidR="009841BF" w:rsidRPr="00B637AF">
              <w:rPr>
                <w:rFonts w:cs="Times New Roman"/>
              </w:rPr>
              <w:t>B</w:t>
            </w:r>
            <w:r w:rsidRPr="00B637AF">
              <w:rPr>
                <w:rFonts w:cs="Times New Roman"/>
              </w:rPr>
              <w:t>id must accompany the respective written notice. All notices must be:</w:t>
            </w:r>
          </w:p>
          <w:p w14:paraId="550B6B12" w14:textId="77777777" w:rsidR="007B586E" w:rsidRPr="00B637AF" w:rsidRDefault="007B586E" w:rsidP="00E10121">
            <w:pPr>
              <w:pStyle w:val="P3Header1-Clauses"/>
              <w:numPr>
                <w:ilvl w:val="0"/>
                <w:numId w:val="129"/>
              </w:numPr>
              <w:spacing w:before="120" w:after="120"/>
              <w:ind w:left="1175" w:hanging="630"/>
              <w:rPr>
                <w:szCs w:val="24"/>
              </w:rPr>
            </w:pPr>
            <w:r w:rsidRPr="00B637AF">
              <w:rPr>
                <w:spacing w:val="-4"/>
                <w:szCs w:val="24"/>
              </w:rPr>
              <w:t xml:space="preserve">prepared and submitted in accordance with ITB 20 and ITB 21 (except </w:t>
            </w:r>
            <w:r w:rsidRPr="00085BA4">
              <w:t>that</w:t>
            </w:r>
            <w:r w:rsidRPr="00B637AF">
              <w:rPr>
                <w:spacing w:val="-4"/>
                <w:szCs w:val="24"/>
              </w:rPr>
              <w:t xml:space="preserve"> </w:t>
            </w:r>
            <w:r w:rsidRPr="00EF1CDC">
              <w:t>withdrawal</w:t>
            </w:r>
            <w:r w:rsidRPr="00B637AF">
              <w:rPr>
                <w:spacing w:val="-4"/>
                <w:szCs w:val="24"/>
              </w:rPr>
              <w:t xml:space="preserve"> notices do not require copies), and in addition, the respective envelopes shall be clearly marked “</w:t>
            </w:r>
            <w:r w:rsidRPr="00B637AF">
              <w:rPr>
                <w:smallCaps/>
                <w:spacing w:val="-4"/>
                <w:szCs w:val="24"/>
              </w:rPr>
              <w:t>Withdrawal</w:t>
            </w:r>
            <w:r w:rsidRPr="00B637AF">
              <w:rPr>
                <w:spacing w:val="-4"/>
                <w:szCs w:val="24"/>
              </w:rPr>
              <w:t>,” “</w:t>
            </w:r>
            <w:r w:rsidRPr="00B637AF">
              <w:rPr>
                <w:smallCaps/>
                <w:spacing w:val="-4"/>
                <w:szCs w:val="24"/>
              </w:rPr>
              <w:t>Substitution</w:t>
            </w:r>
            <w:r w:rsidRPr="00B637AF">
              <w:rPr>
                <w:spacing w:val="-4"/>
                <w:szCs w:val="24"/>
              </w:rPr>
              <w:t>,” “</w:t>
            </w:r>
            <w:r w:rsidRPr="00B637AF">
              <w:rPr>
                <w:smallCaps/>
                <w:spacing w:val="-4"/>
                <w:szCs w:val="24"/>
              </w:rPr>
              <w:t>Modification</w:t>
            </w:r>
            <w:r w:rsidRPr="00B637AF">
              <w:rPr>
                <w:spacing w:val="-4"/>
                <w:szCs w:val="24"/>
              </w:rPr>
              <w:t>”</w:t>
            </w:r>
            <w:r w:rsidR="00AB1A51" w:rsidRPr="00B637AF">
              <w:rPr>
                <w:spacing w:val="-4"/>
                <w:szCs w:val="24"/>
              </w:rPr>
              <w:t>;</w:t>
            </w:r>
            <w:r w:rsidRPr="00B637AF">
              <w:rPr>
                <w:spacing w:val="-4"/>
                <w:szCs w:val="24"/>
              </w:rPr>
              <w:t xml:space="preserve"> and</w:t>
            </w:r>
          </w:p>
          <w:p w14:paraId="32177AF7" w14:textId="77777777" w:rsidR="007B586E" w:rsidRPr="00B637AF" w:rsidRDefault="007B586E" w:rsidP="00E10121">
            <w:pPr>
              <w:pStyle w:val="P3Header1-Clauses"/>
              <w:numPr>
                <w:ilvl w:val="0"/>
                <w:numId w:val="129"/>
              </w:numPr>
              <w:spacing w:before="120" w:after="120"/>
              <w:ind w:left="1175" w:hanging="630"/>
              <w:rPr>
                <w:spacing w:val="-4"/>
                <w:szCs w:val="24"/>
              </w:rPr>
            </w:pPr>
            <w:r w:rsidRPr="00B60BE1">
              <w:t>received</w:t>
            </w:r>
            <w:r w:rsidRPr="00B637AF">
              <w:rPr>
                <w:szCs w:val="24"/>
              </w:rPr>
              <w:t xml:space="preserve"> by the </w:t>
            </w:r>
            <w:r w:rsidR="00283744" w:rsidRPr="00B637AF">
              <w:rPr>
                <w:szCs w:val="24"/>
              </w:rPr>
              <w:t>Employer</w:t>
            </w:r>
            <w:r w:rsidRPr="00B637AF">
              <w:rPr>
                <w:szCs w:val="24"/>
              </w:rPr>
              <w:t xml:space="preserve"> prior to the deadline prescribed for </w:t>
            </w:r>
            <w:r w:rsidRPr="00EF1CDC">
              <w:t>submission</w:t>
            </w:r>
            <w:r w:rsidRPr="00B637AF">
              <w:rPr>
                <w:szCs w:val="24"/>
              </w:rPr>
              <w:t xml:space="preserve"> of </w:t>
            </w:r>
            <w:r w:rsidR="00A3138E" w:rsidRPr="00B637AF">
              <w:rPr>
                <w:szCs w:val="24"/>
              </w:rPr>
              <w:t>B</w:t>
            </w:r>
            <w:r w:rsidRPr="00B637AF">
              <w:rPr>
                <w:szCs w:val="24"/>
              </w:rPr>
              <w:t xml:space="preserve">ids, in accordance with ITB </w:t>
            </w:r>
            <w:r w:rsidRPr="00B637AF">
              <w:t>22</w:t>
            </w:r>
            <w:r w:rsidRPr="00B637AF">
              <w:rPr>
                <w:szCs w:val="24"/>
              </w:rPr>
              <w:t>.</w:t>
            </w:r>
          </w:p>
        </w:tc>
      </w:tr>
      <w:tr w:rsidR="007B586E" w:rsidRPr="00B637AF" w14:paraId="08F5FCA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13824C"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77A46AB"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Bids requested to be withdrawn in accordance with ITB 24.1 shall be returned </w:t>
            </w:r>
            <w:r w:rsidRPr="00816B75">
              <w:rPr>
                <w:rFonts w:cs="Times New Roman"/>
                <w:b/>
              </w:rPr>
              <w:t>unopened</w:t>
            </w:r>
            <w:r w:rsidRPr="00B637AF">
              <w:rPr>
                <w:rFonts w:cs="Times New Roman"/>
              </w:rPr>
              <w:t xml:space="preserve"> to the Bidders.</w:t>
            </w:r>
          </w:p>
        </w:tc>
      </w:tr>
      <w:tr w:rsidR="007B586E" w:rsidRPr="00B637AF" w14:paraId="663B6B5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FE9F658" w14:textId="77777777" w:rsidR="007B586E" w:rsidRPr="00B637AF" w:rsidRDefault="007B586E" w:rsidP="00277BDC">
            <w:pPr>
              <w:spacing w:before="120" w:after="120"/>
            </w:pPr>
          </w:p>
        </w:tc>
        <w:tc>
          <w:tcPr>
            <w:tcW w:w="7201" w:type="dxa"/>
            <w:tcBorders>
              <w:top w:val="nil"/>
              <w:left w:val="nil"/>
              <w:bottom w:val="nil"/>
              <w:right w:val="nil"/>
            </w:tcBorders>
          </w:tcPr>
          <w:p w14:paraId="2D9C74D9" w14:textId="4ED0420F"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No </w:t>
            </w:r>
            <w:r w:rsidR="001837A5" w:rsidRPr="00B637AF">
              <w:rPr>
                <w:rFonts w:cs="Times New Roman"/>
              </w:rPr>
              <w:t>B</w:t>
            </w:r>
            <w:r w:rsidRPr="00B637AF">
              <w:rPr>
                <w:rFonts w:cs="Times New Roman"/>
              </w:rPr>
              <w:t xml:space="preserve">id may be withdrawn, substituted, or modified in the interval between </w:t>
            </w:r>
            <w:r w:rsidRPr="00816B75">
              <w:rPr>
                <w:rFonts w:cs="Times New Roman"/>
                <w:b/>
              </w:rPr>
              <w:t>the</w:t>
            </w:r>
            <w:r w:rsidRPr="00B637AF">
              <w:rPr>
                <w:rFonts w:cs="Times New Roman"/>
              </w:rPr>
              <w:t xml:space="preserve"> deadline for submission of </w:t>
            </w:r>
            <w:r w:rsidR="009841BF" w:rsidRPr="00B637AF">
              <w:rPr>
                <w:rFonts w:cs="Times New Roman"/>
              </w:rPr>
              <w:t>B</w:t>
            </w:r>
            <w:r w:rsidRPr="00B637AF">
              <w:rPr>
                <w:rFonts w:cs="Times New Roman"/>
              </w:rPr>
              <w:t xml:space="preserve">ids and the </w:t>
            </w:r>
            <w:r w:rsidR="009D3CA5" w:rsidRPr="008A2E59">
              <w:t>date of</w:t>
            </w:r>
            <w:r w:rsidR="009D3CA5">
              <w:t xml:space="preserve"> </w:t>
            </w:r>
            <w:r w:rsidR="009D3CA5" w:rsidRPr="003261FD">
              <w:t>expir</w:t>
            </w:r>
            <w:r w:rsidR="009D3CA5">
              <w:t xml:space="preserve">y </w:t>
            </w:r>
            <w:r w:rsidR="009D3CA5" w:rsidRPr="003261FD">
              <w:t xml:space="preserve">of </w:t>
            </w:r>
            <w:r w:rsidR="009D3CA5">
              <w:t>the</w:t>
            </w:r>
            <w:r w:rsidRPr="00B637AF">
              <w:rPr>
                <w:rFonts w:cs="Times New Roman"/>
              </w:rPr>
              <w:t xml:space="preserve"> </w:t>
            </w:r>
            <w:r w:rsidR="009841BF" w:rsidRPr="00B637AF">
              <w:rPr>
                <w:rFonts w:cs="Times New Roman"/>
              </w:rPr>
              <w:t>B</w:t>
            </w:r>
            <w:r w:rsidRPr="00B637AF">
              <w:rPr>
                <w:rFonts w:cs="Times New Roman"/>
              </w:rPr>
              <w:t xml:space="preserve">id validity specified by the Bidder on the Letter of Bid or any </w:t>
            </w:r>
            <w:r w:rsidR="009D3CA5" w:rsidRPr="00B637AF">
              <w:rPr>
                <w:rFonts w:cs="Times New Roman"/>
              </w:rPr>
              <w:t>exten</w:t>
            </w:r>
            <w:r w:rsidR="009D3CA5">
              <w:rPr>
                <w:rFonts w:cs="Times New Roman"/>
              </w:rPr>
              <w:t xml:space="preserve">ded date </w:t>
            </w:r>
            <w:r w:rsidRPr="00B637AF">
              <w:rPr>
                <w:rFonts w:cs="Times New Roman"/>
              </w:rPr>
              <w:t xml:space="preserve">thereof.  </w:t>
            </w:r>
          </w:p>
        </w:tc>
      </w:tr>
      <w:tr w:rsidR="007B586E" w:rsidRPr="00B637AF" w14:paraId="157BB9E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092DA61" w14:textId="77777777" w:rsidR="007B586E" w:rsidRPr="00B637AF" w:rsidRDefault="007B586E" w:rsidP="00277BDC">
            <w:pPr>
              <w:pStyle w:val="Section1-Clauses"/>
              <w:numPr>
                <w:ilvl w:val="0"/>
                <w:numId w:val="27"/>
              </w:numPr>
              <w:tabs>
                <w:tab w:val="clear" w:pos="432"/>
              </w:tabs>
              <w:spacing w:before="120" w:after="120"/>
              <w:ind w:left="360" w:hanging="360"/>
            </w:pPr>
            <w:bookmarkStart w:id="315" w:name="_Toc438438849"/>
            <w:bookmarkStart w:id="316" w:name="_Toc438532623"/>
            <w:bookmarkStart w:id="317" w:name="_Toc438733993"/>
            <w:bookmarkStart w:id="318" w:name="_Toc438907031"/>
            <w:bookmarkStart w:id="319" w:name="_Toc438907230"/>
            <w:bookmarkStart w:id="320" w:name="_Toc97371029"/>
            <w:bookmarkStart w:id="321" w:name="_Toc139863127"/>
            <w:bookmarkStart w:id="322" w:name="_Toc325723944"/>
            <w:bookmarkStart w:id="323" w:name="_Toc435624838"/>
            <w:bookmarkStart w:id="324" w:name="_Toc448224251"/>
            <w:bookmarkStart w:id="325" w:name="_Toc63331069"/>
            <w:r w:rsidRPr="00B637AF">
              <w:t>Bid Opening</w:t>
            </w:r>
            <w:bookmarkEnd w:id="315"/>
            <w:bookmarkEnd w:id="316"/>
            <w:bookmarkEnd w:id="317"/>
            <w:bookmarkEnd w:id="318"/>
            <w:bookmarkEnd w:id="319"/>
            <w:bookmarkEnd w:id="320"/>
            <w:bookmarkEnd w:id="321"/>
            <w:bookmarkEnd w:id="322"/>
            <w:bookmarkEnd w:id="323"/>
            <w:bookmarkEnd w:id="324"/>
            <w:bookmarkEnd w:id="325"/>
          </w:p>
        </w:tc>
        <w:tc>
          <w:tcPr>
            <w:tcW w:w="7201" w:type="dxa"/>
            <w:tcBorders>
              <w:top w:val="nil"/>
              <w:left w:val="nil"/>
              <w:bottom w:val="nil"/>
              <w:right w:val="nil"/>
            </w:tcBorders>
          </w:tcPr>
          <w:p w14:paraId="6CD07DEC" w14:textId="77777777" w:rsidR="007B586E" w:rsidRPr="00B637AF" w:rsidRDefault="00791174" w:rsidP="00277BDC">
            <w:pPr>
              <w:pStyle w:val="Header2-SubClauses"/>
              <w:numPr>
                <w:ilvl w:val="1"/>
                <w:numId w:val="27"/>
              </w:numPr>
              <w:spacing w:before="120" w:after="120"/>
              <w:ind w:left="511" w:hanging="596"/>
              <w:rPr>
                <w:rFonts w:cs="Times New Roman"/>
              </w:rPr>
            </w:pPr>
            <w:r w:rsidRPr="00B637AF">
              <w:rPr>
                <w:rFonts w:cs="Times New Roman"/>
              </w:rPr>
              <w:t xml:space="preserve">Except in the cases specified in ITB 23 and </w:t>
            </w:r>
            <w:r w:rsidR="00853652" w:rsidRPr="00B637AF">
              <w:rPr>
                <w:rFonts w:cs="Times New Roman"/>
              </w:rPr>
              <w:t xml:space="preserve">ITB </w:t>
            </w:r>
            <w:r w:rsidRPr="00B637AF">
              <w:rPr>
                <w:rFonts w:cs="Times New Roman"/>
              </w:rPr>
              <w:t>24</w:t>
            </w:r>
            <w:r w:rsidR="00321B2B" w:rsidRPr="00B637AF">
              <w:rPr>
                <w:rFonts w:cs="Times New Roman"/>
              </w:rPr>
              <w:t>.2</w:t>
            </w:r>
            <w:r w:rsidRPr="00B637AF">
              <w:rPr>
                <w:rFonts w:cs="Times New Roman"/>
              </w:rPr>
              <w:t xml:space="preserve">, the Employer shall publicly open and read out in accordance with </w:t>
            </w:r>
            <w:r w:rsidR="008F48FE" w:rsidRPr="00B637AF">
              <w:rPr>
                <w:rFonts w:cs="Times New Roman"/>
              </w:rPr>
              <w:t xml:space="preserve">this </w:t>
            </w:r>
            <w:r w:rsidR="00BA2959" w:rsidRPr="00B637AF">
              <w:rPr>
                <w:rFonts w:cs="Times New Roman"/>
              </w:rPr>
              <w:t>ITB</w:t>
            </w:r>
            <w:r w:rsidR="008F48FE" w:rsidRPr="00B637AF">
              <w:rPr>
                <w:rFonts w:cs="Times New Roman"/>
              </w:rPr>
              <w:t>,</w:t>
            </w:r>
            <w:r w:rsidRPr="00B637AF">
              <w:rPr>
                <w:rFonts w:cs="Times New Roman"/>
              </w:rPr>
              <w:t xml:space="preserve"> all </w:t>
            </w:r>
            <w:r w:rsidR="008F48FE" w:rsidRPr="00B637AF">
              <w:rPr>
                <w:rFonts w:cs="Times New Roman"/>
              </w:rPr>
              <w:t>B</w:t>
            </w:r>
            <w:r w:rsidRPr="00B637AF">
              <w:rPr>
                <w:rFonts w:cs="Times New Roman"/>
              </w:rPr>
              <w:t>ids received by the deadline, at the date, time and place specified</w:t>
            </w:r>
            <w:r w:rsidRPr="00B637AF">
              <w:rPr>
                <w:rFonts w:cs="Times New Roman"/>
                <w:b/>
              </w:rPr>
              <w:t xml:space="preserve"> in the BDS</w:t>
            </w:r>
            <w:r w:rsidRPr="00B637AF">
              <w:rPr>
                <w:rFonts w:cs="Times New Roman"/>
              </w:rPr>
              <w:t xml:space="preserve">, in the </w:t>
            </w:r>
            <w:r w:rsidRPr="00816B75">
              <w:rPr>
                <w:rFonts w:cs="Times New Roman"/>
                <w:b/>
              </w:rPr>
              <w:t>presence</w:t>
            </w:r>
            <w:r w:rsidRPr="00B637AF">
              <w:rPr>
                <w:rFonts w:cs="Times New Roman"/>
              </w:rPr>
              <w:t xml:space="preserve"> of Bidders</w:t>
            </w:r>
            <w:r w:rsidR="00CB580D" w:rsidRPr="00B637AF">
              <w:rPr>
                <w:rFonts w:cs="Times New Roman"/>
              </w:rPr>
              <w:t>’</w:t>
            </w:r>
            <w:r w:rsidRPr="00B637AF">
              <w:rPr>
                <w:rFonts w:cs="Times New Roman"/>
              </w:rPr>
              <w:t xml:space="preserve"> designated representatives and anyone who choose</w:t>
            </w:r>
            <w:r w:rsidR="00AD3E6B" w:rsidRPr="00B637AF">
              <w:rPr>
                <w:rFonts w:cs="Times New Roman"/>
              </w:rPr>
              <w:t>s</w:t>
            </w:r>
            <w:r w:rsidRPr="00B637AF">
              <w:rPr>
                <w:rFonts w:cs="Times New Roman"/>
              </w:rPr>
              <w:t xml:space="preserve"> to attend. </w:t>
            </w:r>
            <w:r w:rsidR="00532AD6" w:rsidRPr="00B637AF">
              <w:rPr>
                <w:rFonts w:cs="Times New Roman"/>
              </w:rPr>
              <w:t xml:space="preserve">All Bidders, or their representatives and any interested party may attend a public opening. </w:t>
            </w:r>
            <w:r w:rsidRPr="00B637AF">
              <w:rPr>
                <w:rFonts w:cs="Times New Roman"/>
              </w:rPr>
              <w:t xml:space="preserve">Any specific electronic </w:t>
            </w:r>
            <w:r w:rsidR="009841BF" w:rsidRPr="00B637AF">
              <w:rPr>
                <w:rFonts w:cs="Times New Roman"/>
              </w:rPr>
              <w:t>B</w:t>
            </w:r>
            <w:r w:rsidRPr="00B637AF">
              <w:rPr>
                <w:rFonts w:cs="Times New Roman"/>
              </w:rPr>
              <w:t xml:space="preserve">id opening procedures required if electronic bidding is permitted in accordance with ITB 22.1, shall be </w:t>
            </w:r>
            <w:r w:rsidRPr="00B637AF">
              <w:rPr>
                <w:rStyle w:val="StyleHeader2-SubClausesBoldChar"/>
                <w:rFonts w:cs="Times New Roman"/>
                <w:b w:val="0"/>
                <w:lang w:val="en-US"/>
              </w:rPr>
              <w:t>as</w:t>
            </w:r>
            <w:r w:rsidRPr="00B637AF">
              <w:rPr>
                <w:rFonts w:cs="Times New Roman"/>
              </w:rPr>
              <w:t xml:space="preserve"> </w:t>
            </w:r>
            <w:r w:rsidRPr="00B637AF">
              <w:rPr>
                <w:rStyle w:val="StyleHeader2-SubClausesBoldChar"/>
                <w:rFonts w:cs="Times New Roman"/>
                <w:b w:val="0"/>
                <w:lang w:val="en-US"/>
              </w:rPr>
              <w:t>specified</w:t>
            </w:r>
            <w:r w:rsidRPr="00B637AF">
              <w:rPr>
                <w:rStyle w:val="StyleHeader2-SubClausesBoldChar"/>
                <w:rFonts w:cs="Times New Roman"/>
                <w:lang w:val="en-US"/>
              </w:rPr>
              <w:t xml:space="preserve"> in the BDS</w:t>
            </w:r>
            <w:r w:rsidR="007B586E" w:rsidRPr="00B637AF">
              <w:rPr>
                <w:rFonts w:cs="Times New Roman"/>
              </w:rPr>
              <w:t>.</w:t>
            </w:r>
          </w:p>
        </w:tc>
      </w:tr>
      <w:tr w:rsidR="007B586E" w:rsidRPr="00B637AF" w14:paraId="1F4ABED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6978D70" w14:textId="77777777" w:rsidR="007B586E" w:rsidRPr="00B637AF" w:rsidRDefault="007B586E" w:rsidP="00277BDC">
            <w:pPr>
              <w:pStyle w:val="Header"/>
              <w:pBdr>
                <w:bottom w:val="none" w:sz="0" w:space="0" w:color="auto"/>
              </w:pBdr>
              <w:tabs>
                <w:tab w:val="clear" w:pos="9000"/>
              </w:tabs>
              <w:spacing w:before="120" w:after="120"/>
              <w:rPr>
                <w:rFonts w:ascii="Times New Roman" w:hAnsi="Times New Roman"/>
                <w:sz w:val="24"/>
                <w:szCs w:val="24"/>
                <w:lang w:val="en-US" w:eastAsia="en-US"/>
              </w:rPr>
            </w:pPr>
          </w:p>
        </w:tc>
        <w:tc>
          <w:tcPr>
            <w:tcW w:w="7201" w:type="dxa"/>
            <w:tcBorders>
              <w:top w:val="nil"/>
              <w:left w:val="nil"/>
              <w:bottom w:val="nil"/>
              <w:right w:val="nil"/>
            </w:tcBorders>
          </w:tcPr>
          <w:p w14:paraId="3F19D63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First, envelopes marked “</w:t>
            </w:r>
            <w:r w:rsidRPr="00B637AF">
              <w:rPr>
                <w:rFonts w:cs="Times New Roman"/>
                <w:smallCaps/>
              </w:rPr>
              <w:t>Withdrawal</w:t>
            </w:r>
            <w:r w:rsidRPr="00B637AF">
              <w:rPr>
                <w:rFonts w:cs="Times New Roman"/>
              </w:rPr>
              <w:t xml:space="preserve">” shall be opened and read out and the </w:t>
            </w:r>
            <w:r w:rsidRPr="00816B75">
              <w:rPr>
                <w:rFonts w:cs="Times New Roman"/>
                <w:b/>
              </w:rPr>
              <w:t>envelope</w:t>
            </w:r>
            <w:r w:rsidRPr="00B637AF">
              <w:rPr>
                <w:rFonts w:cs="Times New Roman"/>
              </w:rPr>
              <w:t xml:space="preserve"> with the corresponding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withdrawal shall be permitted unless the corresponding withdrawal notice contains a valid authorization to request the withdrawal and is read out at </w:t>
            </w:r>
            <w:r w:rsidR="009841BF" w:rsidRPr="00B637AF">
              <w:rPr>
                <w:rFonts w:cs="Times New Roman"/>
              </w:rPr>
              <w:t>B</w:t>
            </w:r>
            <w:r w:rsidRPr="00B637AF">
              <w:rPr>
                <w:rFonts w:cs="Times New Roman"/>
              </w:rPr>
              <w:t xml:space="preserve">id opening. </w:t>
            </w:r>
          </w:p>
          <w:p w14:paraId="5D3B84E5" w14:textId="77777777" w:rsidR="00532AD6"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Next, envelopes marked “</w:t>
            </w:r>
            <w:r w:rsidRPr="00B637AF">
              <w:rPr>
                <w:rFonts w:cs="Times New Roman"/>
                <w:smallCaps/>
              </w:rPr>
              <w:t>Substitution</w:t>
            </w:r>
            <w:r w:rsidRPr="00B637AF">
              <w:rPr>
                <w:rFonts w:cs="Times New Roman"/>
              </w:rPr>
              <w:t xml:space="preserve">” shall be opened and read out and exchanged with the corresponding </w:t>
            </w:r>
            <w:r w:rsidR="009841BF" w:rsidRPr="00B637AF">
              <w:rPr>
                <w:rFonts w:cs="Times New Roman"/>
              </w:rPr>
              <w:t>B</w:t>
            </w:r>
            <w:r w:rsidRPr="00B637AF">
              <w:rPr>
                <w:rFonts w:cs="Times New Roman"/>
              </w:rPr>
              <w:t xml:space="preserve">id being substituted, and the substituted </w:t>
            </w:r>
            <w:r w:rsidR="009841BF" w:rsidRPr="00B637AF">
              <w:rPr>
                <w:rFonts w:cs="Times New Roman"/>
              </w:rPr>
              <w:t>B</w:t>
            </w:r>
            <w:r w:rsidRPr="00B637AF">
              <w:rPr>
                <w:rFonts w:cs="Times New Roman"/>
              </w:rPr>
              <w:t xml:space="preserve">id shall not be opened, but returned to the Bidder. No </w:t>
            </w:r>
            <w:r w:rsidR="009841BF" w:rsidRPr="00B637AF">
              <w:rPr>
                <w:rFonts w:cs="Times New Roman"/>
              </w:rPr>
              <w:t>B</w:t>
            </w:r>
            <w:r w:rsidRPr="00B637AF">
              <w:rPr>
                <w:rFonts w:cs="Times New Roman"/>
              </w:rPr>
              <w:t xml:space="preserve">id substitution shall be permitted unless the </w:t>
            </w:r>
            <w:r w:rsidRPr="00B637AF">
              <w:rPr>
                <w:rFonts w:cs="Times New Roman"/>
              </w:rPr>
              <w:lastRenderedPageBreak/>
              <w:t xml:space="preserve">corresponding substitution notice contains a valid authorization to request the substitution and is read out at </w:t>
            </w:r>
            <w:r w:rsidR="009841BF" w:rsidRPr="00B637AF">
              <w:rPr>
                <w:rFonts w:cs="Times New Roman"/>
              </w:rPr>
              <w:t>B</w:t>
            </w:r>
            <w:r w:rsidRPr="00B637AF">
              <w:rPr>
                <w:rFonts w:cs="Times New Roman"/>
              </w:rPr>
              <w:t xml:space="preserve">id opening. </w:t>
            </w:r>
          </w:p>
          <w:p w14:paraId="4F6636A2" w14:textId="77777777" w:rsidR="007B586E"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e</w:t>
            </w:r>
            <w:r w:rsidR="007B586E" w:rsidRPr="00B637AF">
              <w:rPr>
                <w:rFonts w:cs="Times New Roman"/>
              </w:rPr>
              <w:t>nvelopes marked “</w:t>
            </w:r>
            <w:r w:rsidR="007B586E" w:rsidRPr="00B637AF">
              <w:rPr>
                <w:rFonts w:cs="Times New Roman"/>
                <w:smallCaps/>
              </w:rPr>
              <w:t>Modification</w:t>
            </w:r>
            <w:r w:rsidR="007B586E" w:rsidRPr="00B637AF">
              <w:rPr>
                <w:rFonts w:cs="Times New Roman"/>
              </w:rPr>
              <w:t xml:space="preserve">” shall be opened and read out with the </w:t>
            </w:r>
            <w:r w:rsidR="007B586E" w:rsidRPr="00816B75">
              <w:rPr>
                <w:rFonts w:cs="Times New Roman"/>
                <w:b/>
              </w:rPr>
              <w:t>corresponding</w:t>
            </w:r>
            <w:r w:rsidR="007B586E" w:rsidRPr="00B637AF">
              <w:rPr>
                <w:rFonts w:cs="Times New Roman"/>
              </w:rPr>
              <w:t xml:space="preserve"> </w:t>
            </w:r>
            <w:r w:rsidR="009841BF" w:rsidRPr="00B637AF">
              <w:rPr>
                <w:rFonts w:cs="Times New Roman"/>
              </w:rPr>
              <w:t>B</w:t>
            </w:r>
            <w:r w:rsidR="007B586E" w:rsidRPr="00B637AF">
              <w:rPr>
                <w:rFonts w:cs="Times New Roman"/>
              </w:rPr>
              <w:t xml:space="preserve">id. No </w:t>
            </w:r>
            <w:r w:rsidR="001837A5" w:rsidRPr="00B637AF">
              <w:rPr>
                <w:rFonts w:cs="Times New Roman"/>
              </w:rPr>
              <w:t>B</w:t>
            </w:r>
            <w:r w:rsidR="007B586E" w:rsidRPr="00B637AF">
              <w:rPr>
                <w:rFonts w:cs="Times New Roman"/>
              </w:rPr>
              <w:t xml:space="preserve">id modification shall be permitted unless the corresponding modification notice contains a valid authorization to request the modification and is read out at bid opening. </w:t>
            </w:r>
          </w:p>
        </w:tc>
      </w:tr>
      <w:tr w:rsidR="007B586E" w:rsidRPr="00B637AF" w14:paraId="57B300A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881DB8" w14:textId="77777777" w:rsidR="007B586E" w:rsidRPr="00B637AF" w:rsidRDefault="007B586E" w:rsidP="00277BDC">
            <w:pPr>
              <w:spacing w:before="120" w:after="120"/>
            </w:pPr>
          </w:p>
        </w:tc>
        <w:tc>
          <w:tcPr>
            <w:tcW w:w="7201" w:type="dxa"/>
            <w:tcBorders>
              <w:top w:val="nil"/>
              <w:left w:val="nil"/>
              <w:bottom w:val="nil"/>
              <w:right w:val="nil"/>
            </w:tcBorders>
          </w:tcPr>
          <w:p w14:paraId="2DE8C6A1" w14:textId="77777777" w:rsidR="00AD3E6B" w:rsidRPr="00B637AF" w:rsidRDefault="00532AD6" w:rsidP="00277BDC">
            <w:pPr>
              <w:pStyle w:val="Header2-SubClauses"/>
              <w:numPr>
                <w:ilvl w:val="1"/>
                <w:numId w:val="27"/>
              </w:numPr>
              <w:spacing w:before="120" w:after="120"/>
              <w:ind w:left="511" w:hanging="596"/>
              <w:rPr>
                <w:rFonts w:cs="Times New Roman"/>
              </w:rPr>
            </w:pPr>
            <w:r w:rsidRPr="00B637AF">
              <w:rPr>
                <w:rFonts w:cs="Times New Roman"/>
              </w:rPr>
              <w:t>Next, all remaining</w:t>
            </w:r>
            <w:r w:rsidR="00791174" w:rsidRPr="00B637AF">
              <w:rPr>
                <w:rFonts w:cs="Times New Roman"/>
              </w:rPr>
              <w:t xml:space="preserve"> envelopes shall be opened one at a time, reading out: the name of the Bidder and whether there is a modification; the total Bid </w:t>
            </w:r>
            <w:r w:rsidR="00791174" w:rsidRPr="00F108E1">
              <w:rPr>
                <w:rFonts w:cs="Times New Roman"/>
              </w:rPr>
              <w:t>Price</w:t>
            </w:r>
            <w:r w:rsidR="00791174" w:rsidRPr="00B637AF">
              <w:rPr>
                <w:rFonts w:cs="Times New Roman"/>
              </w:rPr>
              <w:t xml:space="preserve">, per lot (contract) if applicable, including any discounts and alternative </w:t>
            </w:r>
            <w:r w:rsidR="00853652" w:rsidRPr="00B637AF">
              <w:rPr>
                <w:rFonts w:cs="Times New Roman"/>
              </w:rPr>
              <w:t>Bids</w:t>
            </w:r>
            <w:r w:rsidR="00791174" w:rsidRPr="00B637AF">
              <w:rPr>
                <w:rFonts w:cs="Times New Roman"/>
              </w:rPr>
              <w:t xml:space="preserve">; the presence or absence of a </w:t>
            </w:r>
            <w:r w:rsidR="009841BF" w:rsidRPr="00B637AF">
              <w:rPr>
                <w:rFonts w:cs="Times New Roman"/>
              </w:rPr>
              <w:t>B</w:t>
            </w:r>
            <w:r w:rsidR="00791174" w:rsidRPr="00B637AF">
              <w:rPr>
                <w:rFonts w:cs="Times New Roman"/>
              </w:rPr>
              <w:t xml:space="preserve">id </w:t>
            </w:r>
            <w:r w:rsidR="009841BF" w:rsidRPr="00B637AF">
              <w:rPr>
                <w:rFonts w:cs="Times New Roman"/>
              </w:rPr>
              <w:t>S</w:t>
            </w:r>
            <w:r w:rsidR="00791174" w:rsidRPr="00B637AF">
              <w:rPr>
                <w:rFonts w:cs="Times New Roman"/>
              </w:rPr>
              <w:t>ecurity</w:t>
            </w:r>
            <w:r w:rsidR="003769D7" w:rsidRPr="00B637AF">
              <w:rPr>
                <w:rFonts w:cs="Times New Roman"/>
              </w:rPr>
              <w:t xml:space="preserve">, </w:t>
            </w:r>
            <w:r w:rsidR="003769D7" w:rsidRPr="00B637AF">
              <w:rPr>
                <w:rFonts w:cs="Times New Roman"/>
                <w:color w:val="000000"/>
              </w:rPr>
              <w:t>or Bid Securing Declaration</w:t>
            </w:r>
            <w:r w:rsidR="00791174" w:rsidRPr="00B637AF">
              <w:rPr>
                <w:rFonts w:cs="Times New Roman"/>
              </w:rPr>
              <w:t xml:space="preserve">, if required; and any other details as the Employer may consider appropriate. </w:t>
            </w:r>
          </w:p>
          <w:p w14:paraId="5618DD76" w14:textId="77777777" w:rsidR="00BC1571" w:rsidRPr="00B637AF" w:rsidRDefault="00AC05E3" w:rsidP="00277BDC">
            <w:pPr>
              <w:pStyle w:val="Header2-SubClauses"/>
              <w:numPr>
                <w:ilvl w:val="1"/>
                <w:numId w:val="27"/>
              </w:numPr>
              <w:spacing w:before="120" w:after="120"/>
              <w:ind w:left="511" w:hanging="596"/>
              <w:rPr>
                <w:rFonts w:cs="Times New Roman"/>
              </w:rPr>
            </w:pPr>
            <w:r w:rsidRPr="00B637AF">
              <w:rPr>
                <w:rFonts w:cs="Times New Roman"/>
                <w:color w:val="000000" w:themeColor="text1"/>
              </w:rPr>
              <w:t xml:space="preserve">Only Bids, alternative Bids and discounts that are opened and read out at Bid </w:t>
            </w:r>
            <w:r w:rsidRPr="00816B75">
              <w:rPr>
                <w:rFonts w:cs="Times New Roman"/>
                <w:b/>
              </w:rPr>
              <w:t>opening</w:t>
            </w:r>
            <w:r w:rsidRPr="00B637AF">
              <w:rPr>
                <w:rFonts w:cs="Times New Roman"/>
                <w:color w:val="000000" w:themeColor="text1"/>
              </w:rPr>
              <w:t xml:space="preserve"> shall be considered further</w:t>
            </w:r>
            <w:r w:rsidR="00FE43BF" w:rsidRPr="00B637AF">
              <w:rPr>
                <w:rFonts w:cs="Times New Roman"/>
                <w:color w:val="000000" w:themeColor="text1"/>
              </w:rPr>
              <w:t xml:space="preserve"> for evaluation</w:t>
            </w:r>
            <w:r w:rsidRPr="00B637AF">
              <w:rPr>
                <w:rFonts w:cs="Times New Roman"/>
                <w:color w:val="000000" w:themeColor="text1"/>
              </w:rPr>
              <w:t xml:space="preserve">. </w:t>
            </w:r>
            <w:r w:rsidR="00BC1571" w:rsidRPr="00B637AF">
              <w:rPr>
                <w:rFonts w:cs="Times New Roman"/>
                <w:color w:val="000000" w:themeColor="text1"/>
              </w:rPr>
              <w:t>The Letter of Bid and</w:t>
            </w:r>
            <w:r w:rsidR="00BC1571" w:rsidRPr="00B637AF">
              <w:rPr>
                <w:rFonts w:cs="Times New Roman"/>
                <w:i/>
                <w:color w:val="000000" w:themeColor="text1"/>
              </w:rPr>
              <w:t xml:space="preserve"> </w:t>
            </w:r>
            <w:r w:rsidR="00BC1571" w:rsidRPr="00B637AF">
              <w:rPr>
                <w:rFonts w:cs="Times New Roman"/>
                <w:color w:val="000000" w:themeColor="text1"/>
              </w:rPr>
              <w:t>the</w:t>
            </w:r>
            <w:r w:rsidR="00BC1571" w:rsidRPr="00B637AF">
              <w:rPr>
                <w:rFonts w:cs="Times New Roman"/>
                <w:i/>
                <w:color w:val="000000" w:themeColor="text1"/>
              </w:rPr>
              <w:t xml:space="preserve"> </w:t>
            </w:r>
            <w:r w:rsidR="00BA7E55" w:rsidRPr="00B637AF">
              <w:rPr>
                <w:rFonts w:cs="Times New Roman"/>
                <w:color w:val="000000" w:themeColor="text1"/>
              </w:rPr>
              <w:t>priced Schedules</w:t>
            </w:r>
            <w:r w:rsidR="00BC1571" w:rsidRPr="00B637AF">
              <w:rPr>
                <w:rFonts w:cs="Times New Roman"/>
                <w:i/>
                <w:color w:val="000000" w:themeColor="text1"/>
              </w:rPr>
              <w:t xml:space="preserve"> </w:t>
            </w:r>
            <w:r w:rsidR="00BC1571" w:rsidRPr="00B637AF">
              <w:rPr>
                <w:rFonts w:cs="Times New Roman"/>
                <w:color w:val="000000" w:themeColor="text1"/>
              </w:rPr>
              <w:t xml:space="preserve">are to be </w:t>
            </w:r>
            <w:r w:rsidR="00BC1571" w:rsidRPr="00B637AF">
              <w:rPr>
                <w:rFonts w:cs="Times New Roman"/>
              </w:rPr>
              <w:t>initialed</w:t>
            </w:r>
            <w:r w:rsidR="00BC1571" w:rsidRPr="00B637AF">
              <w:rPr>
                <w:rFonts w:cs="Times New Roman"/>
                <w:color w:val="000000" w:themeColor="text1"/>
              </w:rPr>
              <w:t xml:space="preserve"> by representatives of the Employer attending Bid opening in the manner specified</w:t>
            </w:r>
            <w:r w:rsidR="00BC1571" w:rsidRPr="00B637AF">
              <w:rPr>
                <w:rFonts w:cs="Times New Roman"/>
                <w:b/>
                <w:color w:val="000000" w:themeColor="text1"/>
              </w:rPr>
              <w:t xml:space="preserve"> in the BDS</w:t>
            </w:r>
            <w:r w:rsidR="00BC1571" w:rsidRPr="00B637AF">
              <w:rPr>
                <w:rFonts w:cs="Times New Roman"/>
                <w:color w:val="000000" w:themeColor="text1"/>
              </w:rPr>
              <w:t>.</w:t>
            </w:r>
          </w:p>
          <w:p w14:paraId="12F4E2F1" w14:textId="77777777" w:rsidR="007B586E" w:rsidRPr="00B637AF" w:rsidRDefault="00BC1571" w:rsidP="00277BDC">
            <w:pPr>
              <w:pStyle w:val="Header2-SubClauses"/>
              <w:numPr>
                <w:ilvl w:val="1"/>
                <w:numId w:val="27"/>
              </w:numPr>
              <w:spacing w:before="120" w:after="120"/>
              <w:ind w:left="511" w:hanging="596"/>
              <w:rPr>
                <w:rFonts w:cs="Times New Roman"/>
              </w:rPr>
            </w:pPr>
            <w:r w:rsidRPr="00B637AF">
              <w:rPr>
                <w:rFonts w:cs="Times New Roman"/>
              </w:rPr>
              <w:t>The</w:t>
            </w:r>
            <w:r w:rsidR="00791174" w:rsidRPr="00B637AF">
              <w:rPr>
                <w:rFonts w:cs="Times New Roman"/>
              </w:rPr>
              <w:t xml:space="preserve"> Employer shall neither discuss the merits of any </w:t>
            </w:r>
            <w:r w:rsidR="009841BF" w:rsidRPr="00B637AF">
              <w:rPr>
                <w:rFonts w:cs="Times New Roman"/>
              </w:rPr>
              <w:t>B</w:t>
            </w:r>
            <w:r w:rsidR="00791174" w:rsidRPr="00B637AF">
              <w:rPr>
                <w:rFonts w:cs="Times New Roman"/>
              </w:rPr>
              <w:t xml:space="preserve">id nor reject any </w:t>
            </w:r>
            <w:r w:rsidR="009841BF" w:rsidRPr="00B637AF">
              <w:rPr>
                <w:rFonts w:cs="Times New Roman"/>
              </w:rPr>
              <w:t>B</w:t>
            </w:r>
            <w:r w:rsidR="00791174" w:rsidRPr="00B637AF">
              <w:rPr>
                <w:rFonts w:cs="Times New Roman"/>
              </w:rPr>
              <w:t>id (</w:t>
            </w:r>
            <w:r w:rsidR="00791174" w:rsidRPr="00816B75">
              <w:rPr>
                <w:rFonts w:cs="Times New Roman"/>
                <w:b/>
              </w:rPr>
              <w:t>except</w:t>
            </w:r>
            <w:r w:rsidR="00791174" w:rsidRPr="00B637AF">
              <w:rPr>
                <w:rFonts w:cs="Times New Roman"/>
              </w:rPr>
              <w:t xml:space="preserve"> for late </w:t>
            </w:r>
            <w:r w:rsidR="009841BF" w:rsidRPr="00B637AF">
              <w:rPr>
                <w:rFonts w:cs="Times New Roman"/>
              </w:rPr>
              <w:t>B</w:t>
            </w:r>
            <w:r w:rsidR="00791174" w:rsidRPr="00B637AF">
              <w:rPr>
                <w:rFonts w:cs="Times New Roman"/>
              </w:rPr>
              <w:t>ids, in accordance with ITB 23.1)</w:t>
            </w:r>
            <w:r w:rsidR="007B586E" w:rsidRPr="00B637AF">
              <w:rPr>
                <w:rFonts w:cs="Times New Roman"/>
              </w:rPr>
              <w:t>.</w:t>
            </w:r>
          </w:p>
        </w:tc>
      </w:tr>
      <w:tr w:rsidR="007B586E" w:rsidRPr="00B637AF" w14:paraId="1B2CE7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92DF7D8" w14:textId="77777777" w:rsidR="007B586E" w:rsidRPr="00B637AF" w:rsidRDefault="007B586E" w:rsidP="00277BDC">
            <w:pPr>
              <w:spacing w:before="120" w:after="120"/>
            </w:pPr>
          </w:p>
        </w:tc>
        <w:tc>
          <w:tcPr>
            <w:tcW w:w="7201" w:type="dxa"/>
            <w:tcBorders>
              <w:top w:val="nil"/>
              <w:left w:val="nil"/>
              <w:bottom w:val="nil"/>
              <w:right w:val="nil"/>
            </w:tcBorders>
          </w:tcPr>
          <w:p w14:paraId="4389CAC6" w14:textId="77777777" w:rsidR="00B21D89"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prepare a </w:t>
            </w:r>
            <w:r w:rsidRPr="00816B75">
              <w:rPr>
                <w:rFonts w:cs="Times New Roman"/>
                <w:b/>
              </w:rPr>
              <w:t>record</w:t>
            </w:r>
            <w:r w:rsidRPr="00B637AF">
              <w:rPr>
                <w:rFonts w:cs="Times New Roman"/>
              </w:rPr>
              <w:t xml:space="preserve"> of the </w:t>
            </w:r>
            <w:r w:rsidR="009841BF" w:rsidRPr="00B637AF">
              <w:rPr>
                <w:rFonts w:cs="Times New Roman"/>
              </w:rPr>
              <w:t>B</w:t>
            </w:r>
            <w:r w:rsidRPr="00B637AF">
              <w:rPr>
                <w:rFonts w:cs="Times New Roman"/>
              </w:rPr>
              <w:t xml:space="preserve">id opening that shall include, as a minimum: </w:t>
            </w:r>
          </w:p>
          <w:p w14:paraId="1834D557" w14:textId="77777777" w:rsidR="00B21D89" w:rsidRPr="00B637AF" w:rsidRDefault="007B586E" w:rsidP="00E10121">
            <w:pPr>
              <w:pStyle w:val="P3Header1-Clauses"/>
              <w:numPr>
                <w:ilvl w:val="0"/>
                <w:numId w:val="128"/>
              </w:numPr>
              <w:spacing w:before="120" w:after="120"/>
              <w:ind w:left="1175" w:hanging="630"/>
            </w:pPr>
            <w:r w:rsidRPr="00B637AF">
              <w:t xml:space="preserve">the name of the Bidder and whether there is a withdrawal, substitution, or modification; </w:t>
            </w:r>
          </w:p>
          <w:p w14:paraId="3DE9220E" w14:textId="77777777" w:rsidR="00B21D89" w:rsidRPr="00B637AF" w:rsidRDefault="007B586E" w:rsidP="00E10121">
            <w:pPr>
              <w:pStyle w:val="P3Header1-Clauses"/>
              <w:numPr>
                <w:ilvl w:val="0"/>
                <w:numId w:val="128"/>
              </w:numPr>
              <w:spacing w:before="120" w:after="120"/>
              <w:ind w:left="1175" w:hanging="630"/>
            </w:pPr>
            <w:r w:rsidRPr="00B637AF">
              <w:t xml:space="preserve">the Bid Price, per </w:t>
            </w:r>
            <w:r w:rsidR="00791174" w:rsidRPr="00B637AF">
              <w:t>lot (</w:t>
            </w:r>
            <w:r w:rsidRPr="00B637AF">
              <w:t>contract</w:t>
            </w:r>
            <w:r w:rsidR="00791174" w:rsidRPr="00B637AF">
              <w:t>)</w:t>
            </w:r>
            <w:r w:rsidRPr="00B637AF">
              <w:t xml:space="preserve"> if applicable, including any discounts</w:t>
            </w:r>
            <w:r w:rsidR="00B21D89" w:rsidRPr="00B637AF">
              <w:t>;</w:t>
            </w:r>
            <w:r w:rsidRPr="00B637AF">
              <w:t xml:space="preserve"> </w:t>
            </w:r>
          </w:p>
          <w:p w14:paraId="33CC3673" w14:textId="77777777" w:rsidR="006159DD" w:rsidRPr="00B637AF" w:rsidRDefault="006159DD" w:rsidP="00E10121">
            <w:pPr>
              <w:pStyle w:val="P3Header1-Clauses"/>
              <w:numPr>
                <w:ilvl w:val="0"/>
                <w:numId w:val="128"/>
              </w:numPr>
              <w:spacing w:before="120" w:after="120"/>
              <w:ind w:left="1175" w:hanging="630"/>
            </w:pPr>
            <w:r w:rsidRPr="00B637AF">
              <w:t>the presence or absence of a Bid Security or Bid-Securing De</w:t>
            </w:r>
            <w:r w:rsidR="00AB1A51" w:rsidRPr="00B637AF">
              <w:t>claration, if one was required; and</w:t>
            </w:r>
          </w:p>
          <w:p w14:paraId="3C519891" w14:textId="77777777" w:rsidR="00B21D89" w:rsidRPr="00B637AF" w:rsidRDefault="007B586E" w:rsidP="00E10121">
            <w:pPr>
              <w:pStyle w:val="P3Header1-Clauses"/>
              <w:numPr>
                <w:ilvl w:val="0"/>
                <w:numId w:val="128"/>
              </w:numPr>
              <w:spacing w:before="120" w:after="120"/>
              <w:ind w:left="1175" w:hanging="630"/>
            </w:pPr>
            <w:r w:rsidRPr="00B637AF">
              <w:t>an</w:t>
            </w:r>
            <w:r w:rsidR="00B21D89" w:rsidRPr="00B637AF">
              <w:t>y</w:t>
            </w:r>
            <w:r w:rsidRPr="00B637AF">
              <w:t xml:space="preserve"> alternative </w:t>
            </w:r>
            <w:r w:rsidR="009841BF" w:rsidRPr="00B637AF">
              <w:t>B</w:t>
            </w:r>
            <w:r w:rsidR="00791174" w:rsidRPr="00B637AF">
              <w:t>ids</w:t>
            </w:r>
            <w:r w:rsidR="00AB1A51" w:rsidRPr="00B637AF">
              <w:t>.</w:t>
            </w:r>
          </w:p>
          <w:p w14:paraId="2156D4C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Bidders’ </w:t>
            </w:r>
            <w:r w:rsidRPr="00816B75">
              <w:rPr>
                <w:rFonts w:cs="Times New Roman"/>
                <w:b/>
              </w:rPr>
              <w:t>representatives</w:t>
            </w:r>
            <w:r w:rsidRPr="00B637AF">
              <w:rPr>
                <w:rFonts w:cs="Times New Roman"/>
              </w:rPr>
              <w:t xml:space="preserve"> who are present shall be requested to sign the record. The omission of a Bidder’s signature on the record shall not invalidate the contents and effect of the record. A copy of the record shall be distributed to all Bidders.</w:t>
            </w:r>
          </w:p>
        </w:tc>
      </w:tr>
      <w:tr w:rsidR="007B586E" w:rsidRPr="00B637AF" w14:paraId="783CD0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24B6147D" w14:textId="77777777" w:rsidR="007B586E" w:rsidRPr="00B637AF" w:rsidRDefault="007B586E" w:rsidP="00277BDC">
            <w:pPr>
              <w:pStyle w:val="Section1Heading1"/>
              <w:keepNext/>
              <w:keepLines/>
              <w:spacing w:before="120" w:after="120"/>
            </w:pPr>
            <w:bookmarkStart w:id="326" w:name="_Toc438438850"/>
            <w:bookmarkStart w:id="327" w:name="_Toc438532629"/>
            <w:bookmarkStart w:id="328" w:name="_Toc438733994"/>
            <w:bookmarkStart w:id="329" w:name="_Toc438962076"/>
            <w:bookmarkStart w:id="330" w:name="_Toc461939620"/>
            <w:bookmarkStart w:id="331" w:name="_Toc97371030"/>
            <w:bookmarkStart w:id="332" w:name="_Toc325723945"/>
            <w:bookmarkStart w:id="333" w:name="_Toc435624839"/>
            <w:bookmarkStart w:id="334" w:name="_Toc448224252"/>
            <w:bookmarkStart w:id="335" w:name="_Toc63331070"/>
            <w:r w:rsidRPr="00B637AF">
              <w:t>Evaluation and Comparison of Bids</w:t>
            </w:r>
            <w:bookmarkEnd w:id="326"/>
            <w:bookmarkEnd w:id="327"/>
            <w:bookmarkEnd w:id="328"/>
            <w:bookmarkEnd w:id="329"/>
            <w:bookmarkEnd w:id="330"/>
            <w:bookmarkEnd w:id="331"/>
            <w:bookmarkEnd w:id="332"/>
            <w:bookmarkEnd w:id="333"/>
            <w:bookmarkEnd w:id="334"/>
            <w:bookmarkEnd w:id="335"/>
          </w:p>
        </w:tc>
      </w:tr>
      <w:tr w:rsidR="007B586E" w:rsidRPr="00B637AF" w14:paraId="46F9B1F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016ED0D" w14:textId="77777777" w:rsidR="007B586E" w:rsidRPr="00B637AF" w:rsidRDefault="007B586E" w:rsidP="00277BDC">
            <w:pPr>
              <w:pStyle w:val="Section1-Clauses"/>
              <w:numPr>
                <w:ilvl w:val="0"/>
                <w:numId w:val="27"/>
              </w:numPr>
              <w:tabs>
                <w:tab w:val="clear" w:pos="432"/>
              </w:tabs>
              <w:spacing w:before="120" w:after="120"/>
              <w:ind w:left="360" w:hanging="360"/>
            </w:pPr>
            <w:bookmarkStart w:id="336" w:name="_Toc438438851"/>
            <w:bookmarkStart w:id="337" w:name="_Toc438532630"/>
            <w:bookmarkStart w:id="338" w:name="_Toc438733995"/>
            <w:bookmarkStart w:id="339" w:name="_Toc438907032"/>
            <w:bookmarkStart w:id="340" w:name="_Toc438907231"/>
            <w:bookmarkStart w:id="341" w:name="_Toc97371031"/>
            <w:bookmarkStart w:id="342" w:name="_Toc139863128"/>
            <w:bookmarkStart w:id="343" w:name="_Toc325723946"/>
            <w:bookmarkStart w:id="344" w:name="_Toc435624840"/>
            <w:bookmarkStart w:id="345" w:name="_Toc448224253"/>
            <w:bookmarkStart w:id="346" w:name="_Toc63331071"/>
            <w:r w:rsidRPr="00B637AF">
              <w:t>Confidentiality</w:t>
            </w:r>
            <w:bookmarkEnd w:id="336"/>
            <w:bookmarkEnd w:id="337"/>
            <w:bookmarkEnd w:id="338"/>
            <w:bookmarkEnd w:id="339"/>
            <w:bookmarkEnd w:id="340"/>
            <w:bookmarkEnd w:id="341"/>
            <w:bookmarkEnd w:id="342"/>
            <w:bookmarkEnd w:id="343"/>
            <w:bookmarkEnd w:id="344"/>
            <w:bookmarkEnd w:id="345"/>
            <w:bookmarkEnd w:id="346"/>
          </w:p>
        </w:tc>
        <w:tc>
          <w:tcPr>
            <w:tcW w:w="7201" w:type="dxa"/>
            <w:tcBorders>
              <w:top w:val="nil"/>
              <w:left w:val="nil"/>
              <w:bottom w:val="nil"/>
              <w:right w:val="nil"/>
            </w:tcBorders>
          </w:tcPr>
          <w:p w14:paraId="1A90FA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Information relating to the evaluation of </w:t>
            </w:r>
            <w:r w:rsidR="001837A5" w:rsidRPr="00B637AF">
              <w:rPr>
                <w:rFonts w:cs="Times New Roman"/>
              </w:rPr>
              <w:t>B</w:t>
            </w:r>
            <w:r w:rsidRPr="00B637AF">
              <w:rPr>
                <w:rFonts w:cs="Times New Roman"/>
              </w:rPr>
              <w:t xml:space="preserve">ids and recommendation of contract award, shall not be disclosed to Bidders or any other persons not </w:t>
            </w:r>
            <w:r w:rsidRPr="00816B75">
              <w:rPr>
                <w:rFonts w:cs="Times New Roman"/>
                <w:b/>
              </w:rPr>
              <w:t>officially</w:t>
            </w:r>
            <w:r w:rsidRPr="00B637AF">
              <w:rPr>
                <w:rFonts w:cs="Times New Roman"/>
              </w:rPr>
              <w:t xml:space="preserve"> concerned with </w:t>
            </w:r>
            <w:r w:rsidR="00CB6A0E" w:rsidRPr="00B637AF">
              <w:rPr>
                <w:rFonts w:cs="Times New Roman"/>
              </w:rPr>
              <w:t xml:space="preserve">the </w:t>
            </w:r>
            <w:r w:rsidR="001837A5" w:rsidRPr="00B637AF">
              <w:rPr>
                <w:rFonts w:cs="Times New Roman"/>
              </w:rPr>
              <w:t>B</w:t>
            </w:r>
            <w:r w:rsidR="00CB6A0E" w:rsidRPr="00B637AF">
              <w:rPr>
                <w:rFonts w:cs="Times New Roman"/>
              </w:rPr>
              <w:t xml:space="preserve">idding </w:t>
            </w:r>
            <w:r w:rsidRPr="00B637AF">
              <w:rPr>
                <w:rFonts w:cs="Times New Roman"/>
              </w:rPr>
              <w:t xml:space="preserve">process until </w:t>
            </w:r>
            <w:r w:rsidR="00AC05E3" w:rsidRPr="00B637AF">
              <w:rPr>
                <w:rFonts w:cs="Times New Roman"/>
                <w:color w:val="000000" w:themeColor="text1"/>
              </w:rPr>
              <w:t>information on Intention to Award the Contract is transmitted</w:t>
            </w:r>
            <w:r w:rsidRPr="00B637AF">
              <w:rPr>
                <w:rFonts w:cs="Times New Roman"/>
              </w:rPr>
              <w:t xml:space="preserve"> to all Bidders</w:t>
            </w:r>
            <w:r w:rsidR="00CB6A0E" w:rsidRPr="00B637AF">
              <w:rPr>
                <w:rFonts w:cs="Times New Roman"/>
              </w:rPr>
              <w:t xml:space="preserve"> in accordance with ITB </w:t>
            </w:r>
            <w:r w:rsidR="00B21D89" w:rsidRPr="00B637AF">
              <w:rPr>
                <w:rFonts w:cs="Times New Roman"/>
              </w:rPr>
              <w:t>4</w:t>
            </w:r>
            <w:r w:rsidR="00207A87" w:rsidRPr="00B637AF">
              <w:rPr>
                <w:rFonts w:cs="Times New Roman"/>
              </w:rPr>
              <w:t>3</w:t>
            </w:r>
            <w:r w:rsidRPr="00B637AF">
              <w:rPr>
                <w:rFonts w:cs="Times New Roman"/>
              </w:rPr>
              <w:t>.</w:t>
            </w:r>
          </w:p>
        </w:tc>
      </w:tr>
      <w:tr w:rsidR="007B586E" w:rsidRPr="00B637AF" w14:paraId="7EAD44F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2E67AA" w14:textId="77777777" w:rsidR="007B586E" w:rsidRPr="00B637AF" w:rsidRDefault="007B586E" w:rsidP="00277BDC">
            <w:pPr>
              <w:spacing w:before="120" w:after="120"/>
            </w:pPr>
          </w:p>
        </w:tc>
        <w:tc>
          <w:tcPr>
            <w:tcW w:w="7201" w:type="dxa"/>
            <w:tcBorders>
              <w:top w:val="nil"/>
              <w:left w:val="nil"/>
              <w:bottom w:val="nil"/>
              <w:right w:val="nil"/>
            </w:tcBorders>
          </w:tcPr>
          <w:p w14:paraId="334BD16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Any </w:t>
            </w:r>
            <w:r w:rsidR="005E1B28" w:rsidRPr="00B637AF">
              <w:rPr>
                <w:rFonts w:cs="Times New Roman"/>
              </w:rPr>
              <w:t>effort</w:t>
            </w:r>
            <w:r w:rsidRPr="00B637AF">
              <w:rPr>
                <w:rFonts w:cs="Times New Roman"/>
              </w:rPr>
              <w:t xml:space="preserve"> by a Bidder to influence the </w:t>
            </w:r>
            <w:r w:rsidR="00283744" w:rsidRPr="00B637AF">
              <w:rPr>
                <w:rFonts w:cs="Times New Roman"/>
              </w:rPr>
              <w:t>Employer</w:t>
            </w:r>
            <w:r w:rsidRPr="00B637AF">
              <w:rPr>
                <w:rFonts w:cs="Times New Roman"/>
              </w:rPr>
              <w:t xml:space="preserve"> in the evaluation of the </w:t>
            </w:r>
            <w:r w:rsidR="009841BF" w:rsidRPr="00B637AF">
              <w:rPr>
                <w:rFonts w:cs="Times New Roman"/>
              </w:rPr>
              <w:t>B</w:t>
            </w:r>
            <w:r w:rsidRPr="00B637AF">
              <w:rPr>
                <w:rFonts w:cs="Times New Roman"/>
              </w:rPr>
              <w:t xml:space="preserve">ids or Contract </w:t>
            </w:r>
            <w:r w:rsidRPr="00816B75">
              <w:rPr>
                <w:rFonts w:cs="Times New Roman"/>
                <w:b/>
              </w:rPr>
              <w:t>award</w:t>
            </w:r>
            <w:r w:rsidRPr="00B637AF">
              <w:rPr>
                <w:rFonts w:cs="Times New Roman"/>
              </w:rPr>
              <w:t xml:space="preserve"> decisions may result in the rejection of its </w:t>
            </w:r>
            <w:r w:rsidR="009841BF" w:rsidRPr="00B637AF">
              <w:rPr>
                <w:rFonts w:cs="Times New Roman"/>
              </w:rPr>
              <w:t>B</w:t>
            </w:r>
            <w:r w:rsidRPr="00B637AF">
              <w:rPr>
                <w:rFonts w:cs="Times New Roman"/>
              </w:rPr>
              <w:t xml:space="preserve">id.  </w:t>
            </w:r>
          </w:p>
        </w:tc>
      </w:tr>
      <w:tr w:rsidR="007B586E" w:rsidRPr="00B637AF" w14:paraId="78CC025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3ABA4D" w14:textId="77777777" w:rsidR="007B586E" w:rsidRPr="00B637AF" w:rsidRDefault="007B586E" w:rsidP="00277BDC">
            <w:pPr>
              <w:spacing w:before="120" w:after="120"/>
            </w:pPr>
          </w:p>
        </w:tc>
        <w:tc>
          <w:tcPr>
            <w:tcW w:w="7201" w:type="dxa"/>
            <w:tcBorders>
              <w:top w:val="nil"/>
              <w:left w:val="nil"/>
              <w:bottom w:val="nil"/>
              <w:right w:val="nil"/>
            </w:tcBorders>
          </w:tcPr>
          <w:p w14:paraId="6009F36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Notwithstanding ITB 2</w:t>
            </w:r>
            <w:r w:rsidR="00276916" w:rsidRPr="00B637AF">
              <w:rPr>
                <w:rFonts w:cs="Times New Roman"/>
              </w:rPr>
              <w:t>6</w:t>
            </w:r>
            <w:r w:rsidRPr="00B637AF">
              <w:rPr>
                <w:rFonts w:cs="Times New Roman"/>
              </w:rPr>
              <w:t xml:space="preserve">.2, from the time of </w:t>
            </w:r>
            <w:r w:rsidR="009841BF" w:rsidRPr="00B637AF">
              <w:rPr>
                <w:rFonts w:cs="Times New Roman"/>
              </w:rPr>
              <w:t>B</w:t>
            </w:r>
            <w:r w:rsidRPr="00B637AF">
              <w:rPr>
                <w:rFonts w:cs="Times New Roman"/>
              </w:rPr>
              <w:t xml:space="preserve">id opening to the time of Contract award, if a Bidder wishes to contact the </w:t>
            </w:r>
            <w:r w:rsidR="00283744" w:rsidRPr="00B637AF">
              <w:rPr>
                <w:rStyle w:val="StyleHeader2-SubClausesItalicChar"/>
                <w:rFonts w:cs="Times New Roman"/>
                <w:i w:val="0"/>
              </w:rPr>
              <w:t>Employer</w:t>
            </w:r>
            <w:r w:rsidRPr="00B637AF">
              <w:rPr>
                <w:rFonts w:cs="Times New Roman"/>
              </w:rPr>
              <w:t xml:space="preserve"> on any matter related to the </w:t>
            </w:r>
            <w:r w:rsidR="009841BF" w:rsidRPr="00B637AF">
              <w:rPr>
                <w:rFonts w:cs="Times New Roman"/>
              </w:rPr>
              <w:t>B</w:t>
            </w:r>
            <w:r w:rsidRPr="00B637AF">
              <w:rPr>
                <w:rFonts w:cs="Times New Roman"/>
              </w:rPr>
              <w:t xml:space="preserve">idding process, it </w:t>
            </w:r>
            <w:r w:rsidR="00CB6A0E" w:rsidRPr="00B637AF">
              <w:rPr>
                <w:rFonts w:cs="Times New Roman"/>
              </w:rPr>
              <w:t xml:space="preserve">shall </w:t>
            </w:r>
            <w:r w:rsidRPr="00B637AF">
              <w:rPr>
                <w:rFonts w:cs="Times New Roman"/>
              </w:rPr>
              <w:t>do so in writing.</w:t>
            </w:r>
          </w:p>
        </w:tc>
      </w:tr>
      <w:tr w:rsidR="007B586E" w:rsidRPr="00B637AF" w14:paraId="5BF753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583E0AF" w14:textId="77777777" w:rsidR="007B586E" w:rsidRPr="00B637AF" w:rsidRDefault="007B586E" w:rsidP="00277BDC">
            <w:pPr>
              <w:pStyle w:val="Section1-Clauses"/>
              <w:numPr>
                <w:ilvl w:val="0"/>
                <w:numId w:val="27"/>
              </w:numPr>
              <w:tabs>
                <w:tab w:val="clear" w:pos="432"/>
              </w:tabs>
              <w:spacing w:before="120" w:after="120"/>
              <w:ind w:left="360" w:hanging="360"/>
            </w:pPr>
            <w:bookmarkStart w:id="347" w:name="_Toc424009129"/>
            <w:bookmarkStart w:id="348" w:name="_Toc438438852"/>
            <w:bookmarkStart w:id="349" w:name="_Toc438532631"/>
            <w:bookmarkStart w:id="350" w:name="_Toc438733996"/>
            <w:bookmarkStart w:id="351" w:name="_Toc438907033"/>
            <w:bookmarkStart w:id="352" w:name="_Toc438907232"/>
            <w:bookmarkStart w:id="353" w:name="_Toc97371032"/>
            <w:bookmarkStart w:id="354" w:name="_Toc139863129"/>
            <w:bookmarkStart w:id="355" w:name="_Toc325723947"/>
            <w:bookmarkStart w:id="356" w:name="_Toc435624841"/>
            <w:bookmarkStart w:id="357" w:name="_Toc448224254"/>
            <w:bookmarkStart w:id="358" w:name="_Toc63331072"/>
            <w:r w:rsidRPr="00B637AF">
              <w:t>Clarification of Bids</w:t>
            </w:r>
            <w:bookmarkEnd w:id="347"/>
            <w:bookmarkEnd w:id="348"/>
            <w:bookmarkEnd w:id="349"/>
            <w:bookmarkEnd w:id="350"/>
            <w:bookmarkEnd w:id="351"/>
            <w:bookmarkEnd w:id="352"/>
            <w:bookmarkEnd w:id="353"/>
            <w:bookmarkEnd w:id="354"/>
            <w:bookmarkEnd w:id="355"/>
            <w:bookmarkEnd w:id="356"/>
            <w:bookmarkEnd w:id="357"/>
            <w:bookmarkEnd w:id="358"/>
          </w:p>
          <w:p w14:paraId="6F4F823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5844A19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assist in the examination, evaluation, and comparison of the </w:t>
            </w:r>
            <w:r w:rsidR="009841BF" w:rsidRPr="00B637AF">
              <w:rPr>
                <w:rFonts w:cs="Times New Roman"/>
              </w:rPr>
              <w:t>B</w:t>
            </w:r>
            <w:r w:rsidRPr="00B637AF">
              <w:rPr>
                <w:rFonts w:cs="Times New Roman"/>
              </w:rPr>
              <w:t xml:space="preserve">ids, and qualification of the Bidders, the </w:t>
            </w:r>
            <w:r w:rsidR="00283744" w:rsidRPr="00B637AF">
              <w:rPr>
                <w:rStyle w:val="StyleHeader2-SubClausesItalicChar"/>
                <w:rFonts w:cs="Times New Roman"/>
                <w:i w:val="0"/>
              </w:rPr>
              <w:t>Employer</w:t>
            </w:r>
            <w:r w:rsidRPr="00B637AF">
              <w:rPr>
                <w:rFonts w:cs="Times New Roman"/>
              </w:rPr>
              <w:t xml:space="preserve"> may, at its discretion, ask any </w:t>
            </w:r>
            <w:r w:rsidRPr="00816B75">
              <w:rPr>
                <w:rFonts w:cs="Times New Roman"/>
                <w:b/>
              </w:rPr>
              <w:t>Bidder</w:t>
            </w:r>
            <w:r w:rsidRPr="00B637AF">
              <w:rPr>
                <w:rFonts w:cs="Times New Roman"/>
              </w:rPr>
              <w:t xml:space="preserve"> for a clarification of its </w:t>
            </w:r>
            <w:r w:rsidR="001837A5" w:rsidRPr="00B637AF">
              <w:rPr>
                <w:rFonts w:cs="Times New Roman"/>
              </w:rPr>
              <w:t>B</w:t>
            </w:r>
            <w:r w:rsidRPr="00B637AF">
              <w:rPr>
                <w:rFonts w:cs="Times New Roman"/>
              </w:rPr>
              <w:t>id</w:t>
            </w:r>
            <w:r w:rsidR="00CB6A0E" w:rsidRPr="00B637AF">
              <w:rPr>
                <w:rFonts w:cs="Times New Roman"/>
              </w:rPr>
              <w:t xml:space="preserve"> given a reasonable time for a response</w:t>
            </w:r>
            <w:r w:rsidRPr="00B637AF">
              <w:rPr>
                <w:rFonts w:cs="Times New Roman"/>
              </w:rPr>
              <w:t xml:space="preserve">. Any clarification submitted by a Bidder that is not in response to a request by the </w:t>
            </w:r>
            <w:r w:rsidR="00283744" w:rsidRPr="00B637AF">
              <w:rPr>
                <w:rStyle w:val="StyleHeader2-SubClausesItalicChar"/>
                <w:rFonts w:cs="Times New Roman"/>
                <w:i w:val="0"/>
              </w:rPr>
              <w:t>Employer</w:t>
            </w:r>
            <w:r w:rsidRPr="00B637AF">
              <w:rPr>
                <w:rFonts w:cs="Times New Roman"/>
              </w:rPr>
              <w:t xml:space="preserve"> shall not be considered. The </w:t>
            </w:r>
            <w:r w:rsidR="00283744" w:rsidRPr="00B637AF">
              <w:rPr>
                <w:rStyle w:val="StyleHeader2-SubClausesItalicChar"/>
                <w:rFonts w:cs="Times New Roman"/>
                <w:i w:val="0"/>
              </w:rPr>
              <w:t>Employer</w:t>
            </w:r>
            <w:r w:rsidRPr="00B637AF">
              <w:rPr>
                <w:rFonts w:cs="Times New Roman"/>
              </w:rPr>
              <w:t>’s request for clarification and the response shall be in writing. No change</w:t>
            </w:r>
            <w:r w:rsidR="00CB6A0E" w:rsidRPr="00B637AF">
              <w:rPr>
                <w:rFonts w:cs="Times New Roman"/>
              </w:rPr>
              <w:t xml:space="preserve">, including any voluntary increase or decrease </w:t>
            </w:r>
            <w:r w:rsidRPr="00B637AF">
              <w:rPr>
                <w:rFonts w:cs="Times New Roman"/>
              </w:rPr>
              <w:t xml:space="preserve">in the prices or substance of the </w:t>
            </w:r>
            <w:r w:rsidR="001837A5" w:rsidRPr="00B637AF">
              <w:rPr>
                <w:rFonts w:cs="Times New Roman"/>
              </w:rPr>
              <w:t>B</w:t>
            </w:r>
            <w:r w:rsidRPr="00B637AF">
              <w:rPr>
                <w:rFonts w:cs="Times New Roman"/>
              </w:rPr>
              <w:t xml:space="preserve">id shall be sought, offered, or permitted, except to confirm the correction of arithmetic errors discovered by the </w:t>
            </w:r>
            <w:r w:rsidR="00283744" w:rsidRPr="00B637AF">
              <w:rPr>
                <w:rStyle w:val="StyleHeader2-SubClausesItalicChar"/>
                <w:rFonts w:cs="Times New Roman"/>
                <w:i w:val="0"/>
              </w:rPr>
              <w:t>Employer</w:t>
            </w:r>
            <w:r w:rsidRPr="00B637AF">
              <w:rPr>
                <w:rFonts w:cs="Times New Roman"/>
              </w:rPr>
              <w:t xml:space="preserve"> in the evaluation of the </w:t>
            </w:r>
            <w:r w:rsidR="009841BF" w:rsidRPr="00B637AF">
              <w:rPr>
                <w:rFonts w:cs="Times New Roman"/>
              </w:rPr>
              <w:t>B</w:t>
            </w:r>
            <w:r w:rsidRPr="00B637AF">
              <w:rPr>
                <w:rFonts w:cs="Times New Roman"/>
              </w:rPr>
              <w:t>ids, in accordance with ITB 31.</w:t>
            </w:r>
          </w:p>
        </w:tc>
      </w:tr>
      <w:tr w:rsidR="007B586E" w:rsidRPr="00B637AF" w14:paraId="1DCF659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A4954D2"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A47C1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Bidder does not provide clarifications of its </w:t>
            </w:r>
            <w:r w:rsidR="009841BF" w:rsidRPr="00B637AF">
              <w:rPr>
                <w:rFonts w:cs="Times New Roman"/>
              </w:rPr>
              <w:t>B</w:t>
            </w:r>
            <w:r w:rsidRPr="00B637AF">
              <w:rPr>
                <w:rFonts w:cs="Times New Roman"/>
              </w:rPr>
              <w:t xml:space="preserve">id by the date and time set in the </w:t>
            </w:r>
            <w:r w:rsidR="00283744" w:rsidRPr="00B637AF">
              <w:rPr>
                <w:rStyle w:val="StyleHeader2-SubClausesItalicChar"/>
                <w:rFonts w:cs="Times New Roman"/>
                <w:i w:val="0"/>
              </w:rPr>
              <w:t>Employer</w:t>
            </w:r>
            <w:r w:rsidRPr="00B637AF">
              <w:rPr>
                <w:rFonts w:cs="Times New Roman"/>
              </w:rPr>
              <w:t xml:space="preserve">’s request for clarification, its </w:t>
            </w:r>
            <w:r w:rsidR="009841BF" w:rsidRPr="00B637AF">
              <w:rPr>
                <w:rFonts w:cs="Times New Roman"/>
              </w:rPr>
              <w:t>B</w:t>
            </w:r>
            <w:r w:rsidRPr="00B637AF">
              <w:rPr>
                <w:rFonts w:cs="Times New Roman"/>
              </w:rPr>
              <w:t>id may be rejected.</w:t>
            </w:r>
          </w:p>
        </w:tc>
      </w:tr>
      <w:tr w:rsidR="007B586E" w:rsidRPr="00B637AF" w14:paraId="5363247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87A0C2E" w14:textId="77777777" w:rsidR="007B586E" w:rsidRPr="00B637AF" w:rsidRDefault="007B586E" w:rsidP="00277BDC">
            <w:pPr>
              <w:pStyle w:val="Section1-Clauses"/>
              <w:numPr>
                <w:ilvl w:val="0"/>
                <w:numId w:val="27"/>
              </w:numPr>
              <w:tabs>
                <w:tab w:val="clear" w:pos="432"/>
              </w:tabs>
              <w:spacing w:before="120" w:after="120"/>
              <w:ind w:left="360" w:hanging="360"/>
            </w:pPr>
            <w:bookmarkStart w:id="359" w:name="_Toc97371033"/>
            <w:bookmarkStart w:id="360" w:name="_Toc139863130"/>
            <w:bookmarkStart w:id="361" w:name="_Toc325723948"/>
            <w:bookmarkStart w:id="362" w:name="_Toc435624842"/>
            <w:bookmarkStart w:id="363" w:name="_Toc448224255"/>
            <w:bookmarkStart w:id="364" w:name="_Toc63331073"/>
            <w:r w:rsidRPr="00B637AF">
              <w:t>Deviations, Reservations, and Omissions</w:t>
            </w:r>
            <w:bookmarkEnd w:id="359"/>
            <w:bookmarkEnd w:id="360"/>
            <w:bookmarkEnd w:id="361"/>
            <w:bookmarkEnd w:id="362"/>
            <w:bookmarkEnd w:id="363"/>
            <w:bookmarkEnd w:id="364"/>
          </w:p>
        </w:tc>
        <w:tc>
          <w:tcPr>
            <w:tcW w:w="7201" w:type="dxa"/>
            <w:tcBorders>
              <w:top w:val="nil"/>
              <w:left w:val="nil"/>
              <w:bottom w:val="nil"/>
              <w:right w:val="nil"/>
            </w:tcBorders>
          </w:tcPr>
          <w:p w14:paraId="3D3219E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During the </w:t>
            </w:r>
            <w:r w:rsidRPr="00816B75">
              <w:rPr>
                <w:rFonts w:cs="Times New Roman"/>
                <w:b/>
              </w:rPr>
              <w:t>evaluation</w:t>
            </w:r>
            <w:r w:rsidRPr="00B637AF">
              <w:rPr>
                <w:rFonts w:cs="Times New Roman"/>
              </w:rPr>
              <w:t xml:space="preserve"> of </w:t>
            </w:r>
            <w:r w:rsidR="009841BF" w:rsidRPr="00B637AF">
              <w:rPr>
                <w:rFonts w:cs="Times New Roman"/>
              </w:rPr>
              <w:t>B</w:t>
            </w:r>
            <w:r w:rsidRPr="00B637AF">
              <w:rPr>
                <w:rFonts w:cs="Times New Roman"/>
              </w:rPr>
              <w:t>ids, the following definitions apply:</w:t>
            </w:r>
          </w:p>
          <w:p w14:paraId="4617860F" w14:textId="77777777" w:rsidR="007B586E" w:rsidRPr="00B637AF" w:rsidRDefault="007B586E" w:rsidP="00E10121">
            <w:pPr>
              <w:pStyle w:val="P3Header1-Clauses"/>
              <w:numPr>
                <w:ilvl w:val="0"/>
                <w:numId w:val="127"/>
              </w:numPr>
              <w:spacing w:before="120" w:after="120"/>
              <w:ind w:left="1175" w:hanging="630"/>
              <w:rPr>
                <w:szCs w:val="24"/>
              </w:rPr>
            </w:pPr>
            <w:r w:rsidRPr="00B637AF">
              <w:rPr>
                <w:szCs w:val="24"/>
              </w:rPr>
              <w:t xml:space="preserve">“Deviation” is a departure from the requirements specified in the </w:t>
            </w:r>
            <w:r w:rsidR="004509D8" w:rsidRPr="00D835A1">
              <w:t>bi</w:t>
            </w:r>
            <w:r w:rsidR="004509D8" w:rsidRPr="00B60BE1">
              <w:t>dding</w:t>
            </w:r>
            <w:r w:rsidR="004509D8" w:rsidRPr="00B637AF">
              <w:rPr>
                <w:szCs w:val="24"/>
              </w:rPr>
              <w:t xml:space="preserve"> document</w:t>
            </w:r>
            <w:r w:rsidRPr="00B637AF">
              <w:rPr>
                <w:szCs w:val="24"/>
              </w:rPr>
              <w:t>;</w:t>
            </w:r>
          </w:p>
          <w:p w14:paraId="0F7EC591" w14:textId="77777777" w:rsidR="007B586E" w:rsidRPr="00B637AF" w:rsidRDefault="007B586E" w:rsidP="00E10121">
            <w:pPr>
              <w:pStyle w:val="P3Header1-Clauses"/>
              <w:numPr>
                <w:ilvl w:val="0"/>
                <w:numId w:val="127"/>
              </w:numPr>
              <w:spacing w:before="120" w:after="120"/>
              <w:ind w:left="1175" w:hanging="630"/>
              <w:rPr>
                <w:szCs w:val="24"/>
              </w:rPr>
            </w:pPr>
            <w:r w:rsidRPr="00B637AF">
              <w:rPr>
                <w:szCs w:val="24"/>
              </w:rPr>
              <w:t xml:space="preserve">“Reservation” is the setting of limiting conditions or </w:t>
            </w:r>
            <w:r w:rsidRPr="00B60BE1">
              <w:t>withholding</w:t>
            </w:r>
            <w:r w:rsidRPr="00B637AF">
              <w:rPr>
                <w:szCs w:val="24"/>
              </w:rPr>
              <w:t xml:space="preserve"> from complete acceptance of the requirements specified in the </w:t>
            </w:r>
            <w:r w:rsidR="004509D8" w:rsidRPr="00EF1CDC">
              <w:t>bidding</w:t>
            </w:r>
            <w:r w:rsidR="004509D8" w:rsidRPr="00B637AF">
              <w:rPr>
                <w:szCs w:val="24"/>
              </w:rPr>
              <w:t xml:space="preserve"> document</w:t>
            </w:r>
            <w:r w:rsidRPr="00B637AF">
              <w:rPr>
                <w:szCs w:val="24"/>
              </w:rPr>
              <w:t>; and</w:t>
            </w:r>
          </w:p>
          <w:p w14:paraId="0D6E1688" w14:textId="77777777" w:rsidR="007B586E" w:rsidRPr="00B637AF" w:rsidRDefault="007B586E" w:rsidP="00E10121">
            <w:pPr>
              <w:pStyle w:val="P3Header1-Clauses"/>
              <w:numPr>
                <w:ilvl w:val="0"/>
                <w:numId w:val="127"/>
              </w:numPr>
              <w:spacing w:before="120" w:after="120"/>
              <w:ind w:left="1175" w:hanging="630"/>
              <w:rPr>
                <w:i/>
                <w:szCs w:val="24"/>
              </w:rPr>
            </w:pPr>
            <w:r w:rsidRPr="00B637AF">
              <w:rPr>
                <w:szCs w:val="24"/>
              </w:rPr>
              <w:t>“</w:t>
            </w:r>
            <w:r w:rsidRPr="00D835A1">
              <w:t>Omiss</w:t>
            </w:r>
            <w:r w:rsidRPr="00B60BE1">
              <w:t>ion</w:t>
            </w:r>
            <w:r w:rsidRPr="00B637AF">
              <w:rPr>
                <w:szCs w:val="24"/>
              </w:rPr>
              <w:t xml:space="preserve">” is </w:t>
            </w:r>
            <w:r w:rsidRPr="00EF1CDC">
              <w:t>the</w:t>
            </w:r>
            <w:r w:rsidRPr="00B637AF">
              <w:rPr>
                <w:szCs w:val="24"/>
              </w:rPr>
              <w:t xml:space="preserve"> failure to submit part or all of the information or documentation required in the </w:t>
            </w:r>
            <w:r w:rsidR="004509D8" w:rsidRPr="00B637AF">
              <w:rPr>
                <w:szCs w:val="24"/>
              </w:rPr>
              <w:t>bidding document</w:t>
            </w:r>
            <w:r w:rsidRPr="00B637AF">
              <w:rPr>
                <w:szCs w:val="24"/>
              </w:rPr>
              <w:t>.</w:t>
            </w:r>
          </w:p>
        </w:tc>
      </w:tr>
      <w:tr w:rsidR="007B586E" w:rsidRPr="00B637AF" w14:paraId="0D30C9A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D7BBB62" w14:textId="77777777" w:rsidR="007B586E" w:rsidRPr="00B637AF" w:rsidRDefault="007B586E" w:rsidP="00277BDC">
            <w:pPr>
              <w:pStyle w:val="Section1-Clauses"/>
              <w:numPr>
                <w:ilvl w:val="0"/>
                <w:numId w:val="27"/>
              </w:numPr>
              <w:tabs>
                <w:tab w:val="clear" w:pos="432"/>
              </w:tabs>
              <w:spacing w:before="120" w:after="120"/>
              <w:ind w:left="360" w:hanging="360"/>
            </w:pPr>
            <w:bookmarkStart w:id="365" w:name="_Toc97371034"/>
            <w:bookmarkStart w:id="366" w:name="_Toc139863131"/>
            <w:bookmarkStart w:id="367" w:name="_Toc325723949"/>
            <w:bookmarkStart w:id="368" w:name="_Toc435624843"/>
            <w:bookmarkStart w:id="369" w:name="_Toc448224256"/>
            <w:bookmarkStart w:id="370" w:name="_Toc63331074"/>
            <w:bookmarkStart w:id="371" w:name="_Toc438438854"/>
            <w:bookmarkStart w:id="372" w:name="_Toc438532636"/>
            <w:bookmarkStart w:id="373" w:name="_Toc438733998"/>
            <w:bookmarkStart w:id="374" w:name="_Toc438907035"/>
            <w:bookmarkStart w:id="375" w:name="_Toc438907234"/>
            <w:r w:rsidRPr="00B637AF">
              <w:t>Determination of Responsiveness</w:t>
            </w:r>
            <w:bookmarkEnd w:id="365"/>
            <w:bookmarkEnd w:id="366"/>
            <w:bookmarkEnd w:id="367"/>
            <w:bookmarkEnd w:id="368"/>
            <w:bookmarkEnd w:id="369"/>
            <w:bookmarkEnd w:id="370"/>
            <w:r w:rsidRPr="00B637AF">
              <w:t xml:space="preserve"> </w:t>
            </w:r>
            <w:bookmarkEnd w:id="371"/>
            <w:bookmarkEnd w:id="372"/>
            <w:bookmarkEnd w:id="373"/>
            <w:bookmarkEnd w:id="374"/>
            <w:bookmarkEnd w:id="375"/>
          </w:p>
        </w:tc>
        <w:tc>
          <w:tcPr>
            <w:tcW w:w="7201" w:type="dxa"/>
            <w:tcBorders>
              <w:top w:val="nil"/>
              <w:left w:val="nil"/>
              <w:bottom w:val="nil"/>
              <w:right w:val="nil"/>
            </w:tcBorders>
          </w:tcPr>
          <w:p w14:paraId="2ED06EA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’s determination of a </w:t>
            </w:r>
            <w:r w:rsidR="009841BF" w:rsidRPr="00B637AF">
              <w:rPr>
                <w:rFonts w:cs="Times New Roman"/>
              </w:rPr>
              <w:t>B</w:t>
            </w:r>
            <w:r w:rsidRPr="00B637AF">
              <w:rPr>
                <w:rFonts w:cs="Times New Roman"/>
              </w:rPr>
              <w:t xml:space="preserve">id’s responsiveness is to be based on the contents of the </w:t>
            </w:r>
            <w:r w:rsidR="009841BF" w:rsidRPr="00B637AF">
              <w:rPr>
                <w:rFonts w:cs="Times New Roman"/>
              </w:rPr>
              <w:t>B</w:t>
            </w:r>
            <w:r w:rsidRPr="00B637AF">
              <w:rPr>
                <w:rFonts w:cs="Times New Roman"/>
              </w:rPr>
              <w:t>id itself, as defined in ITB</w:t>
            </w:r>
            <w:r w:rsidR="005E1B28" w:rsidRPr="00B637AF">
              <w:rPr>
                <w:rFonts w:cs="Times New Roman"/>
              </w:rPr>
              <w:t xml:space="preserve"> </w:t>
            </w:r>
            <w:r w:rsidRPr="00B637AF">
              <w:rPr>
                <w:rFonts w:cs="Times New Roman"/>
              </w:rPr>
              <w:t>11.</w:t>
            </w:r>
          </w:p>
        </w:tc>
      </w:tr>
      <w:tr w:rsidR="007B586E" w:rsidRPr="00B637AF" w14:paraId="5B8543F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3B55AEC"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7F6DD33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 substantially responsive </w:t>
            </w:r>
            <w:r w:rsidR="00D2287C" w:rsidRPr="00B637AF">
              <w:rPr>
                <w:rFonts w:cs="Times New Roman"/>
              </w:rPr>
              <w:t>B</w:t>
            </w:r>
            <w:r w:rsidRPr="00B637AF">
              <w:rPr>
                <w:rFonts w:cs="Times New Roman"/>
              </w:rPr>
              <w:t xml:space="preserve">id is one that meets the requirements of the </w:t>
            </w:r>
            <w:r w:rsidR="004509D8" w:rsidRPr="00B637AF">
              <w:rPr>
                <w:rFonts w:cs="Times New Roman"/>
              </w:rPr>
              <w:t xml:space="preserve">bidding </w:t>
            </w:r>
            <w:r w:rsidR="004509D8" w:rsidRPr="00816B75">
              <w:rPr>
                <w:rFonts w:cs="Times New Roman"/>
                <w:b/>
              </w:rPr>
              <w:t>document</w:t>
            </w:r>
            <w:r w:rsidRPr="00B637AF">
              <w:rPr>
                <w:rFonts w:cs="Times New Roman"/>
              </w:rPr>
              <w:t xml:space="preserve"> without material deviation, reservation, or omission. A material deviation, reser</w:t>
            </w:r>
            <w:r w:rsidR="00C5241D" w:rsidRPr="00B637AF">
              <w:rPr>
                <w:rFonts w:cs="Times New Roman"/>
              </w:rPr>
              <w:t>vation, or omission is one that:</w:t>
            </w:r>
          </w:p>
          <w:p w14:paraId="334DE49D" w14:textId="77777777" w:rsidR="007B586E" w:rsidRPr="00B637AF" w:rsidRDefault="007B586E" w:rsidP="00E10121">
            <w:pPr>
              <w:pStyle w:val="P3Header1-Clauses"/>
              <w:numPr>
                <w:ilvl w:val="0"/>
                <w:numId w:val="126"/>
              </w:numPr>
              <w:spacing w:before="120" w:after="120"/>
              <w:ind w:left="1175" w:hanging="630"/>
              <w:rPr>
                <w:szCs w:val="24"/>
              </w:rPr>
            </w:pPr>
            <w:r w:rsidRPr="00B637AF">
              <w:rPr>
                <w:szCs w:val="24"/>
              </w:rPr>
              <w:t xml:space="preserve">if </w:t>
            </w:r>
            <w:r w:rsidRPr="005A381F">
              <w:rPr>
                <w:szCs w:val="24"/>
              </w:rPr>
              <w:t>accepted</w:t>
            </w:r>
            <w:r w:rsidRPr="00B637AF">
              <w:rPr>
                <w:szCs w:val="24"/>
              </w:rPr>
              <w:t xml:space="preserve">, </w:t>
            </w:r>
            <w:r w:rsidRPr="00EF1CDC">
              <w:t>would</w:t>
            </w:r>
            <w:r w:rsidRPr="00B637AF">
              <w:rPr>
                <w:szCs w:val="24"/>
              </w:rPr>
              <w:t>:</w:t>
            </w:r>
          </w:p>
          <w:p w14:paraId="4E4834E0"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t>(i)</w:t>
            </w:r>
            <w:r w:rsidRPr="00B637AF">
              <w:rPr>
                <w:rFonts w:ascii="Times New Roman" w:hAnsi="Times New Roman" w:cs="Times New Roman"/>
                <w:sz w:val="24"/>
                <w:szCs w:val="24"/>
              </w:rPr>
              <w:tab/>
              <w:t>affect in any substantial way the scope, quality, or performance of the Works specified in the Contract; or</w:t>
            </w:r>
          </w:p>
          <w:p w14:paraId="4321470C" w14:textId="77777777" w:rsidR="007B586E" w:rsidRPr="00B637AF" w:rsidRDefault="007B586E" w:rsidP="00277BDC">
            <w:pPr>
              <w:pStyle w:val="Heading4"/>
              <w:ind w:left="1529" w:hanging="360"/>
              <w:rPr>
                <w:rFonts w:ascii="Times New Roman" w:hAnsi="Times New Roman" w:cs="Times New Roman"/>
                <w:sz w:val="24"/>
                <w:szCs w:val="24"/>
              </w:rPr>
            </w:pPr>
            <w:r w:rsidRPr="00B637AF">
              <w:rPr>
                <w:rFonts w:ascii="Times New Roman" w:hAnsi="Times New Roman" w:cs="Times New Roman"/>
                <w:sz w:val="24"/>
                <w:szCs w:val="24"/>
              </w:rPr>
              <w:lastRenderedPageBreak/>
              <w:t>(ii)</w:t>
            </w:r>
            <w:r w:rsidRPr="00B637AF">
              <w:rPr>
                <w:rFonts w:ascii="Times New Roman" w:hAnsi="Times New Roman" w:cs="Times New Roman"/>
                <w:sz w:val="24"/>
                <w:szCs w:val="24"/>
              </w:rPr>
              <w:tab/>
              <w:t xml:space="preserve">limit in any substantial way, inconsistent with the </w:t>
            </w:r>
            <w:r w:rsidR="004509D8" w:rsidRPr="00B637AF">
              <w:rPr>
                <w:rFonts w:ascii="Times New Roman" w:hAnsi="Times New Roman" w:cs="Times New Roman"/>
                <w:sz w:val="24"/>
                <w:szCs w:val="24"/>
              </w:rPr>
              <w:t>bidding document</w:t>
            </w:r>
            <w:r w:rsidRPr="00B637AF">
              <w:rPr>
                <w:rFonts w:ascii="Times New Roman" w:hAnsi="Times New Roman" w:cs="Times New Roman"/>
                <w:sz w:val="24"/>
                <w:szCs w:val="24"/>
              </w:rPr>
              <w:t xml:space="preserve">, the </w:t>
            </w:r>
            <w:r w:rsidR="00283744" w:rsidRPr="00B637AF">
              <w:rPr>
                <w:rFonts w:ascii="Times New Roman" w:hAnsi="Times New Roman" w:cs="Times New Roman"/>
                <w:sz w:val="24"/>
                <w:szCs w:val="24"/>
              </w:rPr>
              <w:t>Employer</w:t>
            </w:r>
            <w:r w:rsidRPr="00B637AF">
              <w:rPr>
                <w:rFonts w:ascii="Times New Roman" w:hAnsi="Times New Roman" w:cs="Times New Roman"/>
                <w:sz w:val="24"/>
                <w:szCs w:val="24"/>
              </w:rPr>
              <w:t>’s rights or the Bidder’s obligations under the proposed Contract; or</w:t>
            </w:r>
          </w:p>
          <w:p w14:paraId="6EAF70BF" w14:textId="77777777" w:rsidR="007B586E" w:rsidRPr="00B637AF" w:rsidRDefault="007B586E" w:rsidP="00E10121">
            <w:pPr>
              <w:pStyle w:val="P3Header1-Clauses"/>
              <w:numPr>
                <w:ilvl w:val="0"/>
                <w:numId w:val="126"/>
              </w:numPr>
              <w:spacing w:before="120" w:after="120"/>
              <w:ind w:left="1175" w:hanging="630"/>
              <w:rPr>
                <w:szCs w:val="24"/>
              </w:rPr>
            </w:pPr>
            <w:r w:rsidRPr="00B637AF">
              <w:rPr>
                <w:szCs w:val="24"/>
              </w:rPr>
              <w:t xml:space="preserve">if </w:t>
            </w:r>
            <w:r w:rsidRPr="00D835A1">
              <w:t>rectif</w:t>
            </w:r>
            <w:r w:rsidRPr="00B60BE1">
              <w:t>ied</w:t>
            </w:r>
            <w:r w:rsidRPr="00B637AF">
              <w:rPr>
                <w:szCs w:val="24"/>
              </w:rPr>
              <w:t xml:space="preserve">, would </w:t>
            </w:r>
            <w:r w:rsidRPr="00EF1CDC">
              <w:t>unfairly</w:t>
            </w:r>
            <w:r w:rsidRPr="00B637AF">
              <w:rPr>
                <w:szCs w:val="24"/>
              </w:rPr>
              <w:t xml:space="preserve"> affect the competitive position of other Bidders presenting substantially responsive </w:t>
            </w:r>
            <w:r w:rsidR="009841BF" w:rsidRPr="00B637AF">
              <w:rPr>
                <w:szCs w:val="24"/>
              </w:rPr>
              <w:t>B</w:t>
            </w:r>
            <w:r w:rsidRPr="00B637AF">
              <w:rPr>
                <w:szCs w:val="24"/>
              </w:rPr>
              <w:t>ids.</w:t>
            </w:r>
          </w:p>
        </w:tc>
      </w:tr>
      <w:tr w:rsidR="007B586E" w:rsidRPr="00B637AF" w14:paraId="7436321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8D9993" w14:textId="77777777" w:rsidR="007B586E" w:rsidRPr="00B637AF" w:rsidRDefault="007B586E" w:rsidP="00277BDC">
            <w:pPr>
              <w:spacing w:before="120" w:after="120"/>
            </w:pPr>
          </w:p>
        </w:tc>
        <w:tc>
          <w:tcPr>
            <w:tcW w:w="7201" w:type="dxa"/>
            <w:tcBorders>
              <w:top w:val="nil"/>
              <w:left w:val="nil"/>
              <w:bottom w:val="nil"/>
              <w:right w:val="nil"/>
            </w:tcBorders>
          </w:tcPr>
          <w:p w14:paraId="2D496862"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examine the technical aspects of the </w:t>
            </w:r>
            <w:r w:rsidR="00B511F1" w:rsidRPr="00B637AF">
              <w:rPr>
                <w:rFonts w:cs="Times New Roman"/>
              </w:rPr>
              <w:t>B</w:t>
            </w:r>
            <w:r w:rsidRPr="00B637AF">
              <w:rPr>
                <w:rFonts w:cs="Times New Roman"/>
              </w:rPr>
              <w:t xml:space="preserve">id submitted in accordance with ITB 16, in particular, to confirm that all requirements of Section </w:t>
            </w:r>
            <w:r w:rsidR="00CB5B6C" w:rsidRPr="00B637AF">
              <w:rPr>
                <w:rFonts w:cs="Times New Roman"/>
              </w:rPr>
              <w:t>VII</w:t>
            </w:r>
            <w:r w:rsidR="005E76D2" w:rsidRPr="00B637AF">
              <w:rPr>
                <w:rFonts w:cs="Times New Roman"/>
              </w:rPr>
              <w:t>,</w:t>
            </w:r>
            <w:r w:rsidR="007471E2" w:rsidRPr="00B637AF">
              <w:rPr>
                <w:rFonts w:cs="Times New Roman"/>
              </w:rPr>
              <w:t xml:space="preserve"> </w:t>
            </w:r>
            <w:r w:rsidR="00CB5B6C" w:rsidRPr="00B637AF">
              <w:rPr>
                <w:rFonts w:cs="Times New Roman"/>
              </w:rPr>
              <w:t>Work</w:t>
            </w:r>
            <w:r w:rsidRPr="00B637AF">
              <w:rPr>
                <w:rFonts w:cs="Times New Roman"/>
              </w:rPr>
              <w:t>s</w:t>
            </w:r>
            <w:r w:rsidR="005E76D2" w:rsidRPr="00B637AF">
              <w:rPr>
                <w:rFonts w:cs="Times New Roman"/>
              </w:rPr>
              <w:t>’</w:t>
            </w:r>
            <w:r w:rsidRPr="00B637AF">
              <w:rPr>
                <w:rFonts w:cs="Times New Roman"/>
              </w:rPr>
              <w:t xml:space="preserve"> Requirements have been met without any material deviation, reservation or omission.</w:t>
            </w:r>
          </w:p>
        </w:tc>
      </w:tr>
      <w:tr w:rsidR="007B586E" w:rsidRPr="00B637AF" w14:paraId="146526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E2DA3C8" w14:textId="77777777" w:rsidR="007B586E" w:rsidRPr="00B637AF" w:rsidRDefault="007B586E" w:rsidP="00277BDC">
            <w:pPr>
              <w:spacing w:before="120" w:after="120"/>
            </w:pPr>
          </w:p>
        </w:tc>
        <w:tc>
          <w:tcPr>
            <w:tcW w:w="7201" w:type="dxa"/>
            <w:tcBorders>
              <w:top w:val="nil"/>
              <w:left w:val="nil"/>
              <w:bottom w:val="nil"/>
              <w:right w:val="nil"/>
            </w:tcBorders>
          </w:tcPr>
          <w:p w14:paraId="17F1054D"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If a </w:t>
            </w:r>
            <w:r w:rsidR="009841BF" w:rsidRPr="00B637AF">
              <w:rPr>
                <w:rFonts w:cs="Times New Roman"/>
              </w:rPr>
              <w:t>B</w:t>
            </w:r>
            <w:r w:rsidRPr="00B637AF">
              <w:rPr>
                <w:rFonts w:cs="Times New Roman"/>
              </w:rPr>
              <w:t xml:space="preserve">id is not substantially responsive to the requirements of the </w:t>
            </w:r>
            <w:r w:rsidR="004509D8" w:rsidRPr="00B637AF">
              <w:rPr>
                <w:rFonts w:cs="Times New Roman"/>
              </w:rPr>
              <w:t>bidding document</w:t>
            </w:r>
            <w:r w:rsidRPr="00B637AF">
              <w:rPr>
                <w:rFonts w:cs="Times New Roman"/>
              </w:rPr>
              <w:t xml:space="preserve">, </w:t>
            </w:r>
            <w:r w:rsidRPr="00816B75">
              <w:rPr>
                <w:rFonts w:cs="Times New Roman"/>
                <w:b/>
              </w:rPr>
              <w:t>it</w:t>
            </w:r>
            <w:r w:rsidRPr="00B637AF">
              <w:rPr>
                <w:rFonts w:cs="Times New Roman"/>
              </w:rPr>
              <w:t xml:space="preserve"> shall be rejected by the </w:t>
            </w:r>
            <w:r w:rsidR="00283744" w:rsidRPr="00B637AF">
              <w:rPr>
                <w:rStyle w:val="StyleHeader2-SubClausesItalicChar"/>
                <w:rFonts w:cs="Times New Roman"/>
                <w:i w:val="0"/>
              </w:rPr>
              <w:t>Employer</w:t>
            </w:r>
            <w:r w:rsidRPr="00B637AF">
              <w:rPr>
                <w:rFonts w:cs="Times New Roman"/>
              </w:rPr>
              <w:t xml:space="preserve"> and may not subsequently be made responsive by correction of the material deviation, reservation, or omission.</w:t>
            </w:r>
          </w:p>
        </w:tc>
      </w:tr>
      <w:tr w:rsidR="007B586E" w:rsidRPr="00B637AF" w14:paraId="0B200BB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7719AB7" w14:textId="77777777" w:rsidR="007B586E" w:rsidRPr="00B637AF" w:rsidRDefault="006E4755" w:rsidP="00277BDC">
            <w:pPr>
              <w:pStyle w:val="Section1-Clauses"/>
              <w:numPr>
                <w:ilvl w:val="0"/>
                <w:numId w:val="27"/>
              </w:numPr>
              <w:tabs>
                <w:tab w:val="clear" w:pos="432"/>
              </w:tabs>
              <w:spacing w:before="120" w:after="120"/>
              <w:ind w:left="360" w:hanging="360"/>
            </w:pPr>
            <w:bookmarkStart w:id="376" w:name="_Hlt438533232"/>
            <w:bookmarkStart w:id="377" w:name="_Toc97371035"/>
            <w:bookmarkStart w:id="378" w:name="_Toc139863132"/>
            <w:bookmarkStart w:id="379" w:name="_Toc325723950"/>
            <w:bookmarkStart w:id="380" w:name="_Toc435624844"/>
            <w:bookmarkStart w:id="381" w:name="_Toc448224257"/>
            <w:bookmarkStart w:id="382" w:name="_Toc63331075"/>
            <w:bookmarkEnd w:id="376"/>
            <w:r w:rsidRPr="00B637AF">
              <w:t xml:space="preserve">Nonmaterial </w:t>
            </w:r>
            <w:r w:rsidR="007B586E" w:rsidRPr="00B637AF">
              <w:t>Nonconformities</w:t>
            </w:r>
            <w:bookmarkEnd w:id="377"/>
            <w:bookmarkEnd w:id="378"/>
            <w:bookmarkEnd w:id="379"/>
            <w:bookmarkEnd w:id="380"/>
            <w:bookmarkEnd w:id="381"/>
            <w:bookmarkEnd w:id="382"/>
          </w:p>
        </w:tc>
        <w:tc>
          <w:tcPr>
            <w:tcW w:w="7201" w:type="dxa"/>
            <w:tcBorders>
              <w:top w:val="nil"/>
              <w:left w:val="nil"/>
              <w:bottom w:val="nil"/>
              <w:right w:val="nil"/>
            </w:tcBorders>
          </w:tcPr>
          <w:p w14:paraId="2C4917B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816B75">
              <w:rPr>
                <w:rFonts w:cs="Times New Roman"/>
                <w:b/>
              </w:rPr>
              <w:t>B</w:t>
            </w:r>
            <w:r w:rsidRPr="00816B75">
              <w:rPr>
                <w:rFonts w:cs="Times New Roman"/>
                <w:b/>
              </w:rPr>
              <w:t>id</w:t>
            </w:r>
            <w:r w:rsidRPr="00B637AF">
              <w:rPr>
                <w:rFonts w:cs="Times New Roman"/>
              </w:rPr>
              <w:t xml:space="preserve"> is substantially responsive, the </w:t>
            </w:r>
            <w:r w:rsidR="00283744" w:rsidRPr="00B637AF">
              <w:rPr>
                <w:rStyle w:val="StyleHeader2-SubClausesItalicChar"/>
                <w:rFonts w:cs="Times New Roman"/>
                <w:i w:val="0"/>
              </w:rPr>
              <w:t>Employer</w:t>
            </w:r>
            <w:r w:rsidRPr="00B637AF">
              <w:rPr>
                <w:rFonts w:cs="Times New Roman"/>
              </w:rPr>
              <w:t xml:space="preserve"> may waive any nonconformities in the </w:t>
            </w:r>
            <w:r w:rsidR="009841BF" w:rsidRPr="00B637AF">
              <w:rPr>
                <w:rFonts w:cs="Times New Roman"/>
              </w:rPr>
              <w:t>B</w:t>
            </w:r>
            <w:r w:rsidRPr="00B637AF">
              <w:rPr>
                <w:rFonts w:cs="Times New Roman"/>
              </w:rPr>
              <w:t>id.</w:t>
            </w:r>
          </w:p>
        </w:tc>
      </w:tr>
      <w:tr w:rsidR="007B586E" w:rsidRPr="00B637AF" w14:paraId="5DB6522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76E60D1" w14:textId="77777777" w:rsidR="007B586E" w:rsidRPr="00B637AF" w:rsidRDefault="007B586E" w:rsidP="00277BDC">
            <w:pPr>
              <w:pStyle w:val="explanatorynotes"/>
              <w:suppressAutoHyphens w:val="0"/>
              <w:spacing w:before="120" w:after="120" w:line="240" w:lineRule="auto"/>
              <w:rPr>
                <w:rFonts w:ascii="Times New Roman" w:hAnsi="Times New Roman"/>
                <w:sz w:val="24"/>
                <w:szCs w:val="24"/>
              </w:rPr>
            </w:pPr>
          </w:p>
        </w:tc>
        <w:tc>
          <w:tcPr>
            <w:tcW w:w="7201" w:type="dxa"/>
            <w:tcBorders>
              <w:top w:val="nil"/>
              <w:left w:val="nil"/>
              <w:bottom w:val="nil"/>
              <w:right w:val="nil"/>
            </w:tcBorders>
          </w:tcPr>
          <w:p w14:paraId="10851D00"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B511F1"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may request that the Bidder submit the necessary information or documentation, within a reasonable period of time, to rectify nonmaterial nonconformities in the </w:t>
            </w:r>
            <w:r w:rsidR="00B511F1" w:rsidRPr="00B637AF">
              <w:rPr>
                <w:rFonts w:cs="Times New Roman"/>
              </w:rPr>
              <w:t>B</w:t>
            </w:r>
            <w:r w:rsidRPr="00B637AF">
              <w:rPr>
                <w:rFonts w:cs="Times New Roman"/>
              </w:rPr>
              <w:t xml:space="preserve">id related to documentation requirements. Requesting information or documentation on such nonconformities shall not be related to any aspect of the price of the </w:t>
            </w:r>
            <w:r w:rsidR="00CB6A0E" w:rsidRPr="00B637AF">
              <w:rPr>
                <w:rFonts w:cs="Times New Roman"/>
              </w:rPr>
              <w:t>B</w:t>
            </w:r>
            <w:r w:rsidRPr="00B637AF">
              <w:rPr>
                <w:rFonts w:cs="Times New Roman"/>
              </w:rPr>
              <w:t xml:space="preserve">id. Failure of the Bidder to comply with the request may result in the rejection of its </w:t>
            </w:r>
            <w:r w:rsidR="00CB6A0E" w:rsidRPr="00B637AF">
              <w:rPr>
                <w:rFonts w:cs="Times New Roman"/>
              </w:rPr>
              <w:t>B</w:t>
            </w:r>
            <w:r w:rsidRPr="00B637AF">
              <w:rPr>
                <w:rFonts w:cs="Times New Roman"/>
              </w:rPr>
              <w:t>id.</w:t>
            </w:r>
          </w:p>
        </w:tc>
      </w:tr>
      <w:tr w:rsidR="007B586E" w:rsidRPr="00B637AF" w14:paraId="53B04495"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79A09E" w14:textId="77777777" w:rsidR="007B586E" w:rsidRPr="00B637AF" w:rsidRDefault="007B586E" w:rsidP="00277BDC">
            <w:pPr>
              <w:spacing w:before="120" w:after="120"/>
            </w:pPr>
          </w:p>
        </w:tc>
        <w:tc>
          <w:tcPr>
            <w:tcW w:w="7201" w:type="dxa"/>
            <w:tcBorders>
              <w:top w:val="nil"/>
              <w:left w:val="nil"/>
              <w:bottom w:val="nil"/>
              <w:right w:val="nil"/>
            </w:tcBorders>
          </w:tcPr>
          <w:p w14:paraId="7313A510" w14:textId="7D020EA2"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a </w:t>
            </w:r>
            <w:r w:rsidR="009841BF" w:rsidRPr="00B637AF">
              <w:rPr>
                <w:rFonts w:cs="Times New Roman"/>
              </w:rPr>
              <w:t>B</w:t>
            </w:r>
            <w:r w:rsidRPr="00B637AF">
              <w:rPr>
                <w:rFonts w:cs="Times New Roman"/>
              </w:rPr>
              <w:t xml:space="preserve">id is substantially responsive, the </w:t>
            </w:r>
            <w:r w:rsidR="00283744" w:rsidRPr="00B637AF">
              <w:rPr>
                <w:rStyle w:val="StyleHeader2-SubClausesItalicChar"/>
                <w:rFonts w:cs="Times New Roman"/>
                <w:i w:val="0"/>
              </w:rPr>
              <w:t>Employer</w:t>
            </w:r>
            <w:r w:rsidRPr="00B637AF">
              <w:rPr>
                <w:rFonts w:cs="Times New Roman"/>
              </w:rPr>
              <w:t xml:space="preserve"> shall rectify quantifiable nonmaterial nonconformities related to the Bid Price. </w:t>
            </w:r>
            <w:r w:rsidR="00C62096" w:rsidRPr="003261FD">
              <w:t>To this effect, the Bid Price shall be adjusted, for comparison purposes only</w:t>
            </w:r>
            <w:r w:rsidR="00C62096">
              <w:t xml:space="preserve"> </w:t>
            </w:r>
            <w:r w:rsidR="00C62096" w:rsidRPr="00816B75">
              <w:rPr>
                <w:rFonts w:cs="Times New Roman"/>
                <w:b/>
              </w:rPr>
              <w:t>to</w:t>
            </w:r>
            <w:r w:rsidR="00C62096" w:rsidRPr="003261FD">
              <w:t xml:space="preserve"> reflect the price of a missing or non-conforming item or component</w:t>
            </w:r>
            <w:r w:rsidR="00C62096">
              <w:t xml:space="preserve">, by adding </w:t>
            </w:r>
            <w:r w:rsidR="00C62096" w:rsidRPr="003261FD">
              <w:t xml:space="preserve">the </w:t>
            </w:r>
            <w:r w:rsidR="00C62096" w:rsidRPr="007636D9">
              <w:t xml:space="preserve">average price of the item </w:t>
            </w:r>
            <w:r w:rsidR="00C62096">
              <w:t xml:space="preserve">or component </w:t>
            </w:r>
            <w:r w:rsidR="00C62096" w:rsidRPr="007636D9">
              <w:t>quoted</w:t>
            </w:r>
            <w:r w:rsidR="00C62096" w:rsidRPr="003261FD">
              <w:t xml:space="preserve"> by substantially responsive Bidders</w:t>
            </w:r>
            <w:r w:rsidR="00C62096">
              <w:t>.</w:t>
            </w:r>
            <w:r w:rsidR="00C62096" w:rsidRPr="003261FD">
              <w:t xml:space="preserve"> </w:t>
            </w:r>
            <w:r w:rsidR="00C62096" w:rsidRPr="00572013">
              <w:t xml:space="preserve">If </w:t>
            </w:r>
            <w:r w:rsidR="00C62096" w:rsidRPr="003261FD">
              <w:t>the price of the item or component cannot be derived from the price of other substantially responsive Bids, the Employer shall use its best estimate.</w:t>
            </w:r>
          </w:p>
        </w:tc>
      </w:tr>
      <w:tr w:rsidR="007B586E" w:rsidRPr="00B637AF" w14:paraId="0648648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C43E604" w14:textId="77777777" w:rsidR="007B586E" w:rsidRPr="00B637AF" w:rsidRDefault="007B586E" w:rsidP="00277BDC">
            <w:pPr>
              <w:pStyle w:val="Section1-Clauses"/>
              <w:numPr>
                <w:ilvl w:val="0"/>
                <w:numId w:val="27"/>
              </w:numPr>
              <w:tabs>
                <w:tab w:val="clear" w:pos="432"/>
              </w:tabs>
              <w:spacing w:before="120" w:after="120"/>
              <w:ind w:left="360" w:hanging="360"/>
            </w:pPr>
            <w:bookmarkStart w:id="383" w:name="_Toc97371036"/>
            <w:bookmarkStart w:id="384" w:name="_Toc139863133"/>
            <w:bookmarkStart w:id="385" w:name="_Toc325723951"/>
            <w:bookmarkStart w:id="386" w:name="_Toc435624845"/>
            <w:bookmarkStart w:id="387" w:name="_Toc448224258"/>
            <w:bookmarkStart w:id="388" w:name="_Toc63331076"/>
            <w:r w:rsidRPr="00B637AF">
              <w:t>Correction of Arithmetical Errors</w:t>
            </w:r>
            <w:bookmarkEnd w:id="383"/>
            <w:bookmarkEnd w:id="384"/>
            <w:bookmarkEnd w:id="385"/>
            <w:bookmarkEnd w:id="386"/>
            <w:bookmarkEnd w:id="387"/>
            <w:bookmarkEnd w:id="388"/>
          </w:p>
        </w:tc>
        <w:tc>
          <w:tcPr>
            <w:tcW w:w="7201" w:type="dxa"/>
            <w:tcBorders>
              <w:top w:val="nil"/>
              <w:left w:val="nil"/>
              <w:bottom w:val="nil"/>
              <w:right w:val="nil"/>
            </w:tcBorders>
          </w:tcPr>
          <w:p w14:paraId="43DBF1C8"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Provided that the </w:t>
            </w:r>
            <w:r w:rsidR="009841BF" w:rsidRPr="00B637AF">
              <w:rPr>
                <w:rFonts w:cs="Times New Roman"/>
              </w:rPr>
              <w:t>B</w:t>
            </w:r>
            <w:r w:rsidRPr="00B637AF">
              <w:rPr>
                <w:rFonts w:cs="Times New Roman"/>
              </w:rPr>
              <w:t xml:space="preserve">id is </w:t>
            </w:r>
            <w:r w:rsidRPr="00816B75">
              <w:rPr>
                <w:rFonts w:cs="Times New Roman"/>
                <w:b/>
              </w:rPr>
              <w:t>substantially</w:t>
            </w:r>
            <w:r w:rsidRPr="00B637AF">
              <w:rPr>
                <w:rFonts w:cs="Times New Roman"/>
              </w:rPr>
              <w:t xml:space="preserve"> responsive, the </w:t>
            </w:r>
            <w:r w:rsidR="00283744" w:rsidRPr="00B637AF">
              <w:rPr>
                <w:rStyle w:val="StyleHeader2-SubClausesItalicChar"/>
                <w:rFonts w:cs="Times New Roman"/>
                <w:i w:val="0"/>
              </w:rPr>
              <w:t>Employer</w:t>
            </w:r>
            <w:r w:rsidRPr="00B637AF">
              <w:rPr>
                <w:rFonts w:cs="Times New Roman"/>
              </w:rPr>
              <w:t xml:space="preserve"> shall correct arithmetical errors on the following basis:</w:t>
            </w:r>
          </w:p>
          <w:p w14:paraId="67D766B0"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only for </w:t>
            </w:r>
            <w:r w:rsidR="00F9786A" w:rsidRPr="00B637AF">
              <w:rPr>
                <w:szCs w:val="24"/>
              </w:rPr>
              <w:t>admea</w:t>
            </w:r>
            <w:r w:rsidR="00C506D2" w:rsidRPr="00B637AF">
              <w:rPr>
                <w:szCs w:val="24"/>
              </w:rPr>
              <w:t>s</w:t>
            </w:r>
            <w:r w:rsidR="00F9786A" w:rsidRPr="00B637AF">
              <w:rPr>
                <w:szCs w:val="24"/>
              </w:rPr>
              <w:t>urement</w:t>
            </w:r>
            <w:r w:rsidRPr="00B637AF">
              <w:rPr>
                <w:szCs w:val="24"/>
              </w:rPr>
              <w:t xml:space="preserve"> contracts, if there is a discrepancy between the unit price and the total price that is obtained by </w:t>
            </w:r>
            <w:r w:rsidRPr="00D835A1">
              <w:t>multiply</w:t>
            </w:r>
            <w:r w:rsidRPr="00B60BE1">
              <w:t>ing</w:t>
            </w:r>
            <w:r w:rsidRPr="00B637AF">
              <w:rPr>
                <w:szCs w:val="24"/>
              </w:rPr>
              <w:t xml:space="preserve"> the unit price and quantity, the unit price shall prevail and the total price shall be corrected, unless in the opinion of </w:t>
            </w:r>
            <w:r w:rsidRPr="00EF1CDC">
              <w:t>the</w:t>
            </w:r>
            <w:r w:rsidRPr="00B637AF">
              <w:rPr>
                <w:szCs w:val="24"/>
              </w:rPr>
              <w:t xml:space="preserve"> </w:t>
            </w:r>
            <w:r w:rsidR="00283744" w:rsidRPr="00B637AF">
              <w:rPr>
                <w:szCs w:val="24"/>
              </w:rPr>
              <w:t>Employer</w:t>
            </w:r>
            <w:r w:rsidRPr="00B637AF">
              <w:rPr>
                <w:szCs w:val="24"/>
              </w:rPr>
              <w:t xml:space="preserve"> there is an obvious misplacement of the decimal point in the unit price, in which case the total </w:t>
            </w:r>
            <w:r w:rsidRPr="00B637AF">
              <w:rPr>
                <w:szCs w:val="24"/>
              </w:rPr>
              <w:lastRenderedPageBreak/>
              <w:t>price as quoted shall govern and the unit price shall be corrected;</w:t>
            </w:r>
          </w:p>
          <w:p w14:paraId="4D8B5065"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if there is an </w:t>
            </w:r>
            <w:r w:rsidRPr="00EF1CDC">
              <w:t>error</w:t>
            </w:r>
            <w:r w:rsidRPr="00B637AF">
              <w:rPr>
                <w:szCs w:val="24"/>
              </w:rPr>
              <w:t xml:space="preserve"> in a total corresponding to the addition or subtraction of subtotals, the subtotals shall prevail and the total shall be corrected; and</w:t>
            </w:r>
          </w:p>
          <w:p w14:paraId="74980017" w14:textId="77777777" w:rsidR="007B586E" w:rsidRPr="00B637AF" w:rsidRDefault="007B586E" w:rsidP="00E10121">
            <w:pPr>
              <w:pStyle w:val="P3Header1-Clauses"/>
              <w:numPr>
                <w:ilvl w:val="0"/>
                <w:numId w:val="125"/>
              </w:numPr>
              <w:spacing w:before="120" w:after="120"/>
              <w:ind w:left="1175" w:hanging="630"/>
              <w:rPr>
                <w:szCs w:val="24"/>
              </w:rPr>
            </w:pPr>
            <w:r w:rsidRPr="00B637AF">
              <w:rPr>
                <w:szCs w:val="24"/>
              </w:rPr>
              <w:t xml:space="preserve">if there is a discrepancy between words and figures, the amount in </w:t>
            </w:r>
            <w:r w:rsidRPr="00D835A1">
              <w:t>w</w:t>
            </w:r>
            <w:r w:rsidRPr="00B60BE1">
              <w:t>ords</w:t>
            </w:r>
            <w:r w:rsidRPr="00B637AF">
              <w:rPr>
                <w:szCs w:val="24"/>
              </w:rPr>
              <w:t xml:space="preserve"> </w:t>
            </w:r>
            <w:r w:rsidRPr="00EF1CDC">
              <w:t>shall</w:t>
            </w:r>
            <w:r w:rsidRPr="00B637AF">
              <w:rPr>
                <w:szCs w:val="24"/>
              </w:rPr>
              <w:t xml:space="preserve"> prevail, unless the amount expressed in words is related to an arithmetic error, in which case the amount in figures shall prevail subject to (a) and (b) above.</w:t>
            </w:r>
          </w:p>
        </w:tc>
      </w:tr>
      <w:tr w:rsidR="007B586E" w:rsidRPr="00B637AF" w14:paraId="46359A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24621CF"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78BB898" w14:textId="77777777" w:rsidR="007B586E" w:rsidRPr="00B637AF" w:rsidRDefault="00152955" w:rsidP="00277BDC">
            <w:pPr>
              <w:pStyle w:val="Header2-SubClauses"/>
              <w:numPr>
                <w:ilvl w:val="1"/>
                <w:numId w:val="27"/>
              </w:numPr>
              <w:spacing w:before="120" w:after="120"/>
              <w:ind w:left="511" w:hanging="596"/>
              <w:rPr>
                <w:rFonts w:cs="Times New Roman"/>
              </w:rPr>
            </w:pPr>
            <w:r w:rsidRPr="00B637AF">
              <w:rPr>
                <w:rFonts w:cs="Times New Roman"/>
              </w:rPr>
              <w:t>Bidders shall be requested to accept correction of arithmetical errors. Failure to accept the correction in accordance with ITB 31.1, shall result in the rejection of the Bid</w:t>
            </w:r>
            <w:r w:rsidR="007B586E" w:rsidRPr="00B637AF">
              <w:rPr>
                <w:rFonts w:cs="Times New Roman"/>
              </w:rPr>
              <w:t>.</w:t>
            </w:r>
          </w:p>
        </w:tc>
      </w:tr>
      <w:tr w:rsidR="007B586E" w:rsidRPr="00B637AF" w14:paraId="2463753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1740C85" w14:textId="0F7DFA62"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2C1107C2" w14:textId="2767E513" w:rsidR="007B586E" w:rsidRPr="00B637AF" w:rsidRDefault="00A027BA" w:rsidP="007164F8">
            <w:pPr>
              <w:pStyle w:val="Header2-SubClauses"/>
              <w:spacing w:before="120" w:after="120"/>
              <w:ind w:left="511"/>
              <w:rPr>
                <w:rFonts w:cs="Times New Roman"/>
              </w:rPr>
            </w:pPr>
            <w:r>
              <w:rPr>
                <w:rFonts w:cs="Times New Roman"/>
              </w:rPr>
              <w:t>Deleted</w:t>
            </w:r>
          </w:p>
        </w:tc>
      </w:tr>
      <w:tr w:rsidR="007B586E" w:rsidRPr="00B637AF" w14:paraId="08C0128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694B3B9" w14:textId="57CBCA31" w:rsidR="007B586E" w:rsidRPr="00B637AF" w:rsidRDefault="007B586E" w:rsidP="00277BDC">
            <w:pPr>
              <w:pStyle w:val="Section1-Clauses"/>
              <w:numPr>
                <w:ilvl w:val="0"/>
                <w:numId w:val="27"/>
              </w:numPr>
              <w:tabs>
                <w:tab w:val="clear" w:pos="432"/>
              </w:tabs>
              <w:spacing w:before="120" w:after="120"/>
              <w:ind w:left="360" w:hanging="360"/>
            </w:pPr>
          </w:p>
        </w:tc>
        <w:tc>
          <w:tcPr>
            <w:tcW w:w="7201" w:type="dxa"/>
            <w:tcBorders>
              <w:top w:val="nil"/>
              <w:left w:val="nil"/>
              <w:bottom w:val="nil"/>
              <w:right w:val="nil"/>
            </w:tcBorders>
          </w:tcPr>
          <w:p w14:paraId="61BF7388" w14:textId="75A7BA3A" w:rsidR="00636D0B" w:rsidRPr="00B637AF" w:rsidRDefault="00A027BA" w:rsidP="007164F8">
            <w:pPr>
              <w:pStyle w:val="Header2-SubClauses"/>
              <w:spacing w:before="120" w:after="120"/>
              <w:ind w:left="511"/>
              <w:rPr>
                <w:rFonts w:cs="Times New Roman"/>
              </w:rPr>
            </w:pPr>
            <w:r>
              <w:rPr>
                <w:rFonts w:cs="Times New Roman"/>
                <w:spacing w:val="-2"/>
              </w:rPr>
              <w:t xml:space="preserve">Deleted </w:t>
            </w:r>
          </w:p>
        </w:tc>
      </w:tr>
      <w:tr w:rsidR="00152955" w:rsidRPr="00B637AF" w14:paraId="5D450406"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B92C07F" w14:textId="77777777" w:rsidR="00152955" w:rsidRPr="00B637AF" w:rsidRDefault="00152955" w:rsidP="00277BDC">
            <w:pPr>
              <w:pStyle w:val="Section1-Clauses"/>
              <w:numPr>
                <w:ilvl w:val="0"/>
                <w:numId w:val="27"/>
              </w:numPr>
              <w:tabs>
                <w:tab w:val="clear" w:pos="432"/>
              </w:tabs>
              <w:spacing w:before="120" w:after="120"/>
              <w:ind w:left="360" w:hanging="360"/>
            </w:pPr>
            <w:bookmarkStart w:id="389" w:name="_Toc325723954"/>
            <w:bookmarkStart w:id="390" w:name="_Toc435624848"/>
            <w:bookmarkStart w:id="391" w:name="_Toc448224261"/>
            <w:bookmarkStart w:id="392" w:name="_Toc63331079"/>
            <w:r w:rsidRPr="00B637AF">
              <w:t>Subcontractors</w:t>
            </w:r>
            <w:bookmarkEnd w:id="389"/>
            <w:bookmarkEnd w:id="390"/>
            <w:bookmarkEnd w:id="391"/>
            <w:bookmarkEnd w:id="392"/>
          </w:p>
        </w:tc>
        <w:tc>
          <w:tcPr>
            <w:tcW w:w="7201" w:type="dxa"/>
            <w:tcBorders>
              <w:top w:val="nil"/>
              <w:left w:val="nil"/>
              <w:bottom w:val="nil"/>
              <w:right w:val="nil"/>
            </w:tcBorders>
          </w:tcPr>
          <w:p w14:paraId="57EF959D"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spacing w:val="-2"/>
              </w:rPr>
              <w:t>Unless otherwise stated</w:t>
            </w:r>
            <w:r w:rsidRPr="00B637AF">
              <w:rPr>
                <w:rFonts w:cs="Times New Roman"/>
                <w:b/>
                <w:spacing w:val="-2"/>
              </w:rPr>
              <w:t xml:space="preserve"> in the BDS</w:t>
            </w:r>
            <w:r w:rsidRPr="00B637AF">
              <w:rPr>
                <w:rFonts w:cs="Times New Roman"/>
                <w:bCs/>
                <w:spacing w:val="-2"/>
              </w:rPr>
              <w:t xml:space="preserve">, the Employer does not intend to execute any specific </w:t>
            </w:r>
            <w:r w:rsidRPr="00B637AF">
              <w:rPr>
                <w:rFonts w:cs="Times New Roman"/>
                <w:spacing w:val="-2"/>
              </w:rPr>
              <w:t>elements</w:t>
            </w:r>
            <w:r w:rsidRPr="00B637AF">
              <w:rPr>
                <w:rFonts w:cs="Times New Roman"/>
                <w:bCs/>
                <w:spacing w:val="-2"/>
              </w:rPr>
              <w:t xml:space="preserve"> of the Works by </w:t>
            </w:r>
            <w:r w:rsidR="0009660F" w:rsidRPr="00B637AF">
              <w:rPr>
                <w:rFonts w:cs="Times New Roman"/>
                <w:bCs/>
                <w:spacing w:val="-2"/>
              </w:rPr>
              <w:t>sub</w:t>
            </w:r>
            <w:r w:rsidRPr="00B637AF">
              <w:rPr>
                <w:rFonts w:cs="Times New Roman"/>
                <w:bCs/>
                <w:spacing w:val="-2"/>
              </w:rPr>
              <w:t>contractors sele</w:t>
            </w:r>
            <w:r w:rsidR="003B73B2" w:rsidRPr="00B637AF">
              <w:rPr>
                <w:rFonts w:cs="Times New Roman"/>
                <w:bCs/>
                <w:spacing w:val="-2"/>
              </w:rPr>
              <w:t>cted in advance by the Employer, Financial Parts</w:t>
            </w:r>
          </w:p>
          <w:p w14:paraId="1D4B7AD5" w14:textId="77777777" w:rsidR="008A287C" w:rsidRPr="00B637AF" w:rsidRDefault="00A01315" w:rsidP="00277BDC">
            <w:pPr>
              <w:pStyle w:val="Header2-SubClauses"/>
              <w:numPr>
                <w:ilvl w:val="1"/>
                <w:numId w:val="27"/>
              </w:numPr>
              <w:spacing w:before="120" w:after="120"/>
              <w:ind w:left="511" w:hanging="596"/>
              <w:rPr>
                <w:rFonts w:cs="Times New Roman"/>
                <w:bCs/>
                <w:spacing w:val="-2"/>
              </w:rPr>
            </w:pPr>
            <w:r w:rsidRPr="00B637AF">
              <w:rPr>
                <w:rFonts w:cs="Times New Roman"/>
                <w:spacing w:val="-2"/>
              </w:rPr>
              <w:t xml:space="preserve">The subcontractor’s qualifications shall not be used by the Bidder to qualify for the Works unless their </w:t>
            </w:r>
            <w:r w:rsidR="001B2C0E" w:rsidRPr="00B637AF">
              <w:rPr>
                <w:rFonts w:cs="Times New Roman"/>
                <w:spacing w:val="-2"/>
              </w:rPr>
              <w:t>specialized</w:t>
            </w:r>
            <w:r w:rsidRPr="00B637AF">
              <w:rPr>
                <w:rFonts w:cs="Times New Roman"/>
                <w:spacing w:val="-2"/>
              </w:rPr>
              <w:t xml:space="preserve"> parts of the Works were </w:t>
            </w:r>
            <w:r w:rsidRPr="00816B75">
              <w:rPr>
                <w:rFonts w:cs="Times New Roman"/>
              </w:rPr>
              <w:t>previously</w:t>
            </w:r>
            <w:r w:rsidRPr="00B637AF">
              <w:rPr>
                <w:rFonts w:cs="Times New Roman"/>
                <w:spacing w:val="-2"/>
              </w:rPr>
              <w:t xml:space="preserve"> designated by the Employer </w:t>
            </w:r>
            <w:r w:rsidRPr="00B637AF">
              <w:rPr>
                <w:rFonts w:cs="Times New Roman"/>
                <w:b/>
                <w:spacing w:val="-2"/>
              </w:rPr>
              <w:t>in the BDS</w:t>
            </w:r>
            <w:r w:rsidRPr="00B637AF">
              <w:rPr>
                <w:rFonts w:cs="Times New Roman"/>
                <w:spacing w:val="-2"/>
              </w:rPr>
              <w:t xml:space="preserve"> as can be met by subcontractors </w:t>
            </w:r>
            <w:r w:rsidR="009B340C" w:rsidRPr="00B637AF">
              <w:rPr>
                <w:rFonts w:cs="Times New Roman"/>
                <w:spacing w:val="-2"/>
              </w:rPr>
              <w:t>referred</w:t>
            </w:r>
            <w:r w:rsidRPr="00B637AF">
              <w:rPr>
                <w:rFonts w:cs="Times New Roman"/>
                <w:spacing w:val="-2"/>
              </w:rPr>
              <w:t xml:space="preserve"> to hereafter as ‘Specialized Subcontractors’, in which case, the qualifications of the Specialized Subcontractors proposed by the Bidder may be added to the qualifications</w:t>
            </w:r>
            <w:r w:rsidR="008A287C" w:rsidRPr="00B637AF">
              <w:rPr>
                <w:rFonts w:cs="Times New Roman"/>
                <w:bCs/>
                <w:spacing w:val="-2"/>
              </w:rPr>
              <w:t>.</w:t>
            </w:r>
            <w:r w:rsidR="00152955" w:rsidRPr="00B637AF">
              <w:rPr>
                <w:rFonts w:cs="Times New Roman"/>
                <w:bCs/>
                <w:spacing w:val="-2"/>
              </w:rPr>
              <w:t xml:space="preserve"> </w:t>
            </w:r>
          </w:p>
          <w:p w14:paraId="73B40C33" w14:textId="77777777" w:rsidR="00152955" w:rsidRPr="00B637AF" w:rsidRDefault="00152955" w:rsidP="00277BDC">
            <w:pPr>
              <w:pStyle w:val="Header2-SubClauses"/>
              <w:numPr>
                <w:ilvl w:val="1"/>
                <w:numId w:val="27"/>
              </w:numPr>
              <w:spacing w:before="120" w:after="120"/>
              <w:ind w:left="511" w:hanging="596"/>
              <w:rPr>
                <w:rFonts w:cs="Times New Roman"/>
                <w:spacing w:val="-2"/>
              </w:rPr>
            </w:pPr>
            <w:r w:rsidRPr="00B637AF">
              <w:rPr>
                <w:rFonts w:cs="Times New Roman"/>
                <w:bCs/>
                <w:spacing w:val="-2"/>
              </w:rPr>
              <w:t xml:space="preserve">Bidders may propose subcontracting up to the percentage of total value of contracts or the volume of works as specified </w:t>
            </w:r>
            <w:r w:rsidRPr="00B637AF">
              <w:rPr>
                <w:rFonts w:cs="Times New Roman"/>
                <w:b/>
                <w:bCs/>
                <w:spacing w:val="-2"/>
              </w:rPr>
              <w:t>in the BDS</w:t>
            </w:r>
            <w:r w:rsidRPr="00B637AF">
              <w:rPr>
                <w:rFonts w:cs="Times New Roman"/>
                <w:bCs/>
                <w:spacing w:val="-2"/>
              </w:rPr>
              <w:t>.</w:t>
            </w:r>
            <w:r w:rsidR="001C051B" w:rsidRPr="00B637AF">
              <w:rPr>
                <w:rFonts w:cs="Times New Roman"/>
                <w:bCs/>
                <w:spacing w:val="-2"/>
              </w:rPr>
              <w:t xml:space="preserve"> </w:t>
            </w:r>
            <w:r w:rsidR="001C051B" w:rsidRPr="00B637AF">
              <w:rPr>
                <w:rFonts w:cs="Times New Roman"/>
                <w:spacing w:val="-2"/>
              </w:rPr>
              <w:t>Subcontractors proposed by the Bidder shall be fully qualified for their parts of the Works.</w:t>
            </w:r>
          </w:p>
        </w:tc>
      </w:tr>
      <w:tr w:rsidR="007B586E" w:rsidRPr="00B637AF" w14:paraId="55154D61"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BB851FE" w14:textId="77777777" w:rsidR="007B586E" w:rsidRPr="00B637AF" w:rsidRDefault="007B586E" w:rsidP="00277BDC">
            <w:pPr>
              <w:pStyle w:val="Section1-Clauses"/>
              <w:numPr>
                <w:ilvl w:val="0"/>
                <w:numId w:val="27"/>
              </w:numPr>
              <w:tabs>
                <w:tab w:val="clear" w:pos="432"/>
              </w:tabs>
              <w:spacing w:before="120" w:after="120"/>
              <w:ind w:left="360" w:hanging="360"/>
            </w:pPr>
            <w:bookmarkStart w:id="393" w:name="_Toc438438859"/>
            <w:bookmarkStart w:id="394" w:name="_Toc438532648"/>
            <w:bookmarkStart w:id="395" w:name="_Toc438734003"/>
            <w:bookmarkStart w:id="396" w:name="_Toc438907040"/>
            <w:bookmarkStart w:id="397" w:name="_Toc438907239"/>
            <w:bookmarkStart w:id="398" w:name="_Toc97371039"/>
            <w:bookmarkStart w:id="399" w:name="_Toc139863136"/>
            <w:bookmarkStart w:id="400" w:name="_Toc325723955"/>
            <w:bookmarkStart w:id="401" w:name="_Toc435624849"/>
            <w:bookmarkStart w:id="402" w:name="_Toc448224262"/>
            <w:bookmarkStart w:id="403" w:name="_Toc63331080"/>
            <w:r w:rsidRPr="00B637AF">
              <w:t>Evaluation of Bids</w:t>
            </w:r>
            <w:bookmarkEnd w:id="393"/>
            <w:bookmarkEnd w:id="394"/>
            <w:bookmarkEnd w:id="395"/>
            <w:bookmarkEnd w:id="396"/>
            <w:bookmarkEnd w:id="397"/>
            <w:bookmarkEnd w:id="398"/>
            <w:bookmarkEnd w:id="399"/>
            <w:bookmarkEnd w:id="400"/>
            <w:bookmarkEnd w:id="401"/>
            <w:bookmarkEnd w:id="402"/>
            <w:bookmarkEnd w:id="403"/>
          </w:p>
        </w:tc>
        <w:tc>
          <w:tcPr>
            <w:tcW w:w="7201" w:type="dxa"/>
            <w:tcBorders>
              <w:top w:val="nil"/>
              <w:left w:val="nil"/>
              <w:bottom w:val="nil"/>
              <w:right w:val="nil"/>
            </w:tcBorders>
          </w:tcPr>
          <w:p w14:paraId="292E41C2" w14:textId="77777777" w:rsidR="00FA5723"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color w:val="000000"/>
              </w:rPr>
              <w:t xml:space="preserve">The </w:t>
            </w:r>
            <w:r w:rsidR="00283744" w:rsidRPr="00B637AF">
              <w:rPr>
                <w:rFonts w:cs="Times New Roman"/>
                <w:color w:val="000000"/>
              </w:rPr>
              <w:t>Employer</w:t>
            </w:r>
            <w:r w:rsidRPr="00B637AF">
              <w:rPr>
                <w:rFonts w:cs="Times New Roman"/>
                <w:color w:val="000000"/>
              </w:rPr>
              <w:t xml:space="preserve"> shall use the criteria and methodologies listed in this </w:t>
            </w:r>
            <w:r w:rsidR="00BA2959" w:rsidRPr="00B637AF">
              <w:rPr>
                <w:rFonts w:cs="Times New Roman"/>
                <w:color w:val="000000"/>
              </w:rPr>
              <w:t xml:space="preserve">ITB </w:t>
            </w:r>
            <w:r w:rsidR="00FA19F5" w:rsidRPr="00B637AF">
              <w:rPr>
                <w:rFonts w:cs="Times New Roman"/>
                <w:color w:val="000000"/>
              </w:rPr>
              <w:t xml:space="preserve">and Section III, </w:t>
            </w:r>
            <w:r w:rsidR="00FA19F5" w:rsidRPr="00F108E1">
              <w:rPr>
                <w:rFonts w:cs="Times New Roman"/>
              </w:rPr>
              <w:t>Evaluation</w:t>
            </w:r>
            <w:r w:rsidR="00FA19F5" w:rsidRPr="00B637AF">
              <w:rPr>
                <w:rFonts w:cs="Times New Roman"/>
                <w:color w:val="000000"/>
              </w:rPr>
              <w:t xml:space="preserve"> and Qualification criteria. </w:t>
            </w:r>
            <w:r w:rsidRPr="00B637AF">
              <w:rPr>
                <w:rFonts w:cs="Times New Roman"/>
                <w:color w:val="000000"/>
              </w:rPr>
              <w:t>No other evaluation criteria or methodologies shall be permitted.</w:t>
            </w:r>
            <w:r w:rsidR="00FA19F5" w:rsidRPr="00B637AF">
              <w:rPr>
                <w:rFonts w:cs="Times New Roman"/>
                <w:color w:val="000000"/>
              </w:rPr>
              <w:t xml:space="preserve"> By applying the criteria and methodologies the </w:t>
            </w:r>
            <w:r w:rsidR="003B37C5" w:rsidRPr="00B637AF">
              <w:rPr>
                <w:rFonts w:cs="Times New Roman"/>
                <w:color w:val="000000"/>
              </w:rPr>
              <w:t>Employer</w:t>
            </w:r>
            <w:r w:rsidR="00FA19F5" w:rsidRPr="00B637AF">
              <w:rPr>
                <w:rFonts w:cs="Times New Roman"/>
                <w:color w:val="000000"/>
              </w:rPr>
              <w:t xml:space="preserve"> shall determine the </w:t>
            </w:r>
            <w:r w:rsidR="00FA5723" w:rsidRPr="00B637AF">
              <w:rPr>
                <w:rFonts w:cs="Times New Roman"/>
              </w:rPr>
              <w:t>Most Advantageous Bid. This is the Bid of the Bidder that meets the Qualification Criteria and whose Bid has been determined to be:</w:t>
            </w:r>
          </w:p>
          <w:p w14:paraId="6E9D8A10" w14:textId="77777777" w:rsidR="00FA5723" w:rsidRPr="00B637AF" w:rsidRDefault="00FA5723" w:rsidP="00E10121">
            <w:pPr>
              <w:pStyle w:val="P3Header1-Clauses"/>
              <w:numPr>
                <w:ilvl w:val="0"/>
                <w:numId w:val="124"/>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2CC678CE" w14:textId="77777777" w:rsidR="007B586E" w:rsidRPr="00B637AF" w:rsidRDefault="00FA5723" w:rsidP="00E10121">
            <w:pPr>
              <w:pStyle w:val="P3Header1-Clauses"/>
              <w:numPr>
                <w:ilvl w:val="0"/>
                <w:numId w:val="124"/>
              </w:numPr>
              <w:spacing w:before="120" w:after="120"/>
              <w:ind w:left="1175" w:hanging="630"/>
            </w:pPr>
            <w:r w:rsidRPr="00B637AF">
              <w:t>the lowest evaluated cost.</w:t>
            </w:r>
          </w:p>
        </w:tc>
      </w:tr>
      <w:tr w:rsidR="007B586E" w:rsidRPr="00B637AF" w14:paraId="35D54C3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D465436"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7E196A83"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To </w:t>
            </w:r>
            <w:r w:rsidRPr="00B637AF">
              <w:rPr>
                <w:rFonts w:cs="Times New Roman"/>
                <w:color w:val="000000"/>
              </w:rPr>
              <w:t>evaluate</w:t>
            </w:r>
            <w:r w:rsidRPr="00B637AF">
              <w:rPr>
                <w:rFonts w:cs="Times New Roman"/>
              </w:rPr>
              <w:t xml:space="preserve"> a </w:t>
            </w:r>
            <w:r w:rsidR="009841BF" w:rsidRPr="00B637AF">
              <w:rPr>
                <w:rFonts w:cs="Times New Roman"/>
              </w:rPr>
              <w:t>B</w:t>
            </w:r>
            <w:r w:rsidRPr="00B637AF">
              <w:rPr>
                <w:rFonts w:cs="Times New Roman"/>
              </w:rPr>
              <w:t xml:space="preserve">id, the </w:t>
            </w:r>
            <w:r w:rsidR="00283744" w:rsidRPr="00F108E1">
              <w:rPr>
                <w:iCs/>
              </w:rPr>
              <w:t>Employer</w:t>
            </w:r>
            <w:r w:rsidRPr="00B637AF">
              <w:rPr>
                <w:rFonts w:cs="Times New Roman"/>
                <w:iCs/>
              </w:rPr>
              <w:t xml:space="preserve"> </w:t>
            </w:r>
            <w:r w:rsidRPr="00B637AF">
              <w:rPr>
                <w:rFonts w:cs="Times New Roman"/>
              </w:rPr>
              <w:t>shall consider the following:</w:t>
            </w:r>
          </w:p>
          <w:p w14:paraId="30182E0F" w14:textId="56AB1FE5" w:rsidR="007B586E" w:rsidRPr="00B637AF" w:rsidRDefault="007B586E" w:rsidP="00E10121">
            <w:pPr>
              <w:pStyle w:val="P3Header1-Clauses"/>
              <w:numPr>
                <w:ilvl w:val="0"/>
                <w:numId w:val="123"/>
              </w:numPr>
              <w:spacing w:before="120" w:after="120"/>
              <w:ind w:left="1175" w:hanging="630"/>
            </w:pPr>
            <w:r w:rsidRPr="00B637AF">
              <w:t xml:space="preserve">the </w:t>
            </w:r>
            <w:r w:rsidR="00FF220A" w:rsidRPr="00B637AF">
              <w:t>B</w:t>
            </w:r>
            <w:r w:rsidRPr="00B637AF">
              <w:t xml:space="preserve">id price, excluding Provisional Sums and the provision, if any, for contingencies in the Summary Bill of Quantities </w:t>
            </w:r>
            <w:r w:rsidRPr="00B637AF">
              <w:lastRenderedPageBreak/>
              <w:t>for admeasurement contracts</w:t>
            </w:r>
            <w:r w:rsidR="00F9786A" w:rsidRPr="00B637AF">
              <w:t>,</w:t>
            </w:r>
            <w:r w:rsidRPr="00B637AF">
              <w:t xml:space="preserve"> but including </w:t>
            </w:r>
            <w:r w:rsidR="00D84433" w:rsidRPr="00B637AF">
              <w:t>Daywork</w:t>
            </w:r>
            <w:r w:rsidR="00FF220A" w:rsidRPr="00B637AF">
              <w:rPr>
                <w:vertAlign w:val="superscript"/>
              </w:rPr>
              <w:footnoteReference w:id="2"/>
            </w:r>
            <w:r w:rsidRPr="00B637AF">
              <w:t xml:space="preserve"> items, where priced competitively;</w:t>
            </w:r>
          </w:p>
          <w:p w14:paraId="2AABC2B4" w14:textId="77777777" w:rsidR="007B586E" w:rsidRPr="00B637AF" w:rsidRDefault="007B586E" w:rsidP="00E10121">
            <w:pPr>
              <w:pStyle w:val="P3Header1-Clauses"/>
              <w:numPr>
                <w:ilvl w:val="0"/>
                <w:numId w:val="123"/>
              </w:numPr>
              <w:spacing w:before="120" w:after="120"/>
              <w:ind w:left="1175" w:hanging="630"/>
            </w:pPr>
            <w:r w:rsidRPr="00B637AF">
              <w:t>price adjustment for correction of arithmetic errors in accordance with ITB 31.1;</w:t>
            </w:r>
          </w:p>
          <w:p w14:paraId="1A593149" w14:textId="77777777" w:rsidR="007B586E" w:rsidRPr="00B637AF" w:rsidRDefault="007B586E" w:rsidP="00E10121">
            <w:pPr>
              <w:pStyle w:val="P3Header1-Clauses"/>
              <w:numPr>
                <w:ilvl w:val="0"/>
                <w:numId w:val="123"/>
              </w:numPr>
              <w:spacing w:before="120" w:after="120"/>
              <w:ind w:left="1175" w:hanging="630"/>
            </w:pPr>
            <w:r w:rsidRPr="00B637AF">
              <w:t>price adjustment due to discounts offered in accordance with ITB 14.</w:t>
            </w:r>
            <w:r w:rsidR="00CB5B6C" w:rsidRPr="00B637AF">
              <w:t>4</w:t>
            </w:r>
            <w:r w:rsidRPr="00B637AF">
              <w:t>;</w:t>
            </w:r>
          </w:p>
          <w:p w14:paraId="6AC47257" w14:textId="7DF36EC7" w:rsidR="003B73B2" w:rsidRPr="00B637AF" w:rsidRDefault="006624D5" w:rsidP="00E10121">
            <w:pPr>
              <w:pStyle w:val="P3Header1-Clauses"/>
              <w:numPr>
                <w:ilvl w:val="0"/>
                <w:numId w:val="123"/>
              </w:numPr>
              <w:spacing w:before="120" w:after="120"/>
              <w:ind w:left="1175" w:hanging="630"/>
            </w:pPr>
            <w:r>
              <w:t>deleted</w:t>
            </w:r>
            <w:r w:rsidR="003B73B2" w:rsidRPr="00B637AF">
              <w:t>;</w:t>
            </w:r>
            <w:r w:rsidR="003B73B2" w:rsidRPr="00B637AF">
              <w:tab/>
            </w:r>
          </w:p>
          <w:p w14:paraId="0D6375FC" w14:textId="77777777" w:rsidR="00FF220A" w:rsidRPr="00B637AF" w:rsidRDefault="00FF220A" w:rsidP="00E10121">
            <w:pPr>
              <w:pStyle w:val="P3Header1-Clauses"/>
              <w:numPr>
                <w:ilvl w:val="0"/>
                <w:numId w:val="123"/>
              </w:numPr>
              <w:spacing w:before="120" w:after="120"/>
              <w:ind w:left="1175" w:hanging="630"/>
            </w:pPr>
            <w:r w:rsidRPr="00B637AF">
              <w:t>price adjustment for nonconformities in accordance with ITB 30.3;</w:t>
            </w:r>
            <w:r w:rsidR="00F766A7" w:rsidRPr="00B637AF">
              <w:t xml:space="preserve"> and</w:t>
            </w:r>
          </w:p>
          <w:p w14:paraId="3BB1FA1F" w14:textId="77777777" w:rsidR="007B586E" w:rsidRPr="00B637AF" w:rsidRDefault="00152955" w:rsidP="00E10121">
            <w:pPr>
              <w:pStyle w:val="P3Header1-Clauses"/>
              <w:numPr>
                <w:ilvl w:val="0"/>
                <w:numId w:val="123"/>
              </w:numPr>
              <w:spacing w:before="120" w:after="120"/>
              <w:ind w:left="1175" w:hanging="630"/>
              <w:rPr>
                <w:b/>
                <w:bCs/>
                <w:i/>
                <w:iCs/>
                <w:szCs w:val="24"/>
              </w:rPr>
            </w:pPr>
            <w:r w:rsidRPr="00B637AF">
              <w:rPr>
                <w:szCs w:val="24"/>
              </w:rPr>
              <w:t xml:space="preserve">the </w:t>
            </w:r>
            <w:r w:rsidRPr="00EF1CDC">
              <w:t>additional</w:t>
            </w:r>
            <w:r w:rsidRPr="00B637AF">
              <w:rPr>
                <w:szCs w:val="24"/>
              </w:rPr>
              <w:t xml:space="preserve"> </w:t>
            </w:r>
            <w:r w:rsidR="007B586E" w:rsidRPr="00B637AF">
              <w:rPr>
                <w:szCs w:val="24"/>
              </w:rPr>
              <w:t xml:space="preserve">evaluation factors </w:t>
            </w:r>
            <w:r w:rsidRPr="00B637AF">
              <w:rPr>
                <w:szCs w:val="24"/>
              </w:rPr>
              <w:t xml:space="preserve">are </w:t>
            </w:r>
            <w:r w:rsidR="005F0029" w:rsidRPr="00B637AF">
              <w:rPr>
                <w:szCs w:val="24"/>
              </w:rPr>
              <w:t>specified</w:t>
            </w:r>
            <w:r w:rsidR="007B586E" w:rsidRPr="00B637AF">
              <w:rPr>
                <w:szCs w:val="24"/>
              </w:rPr>
              <w:t xml:space="preserve"> in Section III</w:t>
            </w:r>
            <w:r w:rsidR="00FF220A" w:rsidRPr="00B637AF">
              <w:t>,</w:t>
            </w:r>
            <w:r w:rsidR="00FF220A" w:rsidRPr="00B637AF">
              <w:rPr>
                <w:szCs w:val="24"/>
              </w:rPr>
              <w:t xml:space="preserve"> </w:t>
            </w:r>
            <w:r w:rsidR="007B586E" w:rsidRPr="00D835A1">
              <w:t>Evalu</w:t>
            </w:r>
            <w:r w:rsidR="007B586E" w:rsidRPr="00B60BE1">
              <w:t>ation</w:t>
            </w:r>
            <w:r w:rsidR="007B586E" w:rsidRPr="00B637AF">
              <w:rPr>
                <w:szCs w:val="24"/>
              </w:rPr>
              <w:t xml:space="preserve"> and Qualification Criteria</w:t>
            </w:r>
            <w:r w:rsidR="00FF220A" w:rsidRPr="00B637AF">
              <w:t>.</w:t>
            </w:r>
          </w:p>
        </w:tc>
      </w:tr>
      <w:tr w:rsidR="007B586E" w:rsidRPr="00B637AF" w14:paraId="44C1C3E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062"/>
          <w:jc w:val="center"/>
        </w:trPr>
        <w:tc>
          <w:tcPr>
            <w:tcW w:w="2406" w:type="dxa"/>
            <w:tcBorders>
              <w:top w:val="nil"/>
              <w:left w:val="nil"/>
              <w:bottom w:val="nil"/>
              <w:right w:val="nil"/>
            </w:tcBorders>
          </w:tcPr>
          <w:p w14:paraId="52DA4C86" w14:textId="77777777" w:rsidR="007B586E" w:rsidRPr="00B637AF" w:rsidRDefault="007B586E" w:rsidP="00277BDC">
            <w:pPr>
              <w:spacing w:before="120" w:after="120"/>
            </w:pPr>
          </w:p>
        </w:tc>
        <w:tc>
          <w:tcPr>
            <w:tcW w:w="7201" w:type="dxa"/>
            <w:tcBorders>
              <w:top w:val="nil"/>
              <w:left w:val="nil"/>
              <w:bottom w:val="nil"/>
              <w:right w:val="nil"/>
            </w:tcBorders>
          </w:tcPr>
          <w:p w14:paraId="1BB6896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estimated effect of the price adjustment provisions of the Conditions of Contract, applied over the period of execution of the Contract, shall not be taken into account in </w:t>
            </w:r>
            <w:r w:rsidR="009841BF" w:rsidRPr="00B637AF">
              <w:rPr>
                <w:rFonts w:cs="Times New Roman"/>
              </w:rPr>
              <w:t>B</w:t>
            </w:r>
            <w:r w:rsidRPr="00B637AF">
              <w:rPr>
                <w:rFonts w:cs="Times New Roman"/>
              </w:rPr>
              <w:t>id evaluation.</w:t>
            </w:r>
          </w:p>
        </w:tc>
      </w:tr>
      <w:tr w:rsidR="007B586E" w:rsidRPr="00B637AF" w14:paraId="59CA49B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64BF0" w14:textId="77777777" w:rsidR="007B586E" w:rsidRPr="00B637AF" w:rsidRDefault="007B586E" w:rsidP="00277BDC">
            <w:pPr>
              <w:spacing w:before="120" w:after="120"/>
              <w:rPr>
                <w:color w:val="000000"/>
              </w:rPr>
            </w:pPr>
          </w:p>
        </w:tc>
        <w:tc>
          <w:tcPr>
            <w:tcW w:w="7201" w:type="dxa"/>
            <w:tcBorders>
              <w:top w:val="nil"/>
              <w:left w:val="nil"/>
              <w:bottom w:val="nil"/>
              <w:right w:val="nil"/>
            </w:tcBorders>
          </w:tcPr>
          <w:p w14:paraId="331C2528" w14:textId="77777777" w:rsidR="007B586E" w:rsidRPr="00B637AF" w:rsidRDefault="00246733" w:rsidP="00277BDC">
            <w:pPr>
              <w:pStyle w:val="Header2-SubClauses"/>
              <w:numPr>
                <w:ilvl w:val="1"/>
                <w:numId w:val="27"/>
              </w:numPr>
              <w:spacing w:before="120" w:after="120"/>
              <w:ind w:left="511" w:hanging="596"/>
              <w:rPr>
                <w:rFonts w:cs="Times New Roman"/>
                <w:color w:val="000000"/>
              </w:rPr>
            </w:pPr>
            <w:r w:rsidRPr="00B637AF">
              <w:rPr>
                <w:rFonts w:cs="Times New Roman"/>
              </w:rPr>
              <w:t xml:space="preserve">If this </w:t>
            </w:r>
            <w:r w:rsidR="004509D8" w:rsidRPr="00B637AF">
              <w:rPr>
                <w:rFonts w:cs="Times New Roman"/>
              </w:rPr>
              <w:t>bidding document</w:t>
            </w:r>
            <w:r w:rsidRPr="00B637AF">
              <w:rPr>
                <w:rFonts w:cs="Times New Roman"/>
              </w:rPr>
              <w:t xml:space="preserve"> allows Bidders to quote separate prices for different lots (contracts), the methodology to determine the lowest evaluated cost of the contract combinations, including any discounts offered in the Letter of Bid, is specified in Section III</w:t>
            </w:r>
            <w:r w:rsidR="003B73B2" w:rsidRPr="00B637AF">
              <w:rPr>
                <w:rFonts w:cs="Times New Roman"/>
              </w:rPr>
              <w:t>,</w:t>
            </w:r>
            <w:r w:rsidRPr="00B637AF">
              <w:rPr>
                <w:rFonts w:cs="Times New Roman"/>
              </w:rPr>
              <w:t xml:space="preserve"> Evaluation and Qualification Criteria.</w:t>
            </w:r>
          </w:p>
        </w:tc>
      </w:tr>
      <w:tr w:rsidR="00246B3B" w:rsidRPr="00B637AF" w14:paraId="1E3D737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7BF28A" w14:textId="77777777" w:rsidR="007B586E" w:rsidRPr="00B637AF" w:rsidRDefault="007B586E" w:rsidP="00277BDC">
            <w:pPr>
              <w:pStyle w:val="Section1-Clauses"/>
              <w:numPr>
                <w:ilvl w:val="0"/>
                <w:numId w:val="27"/>
              </w:numPr>
              <w:tabs>
                <w:tab w:val="clear" w:pos="432"/>
              </w:tabs>
              <w:spacing w:before="120" w:after="120"/>
              <w:ind w:left="360" w:hanging="360"/>
            </w:pPr>
            <w:bookmarkStart w:id="404" w:name="_Toc432229696"/>
            <w:bookmarkStart w:id="405" w:name="_Toc432663303"/>
            <w:bookmarkStart w:id="406" w:name="_Toc432663499"/>
            <w:bookmarkStart w:id="407" w:name="_Toc432663694"/>
            <w:bookmarkStart w:id="408" w:name="_Toc433224112"/>
            <w:bookmarkStart w:id="409" w:name="_Toc435519216"/>
            <w:bookmarkStart w:id="410" w:name="_Toc435624850"/>
            <w:bookmarkStart w:id="411" w:name="_Toc435624853"/>
            <w:bookmarkStart w:id="412" w:name="_Toc448224263"/>
            <w:bookmarkStart w:id="413" w:name="_Toc63331081"/>
            <w:bookmarkEnd w:id="404"/>
            <w:bookmarkEnd w:id="405"/>
            <w:bookmarkEnd w:id="406"/>
            <w:bookmarkEnd w:id="407"/>
            <w:bookmarkEnd w:id="408"/>
            <w:bookmarkEnd w:id="409"/>
            <w:bookmarkEnd w:id="410"/>
            <w:r w:rsidRPr="00B637AF">
              <w:t>Comparison of Bids</w:t>
            </w:r>
            <w:bookmarkEnd w:id="411"/>
            <w:bookmarkEnd w:id="412"/>
            <w:bookmarkEnd w:id="413"/>
          </w:p>
        </w:tc>
        <w:tc>
          <w:tcPr>
            <w:tcW w:w="7201" w:type="dxa"/>
            <w:tcBorders>
              <w:top w:val="nil"/>
              <w:left w:val="nil"/>
              <w:bottom w:val="nil"/>
              <w:right w:val="nil"/>
            </w:tcBorders>
          </w:tcPr>
          <w:p w14:paraId="6E145CEA" w14:textId="77777777" w:rsidR="007B586E" w:rsidRPr="00B637AF" w:rsidRDefault="007B586E" w:rsidP="00462784">
            <w:pPr>
              <w:pStyle w:val="Header2-SubClauses"/>
              <w:spacing w:before="120" w:after="120"/>
              <w:ind w:left="540"/>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compare </w:t>
            </w:r>
            <w:r w:rsidR="00152955" w:rsidRPr="00B637AF">
              <w:rPr>
                <w:rFonts w:cs="Times New Roman"/>
              </w:rPr>
              <w:t xml:space="preserve">the evaluated </w:t>
            </w:r>
            <w:r w:rsidR="003B73B2" w:rsidRPr="00B637AF">
              <w:rPr>
                <w:rFonts w:cs="Times New Roman"/>
              </w:rPr>
              <w:t>costs</w:t>
            </w:r>
            <w:r w:rsidR="00152955" w:rsidRPr="00B637AF">
              <w:rPr>
                <w:rFonts w:cs="Times New Roman"/>
              </w:rPr>
              <w:t xml:space="preserve"> of </w:t>
            </w:r>
            <w:r w:rsidRPr="00B637AF">
              <w:rPr>
                <w:rFonts w:cs="Times New Roman"/>
              </w:rPr>
              <w:t xml:space="preserve">all substantially responsive </w:t>
            </w:r>
            <w:r w:rsidR="009841BF" w:rsidRPr="00B637AF">
              <w:rPr>
                <w:rFonts w:cs="Times New Roman"/>
              </w:rPr>
              <w:t>B</w:t>
            </w:r>
            <w:r w:rsidRPr="00B637AF">
              <w:rPr>
                <w:rFonts w:cs="Times New Roman"/>
              </w:rPr>
              <w:t xml:space="preserve">ids </w:t>
            </w:r>
            <w:r w:rsidR="00152955" w:rsidRPr="00B637AF">
              <w:rPr>
                <w:rFonts w:cs="Times New Roman"/>
              </w:rPr>
              <w:t xml:space="preserve">established </w:t>
            </w:r>
            <w:r w:rsidRPr="00B637AF">
              <w:rPr>
                <w:rFonts w:cs="Times New Roman"/>
              </w:rPr>
              <w:t>in accordance with ITB 3</w:t>
            </w:r>
            <w:r w:rsidR="00152955" w:rsidRPr="00B637AF">
              <w:rPr>
                <w:rFonts w:cs="Times New Roman"/>
              </w:rPr>
              <w:t>5</w:t>
            </w:r>
            <w:r w:rsidRPr="00B637AF">
              <w:rPr>
                <w:rFonts w:cs="Times New Roman"/>
              </w:rPr>
              <w:t xml:space="preserve">.2 to determine </w:t>
            </w:r>
            <w:r w:rsidR="00FA19F5" w:rsidRPr="00B637AF">
              <w:rPr>
                <w:rFonts w:cs="Times New Roman"/>
              </w:rPr>
              <w:t>the Bid that has the lowest evaluated cost.</w:t>
            </w:r>
          </w:p>
        </w:tc>
      </w:tr>
      <w:tr w:rsidR="007B586E" w:rsidRPr="00B637AF" w14:paraId="17A6457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683A32D" w14:textId="77777777" w:rsidR="007B586E" w:rsidRPr="00B637AF" w:rsidRDefault="00F779C2" w:rsidP="00277BDC">
            <w:pPr>
              <w:pStyle w:val="Section1-Clauses"/>
              <w:numPr>
                <w:ilvl w:val="0"/>
                <w:numId w:val="27"/>
              </w:numPr>
              <w:tabs>
                <w:tab w:val="clear" w:pos="432"/>
              </w:tabs>
              <w:spacing w:before="120" w:after="120"/>
              <w:ind w:left="360" w:hanging="360"/>
            </w:pPr>
            <w:bookmarkStart w:id="414" w:name="_Toc433224119"/>
            <w:bookmarkStart w:id="415" w:name="_Toc435519223"/>
            <w:bookmarkStart w:id="416" w:name="_Toc435624857"/>
            <w:bookmarkStart w:id="417" w:name="_Toc433224124"/>
            <w:bookmarkStart w:id="418" w:name="_Toc435519228"/>
            <w:bookmarkStart w:id="419" w:name="_Toc435624862"/>
            <w:bookmarkStart w:id="420" w:name="_Toc435624865"/>
            <w:bookmarkStart w:id="421" w:name="_Toc448224264"/>
            <w:bookmarkStart w:id="422" w:name="_Toc63331082"/>
            <w:bookmarkEnd w:id="414"/>
            <w:bookmarkEnd w:id="415"/>
            <w:bookmarkEnd w:id="416"/>
            <w:bookmarkEnd w:id="417"/>
            <w:bookmarkEnd w:id="418"/>
            <w:bookmarkEnd w:id="419"/>
            <w:r w:rsidRPr="00B637AF">
              <w:t>Abnormally Low Bids</w:t>
            </w:r>
            <w:bookmarkEnd w:id="420"/>
            <w:bookmarkEnd w:id="421"/>
            <w:bookmarkEnd w:id="422"/>
          </w:p>
        </w:tc>
        <w:tc>
          <w:tcPr>
            <w:tcW w:w="7201" w:type="dxa"/>
            <w:tcBorders>
              <w:top w:val="nil"/>
              <w:left w:val="nil"/>
              <w:bottom w:val="nil"/>
              <w:right w:val="nil"/>
            </w:tcBorders>
          </w:tcPr>
          <w:p w14:paraId="7317D45B" w14:textId="77777777" w:rsidR="00C65626" w:rsidRPr="00B637AF" w:rsidRDefault="00C65626" w:rsidP="00277BDC">
            <w:pPr>
              <w:pStyle w:val="Header2-SubClauses"/>
              <w:numPr>
                <w:ilvl w:val="1"/>
                <w:numId w:val="27"/>
              </w:numPr>
              <w:spacing w:before="120" w:after="120"/>
              <w:ind w:left="511" w:hanging="596"/>
              <w:rPr>
                <w:spacing w:val="-4"/>
              </w:rPr>
            </w:pPr>
            <w:r w:rsidRPr="00B637AF">
              <w:rPr>
                <w:spacing w:val="-4"/>
              </w:rPr>
              <w:t xml:space="preserve">An </w:t>
            </w:r>
            <w:r w:rsidR="000C51EB" w:rsidRPr="00B637AF">
              <w:t xml:space="preserve">Abnormally Low Bid is one where the Bid price, in combination with other constituent elements of the Bid, appears unreasonably low to the </w:t>
            </w:r>
            <w:r w:rsidR="000C51EB" w:rsidRPr="00F108E1">
              <w:rPr>
                <w:rFonts w:cs="Times New Roman"/>
              </w:rPr>
              <w:t>extent</w:t>
            </w:r>
            <w:r w:rsidR="000C51EB" w:rsidRPr="00B637AF">
              <w:t xml:space="preserve"> that the Bid price raises material concerns as to the capability of the Bidder to perform the Contract for the offered Bid price.</w:t>
            </w:r>
          </w:p>
          <w:p w14:paraId="743A8D2F" w14:textId="77777777" w:rsidR="00740002" w:rsidRPr="00B637AF" w:rsidRDefault="00853652" w:rsidP="00277BDC">
            <w:pPr>
              <w:pStyle w:val="Header2-SubClauses"/>
              <w:numPr>
                <w:ilvl w:val="1"/>
                <w:numId w:val="27"/>
              </w:numPr>
              <w:spacing w:before="120" w:after="120"/>
              <w:ind w:left="511" w:hanging="596"/>
              <w:rPr>
                <w:color w:val="000000"/>
                <w:spacing w:val="-4"/>
              </w:rPr>
            </w:pPr>
            <w:r w:rsidRPr="006F3224">
              <w:rPr>
                <w:rFonts w:cs="Times New Roman"/>
              </w:rPr>
              <w:t>In</w:t>
            </w:r>
            <w:r w:rsidRPr="00B637AF">
              <w:t xml:space="preserve"> the event of identification of a potentially </w:t>
            </w:r>
            <w:r w:rsidRPr="00B637AF">
              <w:rPr>
                <w:bCs/>
                <w:color w:val="000000" w:themeColor="text1"/>
              </w:rPr>
              <w:t xml:space="preserve">Abnormally </w:t>
            </w:r>
            <w:r w:rsidR="00740002" w:rsidRPr="00B637AF">
              <w:t>Low Bid</w:t>
            </w:r>
            <w:r w:rsidR="00740002" w:rsidRPr="00B637AF">
              <w:rPr>
                <w:color w:val="000000"/>
                <w:spacing w:val="-4"/>
              </w:rPr>
              <w:t xml:space="preserve">, the Employer shall seek written clarifications from the Bidder, including detailed price analyses of its Bid price in relation to the subject matter of the contract, scope, proposed methodology, schedule, allocation of risks and responsibilities and any other requirements of the </w:t>
            </w:r>
            <w:r w:rsidR="004509D8" w:rsidRPr="00B637AF">
              <w:rPr>
                <w:color w:val="000000"/>
                <w:spacing w:val="-4"/>
              </w:rPr>
              <w:t>bidding document</w:t>
            </w:r>
            <w:r w:rsidR="00740002" w:rsidRPr="00B637AF">
              <w:rPr>
                <w:color w:val="000000"/>
                <w:spacing w:val="-4"/>
              </w:rPr>
              <w:t>.</w:t>
            </w:r>
          </w:p>
          <w:p w14:paraId="05473419" w14:textId="77777777" w:rsidR="007B586E" w:rsidRPr="00B637AF" w:rsidRDefault="007B586E" w:rsidP="00277BDC">
            <w:pPr>
              <w:pStyle w:val="Header2-SubClauses"/>
              <w:numPr>
                <w:ilvl w:val="1"/>
                <w:numId w:val="27"/>
              </w:numPr>
              <w:spacing w:before="120" w:after="120"/>
              <w:ind w:left="511" w:hanging="596"/>
              <w:rPr>
                <w:spacing w:val="-4"/>
              </w:rPr>
            </w:pPr>
            <w:r w:rsidRPr="006F3224">
              <w:rPr>
                <w:rFonts w:cs="Times New Roman"/>
              </w:rPr>
              <w:lastRenderedPageBreak/>
              <w:t>After</w:t>
            </w:r>
            <w:r w:rsidRPr="00B637AF">
              <w:rPr>
                <w:spacing w:val="-4"/>
              </w:rPr>
              <w:t xml:space="preserve"> evaluation of the price analyses, </w:t>
            </w:r>
            <w:r w:rsidR="00C65626" w:rsidRPr="00B637AF">
              <w:rPr>
                <w:spacing w:val="-4"/>
              </w:rPr>
              <w:t>in the event that</w:t>
            </w:r>
            <w:r w:rsidRPr="00B637AF">
              <w:rPr>
                <w:spacing w:val="-4"/>
              </w:rPr>
              <w:t xml:space="preserve"> the </w:t>
            </w:r>
            <w:r w:rsidR="00283744" w:rsidRPr="00B637AF">
              <w:rPr>
                <w:spacing w:val="-4"/>
              </w:rPr>
              <w:t>Employer</w:t>
            </w:r>
            <w:r w:rsidRPr="00B637AF">
              <w:rPr>
                <w:spacing w:val="-4"/>
              </w:rPr>
              <w:t xml:space="preserve"> </w:t>
            </w:r>
            <w:r w:rsidR="00C65626" w:rsidRPr="00F108E1">
              <w:rPr>
                <w:rFonts w:cs="Times New Roman"/>
              </w:rPr>
              <w:t>determines</w:t>
            </w:r>
            <w:r w:rsidRPr="00B637AF">
              <w:rPr>
                <w:spacing w:val="-4"/>
              </w:rPr>
              <w:t xml:space="preserve"> that the Bidder </w:t>
            </w:r>
            <w:r w:rsidR="00C65626" w:rsidRPr="00B637AF">
              <w:rPr>
                <w:spacing w:val="-4"/>
              </w:rPr>
              <w:t xml:space="preserve">has failed </w:t>
            </w:r>
            <w:r w:rsidRPr="00B637AF">
              <w:rPr>
                <w:spacing w:val="-4"/>
              </w:rPr>
              <w:t xml:space="preserve">to </w:t>
            </w:r>
            <w:r w:rsidR="00C65626" w:rsidRPr="00B637AF">
              <w:rPr>
                <w:spacing w:val="-4"/>
              </w:rPr>
              <w:t>demonstrate its capability</w:t>
            </w:r>
            <w:r w:rsidRPr="00B637AF">
              <w:rPr>
                <w:spacing w:val="-4"/>
              </w:rPr>
              <w:t xml:space="preserve"> to </w:t>
            </w:r>
            <w:r w:rsidR="00740002" w:rsidRPr="00B637AF">
              <w:rPr>
                <w:spacing w:val="-4"/>
              </w:rPr>
              <w:t xml:space="preserve">perform </w:t>
            </w:r>
            <w:r w:rsidR="00C65626" w:rsidRPr="00B637AF">
              <w:rPr>
                <w:spacing w:val="-4"/>
              </w:rPr>
              <w:t xml:space="preserve">the </w:t>
            </w:r>
            <w:r w:rsidR="00740002" w:rsidRPr="00B637AF">
              <w:rPr>
                <w:spacing w:val="-4"/>
              </w:rPr>
              <w:t>C</w:t>
            </w:r>
            <w:r w:rsidR="00C65626" w:rsidRPr="00B637AF">
              <w:rPr>
                <w:spacing w:val="-4"/>
              </w:rPr>
              <w:t xml:space="preserve">ontract for the offered </w:t>
            </w:r>
            <w:r w:rsidR="00740002" w:rsidRPr="00B637AF">
              <w:rPr>
                <w:spacing w:val="-4"/>
              </w:rPr>
              <w:t>Bid Price</w:t>
            </w:r>
            <w:r w:rsidR="00C65626" w:rsidRPr="00B637AF">
              <w:rPr>
                <w:spacing w:val="-4"/>
              </w:rPr>
              <w:t>,</w:t>
            </w:r>
            <w:r w:rsidRPr="00B637AF">
              <w:rPr>
                <w:spacing w:val="-4"/>
              </w:rPr>
              <w:t xml:space="preserve"> the </w:t>
            </w:r>
            <w:r w:rsidR="00283744" w:rsidRPr="00B637AF">
              <w:rPr>
                <w:spacing w:val="-4"/>
              </w:rPr>
              <w:t>Employer</w:t>
            </w:r>
            <w:r w:rsidRPr="00B637AF">
              <w:rPr>
                <w:spacing w:val="-4"/>
              </w:rPr>
              <w:t xml:space="preserve"> </w:t>
            </w:r>
            <w:r w:rsidR="00C65626" w:rsidRPr="00B637AF">
              <w:rPr>
                <w:spacing w:val="-4"/>
              </w:rPr>
              <w:t xml:space="preserve">shall reject the Bid. </w:t>
            </w:r>
          </w:p>
        </w:tc>
      </w:tr>
      <w:tr w:rsidR="007B586E" w:rsidRPr="00B637AF" w14:paraId="73DB256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C41B1B" w14:textId="77777777" w:rsidR="007B586E" w:rsidRPr="00B637AF" w:rsidRDefault="00262D67" w:rsidP="00277BDC">
            <w:pPr>
              <w:pStyle w:val="Section1-Clauses"/>
              <w:numPr>
                <w:ilvl w:val="0"/>
                <w:numId w:val="27"/>
              </w:numPr>
              <w:tabs>
                <w:tab w:val="clear" w:pos="432"/>
              </w:tabs>
              <w:spacing w:before="120" w:after="120"/>
              <w:ind w:left="360" w:hanging="360"/>
            </w:pPr>
            <w:bookmarkStart w:id="423" w:name="_Toc435624866"/>
            <w:bookmarkStart w:id="424" w:name="_Toc448224265"/>
            <w:bookmarkStart w:id="425" w:name="_Toc63331083"/>
            <w:r w:rsidRPr="00B637AF">
              <w:lastRenderedPageBreak/>
              <w:t xml:space="preserve">Unbalanced or </w:t>
            </w:r>
            <w:r w:rsidR="00712A44" w:rsidRPr="00B637AF">
              <w:t>Fr</w:t>
            </w:r>
            <w:r w:rsidRPr="00B637AF">
              <w:t xml:space="preserve">ont </w:t>
            </w:r>
            <w:r w:rsidR="00951677" w:rsidRPr="00B637AF">
              <w:t>L</w:t>
            </w:r>
            <w:r w:rsidRPr="00B637AF">
              <w:t>oaded</w:t>
            </w:r>
            <w:bookmarkEnd w:id="423"/>
            <w:r w:rsidR="00740002" w:rsidRPr="00B637AF">
              <w:t xml:space="preserve"> Bids</w:t>
            </w:r>
            <w:bookmarkEnd w:id="424"/>
            <w:bookmarkEnd w:id="425"/>
          </w:p>
        </w:tc>
        <w:tc>
          <w:tcPr>
            <w:tcW w:w="7201" w:type="dxa"/>
            <w:tcBorders>
              <w:top w:val="nil"/>
              <w:left w:val="nil"/>
              <w:bottom w:val="nil"/>
              <w:right w:val="nil"/>
            </w:tcBorders>
          </w:tcPr>
          <w:p w14:paraId="5E50C714" w14:textId="77777777" w:rsidR="0033431D" w:rsidRPr="00B637AF" w:rsidRDefault="00262D67" w:rsidP="00277BDC">
            <w:pPr>
              <w:pStyle w:val="Header2-SubClauses"/>
              <w:numPr>
                <w:ilvl w:val="1"/>
                <w:numId w:val="27"/>
              </w:numPr>
              <w:spacing w:before="120" w:after="120"/>
              <w:ind w:left="511" w:hanging="596"/>
              <w:rPr>
                <w:rStyle w:val="StyleHeader2-SubClausesItalicChar"/>
                <w:rFonts w:cs="Times New Roman"/>
                <w:i w:val="0"/>
                <w:iCs w:val="0"/>
                <w:noProof/>
              </w:rPr>
            </w:pPr>
            <w:r w:rsidRPr="00B637AF">
              <w:rPr>
                <w:rFonts w:cs="Times New Roman"/>
                <w:noProof/>
              </w:rPr>
              <w:t xml:space="preserve">If the Bid for an admeasurement contract, which results in the </w:t>
            </w:r>
            <w:r w:rsidR="00740002" w:rsidRPr="00B637AF">
              <w:rPr>
                <w:rFonts w:cs="Times New Roman"/>
                <w:noProof/>
              </w:rPr>
              <w:t>lowest evaluated cost</w:t>
            </w:r>
            <w:r w:rsidR="0033431D" w:rsidRPr="00B637AF">
              <w:rPr>
                <w:rFonts w:cs="Times New Roman"/>
                <w:noProof/>
              </w:rPr>
              <w:t xml:space="preserve"> </w:t>
            </w:r>
            <w:r w:rsidRPr="00B637AF">
              <w:rPr>
                <w:rFonts w:cs="Times New Roman"/>
                <w:noProof/>
              </w:rPr>
              <w:t>i</w:t>
            </w:r>
            <w:r w:rsidR="0033431D" w:rsidRPr="00B637AF">
              <w:rPr>
                <w:rFonts w:cs="Times New Roman"/>
                <w:noProof/>
              </w:rPr>
              <w:t xml:space="preserve">s, in the Employer’s opinion, </w:t>
            </w:r>
            <w:r w:rsidRPr="00B637AF">
              <w:rPr>
                <w:rFonts w:cs="Times New Roman"/>
                <w:noProof/>
              </w:rPr>
              <w:t>seriously unbalanced or, front loaded</w:t>
            </w:r>
            <w:r w:rsidR="0033431D" w:rsidRPr="00B637AF">
              <w:rPr>
                <w:rFonts w:cs="Times New Roman"/>
                <w:noProof/>
              </w:rPr>
              <w:t xml:space="preserve">, </w:t>
            </w:r>
            <w:r w:rsidRPr="00B637AF">
              <w:rPr>
                <w:rFonts w:cs="Times New Roman"/>
                <w:noProof/>
              </w:rPr>
              <w:t xml:space="preserve">the </w:t>
            </w:r>
            <w:r w:rsidRPr="00B637AF">
              <w:rPr>
                <w:rStyle w:val="StyleHeader2-SubClausesItalicChar"/>
                <w:rFonts w:cs="Times New Roman"/>
                <w:i w:val="0"/>
                <w:noProof/>
              </w:rPr>
              <w:t>Employer</w:t>
            </w:r>
            <w:r w:rsidRPr="00B637AF">
              <w:rPr>
                <w:rFonts w:cs="Times New Roman"/>
                <w:noProof/>
              </w:rPr>
              <w:t xml:space="preserve"> may require the Bidder to </w:t>
            </w:r>
            <w:r w:rsidR="0033431D" w:rsidRPr="00B637AF">
              <w:rPr>
                <w:rFonts w:cs="Times New Roman"/>
                <w:noProof/>
              </w:rPr>
              <w:t xml:space="preserve">provide written </w:t>
            </w:r>
            <w:r w:rsidR="0033431D" w:rsidRPr="00B637AF">
              <w:rPr>
                <w:rFonts w:cs="Times New Roman"/>
              </w:rPr>
              <w:t>clarifications</w:t>
            </w:r>
            <w:r w:rsidR="0033431D" w:rsidRPr="00B637AF">
              <w:rPr>
                <w:rFonts w:cs="Times New Roman"/>
                <w:noProof/>
              </w:rPr>
              <w:t xml:space="preserve">. Clarifications may include detailed price analyses to demonstrate the consistency of the Bid priceas </w:t>
            </w:r>
            <w:r w:rsidRPr="00B637AF">
              <w:rPr>
                <w:rStyle w:val="StyleHeader2-SubClausesItalicChar"/>
                <w:rFonts w:cs="Times New Roman"/>
                <w:i w:val="0"/>
                <w:iCs w:val="0"/>
                <w:noProof/>
              </w:rPr>
              <w:t xml:space="preserve">with the </w:t>
            </w:r>
            <w:r w:rsidR="0033431D" w:rsidRPr="00B637AF">
              <w:rPr>
                <w:rStyle w:val="StyleHeader2-SubClausesItalicChar"/>
                <w:rFonts w:cs="Times New Roman"/>
                <w:i w:val="0"/>
                <w:iCs w:val="0"/>
                <w:noProof/>
              </w:rPr>
              <w:t xml:space="preserve">scope of works, proposed methodology, schedule and any other requirements of the </w:t>
            </w:r>
            <w:r w:rsidR="004509D8" w:rsidRPr="00B637AF">
              <w:rPr>
                <w:rStyle w:val="StyleHeader2-SubClausesItalicChar"/>
                <w:rFonts w:cs="Times New Roman"/>
                <w:i w:val="0"/>
                <w:iCs w:val="0"/>
                <w:noProof/>
              </w:rPr>
              <w:t>bidding document</w:t>
            </w:r>
            <w:r w:rsidR="0033431D" w:rsidRPr="00B637AF">
              <w:rPr>
                <w:rStyle w:val="StyleHeader2-SubClausesItalicChar"/>
                <w:rFonts w:cs="Times New Roman"/>
                <w:i w:val="0"/>
                <w:iCs w:val="0"/>
                <w:noProof/>
              </w:rPr>
              <w:t>.</w:t>
            </w:r>
          </w:p>
          <w:p w14:paraId="5BF23629" w14:textId="77777777" w:rsidR="00262D67" w:rsidRPr="00B637AF" w:rsidRDefault="00262D67" w:rsidP="00277BDC">
            <w:pPr>
              <w:pStyle w:val="Header2-SubClauses"/>
              <w:numPr>
                <w:ilvl w:val="1"/>
                <w:numId w:val="27"/>
              </w:numPr>
              <w:spacing w:before="120" w:after="120"/>
              <w:ind w:left="511" w:hanging="596"/>
              <w:rPr>
                <w:rFonts w:cs="Times New Roman"/>
                <w:noProof/>
              </w:rPr>
            </w:pPr>
            <w:r w:rsidRPr="00B637AF">
              <w:rPr>
                <w:rFonts w:cs="Times New Roman"/>
                <w:noProof/>
              </w:rPr>
              <w:t xml:space="preserve">After the </w:t>
            </w:r>
            <w:r w:rsidRPr="00B637AF">
              <w:rPr>
                <w:rFonts w:cs="Times New Roman"/>
              </w:rPr>
              <w:t>evaluation</w:t>
            </w:r>
            <w:r w:rsidRPr="00B637AF">
              <w:rPr>
                <w:rFonts w:cs="Times New Roman"/>
                <w:noProof/>
              </w:rPr>
              <w:t xml:space="preserve"> of the information and detailed price analyses presented by the </w:t>
            </w:r>
            <w:r w:rsidR="009841BF" w:rsidRPr="00B637AF">
              <w:rPr>
                <w:rFonts w:cs="Times New Roman"/>
                <w:noProof/>
              </w:rPr>
              <w:t>B</w:t>
            </w:r>
            <w:r w:rsidRPr="00B637AF">
              <w:rPr>
                <w:rFonts w:cs="Times New Roman"/>
                <w:noProof/>
              </w:rPr>
              <w:t>idder, the Employer may</w:t>
            </w:r>
            <w:r w:rsidR="0033431D" w:rsidRPr="00B637AF">
              <w:rPr>
                <w:rFonts w:cs="Times New Roman"/>
                <w:noProof/>
              </w:rPr>
              <w:t xml:space="preserve"> as appropriate</w:t>
            </w:r>
            <w:r w:rsidRPr="00B637AF">
              <w:rPr>
                <w:rFonts w:cs="Times New Roman"/>
                <w:noProof/>
              </w:rPr>
              <w:t>:</w:t>
            </w:r>
          </w:p>
          <w:p w14:paraId="7614B24F" w14:textId="77777777" w:rsidR="00262D67" w:rsidRPr="00B637AF" w:rsidRDefault="00C5241D" w:rsidP="00E10121">
            <w:pPr>
              <w:pStyle w:val="P3Header1-Clauses"/>
              <w:numPr>
                <w:ilvl w:val="0"/>
                <w:numId w:val="122"/>
              </w:numPr>
              <w:spacing w:before="120" w:after="120"/>
              <w:ind w:left="1175" w:hanging="630"/>
            </w:pPr>
            <w:r w:rsidRPr="00B637AF">
              <w:t>accept the Bid;</w:t>
            </w:r>
            <w:r w:rsidR="00262D67" w:rsidRPr="00B637AF">
              <w:t xml:space="preserve"> or</w:t>
            </w:r>
          </w:p>
          <w:p w14:paraId="130984BA" w14:textId="77777777" w:rsidR="00262D67" w:rsidRPr="00B637AF" w:rsidRDefault="00262D67" w:rsidP="00E10121">
            <w:pPr>
              <w:pStyle w:val="P3Header1-Clauses"/>
              <w:numPr>
                <w:ilvl w:val="0"/>
                <w:numId w:val="122"/>
              </w:numPr>
              <w:spacing w:before="120" w:after="120"/>
              <w:ind w:left="1175" w:hanging="630"/>
            </w:pPr>
            <w:r w:rsidRPr="00B637AF">
              <w:t xml:space="preserve">require that the amount of the </w:t>
            </w:r>
            <w:r w:rsidR="004608E4" w:rsidRPr="00B637AF">
              <w:t>Per</w:t>
            </w:r>
            <w:r w:rsidRPr="00B637AF">
              <w:t xml:space="preserve">formance </w:t>
            </w:r>
            <w:r w:rsidR="004608E4" w:rsidRPr="00B637AF">
              <w:t>S</w:t>
            </w:r>
            <w:r w:rsidRPr="00B637AF">
              <w:t xml:space="preserve">ecurity be increased at the expense of the Bidder to a level not exceeding </w:t>
            </w:r>
            <w:r w:rsidR="00CC351D" w:rsidRPr="00B637AF">
              <w:t>20</w:t>
            </w:r>
            <w:r w:rsidRPr="00B637AF">
              <w:t xml:space="preserve">% of the </w:t>
            </w:r>
            <w:r w:rsidR="00740002" w:rsidRPr="00B637AF">
              <w:t>C</w:t>
            </w:r>
            <w:r w:rsidRPr="00B637AF">
              <w:t xml:space="preserve">ontract </w:t>
            </w:r>
            <w:r w:rsidR="00740002" w:rsidRPr="00B637AF">
              <w:t>P</w:t>
            </w:r>
            <w:r w:rsidR="00C5241D" w:rsidRPr="00B637AF">
              <w:t>rice;</w:t>
            </w:r>
            <w:r w:rsidRPr="00B637AF">
              <w:t xml:space="preserve"> or</w:t>
            </w:r>
          </w:p>
          <w:p w14:paraId="6F358924" w14:textId="77777777" w:rsidR="007B586E" w:rsidRPr="00B637AF" w:rsidRDefault="00262D67" w:rsidP="00E10121">
            <w:pPr>
              <w:pStyle w:val="P3Header1-Clauses"/>
              <w:numPr>
                <w:ilvl w:val="0"/>
                <w:numId w:val="122"/>
              </w:numPr>
              <w:spacing w:before="120" w:after="120"/>
              <w:ind w:left="1175" w:hanging="630"/>
            </w:pPr>
            <w:r w:rsidRPr="00B637AF">
              <w:t xml:space="preserve">reject the Bid. </w:t>
            </w:r>
          </w:p>
        </w:tc>
      </w:tr>
      <w:tr w:rsidR="007B586E" w:rsidRPr="00B637AF" w14:paraId="1204A57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9370663" w14:textId="77777777" w:rsidR="007B586E" w:rsidRPr="00B637AF" w:rsidRDefault="007B586E" w:rsidP="00277BDC">
            <w:pPr>
              <w:pStyle w:val="Section1-Clauses"/>
              <w:numPr>
                <w:ilvl w:val="0"/>
                <w:numId w:val="27"/>
              </w:numPr>
              <w:tabs>
                <w:tab w:val="clear" w:pos="432"/>
              </w:tabs>
              <w:spacing w:before="120" w:after="120"/>
              <w:ind w:left="360" w:hanging="360"/>
            </w:pPr>
            <w:bookmarkStart w:id="426" w:name="_Toc438438861"/>
            <w:bookmarkStart w:id="427" w:name="_Toc438532655"/>
            <w:bookmarkStart w:id="428" w:name="_Toc438734005"/>
            <w:bookmarkStart w:id="429" w:name="_Toc438907042"/>
            <w:bookmarkStart w:id="430" w:name="_Toc438907241"/>
            <w:bookmarkStart w:id="431" w:name="_Toc97371041"/>
            <w:bookmarkStart w:id="432" w:name="_Toc139863138"/>
            <w:bookmarkStart w:id="433" w:name="_Toc325723957"/>
            <w:bookmarkStart w:id="434" w:name="_Toc435624867"/>
            <w:bookmarkStart w:id="435" w:name="_Toc448224266"/>
            <w:bookmarkStart w:id="436" w:name="_Toc63331084"/>
            <w:r w:rsidRPr="00B637AF">
              <w:t>Qualification of the Bidder</w:t>
            </w:r>
            <w:bookmarkEnd w:id="426"/>
            <w:bookmarkEnd w:id="427"/>
            <w:bookmarkEnd w:id="428"/>
            <w:bookmarkEnd w:id="429"/>
            <w:bookmarkEnd w:id="430"/>
            <w:bookmarkEnd w:id="431"/>
            <w:bookmarkEnd w:id="432"/>
            <w:bookmarkEnd w:id="433"/>
            <w:bookmarkEnd w:id="434"/>
            <w:bookmarkEnd w:id="435"/>
            <w:bookmarkEnd w:id="436"/>
          </w:p>
        </w:tc>
        <w:tc>
          <w:tcPr>
            <w:tcW w:w="7201" w:type="dxa"/>
            <w:tcBorders>
              <w:top w:val="nil"/>
              <w:left w:val="nil"/>
              <w:bottom w:val="nil"/>
              <w:right w:val="nil"/>
            </w:tcBorders>
          </w:tcPr>
          <w:p w14:paraId="0EFCC455"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shall determine to its satisfaction whether the </w:t>
            </w:r>
            <w:r w:rsidR="005B45D1" w:rsidRPr="00B637AF">
              <w:rPr>
                <w:rFonts w:cs="Times New Roman"/>
              </w:rPr>
              <w:t xml:space="preserve">eligible </w:t>
            </w:r>
            <w:r w:rsidRPr="00B637AF">
              <w:rPr>
                <w:rFonts w:cs="Times New Roman"/>
              </w:rPr>
              <w:t xml:space="preserve">Bidder that is selected as having submitted the lowest evaluated </w:t>
            </w:r>
            <w:r w:rsidR="009841BF" w:rsidRPr="00B637AF">
              <w:rPr>
                <w:rFonts w:cs="Times New Roman"/>
              </w:rPr>
              <w:t xml:space="preserve">cost </w:t>
            </w:r>
            <w:r w:rsidRPr="00B637AF">
              <w:rPr>
                <w:rFonts w:cs="Times New Roman"/>
              </w:rPr>
              <w:t xml:space="preserve">and substantially responsive </w:t>
            </w:r>
            <w:r w:rsidR="009841BF" w:rsidRPr="00B637AF">
              <w:rPr>
                <w:rFonts w:cs="Times New Roman"/>
              </w:rPr>
              <w:t>B</w:t>
            </w:r>
            <w:r w:rsidRPr="00B637AF">
              <w:rPr>
                <w:rFonts w:cs="Times New Roman"/>
              </w:rPr>
              <w:t>id meets</w:t>
            </w:r>
            <w:r w:rsidRPr="00B637AF">
              <w:rPr>
                <w:rFonts w:cs="Times New Roman"/>
                <w:iCs/>
              </w:rPr>
              <w:t xml:space="preserve"> the qualifying criteria specified in Section III</w:t>
            </w:r>
            <w:r w:rsidR="00CC5D24" w:rsidRPr="00B637AF">
              <w:rPr>
                <w:rFonts w:cs="Times New Roman"/>
                <w:iCs/>
              </w:rPr>
              <w:t>,</w:t>
            </w:r>
            <w:r w:rsidRPr="00B637AF">
              <w:rPr>
                <w:rFonts w:cs="Times New Roman"/>
                <w:iCs/>
              </w:rPr>
              <w:t xml:space="preserve"> Evalua</w:t>
            </w:r>
            <w:r w:rsidR="004B1320" w:rsidRPr="00B637AF">
              <w:rPr>
                <w:rFonts w:cs="Times New Roman"/>
                <w:iCs/>
              </w:rPr>
              <w:t>tion and Qualification Criteria</w:t>
            </w:r>
            <w:r w:rsidRPr="00B637AF">
              <w:rPr>
                <w:rFonts w:cs="Times New Roman"/>
              </w:rPr>
              <w:t>.</w:t>
            </w:r>
          </w:p>
        </w:tc>
      </w:tr>
      <w:tr w:rsidR="007B586E" w:rsidRPr="00B637AF" w14:paraId="3D253C6B"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74D26CA"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4B5F9ABB" w14:textId="77777777" w:rsidR="00AF20C8" w:rsidRPr="00A85126" w:rsidRDefault="007B586E" w:rsidP="00A85126">
            <w:pPr>
              <w:pStyle w:val="Header2-SubClauses"/>
              <w:numPr>
                <w:ilvl w:val="1"/>
                <w:numId w:val="27"/>
              </w:numPr>
              <w:spacing w:before="120" w:after="120"/>
              <w:ind w:left="511" w:hanging="596"/>
            </w:pPr>
            <w:r w:rsidRPr="00B637AF">
              <w:rPr>
                <w:rFonts w:cs="Times New Roman"/>
              </w:rPr>
              <w:t xml:space="preserve">The determination shall be based upon an examination of the documentary evidence of the Bidder’s qualifications submitted by the Bidder, pursuant to ITB </w:t>
            </w:r>
            <w:r w:rsidR="005B45D1" w:rsidRPr="00B637AF">
              <w:rPr>
                <w:rFonts w:cs="Times New Roman"/>
              </w:rPr>
              <w:t>17</w:t>
            </w:r>
            <w:r w:rsidRPr="00B637AF">
              <w:rPr>
                <w:rFonts w:cs="Times New Roman"/>
              </w:rPr>
              <w:t>.</w:t>
            </w:r>
            <w:r w:rsidR="00FA2DE3" w:rsidRPr="00B637AF">
              <w:rPr>
                <w:rFonts w:cs="Times New Roman"/>
              </w:rPr>
              <w:t xml:space="preserve"> The determination shall not take into consideration the qualifications of other firms such as the Bidder’s subsidiaries, parent entities, affiliates, subcontractors (other</w:t>
            </w:r>
            <w:r w:rsidR="005E6252" w:rsidRPr="00B637AF">
              <w:rPr>
                <w:rFonts w:cs="Times New Roman"/>
              </w:rPr>
              <w:t xml:space="preserve"> than Specialized S</w:t>
            </w:r>
            <w:r w:rsidR="00FA2DE3" w:rsidRPr="00B637AF">
              <w:rPr>
                <w:rFonts w:cs="Times New Roman"/>
              </w:rPr>
              <w:t xml:space="preserve">ubcontractors if permitted in the </w:t>
            </w:r>
            <w:r w:rsidR="004509D8" w:rsidRPr="00B637AF">
              <w:rPr>
                <w:rFonts w:cs="Times New Roman"/>
              </w:rPr>
              <w:t>bidding document</w:t>
            </w:r>
            <w:r w:rsidR="00FA2DE3" w:rsidRPr="00B637AF">
              <w:rPr>
                <w:rFonts w:cs="Times New Roman"/>
              </w:rPr>
              <w:t>), or any other firm(s) different from the Bidder</w:t>
            </w:r>
            <w:r w:rsidR="00AA538C" w:rsidRPr="00B637AF">
              <w:rPr>
                <w:rFonts w:cs="Times New Roman"/>
              </w:rPr>
              <w:t>.</w:t>
            </w:r>
            <w:r w:rsidR="00AF20C8" w:rsidRPr="00AF20C8">
              <w:rPr>
                <w:b/>
              </w:rPr>
              <w:t xml:space="preserve"> </w:t>
            </w:r>
          </w:p>
          <w:p w14:paraId="45D5FBAF" w14:textId="1E3CA24F" w:rsidR="007459F6" w:rsidRPr="008C0B81" w:rsidRDefault="00AF20C8" w:rsidP="008C0B81">
            <w:pPr>
              <w:pStyle w:val="Header2-SubClauses"/>
              <w:numPr>
                <w:ilvl w:val="1"/>
                <w:numId w:val="27"/>
              </w:numPr>
              <w:spacing w:before="120" w:after="120"/>
              <w:ind w:left="511" w:hanging="596"/>
              <w:rPr>
                <w:rFonts w:cs="Times New Roman"/>
              </w:rPr>
            </w:pPr>
            <w:r w:rsidRPr="00AF20C8">
              <w:t xml:space="preserve">Prior to Contract award, the Employer will verify that the </w:t>
            </w:r>
            <w:r w:rsidRPr="008C0B81">
              <w:rPr>
                <w:rFonts w:cs="Times New Roman"/>
              </w:rPr>
              <w:t>successful</w:t>
            </w:r>
            <w:r w:rsidRPr="00AF20C8">
              <w:t xml:space="preserve"> </w:t>
            </w:r>
            <w:r w:rsidRPr="008C0B81">
              <w:rPr>
                <w:rFonts w:cs="Times New Roman"/>
              </w:rPr>
              <w:t>Bidder</w:t>
            </w:r>
            <w:r w:rsidRPr="00AF20C8">
              <w:t xml:space="preserve"> (including each member of a JV) is not disqualified by the Bank due to noncompliance with contractual SEA/SH </w:t>
            </w:r>
            <w:r w:rsidRPr="00AF20C8">
              <w:rPr>
                <w:rFonts w:eastAsia="Arial Narrow"/>
                <w:color w:val="000000"/>
              </w:rPr>
              <w:t xml:space="preserve">prevention and response </w:t>
            </w:r>
            <w:r w:rsidRPr="00AF20C8">
              <w:t>obligations. The Employer will conduct the same verification for each subcontractor proposed by the successful Bidder. If any proposed subcontractor does not meet the requirement, the Employer will require the Bidder to propose a replacement subcontractor.</w:t>
            </w:r>
          </w:p>
        </w:tc>
      </w:tr>
      <w:tr w:rsidR="007B586E" w:rsidRPr="00B637AF" w14:paraId="514F4773"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588BB886" w14:textId="77777777" w:rsidR="007B586E" w:rsidRPr="00B637AF" w:rsidRDefault="007B586E" w:rsidP="00277BDC">
            <w:pPr>
              <w:spacing w:before="120" w:after="120"/>
            </w:pPr>
          </w:p>
        </w:tc>
        <w:tc>
          <w:tcPr>
            <w:tcW w:w="7201" w:type="dxa"/>
            <w:tcBorders>
              <w:top w:val="nil"/>
              <w:left w:val="nil"/>
              <w:bottom w:val="nil"/>
              <w:right w:val="nil"/>
            </w:tcBorders>
          </w:tcPr>
          <w:p w14:paraId="0332DCDA"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An affirmative determination of qualification shall be a prerequisite for award of the Contract to the Bidder. A negative determination shall result in disqualification of the </w:t>
            </w:r>
            <w:r w:rsidR="009841BF" w:rsidRPr="00B637AF">
              <w:rPr>
                <w:rFonts w:cs="Times New Roman"/>
              </w:rPr>
              <w:t>B</w:t>
            </w:r>
            <w:r w:rsidRPr="00B637AF">
              <w:rPr>
                <w:rFonts w:cs="Times New Roman"/>
              </w:rPr>
              <w:t xml:space="preserve">id, in which event the </w:t>
            </w:r>
            <w:r w:rsidR="00283744" w:rsidRPr="00B637AF">
              <w:rPr>
                <w:rStyle w:val="StyleHeader2-SubClausesItalicChar"/>
                <w:rFonts w:cs="Times New Roman"/>
                <w:i w:val="0"/>
              </w:rPr>
              <w:t>Employer</w:t>
            </w:r>
            <w:r w:rsidRPr="00B637AF">
              <w:rPr>
                <w:rFonts w:cs="Times New Roman"/>
              </w:rPr>
              <w:t xml:space="preserve"> shall proceed to the </w:t>
            </w:r>
            <w:r w:rsidR="00624A0D" w:rsidRPr="00B637AF">
              <w:rPr>
                <w:rFonts w:cs="Times New Roman"/>
              </w:rPr>
              <w:t xml:space="preserve">substantially responsive Bid which </w:t>
            </w:r>
            <w:r w:rsidR="00624A0D" w:rsidRPr="00B637AF">
              <w:rPr>
                <w:rFonts w:cs="Times New Roman"/>
              </w:rPr>
              <w:lastRenderedPageBreak/>
              <w:t xml:space="preserve">offers the next lowest evaluated cost </w:t>
            </w:r>
            <w:r w:rsidRPr="00B637AF">
              <w:rPr>
                <w:rFonts w:cs="Times New Roman"/>
              </w:rPr>
              <w:t>to make a similar determination of that Bidder’s qualifications to perform satisfactorily.</w:t>
            </w:r>
          </w:p>
        </w:tc>
      </w:tr>
      <w:tr w:rsidR="00246B3B" w:rsidRPr="00B637AF" w14:paraId="16D9579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890"/>
          <w:jc w:val="center"/>
        </w:trPr>
        <w:tc>
          <w:tcPr>
            <w:tcW w:w="2406" w:type="dxa"/>
            <w:tcBorders>
              <w:top w:val="nil"/>
              <w:left w:val="nil"/>
              <w:bottom w:val="nil"/>
              <w:right w:val="nil"/>
            </w:tcBorders>
          </w:tcPr>
          <w:p w14:paraId="6974DFB8" w14:textId="77777777" w:rsidR="00262D67" w:rsidRPr="00B637AF" w:rsidRDefault="00262D67" w:rsidP="00277BDC">
            <w:pPr>
              <w:pStyle w:val="Section1-Clauses"/>
              <w:numPr>
                <w:ilvl w:val="0"/>
                <w:numId w:val="27"/>
              </w:numPr>
              <w:tabs>
                <w:tab w:val="clear" w:pos="432"/>
              </w:tabs>
              <w:spacing w:before="120" w:after="120"/>
              <w:ind w:left="360" w:hanging="360"/>
              <w:rPr>
                <w:iCs/>
              </w:rPr>
            </w:pPr>
            <w:bookmarkStart w:id="437" w:name="_Toc435624868"/>
            <w:bookmarkStart w:id="438" w:name="_Toc448224267"/>
            <w:bookmarkStart w:id="439" w:name="_Toc63331085"/>
            <w:bookmarkStart w:id="440" w:name="_Toc438438862"/>
            <w:bookmarkStart w:id="441" w:name="_Toc438532656"/>
            <w:bookmarkStart w:id="442" w:name="_Toc438734006"/>
            <w:bookmarkStart w:id="443" w:name="_Toc438907043"/>
            <w:bookmarkStart w:id="444" w:name="_Toc438907242"/>
            <w:bookmarkStart w:id="445" w:name="_Toc97371042"/>
            <w:bookmarkStart w:id="446" w:name="_Toc139863139"/>
            <w:bookmarkStart w:id="447" w:name="_Toc325723958"/>
            <w:r w:rsidRPr="00B637AF">
              <w:lastRenderedPageBreak/>
              <w:t>Most Advantageous Bid</w:t>
            </w:r>
            <w:bookmarkEnd w:id="437"/>
            <w:bookmarkEnd w:id="438"/>
            <w:bookmarkEnd w:id="439"/>
          </w:p>
        </w:tc>
        <w:tc>
          <w:tcPr>
            <w:tcW w:w="7201" w:type="dxa"/>
            <w:tcBorders>
              <w:top w:val="nil"/>
              <w:left w:val="nil"/>
              <w:bottom w:val="nil"/>
              <w:right w:val="nil"/>
            </w:tcBorders>
          </w:tcPr>
          <w:p w14:paraId="43B777A0" w14:textId="77777777" w:rsidR="00CF1E65" w:rsidRPr="00B637AF" w:rsidRDefault="00CF1E65" w:rsidP="00277BDC">
            <w:pPr>
              <w:pStyle w:val="Header2-SubClauses"/>
              <w:numPr>
                <w:ilvl w:val="1"/>
                <w:numId w:val="27"/>
              </w:numPr>
              <w:spacing w:before="120" w:after="120"/>
              <w:ind w:left="511" w:hanging="596"/>
              <w:rPr>
                <w:rFonts w:cs="Times New Roman"/>
              </w:rPr>
            </w:pPr>
            <w:r w:rsidRPr="00B637AF">
              <w:rPr>
                <w:rFonts w:cs="Times New Roman"/>
              </w:rPr>
              <w:t xml:space="preserve">Having compared the evaluated </w:t>
            </w:r>
            <w:r w:rsidR="00EB2248" w:rsidRPr="00B637AF">
              <w:rPr>
                <w:rFonts w:cs="Times New Roman"/>
              </w:rPr>
              <w:t xml:space="preserve">costs </w:t>
            </w:r>
            <w:r w:rsidRPr="00B637AF">
              <w:rPr>
                <w:rFonts w:cs="Times New Roman"/>
              </w:rPr>
              <w:t xml:space="preserve">of Bids, the </w:t>
            </w:r>
            <w:r w:rsidR="00895E9B" w:rsidRPr="00B637AF">
              <w:rPr>
                <w:rFonts w:cs="Times New Roman"/>
              </w:rPr>
              <w:t>Employer</w:t>
            </w:r>
            <w:r w:rsidRPr="00B637AF">
              <w:rPr>
                <w:rFonts w:cs="Times New Roman"/>
              </w:rPr>
              <w:t xml:space="preserve"> shall determine the Most Advantageous Bid. The Most Advantageous Bid is the Bid of the Bidder that me</w:t>
            </w:r>
            <w:r w:rsidR="004B7172" w:rsidRPr="00B637AF">
              <w:rPr>
                <w:rFonts w:cs="Times New Roman"/>
              </w:rPr>
              <w:t>e</w:t>
            </w:r>
            <w:r w:rsidRPr="00B637AF">
              <w:rPr>
                <w:rFonts w:cs="Times New Roman"/>
              </w:rPr>
              <w:t>t</w:t>
            </w:r>
            <w:r w:rsidR="004B7172" w:rsidRPr="00B637AF">
              <w:rPr>
                <w:rFonts w:cs="Times New Roman"/>
              </w:rPr>
              <w:t>s</w:t>
            </w:r>
            <w:r w:rsidRPr="00B637AF">
              <w:rPr>
                <w:rFonts w:cs="Times New Roman"/>
              </w:rPr>
              <w:t xml:space="preserve"> the Qualification Criteria and whose Bid has been determined to be:</w:t>
            </w:r>
          </w:p>
          <w:p w14:paraId="70751089" w14:textId="77777777" w:rsidR="00CF1E65" w:rsidRPr="00B637AF" w:rsidRDefault="00CF1E65" w:rsidP="00E10121">
            <w:pPr>
              <w:pStyle w:val="P3Header1-Clauses"/>
              <w:numPr>
                <w:ilvl w:val="0"/>
                <w:numId w:val="121"/>
              </w:numPr>
              <w:spacing w:before="120" w:after="120"/>
              <w:ind w:left="1175" w:hanging="630"/>
            </w:pPr>
            <w:r w:rsidRPr="00B637AF">
              <w:t>substantially res</w:t>
            </w:r>
            <w:r w:rsidR="00C5241D" w:rsidRPr="00B637AF">
              <w:t xml:space="preserve">ponsive to the </w:t>
            </w:r>
            <w:r w:rsidR="004509D8" w:rsidRPr="00B637AF">
              <w:t>bidding document</w:t>
            </w:r>
            <w:r w:rsidR="00C5241D" w:rsidRPr="00B637AF">
              <w:t>;</w:t>
            </w:r>
            <w:r w:rsidRPr="00B637AF">
              <w:t xml:space="preserve"> and</w:t>
            </w:r>
          </w:p>
          <w:p w14:paraId="560848AF" w14:textId="77777777" w:rsidR="00262D67" w:rsidRPr="00B637AF" w:rsidRDefault="00CF1E65" w:rsidP="00E10121">
            <w:pPr>
              <w:pStyle w:val="P3Header1-Clauses"/>
              <w:numPr>
                <w:ilvl w:val="0"/>
                <w:numId w:val="121"/>
              </w:numPr>
              <w:spacing w:before="120" w:after="120"/>
              <w:ind w:left="1175" w:hanging="630"/>
            </w:pPr>
            <w:r w:rsidRPr="00B637AF">
              <w:t xml:space="preserve">the lowest evaluated </w:t>
            </w:r>
            <w:r w:rsidR="003334AD" w:rsidRPr="00B637AF">
              <w:t>cost.</w:t>
            </w:r>
          </w:p>
        </w:tc>
      </w:tr>
      <w:tr w:rsidR="007B586E" w:rsidRPr="00B637AF" w14:paraId="474A00E9"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332"/>
          <w:jc w:val="center"/>
        </w:trPr>
        <w:tc>
          <w:tcPr>
            <w:tcW w:w="2406" w:type="dxa"/>
            <w:tcBorders>
              <w:top w:val="nil"/>
              <w:left w:val="nil"/>
              <w:bottom w:val="nil"/>
              <w:right w:val="nil"/>
            </w:tcBorders>
          </w:tcPr>
          <w:p w14:paraId="2B01F28E" w14:textId="02B11EFF" w:rsidR="007B586E" w:rsidRPr="00B637AF" w:rsidRDefault="00283744" w:rsidP="00277BDC">
            <w:pPr>
              <w:pStyle w:val="Section1-Clauses"/>
              <w:numPr>
                <w:ilvl w:val="0"/>
                <w:numId w:val="27"/>
              </w:numPr>
              <w:tabs>
                <w:tab w:val="clear" w:pos="432"/>
              </w:tabs>
              <w:spacing w:before="120" w:after="120"/>
              <w:ind w:left="360" w:hanging="360"/>
            </w:pPr>
            <w:bookmarkStart w:id="448" w:name="_Toc435624873"/>
            <w:bookmarkStart w:id="449" w:name="_Toc448224268"/>
            <w:bookmarkStart w:id="450" w:name="_Toc63331086"/>
            <w:r w:rsidRPr="00B637AF">
              <w:t>Employer</w:t>
            </w:r>
            <w:r w:rsidR="007B586E" w:rsidRPr="00B637AF">
              <w:t>’s</w:t>
            </w:r>
            <w:r w:rsidR="007B586E" w:rsidRPr="00B637AF">
              <w:rPr>
                <w:iCs/>
              </w:rPr>
              <w:t xml:space="preserve"> </w:t>
            </w:r>
            <w:r w:rsidR="007B586E" w:rsidRPr="00B637AF">
              <w:t>Right to Accept Any Bid, and to Reject Any or All Bids</w:t>
            </w:r>
            <w:bookmarkEnd w:id="440"/>
            <w:bookmarkEnd w:id="441"/>
            <w:bookmarkEnd w:id="442"/>
            <w:bookmarkEnd w:id="443"/>
            <w:bookmarkEnd w:id="444"/>
            <w:bookmarkEnd w:id="445"/>
            <w:bookmarkEnd w:id="446"/>
            <w:bookmarkEnd w:id="447"/>
            <w:bookmarkEnd w:id="448"/>
            <w:bookmarkEnd w:id="449"/>
            <w:bookmarkEnd w:id="450"/>
          </w:p>
        </w:tc>
        <w:tc>
          <w:tcPr>
            <w:tcW w:w="7201" w:type="dxa"/>
            <w:tcBorders>
              <w:top w:val="nil"/>
              <w:left w:val="nil"/>
              <w:bottom w:val="nil"/>
              <w:right w:val="nil"/>
            </w:tcBorders>
          </w:tcPr>
          <w:p w14:paraId="04C2FBF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Style w:val="StyleHeader2-SubClausesItalicChar"/>
                <w:rFonts w:cs="Times New Roman"/>
                <w:i w:val="0"/>
              </w:rPr>
              <w:t>Employer</w:t>
            </w:r>
            <w:r w:rsidRPr="00B637AF">
              <w:rPr>
                <w:rFonts w:cs="Times New Roman"/>
              </w:rPr>
              <w:t xml:space="preserve"> reserves the right to accept or reject any </w:t>
            </w:r>
            <w:r w:rsidR="009841BF" w:rsidRPr="00B637AF">
              <w:rPr>
                <w:rFonts w:cs="Times New Roman"/>
              </w:rPr>
              <w:t>B</w:t>
            </w:r>
            <w:r w:rsidRPr="00B637AF">
              <w:rPr>
                <w:rFonts w:cs="Times New Roman"/>
              </w:rPr>
              <w:t xml:space="preserve">id, and to annul the </w:t>
            </w:r>
            <w:r w:rsidR="009841BF" w:rsidRPr="00B637AF">
              <w:rPr>
                <w:rFonts w:cs="Times New Roman"/>
              </w:rPr>
              <w:t>B</w:t>
            </w:r>
            <w:r w:rsidRPr="00B637AF">
              <w:rPr>
                <w:rFonts w:cs="Times New Roman"/>
              </w:rPr>
              <w:t xml:space="preserve">idding process and reject all </w:t>
            </w:r>
            <w:r w:rsidR="009841BF" w:rsidRPr="00B637AF">
              <w:rPr>
                <w:rFonts w:cs="Times New Roman"/>
              </w:rPr>
              <w:t>B</w:t>
            </w:r>
            <w:r w:rsidRPr="00B637AF">
              <w:rPr>
                <w:rFonts w:cs="Times New Roman"/>
              </w:rPr>
              <w:t xml:space="preserve">ids at any time prior to </w:t>
            </w:r>
            <w:r w:rsidR="00EB2248" w:rsidRPr="00B637AF">
              <w:rPr>
                <w:rFonts w:cs="Times New Roman"/>
              </w:rPr>
              <w:t>C</w:t>
            </w:r>
            <w:r w:rsidRPr="00B637AF">
              <w:rPr>
                <w:rFonts w:cs="Times New Roman"/>
              </w:rPr>
              <w:t xml:space="preserve">ontract </w:t>
            </w:r>
            <w:r w:rsidR="00EB2248" w:rsidRPr="00B637AF">
              <w:rPr>
                <w:rFonts w:cs="Times New Roman"/>
              </w:rPr>
              <w:t>A</w:t>
            </w:r>
            <w:r w:rsidRPr="00B637AF">
              <w:rPr>
                <w:rFonts w:cs="Times New Roman"/>
              </w:rPr>
              <w:t xml:space="preserve">ward, without thereby incurring any liability to Bidders. In case of annulment, all </w:t>
            </w:r>
            <w:r w:rsidR="009841BF" w:rsidRPr="00B637AF">
              <w:rPr>
                <w:rFonts w:cs="Times New Roman"/>
              </w:rPr>
              <w:t>B</w:t>
            </w:r>
            <w:r w:rsidRPr="00B637AF">
              <w:rPr>
                <w:rFonts w:cs="Times New Roman"/>
              </w:rPr>
              <w:t xml:space="preserve">ids submitted and specifically, </w:t>
            </w:r>
            <w:r w:rsidR="009841BF" w:rsidRPr="00B637AF">
              <w:rPr>
                <w:rFonts w:cs="Times New Roman"/>
              </w:rPr>
              <w:t>B</w:t>
            </w:r>
            <w:r w:rsidRPr="00B637AF">
              <w:rPr>
                <w:rFonts w:cs="Times New Roman"/>
              </w:rPr>
              <w:t>id securities, shall be promptly returned to the Bidders.</w:t>
            </w:r>
          </w:p>
        </w:tc>
      </w:tr>
      <w:tr w:rsidR="00FB4252" w:rsidRPr="00B637AF" w14:paraId="03DC2FD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350"/>
          <w:jc w:val="center"/>
        </w:trPr>
        <w:tc>
          <w:tcPr>
            <w:tcW w:w="2406" w:type="dxa"/>
            <w:tcBorders>
              <w:top w:val="nil"/>
              <w:left w:val="nil"/>
              <w:bottom w:val="nil"/>
              <w:right w:val="nil"/>
            </w:tcBorders>
          </w:tcPr>
          <w:p w14:paraId="7D11C8FA" w14:textId="77777777" w:rsidR="00FB4252" w:rsidRPr="00B637AF" w:rsidRDefault="00FB4252" w:rsidP="00277BDC">
            <w:pPr>
              <w:pStyle w:val="Section1-Clauses"/>
              <w:numPr>
                <w:ilvl w:val="0"/>
                <w:numId w:val="27"/>
              </w:numPr>
              <w:tabs>
                <w:tab w:val="clear" w:pos="432"/>
              </w:tabs>
              <w:spacing w:before="120" w:after="120"/>
              <w:ind w:left="360" w:hanging="360"/>
              <w:rPr>
                <w:b w:val="0"/>
              </w:rPr>
            </w:pPr>
            <w:bookmarkStart w:id="451" w:name="_Toc431030699"/>
            <w:bookmarkStart w:id="452" w:name="_Toc435624874"/>
            <w:bookmarkStart w:id="453" w:name="_Toc448224269"/>
            <w:bookmarkStart w:id="454" w:name="_Toc63331087"/>
            <w:r w:rsidRPr="00B637AF">
              <w:t>Standstill Period</w:t>
            </w:r>
            <w:bookmarkEnd w:id="451"/>
            <w:bookmarkEnd w:id="452"/>
            <w:bookmarkEnd w:id="453"/>
            <w:bookmarkEnd w:id="454"/>
          </w:p>
        </w:tc>
        <w:tc>
          <w:tcPr>
            <w:tcW w:w="7201" w:type="dxa"/>
            <w:tcBorders>
              <w:top w:val="nil"/>
              <w:left w:val="nil"/>
              <w:bottom w:val="nil"/>
              <w:right w:val="nil"/>
            </w:tcBorders>
          </w:tcPr>
          <w:p w14:paraId="2E5812F6" w14:textId="77777777" w:rsidR="00FB4252" w:rsidRPr="00B637AF" w:rsidRDefault="00CD5401" w:rsidP="00277BDC">
            <w:pPr>
              <w:pStyle w:val="Header2-SubClauses"/>
              <w:numPr>
                <w:ilvl w:val="1"/>
                <w:numId w:val="27"/>
              </w:numPr>
              <w:spacing w:before="120" w:after="120"/>
              <w:ind w:left="511" w:hanging="596"/>
              <w:rPr>
                <w:rFonts w:cs="Times New Roman"/>
              </w:rPr>
            </w:pPr>
            <w:r w:rsidRPr="00E246B3">
              <w:t xml:space="preserve">The Contract shall </w:t>
            </w:r>
            <w:r w:rsidR="00C83414">
              <w:t xml:space="preserve">not </w:t>
            </w:r>
            <w:r w:rsidRPr="00E246B3">
              <w:t xml:space="preserve">be awarded earlier than the expiry of the Standstill Period. </w:t>
            </w:r>
            <w:r w:rsidRPr="00026B25">
              <w:rPr>
                <w:iCs/>
              </w:rPr>
              <w:t xml:space="preserve">The Standstill Period </w:t>
            </w:r>
            <w:r>
              <w:rPr>
                <w:iCs/>
              </w:rPr>
              <w:t>shall be</w:t>
            </w:r>
            <w:r w:rsidRPr="00026B25">
              <w:rPr>
                <w:iCs/>
              </w:rPr>
              <w:t xml:space="preserve"> ten (10) Business Days</w:t>
            </w:r>
            <w:r>
              <w:rPr>
                <w:iCs/>
              </w:rPr>
              <w:t xml:space="preserve"> unless extended in accordance with ITB 46</w:t>
            </w:r>
            <w:r w:rsidRPr="00026B25">
              <w:rPr>
                <w:iCs/>
              </w:rPr>
              <w:t>.</w:t>
            </w:r>
            <w:r>
              <w:rPr>
                <w:iCs/>
              </w:rPr>
              <w:t xml:space="preserve"> </w:t>
            </w:r>
            <w:r>
              <w:t xml:space="preserve">The Standstill Period commences the day after the date the Employer </w:t>
            </w:r>
            <w:r w:rsidRPr="00E246B3">
              <w:t xml:space="preserve">has transmitted to each </w:t>
            </w:r>
            <w:r>
              <w:t>Bidder</w:t>
            </w:r>
            <w:r w:rsidRPr="00E246B3">
              <w:t xml:space="preserve"> </w:t>
            </w:r>
            <w:r>
              <w:t xml:space="preserve">the </w:t>
            </w:r>
            <w:r w:rsidRPr="00E246B3">
              <w:t>Notification of Intention to Award the Contract</w:t>
            </w:r>
            <w:r>
              <w:t xml:space="preserve">. </w:t>
            </w:r>
            <w:r w:rsidRPr="00E246B3">
              <w:t xml:space="preserve">Where only one </w:t>
            </w:r>
            <w:r>
              <w:t>Bid</w:t>
            </w:r>
            <w:r w:rsidRPr="00E246B3">
              <w:t xml:space="preserve"> is submitted, </w:t>
            </w:r>
            <w:r>
              <w:t>or i</w:t>
            </w:r>
            <w:r w:rsidRPr="00026B25">
              <w:t xml:space="preserve">f this </w:t>
            </w:r>
            <w:r>
              <w:t>contract</w:t>
            </w:r>
            <w:r w:rsidRPr="00026B25">
              <w:t xml:space="preserve"> is in response to an</w:t>
            </w:r>
            <w:r w:rsidR="00C22845">
              <w:t xml:space="preserve"> </w:t>
            </w:r>
            <w:r w:rsidRPr="00026B25">
              <w:t>emergency</w:t>
            </w:r>
            <w:r w:rsidR="00C22845">
              <w:t xml:space="preserve"> </w:t>
            </w:r>
            <w:r w:rsidRPr="00026B25">
              <w:t>situation recognized by the Bank</w:t>
            </w:r>
            <w:r>
              <w:t>,</w:t>
            </w:r>
            <w:r w:rsidRPr="00026B25">
              <w:t xml:space="preserve"> </w:t>
            </w:r>
            <w:r w:rsidRPr="00E246B3">
              <w:t>the Standstill Period shall not apply</w:t>
            </w:r>
            <w:r>
              <w:t>.</w:t>
            </w:r>
          </w:p>
        </w:tc>
      </w:tr>
      <w:tr w:rsidR="00853652" w:rsidRPr="00B637AF" w14:paraId="5A375542"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430"/>
          <w:jc w:val="center"/>
        </w:trPr>
        <w:tc>
          <w:tcPr>
            <w:tcW w:w="2406" w:type="dxa"/>
            <w:tcBorders>
              <w:top w:val="nil"/>
              <w:left w:val="nil"/>
              <w:bottom w:val="nil"/>
              <w:right w:val="nil"/>
            </w:tcBorders>
          </w:tcPr>
          <w:p w14:paraId="31237DEE" w14:textId="77777777" w:rsidR="00853652" w:rsidRPr="00B637AF" w:rsidRDefault="007A2405" w:rsidP="00277BDC">
            <w:pPr>
              <w:pStyle w:val="Section1-Clauses"/>
              <w:numPr>
                <w:ilvl w:val="0"/>
                <w:numId w:val="27"/>
              </w:numPr>
              <w:tabs>
                <w:tab w:val="clear" w:pos="432"/>
              </w:tabs>
              <w:spacing w:before="120" w:after="120"/>
              <w:ind w:left="360" w:hanging="360"/>
            </w:pPr>
            <w:bookmarkStart w:id="455" w:name="_Toc63331088"/>
            <w:r w:rsidRPr="00B637AF">
              <w:t>Noti</w:t>
            </w:r>
            <w:r w:rsidR="00CD5401">
              <w:t xml:space="preserve">fication </w:t>
            </w:r>
            <w:r w:rsidRPr="00B637AF">
              <w:t>of Intention to Award</w:t>
            </w:r>
            <w:bookmarkEnd w:id="455"/>
            <w:r w:rsidRPr="00B637AF">
              <w:t xml:space="preserve"> </w:t>
            </w:r>
          </w:p>
        </w:tc>
        <w:tc>
          <w:tcPr>
            <w:tcW w:w="7201" w:type="dxa"/>
            <w:tcBorders>
              <w:top w:val="nil"/>
              <w:left w:val="nil"/>
              <w:bottom w:val="nil"/>
              <w:right w:val="nil"/>
            </w:tcBorders>
          </w:tcPr>
          <w:p w14:paraId="39A2E9DB" w14:textId="77777777" w:rsidR="007A2405" w:rsidRPr="00B637AF" w:rsidRDefault="00CD5401" w:rsidP="00277BDC">
            <w:pPr>
              <w:pStyle w:val="Header2-SubClauses"/>
              <w:numPr>
                <w:ilvl w:val="1"/>
                <w:numId w:val="27"/>
              </w:numPr>
              <w:spacing w:before="120" w:after="120"/>
              <w:ind w:left="511" w:hanging="596"/>
              <w:rPr>
                <w:rFonts w:cs="Times New Roman"/>
              </w:rPr>
            </w:pPr>
            <w:r>
              <w:t xml:space="preserve">The Employer shall send </w:t>
            </w:r>
            <w:r w:rsidRPr="00E246B3">
              <w:t xml:space="preserve">to each </w:t>
            </w:r>
            <w:r>
              <w:t xml:space="preserve">Bidder the </w:t>
            </w:r>
            <w:r w:rsidRPr="00E246B3">
              <w:t xml:space="preserve">Notification of Intention to Award the Contract to the successful </w:t>
            </w:r>
            <w:r>
              <w:t xml:space="preserve">Bidder. </w:t>
            </w:r>
            <w:r w:rsidR="007A2405" w:rsidRPr="00B637AF">
              <w:rPr>
                <w:rFonts w:cs="Times New Roman"/>
              </w:rPr>
              <w:t xml:space="preserve"> The Notification of Intention to Award shall contain, at a minimum, the following information:</w:t>
            </w:r>
          </w:p>
          <w:p w14:paraId="39F23A98" w14:textId="77777777" w:rsidR="007A2405" w:rsidRPr="00B637AF" w:rsidRDefault="007A2405" w:rsidP="00E10121">
            <w:pPr>
              <w:pStyle w:val="P3Header1-Clauses"/>
              <w:numPr>
                <w:ilvl w:val="0"/>
                <w:numId w:val="120"/>
              </w:numPr>
              <w:spacing w:before="120" w:after="120"/>
              <w:ind w:left="1175" w:hanging="630"/>
            </w:pPr>
            <w:r w:rsidRPr="00B637AF">
              <w:t xml:space="preserve">the name and address of the Bidder submitting the successful Bid; </w:t>
            </w:r>
          </w:p>
          <w:p w14:paraId="1CBEB05D" w14:textId="77777777" w:rsidR="007A2405" w:rsidRPr="00B637AF" w:rsidRDefault="007A2405" w:rsidP="00E10121">
            <w:pPr>
              <w:pStyle w:val="P3Header1-Clauses"/>
              <w:numPr>
                <w:ilvl w:val="0"/>
                <w:numId w:val="120"/>
              </w:numPr>
              <w:spacing w:before="120" w:after="120"/>
              <w:ind w:left="1175" w:hanging="630"/>
            </w:pPr>
            <w:r w:rsidRPr="00B637AF">
              <w:t xml:space="preserve">the Contract price of the successful Bid; </w:t>
            </w:r>
          </w:p>
          <w:p w14:paraId="5A809CC7" w14:textId="77777777" w:rsidR="007A2405" w:rsidRPr="00B637AF" w:rsidRDefault="007A2405" w:rsidP="00E10121">
            <w:pPr>
              <w:pStyle w:val="P3Header1-Clauses"/>
              <w:numPr>
                <w:ilvl w:val="0"/>
                <w:numId w:val="120"/>
              </w:numPr>
              <w:spacing w:before="120" w:after="120"/>
              <w:ind w:left="1175" w:hanging="630"/>
            </w:pPr>
            <w:r w:rsidRPr="00B637AF">
              <w:t>the names of all Bidders who submitted Bids, and their Bid prices as readout, and as evaluated;</w:t>
            </w:r>
          </w:p>
          <w:p w14:paraId="130B5297" w14:textId="77777777" w:rsidR="007A2405" w:rsidRPr="00B637AF" w:rsidRDefault="007A2405" w:rsidP="00E10121">
            <w:pPr>
              <w:pStyle w:val="P3Header1-Clauses"/>
              <w:numPr>
                <w:ilvl w:val="0"/>
                <w:numId w:val="120"/>
              </w:numPr>
              <w:spacing w:before="120" w:after="120"/>
              <w:ind w:left="1175" w:hanging="630"/>
            </w:pPr>
            <w:r w:rsidRPr="00B637AF">
              <w:t xml:space="preserve">a statement of the reason(s) the Bid (of the unsuccessful Bidder to whom the </w:t>
            </w:r>
            <w:r w:rsidR="00CD5401">
              <w:t xml:space="preserve">notification </w:t>
            </w:r>
            <w:r w:rsidRPr="00B637AF">
              <w:t>is addressed) was unsuccessful, unless the price information in c) above already reveals the reason;</w:t>
            </w:r>
          </w:p>
          <w:p w14:paraId="346C2B98" w14:textId="77777777" w:rsidR="007A2405" w:rsidRPr="00B637AF" w:rsidRDefault="007A2405" w:rsidP="00E10121">
            <w:pPr>
              <w:pStyle w:val="P3Header1-Clauses"/>
              <w:numPr>
                <w:ilvl w:val="0"/>
                <w:numId w:val="120"/>
              </w:numPr>
              <w:spacing w:before="120" w:after="120"/>
              <w:ind w:left="1175" w:hanging="630"/>
            </w:pPr>
            <w:r w:rsidRPr="00B637AF">
              <w:t>the expiry date of the Standstill Period;</w:t>
            </w:r>
          </w:p>
          <w:p w14:paraId="34D13DA9" w14:textId="77777777" w:rsidR="00853652" w:rsidRPr="00B637AF" w:rsidRDefault="007A2405" w:rsidP="00E10121">
            <w:pPr>
              <w:pStyle w:val="P3Header1-Clauses"/>
              <w:numPr>
                <w:ilvl w:val="0"/>
                <w:numId w:val="120"/>
              </w:numPr>
              <w:spacing w:before="120" w:after="120"/>
              <w:ind w:left="1175" w:hanging="630"/>
            </w:pPr>
            <w:r w:rsidRPr="00B637AF">
              <w:t>instructions on how to request a debriefing and/or submit a complaint during the standstill period</w:t>
            </w:r>
            <w:r w:rsidR="00C5241D" w:rsidRPr="00B637AF">
              <w:t>.</w:t>
            </w:r>
          </w:p>
        </w:tc>
      </w:tr>
      <w:tr w:rsidR="007B586E" w:rsidRPr="00B637AF" w14:paraId="6F222D6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9607" w:type="dxa"/>
            <w:gridSpan w:val="2"/>
            <w:tcBorders>
              <w:top w:val="nil"/>
              <w:left w:val="nil"/>
              <w:bottom w:val="nil"/>
              <w:right w:val="nil"/>
            </w:tcBorders>
          </w:tcPr>
          <w:p w14:paraId="17CEAF27" w14:textId="77777777" w:rsidR="007B586E" w:rsidRPr="00B637AF" w:rsidRDefault="007B586E" w:rsidP="00277BDC">
            <w:pPr>
              <w:pStyle w:val="Section1Heading1"/>
              <w:keepNext/>
              <w:spacing w:before="120" w:after="120"/>
            </w:pPr>
            <w:bookmarkStart w:id="456" w:name="_Toc438438863"/>
            <w:bookmarkStart w:id="457" w:name="_Toc438532657"/>
            <w:bookmarkStart w:id="458" w:name="_Toc438734007"/>
            <w:bookmarkStart w:id="459" w:name="_Toc438962089"/>
            <w:bookmarkStart w:id="460" w:name="_Toc461939621"/>
            <w:bookmarkStart w:id="461" w:name="_Toc97371043"/>
            <w:bookmarkStart w:id="462" w:name="_Toc325723959"/>
            <w:bookmarkStart w:id="463" w:name="_Toc435624875"/>
            <w:bookmarkStart w:id="464" w:name="_Toc448224270"/>
            <w:bookmarkStart w:id="465" w:name="_Toc63331089"/>
            <w:r w:rsidRPr="00B637AF">
              <w:lastRenderedPageBreak/>
              <w:t>Award of Contract</w:t>
            </w:r>
            <w:bookmarkEnd w:id="456"/>
            <w:bookmarkEnd w:id="457"/>
            <w:bookmarkEnd w:id="458"/>
            <w:bookmarkEnd w:id="459"/>
            <w:bookmarkEnd w:id="460"/>
            <w:bookmarkEnd w:id="461"/>
            <w:bookmarkEnd w:id="462"/>
            <w:bookmarkEnd w:id="463"/>
            <w:bookmarkEnd w:id="464"/>
            <w:bookmarkEnd w:id="465"/>
          </w:p>
        </w:tc>
      </w:tr>
      <w:tr w:rsidR="007B586E" w:rsidRPr="00B637AF" w14:paraId="318454A4"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D34B824" w14:textId="77777777" w:rsidR="007B586E" w:rsidRPr="00B637AF" w:rsidRDefault="007B586E" w:rsidP="00277BDC">
            <w:pPr>
              <w:pStyle w:val="Section1-Clauses"/>
              <w:numPr>
                <w:ilvl w:val="0"/>
                <w:numId w:val="27"/>
              </w:numPr>
              <w:tabs>
                <w:tab w:val="clear" w:pos="432"/>
              </w:tabs>
              <w:spacing w:before="120" w:after="120"/>
              <w:ind w:left="360" w:hanging="360"/>
            </w:pPr>
            <w:bookmarkStart w:id="466" w:name="_Toc438438864"/>
            <w:bookmarkStart w:id="467" w:name="_Toc438532658"/>
            <w:bookmarkStart w:id="468" w:name="_Toc438734008"/>
            <w:bookmarkStart w:id="469" w:name="_Toc438907044"/>
            <w:bookmarkStart w:id="470" w:name="_Toc438907243"/>
            <w:bookmarkStart w:id="471" w:name="_Toc97371044"/>
            <w:bookmarkStart w:id="472" w:name="_Toc139863140"/>
            <w:bookmarkStart w:id="473" w:name="_Toc325723960"/>
            <w:bookmarkStart w:id="474" w:name="_Toc435624876"/>
            <w:bookmarkStart w:id="475" w:name="_Toc448224271"/>
            <w:bookmarkStart w:id="476" w:name="_Toc63331090"/>
            <w:r w:rsidRPr="00B637AF">
              <w:t>Award Criteria</w:t>
            </w:r>
            <w:bookmarkEnd w:id="466"/>
            <w:bookmarkEnd w:id="467"/>
            <w:bookmarkEnd w:id="468"/>
            <w:bookmarkEnd w:id="469"/>
            <w:bookmarkEnd w:id="470"/>
            <w:bookmarkEnd w:id="471"/>
            <w:bookmarkEnd w:id="472"/>
            <w:bookmarkEnd w:id="473"/>
            <w:bookmarkEnd w:id="474"/>
            <w:bookmarkEnd w:id="475"/>
            <w:bookmarkEnd w:id="476"/>
          </w:p>
        </w:tc>
        <w:tc>
          <w:tcPr>
            <w:tcW w:w="7201" w:type="dxa"/>
            <w:tcBorders>
              <w:top w:val="nil"/>
              <w:left w:val="nil"/>
              <w:bottom w:val="nil"/>
              <w:right w:val="nil"/>
            </w:tcBorders>
          </w:tcPr>
          <w:p w14:paraId="3A88E9F6"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Subject to </w:t>
            </w:r>
            <w:r w:rsidR="00025CF3" w:rsidRPr="00B637AF">
              <w:rPr>
                <w:rFonts w:cs="Times New Roman"/>
              </w:rPr>
              <w:t xml:space="preserve">ITB </w:t>
            </w:r>
            <w:r w:rsidR="009672C4" w:rsidRPr="00B637AF">
              <w:rPr>
                <w:rFonts w:cs="Times New Roman"/>
              </w:rPr>
              <w:t>4</w:t>
            </w:r>
            <w:r w:rsidR="00B17C63" w:rsidRPr="00B637AF">
              <w:rPr>
                <w:rFonts w:cs="Times New Roman"/>
              </w:rPr>
              <w:t>1</w:t>
            </w:r>
            <w:r w:rsidRPr="00B637AF">
              <w:rPr>
                <w:rFonts w:cs="Times New Roman"/>
              </w:rPr>
              <w:t xml:space="preserve">, the </w:t>
            </w:r>
            <w:r w:rsidR="00283744" w:rsidRPr="00B637AF">
              <w:rPr>
                <w:rFonts w:cs="Times New Roman"/>
              </w:rPr>
              <w:t>Employer</w:t>
            </w:r>
            <w:r w:rsidRPr="00B637AF">
              <w:rPr>
                <w:rFonts w:cs="Times New Roman"/>
              </w:rPr>
              <w:t xml:space="preserve"> shall award the Contract to the </w:t>
            </w:r>
            <w:r w:rsidR="00EB07CE" w:rsidRPr="00B637AF">
              <w:rPr>
                <w:rFonts w:cs="Times New Roman"/>
              </w:rPr>
              <w:t xml:space="preserve">successful Bidder. This is the </w:t>
            </w:r>
            <w:r w:rsidRPr="00B637AF">
              <w:rPr>
                <w:rFonts w:cs="Times New Roman"/>
              </w:rPr>
              <w:t xml:space="preserve">Bidder whose </w:t>
            </w:r>
            <w:r w:rsidR="00EB07CE" w:rsidRPr="00B637AF">
              <w:rPr>
                <w:rFonts w:cs="Times New Roman"/>
              </w:rPr>
              <w:t>B</w:t>
            </w:r>
            <w:r w:rsidR="009A002D" w:rsidRPr="00B637AF">
              <w:rPr>
                <w:rFonts w:cs="Times New Roman"/>
              </w:rPr>
              <w:t>id</w:t>
            </w:r>
            <w:r w:rsidRPr="00B637AF">
              <w:rPr>
                <w:rFonts w:cs="Times New Roman"/>
              </w:rPr>
              <w:t xml:space="preserve"> has been determined to be the </w:t>
            </w:r>
            <w:r w:rsidR="00EB07CE" w:rsidRPr="00B637AF">
              <w:rPr>
                <w:rFonts w:cs="Times New Roman"/>
              </w:rPr>
              <w:t>Most Advantageous Bid</w:t>
            </w:r>
            <w:r w:rsidR="00FE4B73" w:rsidRPr="00B637AF">
              <w:rPr>
                <w:rFonts w:cs="Times New Roman"/>
              </w:rPr>
              <w:t xml:space="preserve"> as specified in ITB 40.</w:t>
            </w:r>
          </w:p>
        </w:tc>
      </w:tr>
      <w:tr w:rsidR="007B586E" w:rsidRPr="00B637AF" w14:paraId="4C2070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720"/>
          <w:jc w:val="center"/>
        </w:trPr>
        <w:tc>
          <w:tcPr>
            <w:tcW w:w="2406" w:type="dxa"/>
            <w:tcBorders>
              <w:top w:val="nil"/>
              <w:left w:val="nil"/>
              <w:bottom w:val="nil"/>
              <w:right w:val="nil"/>
            </w:tcBorders>
          </w:tcPr>
          <w:p w14:paraId="3CAFDBFD" w14:textId="77777777" w:rsidR="007B586E" w:rsidRPr="00B637AF" w:rsidRDefault="007B586E" w:rsidP="00277BDC">
            <w:pPr>
              <w:pStyle w:val="Section1-Clauses"/>
              <w:numPr>
                <w:ilvl w:val="0"/>
                <w:numId w:val="27"/>
              </w:numPr>
              <w:tabs>
                <w:tab w:val="clear" w:pos="432"/>
              </w:tabs>
              <w:spacing w:before="120" w:after="120"/>
              <w:ind w:left="360" w:hanging="360"/>
            </w:pPr>
            <w:bookmarkStart w:id="477" w:name="_Toc438438866"/>
            <w:bookmarkStart w:id="478" w:name="_Toc438532660"/>
            <w:bookmarkStart w:id="479" w:name="_Toc438734010"/>
            <w:bookmarkStart w:id="480" w:name="_Toc438907046"/>
            <w:bookmarkStart w:id="481" w:name="_Toc438907245"/>
            <w:bookmarkStart w:id="482" w:name="_Toc97371045"/>
            <w:bookmarkStart w:id="483" w:name="_Toc139863141"/>
            <w:bookmarkStart w:id="484" w:name="_Toc325723961"/>
            <w:bookmarkStart w:id="485" w:name="_Toc435624877"/>
            <w:bookmarkStart w:id="486" w:name="_Toc448224272"/>
            <w:bookmarkStart w:id="487" w:name="_Toc63331091"/>
            <w:r w:rsidRPr="00B637AF">
              <w:t>Notification of Award</w:t>
            </w:r>
            <w:bookmarkEnd w:id="477"/>
            <w:bookmarkEnd w:id="478"/>
            <w:bookmarkEnd w:id="479"/>
            <w:bookmarkEnd w:id="480"/>
            <w:bookmarkEnd w:id="481"/>
            <w:bookmarkEnd w:id="482"/>
            <w:bookmarkEnd w:id="483"/>
            <w:bookmarkEnd w:id="484"/>
            <w:bookmarkEnd w:id="485"/>
            <w:bookmarkEnd w:id="486"/>
            <w:bookmarkEnd w:id="487"/>
          </w:p>
        </w:tc>
        <w:tc>
          <w:tcPr>
            <w:tcW w:w="7201" w:type="dxa"/>
            <w:tcBorders>
              <w:top w:val="nil"/>
              <w:left w:val="nil"/>
              <w:bottom w:val="nil"/>
              <w:right w:val="nil"/>
            </w:tcBorders>
          </w:tcPr>
          <w:p w14:paraId="41974C88" w14:textId="0880AAD3" w:rsidR="003751AA" w:rsidRPr="006F5B14"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Prior to the expiration of the </w:t>
            </w:r>
            <w:r w:rsidR="00931D57">
              <w:rPr>
                <w:rFonts w:cs="Times New Roman"/>
              </w:rPr>
              <w:t>B</w:t>
            </w:r>
            <w:r w:rsidR="009D3CA5">
              <w:rPr>
                <w:rFonts w:cs="Times New Roman"/>
              </w:rPr>
              <w:t xml:space="preserve">id validity, </w:t>
            </w:r>
            <w:r w:rsidRPr="00B637AF">
              <w:rPr>
                <w:rFonts w:cs="Times New Roman"/>
              </w:rPr>
              <w:t>and upon expiry of the Standstill Period</w:t>
            </w:r>
            <w:r w:rsidR="009D3CA5">
              <w:rPr>
                <w:rFonts w:cs="Times New Roman"/>
              </w:rPr>
              <w:t xml:space="preserve"> </w:t>
            </w:r>
            <w:r w:rsidRPr="00B637AF">
              <w:rPr>
                <w:rFonts w:cs="Times New Roman"/>
              </w:rPr>
              <w:t xml:space="preserve">specified in ITB </w:t>
            </w:r>
            <w:r w:rsidR="00281D16" w:rsidRPr="00B637AF">
              <w:rPr>
                <w:rFonts w:cs="Times New Roman"/>
              </w:rPr>
              <w:t>42</w:t>
            </w:r>
            <w:r w:rsidRPr="00B637AF">
              <w:rPr>
                <w:rFonts w:cs="Times New Roman"/>
              </w:rPr>
              <w:t xml:space="preserve">.1 or any </w:t>
            </w:r>
            <w:r w:rsidRPr="006F5B14">
              <w:rPr>
                <w:rFonts w:cs="Times New Roman"/>
              </w:rPr>
              <w:t xml:space="preserve">extension thereof, </w:t>
            </w:r>
            <w:r w:rsidR="00B82748">
              <w:rPr>
                <w:rFonts w:cs="Times New Roman"/>
              </w:rPr>
              <w:t>and</w:t>
            </w:r>
            <w:r w:rsidR="00C22845">
              <w:rPr>
                <w:rFonts w:cs="Times New Roman"/>
              </w:rPr>
              <w:t xml:space="preserve">, </w:t>
            </w:r>
            <w:r w:rsidRPr="006F5B14">
              <w:rPr>
                <w:rFonts w:cs="Times New Roman"/>
              </w:rPr>
              <w:t>upon satisfactorily addressing a</w:t>
            </w:r>
            <w:r w:rsidR="00B82748">
              <w:rPr>
                <w:rFonts w:cs="Times New Roman"/>
              </w:rPr>
              <w:t>ny</w:t>
            </w:r>
            <w:r w:rsidRPr="006F5B14">
              <w:rPr>
                <w:rFonts w:cs="Times New Roman"/>
              </w:rPr>
              <w:t xml:space="preserve"> complaint that has been filed within the Standstill Period, the </w:t>
            </w:r>
            <w:r w:rsidR="00893D9A" w:rsidRPr="006F5B14">
              <w:rPr>
                <w:rFonts w:cs="Times New Roman"/>
              </w:rPr>
              <w:t>Employer</w:t>
            </w:r>
            <w:r w:rsidRPr="006F5B14">
              <w:rPr>
                <w:rFonts w:cs="Times New Roman"/>
              </w:rPr>
              <w:t xml:space="preserve"> shall</w:t>
            </w:r>
            <w:r w:rsidR="00CD5401" w:rsidRPr="006F5B14">
              <w:t xml:space="preserve"> notify the successful Bidder, in writing, that its Bid has been accepted.</w:t>
            </w:r>
            <w:r w:rsidRPr="006F5B14">
              <w:rPr>
                <w:rFonts w:cs="Times New Roman"/>
              </w:rPr>
              <w:t xml:space="preserve"> </w:t>
            </w:r>
            <w:r w:rsidR="00CD5401" w:rsidRPr="006F5B14">
              <w:t xml:space="preserve">The notification of award (hereinafter and in the Conditions of Contract and Contract Forms called the “Letter of Acceptance”) </w:t>
            </w:r>
            <w:r w:rsidRPr="006F5B14">
              <w:rPr>
                <w:rFonts w:cs="Times New Roman"/>
              </w:rPr>
              <w:t xml:space="preserve">shall specify the sum that the </w:t>
            </w:r>
            <w:r w:rsidR="00893D9A" w:rsidRPr="006F5B14">
              <w:rPr>
                <w:rFonts w:cs="Times New Roman"/>
              </w:rPr>
              <w:t>Employer</w:t>
            </w:r>
            <w:r w:rsidRPr="006F5B14">
              <w:rPr>
                <w:rFonts w:cs="Times New Roman"/>
              </w:rPr>
              <w:t xml:space="preserve"> will pay the </w:t>
            </w:r>
            <w:r w:rsidR="00893D9A" w:rsidRPr="006F5B14">
              <w:rPr>
                <w:rFonts w:cs="Times New Roman"/>
              </w:rPr>
              <w:t>Contractor</w:t>
            </w:r>
            <w:r w:rsidRPr="006F5B14">
              <w:rPr>
                <w:rFonts w:cs="Times New Roman"/>
              </w:rPr>
              <w:t xml:space="preserve"> in consideration of the execution </w:t>
            </w:r>
            <w:r w:rsidR="00DA2990" w:rsidRPr="006F5B14">
              <w:rPr>
                <w:rFonts w:cs="Times New Roman"/>
              </w:rPr>
              <w:t>of the contract</w:t>
            </w:r>
            <w:r w:rsidRPr="006F5B14">
              <w:rPr>
                <w:rFonts w:cs="Times New Roman"/>
              </w:rPr>
              <w:t xml:space="preserve"> (hereinafter and in the Conditions of Contract and Contract Forms called “the Contract Price”).</w:t>
            </w:r>
          </w:p>
          <w:p w14:paraId="645FCC27" w14:textId="77777777" w:rsidR="003751AA" w:rsidRPr="006F5B14" w:rsidRDefault="00CD5401" w:rsidP="00277BDC">
            <w:pPr>
              <w:pStyle w:val="Header2-SubClauses"/>
              <w:numPr>
                <w:ilvl w:val="1"/>
                <w:numId w:val="27"/>
              </w:numPr>
              <w:spacing w:before="120" w:after="120"/>
              <w:ind w:left="511" w:hanging="596"/>
              <w:rPr>
                <w:rFonts w:cs="Times New Roman"/>
                <w:b/>
              </w:rPr>
            </w:pPr>
            <w:r w:rsidRPr="006F5B14">
              <w:t>Within ten (10) Business Days after the date of transmission of the Letter of Acceptance</w:t>
            </w:r>
            <w:r w:rsidR="003751AA" w:rsidRPr="006F5B14">
              <w:rPr>
                <w:rFonts w:cs="Times New Roman"/>
              </w:rPr>
              <w:t xml:space="preserve">, the </w:t>
            </w:r>
            <w:r w:rsidR="00893D9A" w:rsidRPr="006F5B14">
              <w:rPr>
                <w:rFonts w:cs="Times New Roman"/>
              </w:rPr>
              <w:t>Employer</w:t>
            </w:r>
            <w:r w:rsidR="003751AA" w:rsidRPr="006F5B14">
              <w:rPr>
                <w:rFonts w:cs="Times New Roman"/>
              </w:rPr>
              <w:t xml:space="preserve"> shall publish the Contract Award Notice which shall contain, at a minimum, the following information: </w:t>
            </w:r>
          </w:p>
          <w:p w14:paraId="4A27F0B3"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 and address </w:t>
            </w:r>
            <w:r w:rsidRPr="00EF1CDC">
              <w:t>of</w:t>
            </w:r>
            <w:r w:rsidRPr="006F5B14">
              <w:rPr>
                <w:rFonts w:eastAsia="Calibri"/>
              </w:rPr>
              <w:t xml:space="preserve"> the </w:t>
            </w:r>
            <w:r w:rsidR="00893D9A" w:rsidRPr="006F5B14">
              <w:rPr>
                <w:rFonts w:eastAsia="Calibri"/>
              </w:rPr>
              <w:t>Employer</w:t>
            </w:r>
            <w:r w:rsidRPr="006F5B14">
              <w:rPr>
                <w:rFonts w:eastAsia="Calibri"/>
              </w:rPr>
              <w:t>;</w:t>
            </w:r>
          </w:p>
          <w:p w14:paraId="7949D884"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 and reference </w:t>
            </w:r>
            <w:r w:rsidRPr="00EF1CDC">
              <w:t>number</w:t>
            </w:r>
            <w:r w:rsidRPr="006F5B14">
              <w:rPr>
                <w:rFonts w:eastAsia="Calibri"/>
              </w:rPr>
              <w:t xml:space="preserve"> of the contract being awarded, and </w:t>
            </w:r>
            <w:r w:rsidRPr="00085BA4">
              <w:t>the</w:t>
            </w:r>
            <w:r w:rsidRPr="006F5B14">
              <w:rPr>
                <w:rFonts w:eastAsia="Calibri"/>
              </w:rPr>
              <w:t xml:space="preserve"> selection method used; </w:t>
            </w:r>
          </w:p>
          <w:p w14:paraId="210449D3"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names </w:t>
            </w:r>
            <w:r w:rsidRPr="00085BA4">
              <w:t>of</w:t>
            </w:r>
            <w:r w:rsidRPr="006F5B14">
              <w:rPr>
                <w:rFonts w:eastAsia="Calibri"/>
              </w:rPr>
              <w:t xml:space="preserve"> all Bidders that submitted Bids, and their Bid prices as read out at Bid opening, and as evaluated; </w:t>
            </w:r>
          </w:p>
          <w:p w14:paraId="3C90DF85" w14:textId="77777777" w:rsidR="003751AA" w:rsidRPr="006F5B14" w:rsidRDefault="003751AA" w:rsidP="00E10121">
            <w:pPr>
              <w:pStyle w:val="P3Header1-Clauses"/>
              <w:numPr>
                <w:ilvl w:val="0"/>
                <w:numId w:val="119"/>
              </w:numPr>
              <w:spacing w:before="120" w:after="120"/>
              <w:ind w:left="1175" w:hanging="630"/>
              <w:rPr>
                <w:rFonts w:eastAsia="Calibri"/>
              </w:rPr>
            </w:pPr>
            <w:r w:rsidRPr="006F5B14">
              <w:rPr>
                <w:rFonts w:eastAsia="Calibri"/>
              </w:rPr>
              <w:t xml:space="preserve">names of all Bidders whose Bids were rejected either as </w:t>
            </w:r>
            <w:r w:rsidRPr="00085BA4">
              <w:t>nonresponsive</w:t>
            </w:r>
            <w:r w:rsidRPr="006F5B14">
              <w:rPr>
                <w:rFonts w:eastAsia="Calibri"/>
              </w:rPr>
              <w:t xml:space="preserve"> or as not meeting qualification criteria, or were not evaluated, with the reasons therefor;</w:t>
            </w:r>
          </w:p>
          <w:p w14:paraId="1CDBD02E" w14:textId="77777777" w:rsidR="00EE2946" w:rsidRPr="006F5B14" w:rsidRDefault="003751AA" w:rsidP="00E10121">
            <w:pPr>
              <w:pStyle w:val="P3Header1-Clauses"/>
              <w:numPr>
                <w:ilvl w:val="0"/>
                <w:numId w:val="119"/>
              </w:numPr>
              <w:spacing w:before="120" w:after="120"/>
              <w:ind w:left="1175" w:hanging="630"/>
            </w:pPr>
            <w:r w:rsidRPr="006F5B14">
              <w:rPr>
                <w:rFonts w:eastAsia="Calibri"/>
              </w:rPr>
              <w:t xml:space="preserve">the </w:t>
            </w:r>
            <w:r w:rsidRPr="00085BA4">
              <w:t>name</w:t>
            </w:r>
            <w:r w:rsidRPr="006F5B14">
              <w:rPr>
                <w:rFonts w:eastAsia="Calibri"/>
              </w:rPr>
              <w:t xml:space="preserve"> of the successful Bidder, the final total contract price, the contract </w:t>
            </w:r>
            <w:r w:rsidRPr="00EF1CDC">
              <w:t>durat</w:t>
            </w:r>
            <w:r w:rsidR="0060023B" w:rsidRPr="00EF1CDC">
              <w:t>ion</w:t>
            </w:r>
            <w:r w:rsidR="0060023B" w:rsidRPr="006F5B14">
              <w:rPr>
                <w:rFonts w:eastAsia="Calibri"/>
              </w:rPr>
              <w:t xml:space="preserve"> and a summary of its scope</w:t>
            </w:r>
            <w:r w:rsidR="00EE2946" w:rsidRPr="006F5B14">
              <w:rPr>
                <w:rFonts w:eastAsia="Calibri"/>
              </w:rPr>
              <w:t>; and</w:t>
            </w:r>
          </w:p>
          <w:p w14:paraId="7AA94DF4" w14:textId="0255812B" w:rsidR="00893D9A" w:rsidRPr="00B637AF" w:rsidRDefault="00EE2946" w:rsidP="00E10121">
            <w:pPr>
              <w:pStyle w:val="P3Header1-Clauses"/>
              <w:numPr>
                <w:ilvl w:val="0"/>
                <w:numId w:val="119"/>
              </w:numPr>
              <w:spacing w:before="120" w:after="120"/>
              <w:ind w:left="1175" w:hanging="630"/>
            </w:pPr>
            <w:r w:rsidRPr="006F5B14">
              <w:t xml:space="preserve">successful Bidder’s </w:t>
            </w:r>
            <w:r w:rsidR="00847D6C">
              <w:t>Beneficial O</w:t>
            </w:r>
            <w:r w:rsidR="00847D6C" w:rsidRPr="007012EE">
              <w:t xml:space="preserve">wnership </w:t>
            </w:r>
            <w:r w:rsidR="00847D6C">
              <w:t>Disclosure Form</w:t>
            </w:r>
            <w:r w:rsidRPr="006F5B14">
              <w:t>, if specified in BDS ITB 47.1</w:t>
            </w:r>
            <w:r w:rsidR="0060023B" w:rsidRPr="006F5B14">
              <w:rPr>
                <w:rFonts w:eastAsia="Calibri"/>
              </w:rPr>
              <w:t>.</w:t>
            </w:r>
          </w:p>
        </w:tc>
      </w:tr>
      <w:tr w:rsidR="007B586E" w:rsidRPr="00B637AF" w14:paraId="22D71365" w14:textId="77777777" w:rsidTr="003751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trHeight w:val="1620"/>
          <w:jc w:val="center"/>
        </w:trPr>
        <w:tc>
          <w:tcPr>
            <w:tcW w:w="2406" w:type="dxa"/>
            <w:tcBorders>
              <w:top w:val="nil"/>
              <w:left w:val="nil"/>
              <w:bottom w:val="nil"/>
              <w:right w:val="nil"/>
            </w:tcBorders>
          </w:tcPr>
          <w:p w14:paraId="139AA028"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2DFECBA4" w14:textId="2CA1A4CB"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The Contract Award Notice shall be published on the </w:t>
            </w:r>
            <w:r w:rsidR="00893D9A" w:rsidRPr="00B637AF">
              <w:rPr>
                <w:rFonts w:cs="Times New Roman"/>
              </w:rPr>
              <w:t>Employer</w:t>
            </w:r>
            <w:r w:rsidRPr="00B637AF">
              <w:rPr>
                <w:rFonts w:cs="Times New Roman"/>
              </w:rPr>
              <w:t xml:space="preserve">’s website with free access if available, or in at least one newspaper of national circulation in the </w:t>
            </w:r>
            <w:r w:rsidR="00893D9A" w:rsidRPr="00B637AF">
              <w:rPr>
                <w:rFonts w:cs="Times New Roman"/>
              </w:rPr>
              <w:t>Employer</w:t>
            </w:r>
            <w:r w:rsidRPr="00B637AF">
              <w:rPr>
                <w:rFonts w:cs="Times New Roman"/>
              </w:rPr>
              <w:t>’s Country, or in the official gazette.</w:t>
            </w:r>
          </w:p>
        </w:tc>
      </w:tr>
      <w:tr w:rsidR="00246B3B" w:rsidRPr="00B637AF" w14:paraId="71B50DF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300FC1BD" w14:textId="77777777" w:rsidR="007B586E" w:rsidRPr="00B637AF" w:rsidRDefault="007B586E" w:rsidP="00277BDC">
            <w:pPr>
              <w:pStyle w:val="Header1-Clauses"/>
              <w:numPr>
                <w:ilvl w:val="0"/>
                <w:numId w:val="0"/>
              </w:numPr>
              <w:spacing w:after="120"/>
              <w:rPr>
                <w:rFonts w:ascii="Times New Roman" w:hAnsi="Times New Roman"/>
                <w:sz w:val="24"/>
                <w:szCs w:val="24"/>
              </w:rPr>
            </w:pPr>
          </w:p>
        </w:tc>
        <w:tc>
          <w:tcPr>
            <w:tcW w:w="7201" w:type="dxa"/>
            <w:tcBorders>
              <w:top w:val="nil"/>
              <w:left w:val="nil"/>
              <w:bottom w:val="nil"/>
              <w:right w:val="nil"/>
            </w:tcBorders>
          </w:tcPr>
          <w:p w14:paraId="67884467"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Until a formal contract is prepared and executed, the </w:t>
            </w:r>
            <w:r w:rsidR="00E741C5" w:rsidRPr="00753F5C">
              <w:rPr>
                <w:rFonts w:cs="Times New Roman"/>
              </w:rPr>
              <w:t>Letter of Acceptance</w:t>
            </w:r>
            <w:r w:rsidRPr="00B637AF">
              <w:rPr>
                <w:rFonts w:cs="Times New Roman"/>
              </w:rPr>
              <w:t xml:space="preserve"> shall constitute a binding Contract.</w:t>
            </w:r>
          </w:p>
        </w:tc>
      </w:tr>
      <w:tr w:rsidR="00C729A4" w:rsidRPr="00B637AF" w14:paraId="29747AFA"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9E5A1CF" w14:textId="77777777" w:rsidR="00C729A4" w:rsidRPr="00B637AF" w:rsidRDefault="00C729A4" w:rsidP="00277BDC">
            <w:pPr>
              <w:pStyle w:val="Section1-Clauses"/>
              <w:numPr>
                <w:ilvl w:val="0"/>
                <w:numId w:val="27"/>
              </w:numPr>
              <w:tabs>
                <w:tab w:val="clear" w:pos="432"/>
              </w:tabs>
              <w:spacing w:before="120" w:after="120"/>
              <w:ind w:left="360" w:hanging="360"/>
            </w:pPr>
            <w:bookmarkStart w:id="488" w:name="_Toc435624878"/>
            <w:bookmarkStart w:id="489" w:name="_Toc448224273"/>
            <w:bookmarkStart w:id="490" w:name="_Toc63331092"/>
            <w:r w:rsidRPr="00B637AF">
              <w:lastRenderedPageBreak/>
              <w:t>Debriefing by the Employer</w:t>
            </w:r>
            <w:bookmarkEnd w:id="488"/>
            <w:bookmarkEnd w:id="489"/>
            <w:bookmarkEnd w:id="490"/>
          </w:p>
        </w:tc>
        <w:tc>
          <w:tcPr>
            <w:tcW w:w="7201" w:type="dxa"/>
            <w:tcBorders>
              <w:top w:val="nil"/>
              <w:left w:val="nil"/>
              <w:bottom w:val="nil"/>
              <w:right w:val="nil"/>
            </w:tcBorders>
          </w:tcPr>
          <w:p w14:paraId="097D5D64" w14:textId="77777777" w:rsidR="00C729A4"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On receipt of the </w:t>
            </w:r>
            <w:r w:rsidR="00893D9A" w:rsidRPr="00B637AF">
              <w:rPr>
                <w:rFonts w:cs="Times New Roman"/>
              </w:rPr>
              <w:t>Employer</w:t>
            </w:r>
            <w:r w:rsidRPr="00B637AF">
              <w:rPr>
                <w:rFonts w:cs="Times New Roman"/>
              </w:rPr>
              <w:t>’s Notification of Intention to Award referred to in ITB 4</w:t>
            </w:r>
            <w:r w:rsidR="00281D16" w:rsidRPr="00B637AF">
              <w:rPr>
                <w:rFonts w:cs="Times New Roman"/>
              </w:rPr>
              <w:t>3</w:t>
            </w:r>
            <w:r w:rsidRPr="00B637AF">
              <w:rPr>
                <w:rFonts w:cs="Times New Roman"/>
              </w:rPr>
              <w:t xml:space="preserve">.1, an unsuccessful Bidder has three (3) Business Days to make a written request to the </w:t>
            </w:r>
            <w:r w:rsidR="00893D9A" w:rsidRPr="00B637AF">
              <w:rPr>
                <w:rFonts w:cs="Times New Roman"/>
              </w:rPr>
              <w:t>Employer</w:t>
            </w:r>
            <w:r w:rsidRPr="00B637AF">
              <w:rPr>
                <w:rFonts w:cs="Times New Roman"/>
              </w:rPr>
              <w:t xml:space="preserve"> for a debriefing. The </w:t>
            </w:r>
            <w:r w:rsidR="00893D9A" w:rsidRPr="00B637AF">
              <w:rPr>
                <w:rFonts w:cs="Times New Roman"/>
              </w:rPr>
              <w:t>Employer</w:t>
            </w:r>
            <w:r w:rsidRPr="00B637AF">
              <w:rPr>
                <w:rFonts w:cs="Times New Roman"/>
              </w:rPr>
              <w:t xml:space="preserve"> shall provide a debriefing to all unsuccessful Bidders whose request is received within this deadline.</w:t>
            </w:r>
          </w:p>
        </w:tc>
      </w:tr>
      <w:tr w:rsidR="007B586E" w:rsidRPr="00B637AF" w14:paraId="3D439DA7"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749EA4C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05237B73" w14:textId="77777777" w:rsidR="007B586E"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within the deadline, the </w:t>
            </w:r>
            <w:r w:rsidR="00893D9A" w:rsidRPr="00B637AF">
              <w:rPr>
                <w:rFonts w:cs="Times New Roman"/>
              </w:rPr>
              <w:t>Employer</w:t>
            </w:r>
            <w:r w:rsidRPr="00B637AF">
              <w:rPr>
                <w:rFonts w:cs="Times New Roman"/>
              </w:rPr>
              <w:t xml:space="preserve"> shall provide a debriefing within five (5) Business Days, unless the </w:t>
            </w:r>
            <w:r w:rsidR="00893D9A" w:rsidRPr="00B637AF">
              <w:rPr>
                <w:rFonts w:cs="Times New Roman"/>
              </w:rPr>
              <w:t>Employer</w:t>
            </w:r>
            <w:r w:rsidRPr="00B637AF">
              <w:rPr>
                <w:rFonts w:cs="Times New Roman"/>
              </w:rPr>
              <w:t xml:space="preserve"> decides, for justifiable reasons, to provide the debriefing outside this timeframe. In that case, the standstill period shall automatically be extended until five (5) Business Days after such debriefing is provided.  If more than one debriefing is so delayed, the standstill period shall not end earlier than five (5) Business Days after the last debriefing takes place. The </w:t>
            </w:r>
            <w:r w:rsidR="00893D9A" w:rsidRPr="00B637AF">
              <w:rPr>
                <w:rFonts w:cs="Times New Roman"/>
              </w:rPr>
              <w:t>Employer</w:t>
            </w:r>
            <w:r w:rsidRPr="00B637AF">
              <w:rPr>
                <w:rFonts w:cs="Times New Roman"/>
              </w:rPr>
              <w:t xml:space="preserve"> shall promptly inform, by the quickest means available, all Bidders of the extended standstill period</w:t>
            </w:r>
          </w:p>
        </w:tc>
      </w:tr>
      <w:tr w:rsidR="00A913C9" w:rsidRPr="00B637AF" w14:paraId="3D52993F"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603F651"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410D7BC9" w14:textId="77777777" w:rsidR="00A913C9" w:rsidRPr="00B637AF" w:rsidRDefault="003751AA" w:rsidP="00277BDC">
            <w:pPr>
              <w:pStyle w:val="Header2-SubClauses"/>
              <w:numPr>
                <w:ilvl w:val="1"/>
                <w:numId w:val="27"/>
              </w:numPr>
              <w:spacing w:before="120" w:after="120"/>
              <w:ind w:left="511" w:hanging="596"/>
              <w:rPr>
                <w:rFonts w:cs="Times New Roman"/>
              </w:rPr>
            </w:pPr>
            <w:r w:rsidRPr="00B637AF">
              <w:rPr>
                <w:rFonts w:cs="Times New Roman"/>
              </w:rPr>
              <w:t xml:space="preserve">Where a request for debriefing is received by the </w:t>
            </w:r>
            <w:r w:rsidR="00893D9A" w:rsidRPr="00B637AF">
              <w:rPr>
                <w:rFonts w:cs="Times New Roman"/>
              </w:rPr>
              <w:t>Employer</w:t>
            </w:r>
            <w:r w:rsidRPr="00B637AF">
              <w:rPr>
                <w:rFonts w:cs="Times New Roman"/>
              </w:rPr>
              <w:t xml:space="preserve"> later than the three (3)-Business Day deadline, the </w:t>
            </w:r>
            <w:r w:rsidR="00893D9A" w:rsidRPr="00B637AF">
              <w:rPr>
                <w:rFonts w:cs="Times New Roman"/>
              </w:rPr>
              <w:t>Employer</w:t>
            </w:r>
            <w:r w:rsidRPr="00B637AF">
              <w:rPr>
                <w:rFonts w:cs="Times New Roman"/>
              </w:rPr>
              <w:t xml:space="preserve"> should provide the debriefing as soon as practicable, and normally no later than fifteen (15) Business Days from the date of publication of Public Notice of Award of contract. Requests for debriefing received outside the three (3)-day deadline shall not lead to extension of the standstill period.  </w:t>
            </w:r>
          </w:p>
        </w:tc>
      </w:tr>
      <w:tr w:rsidR="00A913C9" w:rsidRPr="00B637AF" w14:paraId="43214B5C"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24CDEDD0" w14:textId="77777777" w:rsidR="00A913C9" w:rsidRPr="00B637AF" w:rsidRDefault="00A913C9" w:rsidP="00277BDC">
            <w:pPr>
              <w:pStyle w:val="S1-Header2"/>
              <w:spacing w:before="120" w:after="120"/>
              <w:ind w:left="432"/>
            </w:pPr>
          </w:p>
        </w:tc>
        <w:tc>
          <w:tcPr>
            <w:tcW w:w="7201" w:type="dxa"/>
            <w:tcBorders>
              <w:top w:val="nil"/>
              <w:left w:val="nil"/>
              <w:bottom w:val="nil"/>
              <w:right w:val="nil"/>
            </w:tcBorders>
          </w:tcPr>
          <w:p w14:paraId="0B291BEF" w14:textId="77777777" w:rsidR="00A913C9" w:rsidRPr="00B637AF" w:rsidRDefault="00893D9A" w:rsidP="00277BDC">
            <w:pPr>
              <w:pStyle w:val="Header2-SubClauses"/>
              <w:numPr>
                <w:ilvl w:val="1"/>
                <w:numId w:val="27"/>
              </w:numPr>
              <w:spacing w:before="120" w:after="120"/>
              <w:ind w:left="511" w:hanging="596"/>
              <w:rPr>
                <w:rFonts w:cs="Times New Roman"/>
              </w:rPr>
            </w:pPr>
            <w:r w:rsidRPr="00B637AF">
              <w:rPr>
                <w:rFonts w:cs="Times New Roman"/>
              </w:rPr>
              <w:t xml:space="preserve">Debriefings of unsuccessful Bidders may be done in writing or verbally. The Bidder shall bear their own costs of attending such a debriefing meeting. </w:t>
            </w:r>
          </w:p>
        </w:tc>
      </w:tr>
      <w:tr w:rsidR="007B586E" w:rsidRPr="00B637AF" w14:paraId="15C5CEB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F54D05A" w14:textId="77777777" w:rsidR="007B586E" w:rsidRPr="00B637AF" w:rsidRDefault="007B586E" w:rsidP="00277BDC">
            <w:pPr>
              <w:pStyle w:val="Section1-Clauses"/>
              <w:numPr>
                <w:ilvl w:val="0"/>
                <w:numId w:val="27"/>
              </w:numPr>
              <w:tabs>
                <w:tab w:val="clear" w:pos="432"/>
              </w:tabs>
              <w:spacing w:before="120" w:after="120"/>
              <w:ind w:left="360" w:hanging="360"/>
            </w:pPr>
            <w:bookmarkStart w:id="491" w:name="_Toc438438867"/>
            <w:bookmarkStart w:id="492" w:name="_Toc438532661"/>
            <w:bookmarkStart w:id="493" w:name="_Toc438734011"/>
            <w:bookmarkStart w:id="494" w:name="_Toc438907047"/>
            <w:bookmarkStart w:id="495" w:name="_Toc438907246"/>
            <w:bookmarkStart w:id="496" w:name="_Toc97371046"/>
            <w:bookmarkStart w:id="497" w:name="_Toc139863142"/>
            <w:bookmarkStart w:id="498" w:name="_Toc325723962"/>
            <w:bookmarkStart w:id="499" w:name="_Toc435624879"/>
            <w:bookmarkStart w:id="500" w:name="_Toc448224274"/>
            <w:bookmarkStart w:id="501" w:name="_Toc63331093"/>
            <w:r w:rsidRPr="00B637AF">
              <w:t>Signing of Contract</w:t>
            </w:r>
            <w:bookmarkEnd w:id="491"/>
            <w:bookmarkEnd w:id="492"/>
            <w:bookmarkEnd w:id="493"/>
            <w:bookmarkEnd w:id="494"/>
            <w:bookmarkEnd w:id="495"/>
            <w:bookmarkEnd w:id="496"/>
            <w:bookmarkEnd w:id="497"/>
            <w:bookmarkEnd w:id="498"/>
            <w:bookmarkEnd w:id="499"/>
            <w:bookmarkEnd w:id="500"/>
            <w:bookmarkEnd w:id="501"/>
          </w:p>
        </w:tc>
        <w:tc>
          <w:tcPr>
            <w:tcW w:w="7201" w:type="dxa"/>
            <w:tcBorders>
              <w:top w:val="nil"/>
              <w:left w:val="nil"/>
              <w:bottom w:val="nil"/>
              <w:right w:val="nil"/>
            </w:tcBorders>
          </w:tcPr>
          <w:p w14:paraId="23C9F4EC" w14:textId="77777777" w:rsidR="007B586E" w:rsidRPr="00B637AF" w:rsidRDefault="00CD5401" w:rsidP="00277BDC">
            <w:pPr>
              <w:pStyle w:val="Header2-SubClauses"/>
              <w:numPr>
                <w:ilvl w:val="1"/>
                <w:numId w:val="27"/>
              </w:numPr>
              <w:spacing w:before="120" w:after="120"/>
              <w:ind w:left="511" w:hanging="596"/>
              <w:rPr>
                <w:rFonts w:cs="Times New Roman"/>
              </w:rPr>
            </w:pPr>
            <w:r>
              <w:t xml:space="preserve">The Employer </w:t>
            </w:r>
            <w:r w:rsidRPr="008E329A">
              <w:t xml:space="preserve">shall send </w:t>
            </w:r>
            <w:r>
              <w:t xml:space="preserve">to the successful Bidder </w:t>
            </w:r>
            <w:r w:rsidRPr="008E329A">
              <w:t>the</w:t>
            </w:r>
            <w:r>
              <w:t xml:space="preserve"> Letter of Acceptance including the </w:t>
            </w:r>
            <w:r w:rsidRPr="008E329A">
              <w:t>Contract Agreement</w:t>
            </w:r>
            <w:r>
              <w:t xml:space="preserve">, and, if specified in the BDS, a </w:t>
            </w:r>
            <w:r w:rsidRPr="00F108E1">
              <w:rPr>
                <w:rFonts w:cs="Times New Roman"/>
              </w:rPr>
              <w:t>request</w:t>
            </w:r>
            <w:r>
              <w:t xml:space="preserve"> to submit the Beneficial Ownership Disclosure Form providing additional information on its beneficial ownership</w:t>
            </w:r>
            <w:r w:rsidR="00C83414">
              <w:t>. The B</w:t>
            </w:r>
            <w:r w:rsidR="00C83414" w:rsidRPr="00402B8A">
              <w:t>eneficial Ownership Disclosure Form</w:t>
            </w:r>
            <w:r w:rsidR="00C83414">
              <w:t>, if so requested, shall be submitted within eight (8) Business Days of receiving this request</w:t>
            </w:r>
            <w:r w:rsidR="00C83414" w:rsidRPr="00402B8A">
              <w:t>.</w:t>
            </w:r>
            <w:r w:rsidR="00C83414">
              <w:t xml:space="preserve"> </w:t>
            </w:r>
            <w:r>
              <w:t xml:space="preserve"> </w:t>
            </w:r>
          </w:p>
        </w:tc>
      </w:tr>
      <w:tr w:rsidR="007B586E" w:rsidRPr="00B637AF" w14:paraId="7D787A9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6096FE51" w14:textId="77777777" w:rsidR="007B586E" w:rsidRPr="00B637AF" w:rsidRDefault="007B586E" w:rsidP="00277BDC">
            <w:pPr>
              <w:pStyle w:val="S1-Header2"/>
              <w:spacing w:before="120" w:after="120"/>
              <w:ind w:left="432"/>
            </w:pPr>
          </w:p>
        </w:tc>
        <w:tc>
          <w:tcPr>
            <w:tcW w:w="7201" w:type="dxa"/>
            <w:tcBorders>
              <w:top w:val="nil"/>
              <w:left w:val="nil"/>
              <w:bottom w:val="nil"/>
              <w:right w:val="nil"/>
            </w:tcBorders>
          </w:tcPr>
          <w:p w14:paraId="1BA7551A" w14:textId="77777777" w:rsidR="007B586E" w:rsidRPr="00B637AF" w:rsidRDefault="00C83414" w:rsidP="00277BDC">
            <w:pPr>
              <w:pStyle w:val="Header2-SubClauses"/>
              <w:numPr>
                <w:ilvl w:val="1"/>
                <w:numId w:val="27"/>
              </w:numPr>
              <w:spacing w:before="120" w:after="120"/>
              <w:ind w:left="511" w:hanging="596"/>
              <w:rPr>
                <w:rFonts w:cs="Times New Roman"/>
              </w:rPr>
            </w:pPr>
            <w:r>
              <w:t xml:space="preserve">The successful </w:t>
            </w:r>
            <w:r w:rsidRPr="00F108E1">
              <w:rPr>
                <w:rFonts w:cs="Times New Roman"/>
              </w:rPr>
              <w:t>Bidder</w:t>
            </w:r>
            <w:r>
              <w:t xml:space="preserve"> shall sign, date and return to the Employer, the Contract Agreement w</w:t>
            </w:r>
            <w:r w:rsidRPr="008E329A">
              <w:t xml:space="preserve">ithin twenty-eight (28) days of </w:t>
            </w:r>
            <w:r>
              <w:t xml:space="preserve">its </w:t>
            </w:r>
            <w:r w:rsidRPr="008E329A">
              <w:t>receipt</w:t>
            </w:r>
            <w:r w:rsidR="00CD5401" w:rsidRPr="00166F92">
              <w:t>.</w:t>
            </w:r>
          </w:p>
        </w:tc>
      </w:tr>
      <w:tr w:rsidR="007B586E" w:rsidRPr="00B637AF" w14:paraId="13FDAEE8"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1204033F" w14:textId="77777777" w:rsidR="007B586E" w:rsidRPr="00B637AF" w:rsidRDefault="007B586E" w:rsidP="00277BDC">
            <w:pPr>
              <w:pStyle w:val="Section1-Clauses"/>
              <w:numPr>
                <w:ilvl w:val="0"/>
                <w:numId w:val="27"/>
              </w:numPr>
              <w:tabs>
                <w:tab w:val="clear" w:pos="432"/>
              </w:tabs>
              <w:spacing w:before="120" w:after="120"/>
              <w:ind w:left="360" w:hanging="360"/>
            </w:pPr>
            <w:bookmarkStart w:id="502" w:name="_Toc432229716"/>
            <w:bookmarkStart w:id="503" w:name="_Toc432663323"/>
            <w:bookmarkStart w:id="504" w:name="_Toc432663519"/>
            <w:bookmarkStart w:id="505" w:name="_Toc432663714"/>
            <w:bookmarkStart w:id="506" w:name="_Toc433224145"/>
            <w:bookmarkStart w:id="507" w:name="_Toc435519249"/>
            <w:bookmarkStart w:id="508" w:name="_Toc435624883"/>
            <w:bookmarkStart w:id="509" w:name="_Toc438438868"/>
            <w:bookmarkStart w:id="510" w:name="_Toc438532662"/>
            <w:bookmarkStart w:id="511" w:name="_Toc438734012"/>
            <w:bookmarkStart w:id="512" w:name="_Toc438907048"/>
            <w:bookmarkStart w:id="513" w:name="_Toc438907247"/>
            <w:bookmarkStart w:id="514" w:name="_Toc97371047"/>
            <w:bookmarkStart w:id="515" w:name="_Toc139863143"/>
            <w:bookmarkStart w:id="516" w:name="_Toc325723963"/>
            <w:bookmarkStart w:id="517" w:name="_Toc435624886"/>
            <w:bookmarkStart w:id="518" w:name="_Toc448224275"/>
            <w:bookmarkStart w:id="519" w:name="_Toc63331094"/>
            <w:bookmarkEnd w:id="502"/>
            <w:bookmarkEnd w:id="503"/>
            <w:bookmarkEnd w:id="504"/>
            <w:bookmarkEnd w:id="505"/>
            <w:bookmarkEnd w:id="506"/>
            <w:bookmarkEnd w:id="507"/>
            <w:bookmarkEnd w:id="508"/>
            <w:r w:rsidRPr="00B637AF">
              <w:t>Performance Security</w:t>
            </w:r>
            <w:bookmarkEnd w:id="509"/>
            <w:bookmarkEnd w:id="510"/>
            <w:bookmarkEnd w:id="511"/>
            <w:bookmarkEnd w:id="512"/>
            <w:bookmarkEnd w:id="513"/>
            <w:bookmarkEnd w:id="514"/>
            <w:bookmarkEnd w:id="515"/>
            <w:bookmarkEnd w:id="516"/>
            <w:bookmarkEnd w:id="517"/>
            <w:bookmarkEnd w:id="518"/>
            <w:bookmarkEnd w:id="519"/>
          </w:p>
        </w:tc>
        <w:tc>
          <w:tcPr>
            <w:tcW w:w="7201" w:type="dxa"/>
            <w:tcBorders>
              <w:top w:val="nil"/>
              <w:left w:val="nil"/>
              <w:bottom w:val="nil"/>
              <w:right w:val="nil"/>
            </w:tcBorders>
          </w:tcPr>
          <w:p w14:paraId="3EFD3C43" w14:textId="335B7CBA"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Within twenty-eight (28) days of the receipt of </w:t>
            </w:r>
            <w:r w:rsidR="00EB2248" w:rsidRPr="00B637AF">
              <w:rPr>
                <w:rFonts w:cs="Times New Roman"/>
              </w:rPr>
              <w:t>the Letter of Acceptance</w:t>
            </w:r>
            <w:r w:rsidRPr="00B637AF">
              <w:rPr>
                <w:rFonts w:cs="Times New Roman"/>
              </w:rPr>
              <w:t xml:space="preserve"> from the </w:t>
            </w:r>
            <w:r w:rsidR="00283744" w:rsidRPr="00B637AF">
              <w:rPr>
                <w:rStyle w:val="StyleHeader2-SubClausesItalicChar"/>
                <w:rFonts w:cs="Times New Roman"/>
                <w:i w:val="0"/>
              </w:rPr>
              <w:t>Employer</w:t>
            </w:r>
            <w:r w:rsidRPr="00B637AF">
              <w:rPr>
                <w:rFonts w:cs="Times New Roman"/>
              </w:rPr>
              <w:t xml:space="preserve">, the successful Bidder shall furnish the </w:t>
            </w:r>
            <w:r w:rsidR="004608E4" w:rsidRPr="00B637AF">
              <w:rPr>
                <w:rFonts w:cs="Times New Roman"/>
              </w:rPr>
              <w:t>Performance S</w:t>
            </w:r>
            <w:r w:rsidR="00EB2248" w:rsidRPr="00B637AF">
              <w:rPr>
                <w:rFonts w:cs="Times New Roman"/>
              </w:rPr>
              <w:t xml:space="preserve">ecurity </w:t>
            </w:r>
            <w:r w:rsidR="00F82CA6" w:rsidRPr="00B637AF">
              <w:rPr>
                <w:rFonts w:cs="Times New Roman"/>
                <w:color w:val="000000" w:themeColor="text1"/>
              </w:rPr>
              <w:t xml:space="preserve">and, if required in the BDS, the </w:t>
            </w:r>
            <w:r w:rsidR="0020732D" w:rsidRPr="00F108E1">
              <w:rPr>
                <w:rFonts w:cs="Times New Roman"/>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00EB2248" w:rsidRPr="00B637AF">
              <w:rPr>
                <w:rFonts w:cs="Times New Roman"/>
              </w:rPr>
              <w:t>in accordance with the General C</w:t>
            </w:r>
            <w:r w:rsidRPr="00B637AF">
              <w:rPr>
                <w:rFonts w:cs="Times New Roman"/>
              </w:rPr>
              <w:t xml:space="preserve">onditions of </w:t>
            </w:r>
            <w:r w:rsidR="00EB2248" w:rsidRPr="00B637AF">
              <w:rPr>
                <w:rFonts w:cs="Times New Roman"/>
              </w:rPr>
              <w:t>C</w:t>
            </w:r>
            <w:r w:rsidRPr="00B637AF">
              <w:rPr>
                <w:rFonts w:cs="Times New Roman"/>
              </w:rPr>
              <w:t xml:space="preserve">ontract, subject to </w:t>
            </w:r>
            <w:r w:rsidR="004608E4" w:rsidRPr="00B637AF">
              <w:rPr>
                <w:rFonts w:cs="Times New Roman"/>
              </w:rPr>
              <w:t>ITB 38.</w:t>
            </w:r>
            <w:r w:rsidR="00EB2248" w:rsidRPr="00B637AF">
              <w:rPr>
                <w:rFonts w:cs="Times New Roman"/>
              </w:rPr>
              <w:t xml:space="preserve">2 </w:t>
            </w:r>
            <w:r w:rsidR="004608E4" w:rsidRPr="00B637AF">
              <w:rPr>
                <w:rFonts w:cs="Times New Roman"/>
              </w:rPr>
              <w:t>(b</w:t>
            </w:r>
            <w:r w:rsidR="00932060" w:rsidRPr="00B637AF">
              <w:rPr>
                <w:rFonts w:cs="Times New Roman"/>
              </w:rPr>
              <w:t>)</w:t>
            </w:r>
            <w:r w:rsidRPr="00B637AF">
              <w:rPr>
                <w:rFonts w:cs="Times New Roman"/>
              </w:rPr>
              <w:t xml:space="preserve">, using for that purpose the Performance Security </w:t>
            </w:r>
            <w:r w:rsidR="00F82CA6" w:rsidRPr="00B637AF">
              <w:rPr>
                <w:rFonts w:cs="Times New Roman"/>
                <w:color w:val="000000" w:themeColor="text1"/>
              </w:rPr>
              <w:t xml:space="preserve">and ES </w:t>
            </w:r>
            <w:r w:rsidR="00F82CA6" w:rsidRPr="00B637AF">
              <w:rPr>
                <w:rFonts w:cs="Times New Roman"/>
                <w:color w:val="000000" w:themeColor="text1"/>
              </w:rPr>
              <w:lastRenderedPageBreak/>
              <w:t>Performance Security Forms</w:t>
            </w:r>
            <w:r w:rsidRPr="00B637AF">
              <w:rPr>
                <w:rFonts w:cs="Times New Roman"/>
              </w:rPr>
              <w:t xml:space="preserve"> included in Section X</w:t>
            </w:r>
            <w:r w:rsidR="0041149D" w:rsidRPr="00B637AF">
              <w:rPr>
                <w:rFonts w:cs="Times New Roman"/>
              </w:rPr>
              <w:t xml:space="preserve">, </w:t>
            </w:r>
            <w:r w:rsidRPr="00B637AF">
              <w:rPr>
                <w:rFonts w:cs="Times New Roman"/>
              </w:rPr>
              <w:t xml:space="preserve">Contract Forms, or another form acceptable to the </w:t>
            </w:r>
            <w:r w:rsidR="00283744" w:rsidRPr="00B637AF">
              <w:rPr>
                <w:rStyle w:val="StyleHeader2-SubClausesItalicChar"/>
                <w:rFonts w:cs="Times New Roman"/>
                <w:i w:val="0"/>
              </w:rPr>
              <w:t>Employer</w:t>
            </w:r>
            <w:r w:rsidRPr="00B637AF">
              <w:rPr>
                <w:rFonts w:cs="Times New Roman"/>
              </w:rPr>
              <w:t>.</w:t>
            </w:r>
            <w:r w:rsidRPr="00B637AF">
              <w:rPr>
                <w:rFonts w:cs="Times New Roman"/>
                <w:i/>
              </w:rPr>
              <w:t xml:space="preserve"> </w:t>
            </w:r>
          </w:p>
        </w:tc>
      </w:tr>
      <w:tr w:rsidR="007B586E" w:rsidRPr="00B637AF" w14:paraId="119E490E"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62BC896" w14:textId="77777777" w:rsidR="007B586E" w:rsidRPr="00B637AF" w:rsidRDefault="007B586E" w:rsidP="00277BDC">
            <w:pPr>
              <w:spacing w:before="120" w:after="120"/>
            </w:pPr>
          </w:p>
        </w:tc>
        <w:tc>
          <w:tcPr>
            <w:tcW w:w="7201" w:type="dxa"/>
            <w:tcBorders>
              <w:top w:val="nil"/>
              <w:left w:val="nil"/>
              <w:bottom w:val="nil"/>
              <w:right w:val="nil"/>
            </w:tcBorders>
          </w:tcPr>
          <w:p w14:paraId="58BACED9"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Failure of the successful Bidder to submit the above-mentioned Performance Security </w:t>
            </w:r>
            <w:r w:rsidR="00F82CA6" w:rsidRPr="00B637AF">
              <w:rPr>
                <w:rFonts w:cs="Times New Roman"/>
                <w:color w:val="000000" w:themeColor="text1"/>
              </w:rPr>
              <w:t xml:space="preserve">and, if required in the BDS, the </w:t>
            </w:r>
            <w:r w:rsidR="0020732D" w:rsidRPr="00753F5C">
              <w:rPr>
                <w:rFonts w:cs="Times New Roman"/>
                <w:color w:val="000000" w:themeColor="text1"/>
              </w:rPr>
              <w:t>Environmental</w:t>
            </w:r>
            <w:r w:rsidR="0020732D">
              <w:rPr>
                <w:rFonts w:cs="Times New Roman"/>
                <w:color w:val="000000" w:themeColor="text1"/>
              </w:rPr>
              <w:t xml:space="preserve"> and </w:t>
            </w:r>
            <w:r w:rsidR="0020732D" w:rsidRPr="00753F5C">
              <w:rPr>
                <w:rFonts w:cs="Times New Roman"/>
                <w:color w:val="000000" w:themeColor="text1"/>
              </w:rPr>
              <w:t>Social (</w:t>
            </w:r>
            <w:r w:rsidR="0020732D">
              <w:rPr>
                <w:rFonts w:cs="Times New Roman"/>
                <w:color w:val="000000" w:themeColor="text1"/>
              </w:rPr>
              <w:t>ES</w:t>
            </w:r>
            <w:r w:rsidR="0020732D" w:rsidRPr="00753F5C">
              <w:rPr>
                <w:rFonts w:cs="Times New Roman"/>
                <w:color w:val="000000" w:themeColor="text1"/>
              </w:rPr>
              <w:t xml:space="preserve">) </w:t>
            </w:r>
            <w:r w:rsidR="00F82CA6" w:rsidRPr="00B637AF">
              <w:rPr>
                <w:rFonts w:cs="Times New Roman"/>
                <w:color w:val="000000" w:themeColor="text1"/>
              </w:rPr>
              <w:t xml:space="preserve">Performance Security, </w:t>
            </w:r>
            <w:r w:rsidRPr="00B637AF">
              <w:rPr>
                <w:rFonts w:cs="Times New Roman"/>
              </w:rPr>
              <w:t xml:space="preserve">or to sign the Contract Agreement shall constitute sufficient grounds for the annulment of the award and forfeiture of the </w:t>
            </w:r>
            <w:r w:rsidR="009841BF" w:rsidRPr="00B637AF">
              <w:rPr>
                <w:rFonts w:cs="Times New Roman"/>
              </w:rPr>
              <w:t>Bid S</w:t>
            </w:r>
            <w:r w:rsidRPr="00B637AF">
              <w:rPr>
                <w:rFonts w:cs="Times New Roman"/>
              </w:rPr>
              <w:t xml:space="preserve">ecurity. </w:t>
            </w:r>
            <w:r w:rsidR="008E5759" w:rsidRPr="00B637AF">
              <w:rPr>
                <w:rFonts w:cs="Times New Roman"/>
              </w:rPr>
              <w:t>In that event the Employer may award the Contract to the Bidder offering the next Most Advantageous Bid.</w:t>
            </w:r>
          </w:p>
        </w:tc>
      </w:tr>
      <w:tr w:rsidR="007B586E" w:rsidRPr="00B637AF" w14:paraId="4243DA1D"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006558FC" w14:textId="77777777" w:rsidR="007B586E" w:rsidRPr="00B637AF" w:rsidRDefault="007B586E" w:rsidP="00277BDC">
            <w:pPr>
              <w:pStyle w:val="Section1-Clauses"/>
              <w:numPr>
                <w:ilvl w:val="0"/>
                <w:numId w:val="27"/>
              </w:numPr>
              <w:tabs>
                <w:tab w:val="clear" w:pos="432"/>
              </w:tabs>
              <w:spacing w:before="120" w:after="120"/>
              <w:ind w:left="360" w:hanging="360"/>
            </w:pPr>
            <w:bookmarkStart w:id="520" w:name="_Toc139863144"/>
            <w:bookmarkStart w:id="521" w:name="_Toc325723964"/>
            <w:bookmarkStart w:id="522" w:name="_Toc435624887"/>
            <w:bookmarkStart w:id="523" w:name="_Toc448224276"/>
            <w:bookmarkStart w:id="524" w:name="_Toc63331095"/>
            <w:r w:rsidRPr="00B637AF">
              <w:t>Adjudicator</w:t>
            </w:r>
            <w:bookmarkEnd w:id="520"/>
            <w:bookmarkEnd w:id="521"/>
            <w:bookmarkEnd w:id="522"/>
            <w:bookmarkEnd w:id="523"/>
            <w:bookmarkEnd w:id="524"/>
          </w:p>
        </w:tc>
        <w:tc>
          <w:tcPr>
            <w:tcW w:w="7201" w:type="dxa"/>
            <w:tcBorders>
              <w:top w:val="nil"/>
              <w:left w:val="nil"/>
              <w:bottom w:val="nil"/>
              <w:right w:val="nil"/>
            </w:tcBorders>
          </w:tcPr>
          <w:p w14:paraId="4B13662E" w14:textId="77777777" w:rsidR="007B586E" w:rsidRPr="00B637AF" w:rsidRDefault="007B586E" w:rsidP="00277BDC">
            <w:pPr>
              <w:pStyle w:val="Header2-SubClauses"/>
              <w:numPr>
                <w:ilvl w:val="1"/>
                <w:numId w:val="27"/>
              </w:numPr>
              <w:spacing w:before="120" w:after="120"/>
              <w:ind w:left="511" w:hanging="596"/>
              <w:rPr>
                <w:rFonts w:cs="Times New Roman"/>
              </w:rPr>
            </w:pPr>
            <w:r w:rsidRPr="00B637AF">
              <w:rPr>
                <w:rFonts w:cs="Times New Roman"/>
              </w:rPr>
              <w:t xml:space="preserve">The </w:t>
            </w:r>
            <w:r w:rsidR="00283744" w:rsidRPr="00B637AF">
              <w:rPr>
                <w:rFonts w:cs="Times New Roman"/>
              </w:rPr>
              <w:t>Employer</w:t>
            </w:r>
            <w:r w:rsidRPr="00B637AF">
              <w:rPr>
                <w:rFonts w:cs="Times New Roman"/>
              </w:rPr>
              <w:t xml:space="preserve"> proposes the person named </w:t>
            </w:r>
            <w:r w:rsidRPr="00B637AF">
              <w:rPr>
                <w:rFonts w:cs="Times New Roman"/>
                <w:b/>
              </w:rPr>
              <w:t>in the BDS</w:t>
            </w:r>
            <w:r w:rsidRPr="00B637AF">
              <w:rPr>
                <w:rFonts w:cs="Times New Roman"/>
              </w:rPr>
              <w:t xml:space="preserve"> to be appointed as Adjudicator under the Contract, at the hourly fee specified</w:t>
            </w:r>
            <w:r w:rsidRPr="00B637AF">
              <w:rPr>
                <w:rFonts w:cs="Times New Roman"/>
                <w:b/>
              </w:rPr>
              <w:t xml:space="preserve"> in the BDS</w:t>
            </w:r>
            <w:r w:rsidRPr="00B637AF">
              <w:rPr>
                <w:rFonts w:cs="Times New Roman"/>
              </w:rPr>
              <w:t xml:space="preserve">, plus reimbursable expenses. If the Bidder disagrees with this proposal, the Bidder should so state in his Bid. If, in the Letter of Acceptance, the </w:t>
            </w:r>
            <w:r w:rsidR="00283744" w:rsidRPr="00B637AF">
              <w:rPr>
                <w:rFonts w:cs="Times New Roman"/>
              </w:rPr>
              <w:t>Employer</w:t>
            </w:r>
            <w:r w:rsidRPr="00B637AF">
              <w:rPr>
                <w:rFonts w:cs="Times New Roman"/>
              </w:rPr>
              <w:t xml:space="preserve"> does not agree on the appointment of the Adjudicator, the </w:t>
            </w:r>
            <w:r w:rsidR="00283744" w:rsidRPr="00B637AF">
              <w:rPr>
                <w:rFonts w:cs="Times New Roman"/>
              </w:rPr>
              <w:t>Employer</w:t>
            </w:r>
            <w:r w:rsidRPr="00B637AF">
              <w:rPr>
                <w:rFonts w:cs="Times New Roman"/>
              </w:rPr>
              <w:t xml:space="preserve"> will request the Appointing Authority designated in the Particular Conditions of Contract (PCC) pursuant to Clause 23.1 of the General Conditions of Contract (GCC), to appoint the Adjudicator.</w:t>
            </w:r>
          </w:p>
        </w:tc>
      </w:tr>
      <w:tr w:rsidR="00EA48B0" w:rsidRPr="00B637AF" w14:paraId="57498210" w14:textId="77777777" w:rsidTr="006D28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PrEx>
        <w:trPr>
          <w:jc w:val="center"/>
        </w:trPr>
        <w:tc>
          <w:tcPr>
            <w:tcW w:w="2406" w:type="dxa"/>
            <w:tcBorders>
              <w:top w:val="nil"/>
              <w:left w:val="nil"/>
              <w:bottom w:val="nil"/>
              <w:right w:val="nil"/>
            </w:tcBorders>
          </w:tcPr>
          <w:p w14:paraId="401365E0" w14:textId="77777777" w:rsidR="00EA48B0" w:rsidRPr="00B637AF" w:rsidRDefault="00EA48B0" w:rsidP="00277BDC">
            <w:pPr>
              <w:pStyle w:val="Section1-Clauses"/>
              <w:numPr>
                <w:ilvl w:val="0"/>
                <w:numId w:val="27"/>
              </w:numPr>
              <w:tabs>
                <w:tab w:val="clear" w:pos="432"/>
              </w:tabs>
              <w:spacing w:before="120" w:after="120"/>
              <w:ind w:left="360" w:hanging="360"/>
            </w:pPr>
            <w:bookmarkStart w:id="525" w:name="_Toc63331096"/>
            <w:r w:rsidRPr="00B637AF">
              <w:rPr>
                <w:color w:val="000000" w:themeColor="text1"/>
              </w:rPr>
              <w:t>Procurement Related Complaint</w:t>
            </w:r>
            <w:bookmarkEnd w:id="525"/>
          </w:p>
        </w:tc>
        <w:tc>
          <w:tcPr>
            <w:tcW w:w="7201" w:type="dxa"/>
            <w:tcBorders>
              <w:top w:val="nil"/>
              <w:left w:val="nil"/>
              <w:bottom w:val="nil"/>
              <w:right w:val="nil"/>
            </w:tcBorders>
          </w:tcPr>
          <w:p w14:paraId="433805F6" w14:textId="77777777" w:rsidR="00EA48B0" w:rsidRPr="00B637AF" w:rsidRDefault="00EA48B0" w:rsidP="00277BDC">
            <w:pPr>
              <w:pStyle w:val="Header2-SubClauses"/>
              <w:numPr>
                <w:ilvl w:val="1"/>
                <w:numId w:val="27"/>
              </w:numPr>
              <w:spacing w:before="120" w:after="120"/>
              <w:ind w:left="511" w:hanging="596"/>
              <w:rPr>
                <w:rFonts w:cs="Times New Roman"/>
              </w:rPr>
            </w:pPr>
            <w:r w:rsidRPr="00B637AF">
              <w:rPr>
                <w:color w:val="000000" w:themeColor="text1"/>
              </w:rPr>
              <w:t xml:space="preserve">The </w:t>
            </w:r>
            <w:r w:rsidRPr="00F108E1">
              <w:rPr>
                <w:rFonts w:cs="Times New Roman"/>
              </w:rPr>
              <w:t>procedures</w:t>
            </w:r>
            <w:r w:rsidRPr="00B637AF">
              <w:rPr>
                <w:color w:val="000000" w:themeColor="text1"/>
              </w:rPr>
              <w:t xml:space="preserve"> for making a Procurement-related Complaint are as specified in the BDS.</w:t>
            </w:r>
          </w:p>
        </w:tc>
      </w:tr>
    </w:tbl>
    <w:p w14:paraId="3A0F7588" w14:textId="77777777" w:rsidR="007B586E" w:rsidRPr="00B637AF" w:rsidRDefault="007B586E">
      <w:pPr>
        <w:pStyle w:val="BodyText"/>
        <w:rPr>
          <w:rFonts w:ascii="Times New Roman" w:hAnsi="Times New Roman" w:cs="Times New Roman"/>
        </w:rPr>
      </w:pPr>
      <w:bookmarkStart w:id="526" w:name="_Toc438532584"/>
      <w:bookmarkStart w:id="527" w:name="_Toc438532601"/>
      <w:bookmarkStart w:id="528" w:name="_Toc438532602"/>
      <w:bookmarkStart w:id="529" w:name="_Toc438532639"/>
      <w:bookmarkStart w:id="530" w:name="_Toc438532651"/>
      <w:bookmarkStart w:id="531" w:name="_Toc438532652"/>
      <w:bookmarkStart w:id="532" w:name="_Toc438532653"/>
      <w:bookmarkEnd w:id="526"/>
      <w:bookmarkEnd w:id="527"/>
      <w:bookmarkEnd w:id="528"/>
      <w:bookmarkEnd w:id="529"/>
      <w:bookmarkEnd w:id="530"/>
      <w:bookmarkEnd w:id="531"/>
      <w:bookmarkEnd w:id="532"/>
    </w:p>
    <w:p w14:paraId="7E1CB473" w14:textId="77777777" w:rsidR="007B586E" w:rsidRPr="00B637AF" w:rsidRDefault="007B586E">
      <w:pPr>
        <w:pStyle w:val="BodyText"/>
        <w:rPr>
          <w:rFonts w:ascii="Times New Roman" w:hAnsi="Times New Roman" w:cs="Times New Roman"/>
        </w:rPr>
      </w:pPr>
    </w:p>
    <w:p w14:paraId="2E439C03" w14:textId="77777777" w:rsidR="007B586E" w:rsidRPr="00B637AF" w:rsidRDefault="007B586E">
      <w:pPr>
        <w:pStyle w:val="BodyText"/>
        <w:rPr>
          <w:rFonts w:ascii="Times New Roman" w:hAnsi="Times New Roman" w:cs="Times New Roman"/>
        </w:rPr>
        <w:sectPr w:rsidR="007B586E" w:rsidRPr="00B637AF" w:rsidSect="0069484E">
          <w:headerReference w:type="even" r:id="rId46"/>
          <w:headerReference w:type="default" r:id="rId47"/>
          <w:footerReference w:type="even" r:id="rId48"/>
          <w:footerReference w:type="default" r:id="rId49"/>
          <w:footerReference w:type="first" r:id="rId50"/>
          <w:footnotePr>
            <w:numRestart w:val="eachSect"/>
          </w:footnotePr>
          <w:type w:val="oddPage"/>
          <w:pgSz w:w="12240" w:h="15840" w:code="1"/>
          <w:pgMar w:top="1440" w:right="1440" w:bottom="1440" w:left="1800" w:header="720" w:footer="720" w:gutter="0"/>
          <w:cols w:space="720"/>
        </w:sectPr>
      </w:pPr>
    </w:p>
    <w:p w14:paraId="04C04B7D" w14:textId="77777777" w:rsidR="007B586E" w:rsidRPr="00B637AF" w:rsidRDefault="007B586E" w:rsidP="00C11403">
      <w:pPr>
        <w:pStyle w:val="Subtitle"/>
        <w:spacing w:before="0"/>
      </w:pPr>
      <w:bookmarkStart w:id="533" w:name="_Toc25317544"/>
      <w:bookmarkStart w:id="534" w:name="_Toc438366665"/>
      <w:bookmarkStart w:id="535" w:name="_Toc41971239"/>
      <w:r w:rsidRPr="00B637AF">
        <w:lastRenderedPageBreak/>
        <w:t>Section II - Bid Data Sheet (BDS)</w:t>
      </w:r>
      <w:bookmarkEnd w:id="533"/>
    </w:p>
    <w:bookmarkEnd w:id="534"/>
    <w:bookmarkEnd w:id="535"/>
    <w:p w14:paraId="601CACAF" w14:textId="77777777" w:rsidR="006F30E7" w:rsidRPr="00B637AF" w:rsidRDefault="006F30E7" w:rsidP="00757E7C">
      <w:pPr>
        <w:jc w:val="both"/>
      </w:pPr>
      <w:r w:rsidRPr="00B637AF">
        <w:t>The following specific data for the Works to be procured shall complement, supplement, or amend the provisions in the Instructions to Bidders (ITB). Whenever there is a conflict, the provisions herein shall prevail over those in ITB.</w:t>
      </w:r>
    </w:p>
    <w:p w14:paraId="4719B135" w14:textId="77777777" w:rsidR="00757E7C" w:rsidRPr="00B637AF" w:rsidRDefault="00757E7C" w:rsidP="00757E7C">
      <w:pPr>
        <w:suppressAutoHyphens/>
        <w:jc w:val="both"/>
        <w:rPr>
          <w:i/>
          <w:color w:val="000000" w:themeColor="text1"/>
          <w:szCs w:val="20"/>
        </w:rPr>
      </w:pPr>
    </w:p>
    <w:tbl>
      <w:tblPr>
        <w:tblW w:w="9094"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17"/>
        <w:gridCol w:w="7477"/>
      </w:tblGrid>
      <w:tr w:rsidR="0041149D" w:rsidRPr="00B637AF" w14:paraId="7DE84B6B" w14:textId="77777777" w:rsidTr="000B112D">
        <w:trPr>
          <w:jc w:val="center"/>
        </w:trPr>
        <w:tc>
          <w:tcPr>
            <w:tcW w:w="1617" w:type="dxa"/>
            <w:tcBorders>
              <w:top w:val="single" w:sz="2" w:space="0" w:color="000000"/>
              <w:left w:val="single" w:sz="2" w:space="0" w:color="000000"/>
              <w:bottom w:val="single" w:sz="2" w:space="0" w:color="000000"/>
              <w:right w:val="single" w:sz="2" w:space="0" w:color="000000"/>
            </w:tcBorders>
          </w:tcPr>
          <w:p w14:paraId="658B70F1" w14:textId="77777777" w:rsidR="0041149D" w:rsidRPr="00B637AF" w:rsidRDefault="0041149D" w:rsidP="0060023B">
            <w:pPr>
              <w:spacing w:before="60" w:after="60"/>
            </w:pPr>
            <w:r w:rsidRPr="00B637AF">
              <w:rPr>
                <w:b/>
                <w:bCs/>
              </w:rPr>
              <w:t>ITB Reference</w:t>
            </w:r>
            <w:r w:rsidRPr="00B637AF" w:rsidDel="0041149D">
              <w:rPr>
                <w:b/>
                <w:sz w:val="28"/>
              </w:rPr>
              <w:t xml:space="preserve"> </w:t>
            </w:r>
          </w:p>
        </w:tc>
        <w:tc>
          <w:tcPr>
            <w:tcW w:w="7477" w:type="dxa"/>
            <w:tcBorders>
              <w:top w:val="single" w:sz="2" w:space="0" w:color="000000"/>
              <w:left w:val="single" w:sz="2" w:space="0" w:color="000000"/>
              <w:bottom w:val="single" w:sz="2" w:space="0" w:color="000000"/>
              <w:right w:val="single" w:sz="2" w:space="0" w:color="000000"/>
            </w:tcBorders>
          </w:tcPr>
          <w:p w14:paraId="3178AF42" w14:textId="77777777" w:rsidR="0041149D" w:rsidRPr="00B637AF" w:rsidRDefault="0041149D" w:rsidP="0060023B">
            <w:pPr>
              <w:tabs>
                <w:tab w:val="right" w:pos="7254"/>
              </w:tabs>
              <w:spacing w:before="120" w:after="120"/>
              <w:jc w:val="center"/>
            </w:pPr>
            <w:r w:rsidRPr="00B637AF">
              <w:rPr>
                <w:b/>
                <w:sz w:val="28"/>
              </w:rPr>
              <w:t>A.  General</w:t>
            </w:r>
          </w:p>
        </w:tc>
      </w:tr>
      <w:tr w:rsidR="00F439EB" w:rsidRPr="00B637AF" w14:paraId="2507CEB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3A23CE9" w14:textId="77777777" w:rsidR="007B586E" w:rsidRPr="00B637AF" w:rsidRDefault="007B586E" w:rsidP="0060023B">
            <w:pPr>
              <w:spacing w:before="60" w:after="60"/>
              <w:rPr>
                <w:b/>
              </w:rPr>
            </w:pPr>
            <w:r w:rsidRPr="00B637AF">
              <w:rPr>
                <w:b/>
              </w:rPr>
              <w:t>ITB 1.1</w:t>
            </w:r>
          </w:p>
        </w:tc>
        <w:tc>
          <w:tcPr>
            <w:tcW w:w="7477" w:type="dxa"/>
            <w:tcBorders>
              <w:top w:val="single" w:sz="2" w:space="0" w:color="000000"/>
              <w:left w:val="nil"/>
              <w:bottom w:val="single" w:sz="2" w:space="0" w:color="000000"/>
              <w:right w:val="single" w:sz="2" w:space="0" w:color="000000"/>
            </w:tcBorders>
          </w:tcPr>
          <w:p w14:paraId="6B15BA55" w14:textId="452605E2" w:rsidR="00C05C22" w:rsidRDefault="009A002D" w:rsidP="006F20E2">
            <w:pPr>
              <w:tabs>
                <w:tab w:val="right" w:pos="7272"/>
              </w:tabs>
              <w:spacing w:before="60" w:after="120"/>
              <w:rPr>
                <w:b/>
                <w:i/>
              </w:rPr>
            </w:pPr>
            <w:r w:rsidRPr="00B637AF">
              <w:t>The numbe</w:t>
            </w:r>
            <w:r w:rsidR="00357D4E" w:rsidRPr="00B637AF">
              <w:t>r of the Invitation for Bids is</w:t>
            </w:r>
            <w:r w:rsidRPr="00B637AF">
              <w:t xml:space="preserve">: </w:t>
            </w:r>
            <w:r w:rsidR="00C05C22" w:rsidRPr="009A08F7">
              <w:rPr>
                <w:b/>
                <w:i/>
              </w:rPr>
              <w:t>SD-MC-</w:t>
            </w:r>
            <w:r w:rsidR="001636C4">
              <w:rPr>
                <w:b/>
                <w:i/>
              </w:rPr>
              <w:t>542752</w:t>
            </w:r>
            <w:r w:rsidR="00C05C22" w:rsidRPr="009A08F7">
              <w:rPr>
                <w:b/>
                <w:i/>
              </w:rPr>
              <w:t>-CW-RFB</w:t>
            </w:r>
          </w:p>
          <w:p w14:paraId="45AC48D3" w14:textId="427195E2" w:rsidR="007B586E" w:rsidRPr="00B637AF" w:rsidRDefault="007B586E" w:rsidP="006F20E2">
            <w:pPr>
              <w:tabs>
                <w:tab w:val="right" w:pos="7272"/>
              </w:tabs>
              <w:spacing w:before="60" w:after="120"/>
              <w:rPr>
                <w:b/>
                <w:i/>
              </w:rPr>
            </w:pPr>
            <w:r w:rsidRPr="00B637AF">
              <w:t xml:space="preserve">The </w:t>
            </w:r>
            <w:r w:rsidR="00283744" w:rsidRPr="00B637AF">
              <w:rPr>
                <w:iCs/>
              </w:rPr>
              <w:t>Employer</w:t>
            </w:r>
            <w:r w:rsidRPr="00B637AF">
              <w:rPr>
                <w:iCs/>
              </w:rPr>
              <w:t xml:space="preserve"> </w:t>
            </w:r>
            <w:r w:rsidRPr="00B637AF">
              <w:t xml:space="preserve">is: </w:t>
            </w:r>
            <w:r w:rsidR="00BC5DD1">
              <w:rPr>
                <w:b/>
                <w:i/>
              </w:rPr>
              <w:t>Mercy Corps</w:t>
            </w:r>
            <w:r w:rsidR="00F25263">
              <w:rPr>
                <w:b/>
                <w:i/>
              </w:rPr>
              <w:t xml:space="preserve"> Europe</w:t>
            </w:r>
          </w:p>
          <w:p w14:paraId="7D72A189" w14:textId="3B78687A" w:rsidR="00401450" w:rsidRDefault="00401450" w:rsidP="006F20E2">
            <w:pPr>
              <w:tabs>
                <w:tab w:val="right" w:pos="7272"/>
              </w:tabs>
              <w:spacing w:before="60" w:after="120"/>
              <w:rPr>
                <w:b/>
                <w:i/>
              </w:rPr>
            </w:pPr>
            <w:r w:rsidRPr="00B637AF">
              <w:t xml:space="preserve">The reference number of the Request for Bids (RFB) </w:t>
            </w:r>
            <w:r w:rsidR="000177A5" w:rsidRPr="00B637AF">
              <w:t>is:</w:t>
            </w:r>
            <w:r w:rsidRPr="00B637AF">
              <w:t xml:space="preserve"> </w:t>
            </w:r>
            <w:r w:rsidR="00C05C22" w:rsidRPr="009A08F7">
              <w:rPr>
                <w:b/>
                <w:i/>
              </w:rPr>
              <w:t>SD-MC-</w:t>
            </w:r>
            <w:r w:rsidR="001636C4">
              <w:rPr>
                <w:b/>
                <w:i/>
              </w:rPr>
              <w:t>542752</w:t>
            </w:r>
            <w:r w:rsidR="00C05C22" w:rsidRPr="009A08F7">
              <w:rPr>
                <w:b/>
                <w:i/>
              </w:rPr>
              <w:t>-CW-RFB</w:t>
            </w:r>
          </w:p>
          <w:p w14:paraId="31AC11A3" w14:textId="005426E6" w:rsidR="00401450" w:rsidRPr="00B637AF" w:rsidRDefault="00401450" w:rsidP="006F20E2">
            <w:pPr>
              <w:tabs>
                <w:tab w:val="right" w:pos="7272"/>
              </w:tabs>
              <w:spacing w:before="60" w:after="120"/>
              <w:rPr>
                <w:b/>
                <w:i/>
              </w:rPr>
            </w:pPr>
            <w:r w:rsidRPr="00B637AF">
              <w:t xml:space="preserve">The Employer is: </w:t>
            </w:r>
            <w:r w:rsidR="00BC5DD1">
              <w:rPr>
                <w:b/>
                <w:i/>
              </w:rPr>
              <w:t>Mercy Corps</w:t>
            </w:r>
            <w:r w:rsidR="00F25263">
              <w:rPr>
                <w:b/>
                <w:i/>
              </w:rPr>
              <w:t xml:space="preserve"> Europe</w:t>
            </w:r>
          </w:p>
          <w:p w14:paraId="43BB8535" w14:textId="4E0246B5" w:rsidR="00C05C22" w:rsidRPr="009A08F7" w:rsidRDefault="0060023B" w:rsidP="00C05C22">
            <w:pPr>
              <w:tabs>
                <w:tab w:val="right" w:pos="7272"/>
              </w:tabs>
              <w:spacing w:before="60" w:after="120"/>
              <w:rPr>
                <w:b/>
                <w:i/>
              </w:rPr>
            </w:pPr>
            <w:r w:rsidRPr="00B637AF">
              <w:t xml:space="preserve">The name of the RFB is: </w:t>
            </w:r>
            <w:r w:rsidR="00C05C22" w:rsidRPr="00C05C22">
              <w:rPr>
                <w:b/>
                <w:i/>
              </w:rPr>
              <w:t xml:space="preserve">Construction of </w:t>
            </w:r>
            <w:r w:rsidR="001636C4">
              <w:rPr>
                <w:b/>
                <w:i/>
              </w:rPr>
              <w:t>16</w:t>
            </w:r>
            <w:r w:rsidR="00C05C22" w:rsidRPr="00C05C22">
              <w:rPr>
                <w:b/>
                <w:i/>
              </w:rPr>
              <w:t xml:space="preserve"> </w:t>
            </w:r>
            <w:r w:rsidR="001636C4">
              <w:rPr>
                <w:b/>
                <w:i/>
              </w:rPr>
              <w:t>Women and Girls Centers (WGCs)</w:t>
            </w:r>
          </w:p>
          <w:p w14:paraId="5084EB73" w14:textId="78099FE8" w:rsidR="00C05C22" w:rsidRDefault="0060023B" w:rsidP="00C11403">
            <w:pPr>
              <w:tabs>
                <w:tab w:val="right" w:pos="7272"/>
              </w:tabs>
              <w:spacing w:before="60" w:after="120"/>
              <w:rPr>
                <w:b/>
                <w:i/>
              </w:rPr>
            </w:pPr>
            <w:r w:rsidRPr="00B637AF">
              <w:t xml:space="preserve">The number and identification of lots </w:t>
            </w:r>
            <w:r w:rsidRPr="00B637AF">
              <w:rPr>
                <w:iCs/>
              </w:rPr>
              <w:t>(contracts)</w:t>
            </w:r>
            <w:r w:rsidRPr="00B637AF">
              <w:rPr>
                <w:i/>
              </w:rPr>
              <w:t xml:space="preserve"> </w:t>
            </w:r>
            <w:r w:rsidRPr="00B637AF">
              <w:t>comprising this RFB is:</w:t>
            </w:r>
            <w:r w:rsidR="00C05C22">
              <w:t xml:space="preserve"> </w:t>
            </w:r>
            <w:r w:rsidR="001636C4">
              <w:rPr>
                <w:b/>
                <w:i/>
              </w:rPr>
              <w:t>Five</w:t>
            </w:r>
            <w:r w:rsidR="00C05C22">
              <w:rPr>
                <w:b/>
                <w:i/>
              </w:rPr>
              <w:t xml:space="preserve"> (</w:t>
            </w:r>
            <w:r w:rsidR="001636C4">
              <w:rPr>
                <w:b/>
                <w:i/>
              </w:rPr>
              <w:t>5</w:t>
            </w:r>
            <w:r w:rsidR="00C11403">
              <w:rPr>
                <w:b/>
                <w:i/>
              </w:rPr>
              <w:t>) listed as follows:</w:t>
            </w:r>
          </w:p>
          <w:p w14:paraId="6D3312DF" w14:textId="581F84B4" w:rsidR="00035126" w:rsidRPr="00C11403" w:rsidRDefault="00035126" w:rsidP="001636C4">
            <w:pPr>
              <w:pStyle w:val="ListParagraph"/>
              <w:numPr>
                <w:ilvl w:val="0"/>
                <w:numId w:val="217"/>
              </w:numPr>
              <w:spacing w:before="60" w:after="60"/>
              <w:ind w:left="347" w:right="-98"/>
              <w:contextualSpacing w:val="0"/>
              <w:rPr>
                <w:i/>
                <w:iCs/>
              </w:rPr>
            </w:pPr>
            <w:r w:rsidRPr="00C11403">
              <w:rPr>
                <w:i/>
                <w:iCs/>
              </w:rPr>
              <w:t xml:space="preserve">Construction of </w:t>
            </w:r>
            <w:r w:rsidR="001636C4">
              <w:rPr>
                <w:i/>
                <w:iCs/>
              </w:rPr>
              <w:t>Women and Girls Centers (WGCs)</w:t>
            </w:r>
            <w:r w:rsidRPr="00C11403">
              <w:rPr>
                <w:i/>
                <w:iCs/>
              </w:rPr>
              <w:t xml:space="preserve">, </w:t>
            </w:r>
            <w:r w:rsidRPr="00C11403">
              <w:rPr>
                <w:b/>
                <w:bCs/>
                <w:i/>
                <w:iCs/>
              </w:rPr>
              <w:t xml:space="preserve">Lot 1: </w:t>
            </w:r>
            <w:r w:rsidR="001636C4">
              <w:rPr>
                <w:b/>
                <w:bCs/>
                <w:i/>
                <w:iCs/>
              </w:rPr>
              <w:t>Al-Fashaga</w:t>
            </w:r>
          </w:p>
          <w:p w14:paraId="30881027" w14:textId="5F8132EA" w:rsidR="001636C4" w:rsidRPr="00C11403" w:rsidRDefault="001636C4" w:rsidP="001636C4">
            <w:pPr>
              <w:pStyle w:val="ListParagraph"/>
              <w:numPr>
                <w:ilvl w:val="0"/>
                <w:numId w:val="217"/>
              </w:numPr>
              <w:spacing w:before="60" w:after="60"/>
              <w:ind w:left="347"/>
              <w:contextualSpacing w:val="0"/>
              <w:rPr>
                <w:i/>
                <w:iCs/>
              </w:rPr>
            </w:pPr>
            <w:r w:rsidRPr="00C11403">
              <w:rPr>
                <w:i/>
                <w:iCs/>
              </w:rPr>
              <w:t xml:space="preserve">Construction of </w:t>
            </w:r>
            <w:r>
              <w:rPr>
                <w:i/>
                <w:iCs/>
              </w:rPr>
              <w:t>Women and Girls Centers (WGCs)</w:t>
            </w:r>
            <w:r w:rsidRPr="00C11403">
              <w:rPr>
                <w:i/>
                <w:iCs/>
              </w:rPr>
              <w:t xml:space="preserve">, </w:t>
            </w:r>
            <w:r w:rsidRPr="00C11403">
              <w:rPr>
                <w:b/>
                <w:bCs/>
                <w:i/>
                <w:iCs/>
              </w:rPr>
              <w:t xml:space="preserve">Lot </w:t>
            </w:r>
            <w:r>
              <w:rPr>
                <w:b/>
                <w:bCs/>
                <w:i/>
                <w:iCs/>
              </w:rPr>
              <w:t>2</w:t>
            </w:r>
            <w:r w:rsidRPr="00C11403">
              <w:rPr>
                <w:b/>
                <w:bCs/>
                <w:i/>
                <w:iCs/>
              </w:rPr>
              <w:t xml:space="preserve">: </w:t>
            </w:r>
            <w:r>
              <w:rPr>
                <w:b/>
                <w:bCs/>
                <w:i/>
                <w:iCs/>
              </w:rPr>
              <w:t>Basunda</w:t>
            </w:r>
          </w:p>
          <w:p w14:paraId="6EE06349" w14:textId="55EAC801" w:rsidR="001636C4" w:rsidRPr="00C11403" w:rsidRDefault="001636C4" w:rsidP="001636C4">
            <w:pPr>
              <w:pStyle w:val="ListParagraph"/>
              <w:numPr>
                <w:ilvl w:val="0"/>
                <w:numId w:val="217"/>
              </w:numPr>
              <w:spacing w:before="60" w:after="60"/>
              <w:ind w:left="347" w:right="-98"/>
              <w:contextualSpacing w:val="0"/>
              <w:rPr>
                <w:i/>
                <w:iCs/>
              </w:rPr>
            </w:pPr>
            <w:r w:rsidRPr="00C11403">
              <w:rPr>
                <w:i/>
                <w:iCs/>
              </w:rPr>
              <w:t xml:space="preserve">Construction of </w:t>
            </w:r>
            <w:r>
              <w:rPr>
                <w:i/>
                <w:iCs/>
              </w:rPr>
              <w:t>Women and Girls Centers (WGCs)</w:t>
            </w:r>
            <w:r w:rsidRPr="00C11403">
              <w:rPr>
                <w:i/>
                <w:iCs/>
              </w:rPr>
              <w:t xml:space="preserve">, </w:t>
            </w:r>
            <w:r w:rsidRPr="00C11403">
              <w:rPr>
                <w:b/>
                <w:bCs/>
                <w:i/>
                <w:iCs/>
              </w:rPr>
              <w:t xml:space="preserve">Lot </w:t>
            </w:r>
            <w:r w:rsidR="001B1998">
              <w:rPr>
                <w:b/>
                <w:bCs/>
                <w:i/>
                <w:iCs/>
              </w:rPr>
              <w:t>3</w:t>
            </w:r>
            <w:r w:rsidRPr="00C11403">
              <w:rPr>
                <w:b/>
                <w:bCs/>
                <w:i/>
                <w:iCs/>
              </w:rPr>
              <w:t xml:space="preserve">: </w:t>
            </w:r>
            <w:r>
              <w:rPr>
                <w:b/>
                <w:bCs/>
                <w:i/>
                <w:iCs/>
              </w:rPr>
              <w:t>Al-Mafaza</w:t>
            </w:r>
          </w:p>
          <w:p w14:paraId="314DCD6C" w14:textId="607EDC8B" w:rsidR="001636C4" w:rsidRPr="00C11403" w:rsidRDefault="001636C4" w:rsidP="001636C4">
            <w:pPr>
              <w:pStyle w:val="ListParagraph"/>
              <w:numPr>
                <w:ilvl w:val="0"/>
                <w:numId w:val="217"/>
              </w:numPr>
              <w:spacing w:before="60" w:after="60"/>
              <w:ind w:left="347"/>
              <w:contextualSpacing w:val="0"/>
              <w:rPr>
                <w:i/>
                <w:iCs/>
              </w:rPr>
            </w:pPr>
            <w:r w:rsidRPr="00C11403">
              <w:rPr>
                <w:i/>
                <w:iCs/>
              </w:rPr>
              <w:t xml:space="preserve">Construction of </w:t>
            </w:r>
            <w:r>
              <w:rPr>
                <w:i/>
                <w:iCs/>
              </w:rPr>
              <w:t>Women and Girls Centers (WGCs)</w:t>
            </w:r>
            <w:r w:rsidRPr="00C11403">
              <w:rPr>
                <w:i/>
                <w:iCs/>
              </w:rPr>
              <w:t xml:space="preserve">, </w:t>
            </w:r>
            <w:r w:rsidRPr="00C11403">
              <w:rPr>
                <w:b/>
                <w:bCs/>
                <w:i/>
                <w:iCs/>
              </w:rPr>
              <w:t xml:space="preserve">Lot </w:t>
            </w:r>
            <w:r w:rsidR="001B1998">
              <w:rPr>
                <w:b/>
                <w:bCs/>
                <w:i/>
                <w:iCs/>
              </w:rPr>
              <w:t>4</w:t>
            </w:r>
            <w:r w:rsidRPr="00C11403">
              <w:rPr>
                <w:b/>
                <w:bCs/>
                <w:i/>
                <w:iCs/>
              </w:rPr>
              <w:t xml:space="preserve">: </w:t>
            </w:r>
            <w:r>
              <w:rPr>
                <w:b/>
                <w:bCs/>
                <w:i/>
                <w:iCs/>
              </w:rPr>
              <w:t>Al-Fao</w:t>
            </w:r>
          </w:p>
          <w:p w14:paraId="10CE8347" w14:textId="08139131" w:rsidR="001636C4" w:rsidRPr="00C11403" w:rsidRDefault="001636C4" w:rsidP="001636C4">
            <w:pPr>
              <w:pStyle w:val="ListParagraph"/>
              <w:numPr>
                <w:ilvl w:val="0"/>
                <w:numId w:val="217"/>
              </w:numPr>
              <w:spacing w:before="60" w:after="60"/>
              <w:ind w:left="347"/>
              <w:contextualSpacing w:val="0"/>
              <w:rPr>
                <w:i/>
                <w:iCs/>
              </w:rPr>
            </w:pPr>
            <w:r w:rsidRPr="00C11403">
              <w:rPr>
                <w:i/>
                <w:iCs/>
              </w:rPr>
              <w:t xml:space="preserve">Construction of </w:t>
            </w:r>
            <w:r>
              <w:rPr>
                <w:i/>
                <w:iCs/>
              </w:rPr>
              <w:t>Women and Girls Centers (WGCs)</w:t>
            </w:r>
            <w:r w:rsidRPr="00C11403">
              <w:rPr>
                <w:i/>
                <w:iCs/>
              </w:rPr>
              <w:t xml:space="preserve">, </w:t>
            </w:r>
            <w:r w:rsidRPr="00C11403">
              <w:rPr>
                <w:b/>
                <w:bCs/>
                <w:i/>
                <w:iCs/>
              </w:rPr>
              <w:t xml:space="preserve">Lot </w:t>
            </w:r>
            <w:r w:rsidR="001B1998">
              <w:rPr>
                <w:b/>
                <w:bCs/>
                <w:i/>
                <w:iCs/>
              </w:rPr>
              <w:t>5</w:t>
            </w:r>
            <w:r w:rsidRPr="00C11403">
              <w:rPr>
                <w:b/>
                <w:bCs/>
                <w:i/>
                <w:iCs/>
              </w:rPr>
              <w:t xml:space="preserve">: </w:t>
            </w:r>
            <w:r>
              <w:rPr>
                <w:b/>
                <w:bCs/>
                <w:i/>
                <w:iCs/>
              </w:rPr>
              <w:t>Al-Rahad</w:t>
            </w:r>
          </w:p>
          <w:p w14:paraId="34D330E7" w14:textId="10B31362" w:rsidR="00C11403" w:rsidRPr="00C11403" w:rsidRDefault="00C11403" w:rsidP="00C11403">
            <w:pPr>
              <w:spacing w:before="120" w:after="120"/>
              <w:rPr>
                <w:i/>
                <w:iCs/>
              </w:rPr>
            </w:pPr>
            <w:r>
              <w:rPr>
                <w:i/>
                <w:iCs/>
              </w:rPr>
              <w:t xml:space="preserve">And, the RFB No. for all is the same, i.e., </w:t>
            </w:r>
            <w:r w:rsidRPr="009A08F7">
              <w:rPr>
                <w:b/>
                <w:i/>
              </w:rPr>
              <w:t>SD-MC-</w:t>
            </w:r>
            <w:r w:rsidR="001636C4">
              <w:rPr>
                <w:b/>
                <w:i/>
              </w:rPr>
              <w:t>542752</w:t>
            </w:r>
            <w:r w:rsidRPr="009A08F7">
              <w:rPr>
                <w:b/>
                <w:i/>
              </w:rPr>
              <w:t>-CW-RFB</w:t>
            </w:r>
          </w:p>
        </w:tc>
      </w:tr>
      <w:tr w:rsidR="00F25263" w:rsidRPr="00B637AF" w14:paraId="437D8706"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4CB7E8C0" w14:textId="1886770B" w:rsidR="00F25263" w:rsidRPr="008A0E60" w:rsidRDefault="00F25263" w:rsidP="00F25263">
            <w:pPr>
              <w:spacing w:before="60" w:after="60"/>
              <w:rPr>
                <w:b/>
              </w:rPr>
            </w:pPr>
            <w:r w:rsidRPr="008A0E60">
              <w:rPr>
                <w:b/>
              </w:rPr>
              <w:t>ITB 1.2(a)</w:t>
            </w:r>
          </w:p>
        </w:tc>
        <w:tc>
          <w:tcPr>
            <w:tcW w:w="7477" w:type="dxa"/>
            <w:tcBorders>
              <w:top w:val="single" w:sz="2" w:space="0" w:color="000000"/>
              <w:left w:val="nil"/>
              <w:bottom w:val="single" w:sz="2" w:space="0" w:color="000000"/>
              <w:right w:val="single" w:sz="2" w:space="0" w:color="000000"/>
            </w:tcBorders>
          </w:tcPr>
          <w:p w14:paraId="4668F4A0" w14:textId="79918D47" w:rsidR="00F25263" w:rsidRPr="008A0E60" w:rsidRDefault="00F25263" w:rsidP="00F25263">
            <w:pPr>
              <w:tabs>
                <w:tab w:val="right" w:pos="7272"/>
              </w:tabs>
              <w:spacing w:before="60" w:after="60"/>
            </w:pPr>
            <w:r w:rsidRPr="008A0E60">
              <w:rPr>
                <w:b/>
                <w:bCs/>
              </w:rPr>
              <w:t>Not Applicable</w:t>
            </w:r>
          </w:p>
        </w:tc>
      </w:tr>
      <w:tr w:rsidR="00F25263" w:rsidRPr="00B637AF" w14:paraId="6EE72BB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A6E79E" w14:textId="77777777" w:rsidR="00F25263" w:rsidRPr="00B637AF" w:rsidRDefault="00F25263" w:rsidP="00F25263">
            <w:pPr>
              <w:spacing w:before="60" w:after="60"/>
              <w:rPr>
                <w:b/>
              </w:rPr>
            </w:pPr>
            <w:r w:rsidRPr="00B637AF">
              <w:rPr>
                <w:b/>
              </w:rPr>
              <w:t>ITB 2.1</w:t>
            </w:r>
          </w:p>
        </w:tc>
        <w:tc>
          <w:tcPr>
            <w:tcW w:w="7477" w:type="dxa"/>
            <w:tcBorders>
              <w:top w:val="single" w:sz="2" w:space="0" w:color="000000"/>
              <w:left w:val="nil"/>
              <w:bottom w:val="single" w:sz="2" w:space="0" w:color="000000"/>
              <w:right w:val="single" w:sz="2" w:space="0" w:color="000000"/>
            </w:tcBorders>
          </w:tcPr>
          <w:p w14:paraId="17C74C32" w14:textId="77777777" w:rsidR="00F25263" w:rsidRPr="00B26B86" w:rsidRDefault="00F25263" w:rsidP="00F25263">
            <w:pPr>
              <w:tabs>
                <w:tab w:val="right" w:pos="7272"/>
              </w:tabs>
              <w:spacing w:before="60" w:after="120"/>
            </w:pPr>
            <w:r w:rsidRPr="00B26B86">
              <w:t xml:space="preserve">The Borrower is: </w:t>
            </w:r>
            <w:r w:rsidRPr="00B26B86">
              <w:rPr>
                <w:b/>
                <w:bCs/>
              </w:rPr>
              <w:t>Mercy Corps</w:t>
            </w:r>
            <w:r w:rsidRPr="00B26B86">
              <w:t>, as the Recipient of the Grant under the Letter of Agreement (LoA) with the International Development Association (IDA) acting as the administrator of the Sudan Transition and Recovery Support (STARS) Multi-Donor Trust Fund.</w:t>
            </w:r>
          </w:p>
          <w:p w14:paraId="42D95D9C" w14:textId="74E82508" w:rsidR="00F25263" w:rsidRPr="009B1920" w:rsidRDefault="00F25263" w:rsidP="00F25263">
            <w:pPr>
              <w:tabs>
                <w:tab w:val="right" w:pos="7272"/>
              </w:tabs>
              <w:spacing w:before="60" w:after="60"/>
            </w:pPr>
            <w:r w:rsidRPr="009B1920">
              <w:t>Relationship with the Employer</w:t>
            </w:r>
            <w:r w:rsidRPr="009B1920">
              <w:rPr>
                <w:b/>
                <w:bCs/>
              </w:rPr>
              <w:t>:</w:t>
            </w:r>
            <w:r w:rsidRPr="009B1920">
              <w:t xml:space="preserve"> </w:t>
            </w:r>
            <w:r w:rsidRPr="009B1920">
              <w:rPr>
                <w:b/>
                <w:bCs/>
              </w:rPr>
              <w:t>The Borrower (Mercy Corps) is also the Employer</w:t>
            </w:r>
            <w:r w:rsidRPr="009B1920">
              <w:t xml:space="preserve"> for this contract and is responsible for all procurement, financial management, and implementation activities as defined in the Financing Agreement.</w:t>
            </w:r>
          </w:p>
          <w:p w14:paraId="3927006C" w14:textId="136D35BB" w:rsidR="00F25263" w:rsidRPr="00B637AF" w:rsidRDefault="00F25263" w:rsidP="00F25263">
            <w:pPr>
              <w:tabs>
                <w:tab w:val="right" w:pos="7272"/>
              </w:tabs>
              <w:spacing w:before="60" w:after="60"/>
            </w:pPr>
            <w:r w:rsidRPr="00B637AF">
              <w:t>Loan or Financing Agreement amount</w:t>
            </w:r>
            <w:r w:rsidRPr="00A53D27">
              <w:t>:</w:t>
            </w:r>
            <w:r w:rsidRPr="00A53D27">
              <w:rPr>
                <w:b/>
              </w:rPr>
              <w:t xml:space="preserve"> </w:t>
            </w:r>
            <w:r w:rsidRPr="00A53D27">
              <w:rPr>
                <w:b/>
                <w:i/>
              </w:rPr>
              <w:t>30 Million USD</w:t>
            </w:r>
            <w:r w:rsidRPr="00B637AF">
              <w:rPr>
                <w:i/>
              </w:rPr>
              <w:t xml:space="preserve"> </w:t>
            </w:r>
          </w:p>
          <w:p w14:paraId="28480B53" w14:textId="15FB0D03" w:rsidR="00F25263" w:rsidRPr="00B637AF" w:rsidRDefault="00F25263" w:rsidP="00F25263">
            <w:pPr>
              <w:tabs>
                <w:tab w:val="right" w:pos="7272"/>
              </w:tabs>
              <w:spacing w:before="60" w:after="60"/>
            </w:pPr>
            <w:r w:rsidRPr="00B637AF">
              <w:t xml:space="preserve">The name of the Project is: </w:t>
            </w:r>
            <w:r w:rsidRPr="008D0657">
              <w:rPr>
                <w:b/>
                <w:i/>
              </w:rPr>
              <w:t>Enhancing Community Resilience Project (THABAT) – AF1</w:t>
            </w:r>
          </w:p>
        </w:tc>
      </w:tr>
      <w:tr w:rsidR="00F25263" w:rsidRPr="00B637AF" w14:paraId="3986792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5841C83" w14:textId="77777777" w:rsidR="00F25263" w:rsidRPr="00B637AF" w:rsidRDefault="00F25263" w:rsidP="00F25263">
            <w:pPr>
              <w:spacing w:before="60" w:after="60"/>
              <w:rPr>
                <w:b/>
              </w:rPr>
            </w:pPr>
            <w:r w:rsidRPr="00B637AF">
              <w:rPr>
                <w:b/>
                <w:bCs/>
              </w:rPr>
              <w:t>ITB 4.1</w:t>
            </w:r>
          </w:p>
        </w:tc>
        <w:tc>
          <w:tcPr>
            <w:tcW w:w="7477" w:type="dxa"/>
            <w:tcBorders>
              <w:top w:val="single" w:sz="2" w:space="0" w:color="000000"/>
              <w:left w:val="nil"/>
              <w:bottom w:val="single" w:sz="2" w:space="0" w:color="000000"/>
              <w:right w:val="single" w:sz="2" w:space="0" w:color="000000"/>
            </w:tcBorders>
          </w:tcPr>
          <w:p w14:paraId="2846A722" w14:textId="43882123" w:rsidR="00F25263" w:rsidRPr="00B637AF" w:rsidRDefault="00F25263" w:rsidP="00F25263">
            <w:pPr>
              <w:tabs>
                <w:tab w:val="right" w:pos="7272"/>
              </w:tabs>
              <w:spacing w:before="60" w:after="60"/>
            </w:pPr>
            <w:r w:rsidRPr="00B637AF">
              <w:rPr>
                <w:iCs/>
              </w:rPr>
              <w:t xml:space="preserve">Maximum number of members in the Joint Venture (JV) shall be: </w:t>
            </w:r>
            <w:r>
              <w:rPr>
                <w:b/>
                <w:i/>
                <w:iCs/>
                <w:lang w:eastAsia="fr-FR"/>
              </w:rPr>
              <w:t>Two (2)</w:t>
            </w:r>
          </w:p>
        </w:tc>
      </w:tr>
      <w:tr w:rsidR="00F25263" w:rsidRPr="00B637AF" w14:paraId="499CE407"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6E290AD" w14:textId="77777777" w:rsidR="00F25263" w:rsidRPr="00B637AF" w:rsidRDefault="00F25263" w:rsidP="00F25263">
            <w:pPr>
              <w:spacing w:before="60" w:after="60"/>
              <w:rPr>
                <w:b/>
              </w:rPr>
            </w:pPr>
            <w:r w:rsidRPr="00B637AF">
              <w:rPr>
                <w:b/>
                <w:iCs/>
              </w:rPr>
              <w:t>ITB 4.5</w:t>
            </w:r>
          </w:p>
        </w:tc>
        <w:tc>
          <w:tcPr>
            <w:tcW w:w="7477" w:type="dxa"/>
            <w:tcBorders>
              <w:top w:val="single" w:sz="2" w:space="0" w:color="000000"/>
              <w:left w:val="nil"/>
              <w:bottom w:val="single" w:sz="2" w:space="0" w:color="000000"/>
              <w:right w:val="single" w:sz="2" w:space="0" w:color="000000"/>
            </w:tcBorders>
          </w:tcPr>
          <w:p w14:paraId="6CD52FEF" w14:textId="77777777" w:rsidR="00F25263" w:rsidRPr="00B637AF" w:rsidRDefault="00F25263" w:rsidP="00F25263">
            <w:pPr>
              <w:tabs>
                <w:tab w:val="right" w:pos="7272"/>
              </w:tabs>
              <w:spacing w:before="60" w:after="60"/>
            </w:pPr>
            <w:r w:rsidRPr="00B637AF">
              <w:rPr>
                <w:iCs/>
              </w:rPr>
              <w:t xml:space="preserve">A list of debarred firms and individuals is available on the Bank’s external website: </w:t>
            </w:r>
            <w:hyperlink r:id="rId51" w:history="1">
              <w:r w:rsidRPr="00B637AF">
                <w:rPr>
                  <w:rStyle w:val="Hyperlink"/>
                  <w:iCs/>
                </w:rPr>
                <w:t>http://www.worldbank.org/debarr.</w:t>
              </w:r>
            </w:hyperlink>
          </w:p>
        </w:tc>
      </w:tr>
      <w:tr w:rsidR="00F25263" w:rsidRPr="00B637AF" w14:paraId="3A98A13E"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22E4B24B" w14:textId="77777777" w:rsidR="00F25263" w:rsidRPr="00B637AF" w:rsidRDefault="00F25263" w:rsidP="00F25263">
            <w:pPr>
              <w:tabs>
                <w:tab w:val="right" w:pos="7254"/>
              </w:tabs>
              <w:spacing w:before="120" w:after="120"/>
              <w:jc w:val="center"/>
            </w:pPr>
            <w:r w:rsidRPr="00B637AF">
              <w:rPr>
                <w:b/>
                <w:sz w:val="28"/>
              </w:rPr>
              <w:lastRenderedPageBreak/>
              <w:t>B.  Contents of Bidding Document</w:t>
            </w:r>
          </w:p>
        </w:tc>
      </w:tr>
      <w:tr w:rsidR="00F25263" w:rsidRPr="00B637AF" w14:paraId="35571D6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C6E91A2" w14:textId="77777777" w:rsidR="00F25263" w:rsidRPr="00B637AF" w:rsidRDefault="00F25263" w:rsidP="00F25263">
            <w:pPr>
              <w:spacing w:before="60" w:after="60"/>
              <w:rPr>
                <w:b/>
              </w:rPr>
            </w:pPr>
            <w:r w:rsidRPr="00B637AF">
              <w:rPr>
                <w:b/>
              </w:rPr>
              <w:t xml:space="preserve">ITB </w:t>
            </w:r>
            <w:r w:rsidRPr="00B637AF">
              <w:rPr>
                <w:b/>
                <w:bCs/>
              </w:rPr>
              <w:t>7</w:t>
            </w:r>
            <w:r w:rsidRPr="00B637AF">
              <w:rPr>
                <w:b/>
              </w:rPr>
              <w:t>.1</w:t>
            </w:r>
          </w:p>
        </w:tc>
        <w:tc>
          <w:tcPr>
            <w:tcW w:w="7477" w:type="dxa"/>
            <w:tcBorders>
              <w:top w:val="single" w:sz="2" w:space="0" w:color="000000"/>
              <w:left w:val="nil"/>
              <w:bottom w:val="single" w:sz="2" w:space="0" w:color="000000"/>
              <w:right w:val="single" w:sz="2" w:space="0" w:color="000000"/>
            </w:tcBorders>
          </w:tcPr>
          <w:p w14:paraId="08D5999E" w14:textId="77777777" w:rsidR="00F25263" w:rsidRPr="00B637AF" w:rsidRDefault="00F25263" w:rsidP="00F25263">
            <w:pPr>
              <w:tabs>
                <w:tab w:val="right" w:pos="7254"/>
              </w:tabs>
              <w:spacing w:before="60" w:after="60"/>
            </w:pPr>
            <w:r w:rsidRPr="00B637AF">
              <w:t xml:space="preserve">For </w:t>
            </w:r>
            <w:r w:rsidRPr="00B637AF">
              <w:rPr>
                <w:b/>
                <w:bCs/>
                <w:u w:val="single"/>
              </w:rPr>
              <w:t>C</w:t>
            </w:r>
            <w:r w:rsidRPr="00B637AF">
              <w:rPr>
                <w:b/>
                <w:u w:val="single"/>
              </w:rPr>
              <w:t>larification of Bid purposes</w:t>
            </w:r>
            <w:r w:rsidRPr="00B637AF">
              <w:t xml:space="preserve"> only, the Employer’s address is:</w:t>
            </w:r>
          </w:p>
          <w:p w14:paraId="05730ADC" w14:textId="75599E8C" w:rsidR="00F25263" w:rsidRPr="00B637AF" w:rsidRDefault="00F25263" w:rsidP="00F25263">
            <w:pPr>
              <w:tabs>
                <w:tab w:val="right" w:pos="7254"/>
              </w:tabs>
              <w:spacing w:before="60" w:after="60"/>
              <w:rPr>
                <w:i/>
              </w:rPr>
            </w:pPr>
            <w:r>
              <w:rPr>
                <w:b/>
                <w:i/>
              </w:rPr>
              <w:t>Mercy Corps Sudan Office</w:t>
            </w:r>
          </w:p>
          <w:p w14:paraId="2AB42CC1" w14:textId="77777777" w:rsidR="00F25263" w:rsidRPr="00B637AF" w:rsidRDefault="00F25263" w:rsidP="00F25263">
            <w:pPr>
              <w:pStyle w:val="Footer"/>
              <w:spacing w:before="60" w:after="6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D25B85C" w14:textId="2327C407" w:rsidR="00F25263" w:rsidRPr="00B637AF" w:rsidRDefault="00F25263" w:rsidP="00C950E5">
            <w:pPr>
              <w:spacing w:before="60" w:after="60"/>
              <w:ind w:left="963" w:hanging="963"/>
            </w:pPr>
            <w:r w:rsidRPr="00B637AF">
              <w:t xml:space="preserve">Address: </w:t>
            </w:r>
            <w:r w:rsidR="00C950E5" w:rsidRPr="007F5AFC">
              <w:t>House No. 88, Aljubarab East District,</w:t>
            </w:r>
            <w:r w:rsidR="00C950E5">
              <w:t xml:space="preserve"> Gedaref</w:t>
            </w:r>
          </w:p>
          <w:p w14:paraId="0B1E8FDF" w14:textId="37E1DE1A" w:rsidR="00F25263" w:rsidRPr="00B637AF" w:rsidRDefault="00F25263" w:rsidP="00F25263">
            <w:pPr>
              <w:spacing w:before="60" w:after="60"/>
              <w:ind w:left="1053" w:hanging="1053"/>
            </w:pPr>
            <w:r w:rsidRPr="00B637AF">
              <w:t xml:space="preserve">Floor/ Room number: </w:t>
            </w:r>
            <w:r w:rsidR="00C950E5">
              <w:rPr>
                <w:b/>
                <w:i/>
              </w:rPr>
              <w:t>Meeting Room</w:t>
            </w:r>
          </w:p>
          <w:p w14:paraId="4007B9E4" w14:textId="7B852E08" w:rsidR="00F25263" w:rsidRPr="00B637AF" w:rsidRDefault="00F25263" w:rsidP="00F25263">
            <w:pPr>
              <w:tabs>
                <w:tab w:val="right" w:pos="7254"/>
              </w:tabs>
              <w:spacing w:before="60" w:after="60"/>
              <w:rPr>
                <w:i/>
              </w:rPr>
            </w:pPr>
            <w:r w:rsidRPr="00B637AF">
              <w:t>City:</w:t>
            </w:r>
            <w:r w:rsidRPr="00B637AF">
              <w:rPr>
                <w:i/>
              </w:rPr>
              <w:t xml:space="preserve"> </w:t>
            </w:r>
            <w:r>
              <w:rPr>
                <w:b/>
                <w:i/>
              </w:rPr>
              <w:t>Gedaref</w:t>
            </w:r>
          </w:p>
          <w:p w14:paraId="77E5365E" w14:textId="42E51467" w:rsidR="00F25263" w:rsidRPr="00B637AF" w:rsidRDefault="00F25263" w:rsidP="00F25263">
            <w:pPr>
              <w:tabs>
                <w:tab w:val="right" w:pos="7254"/>
              </w:tabs>
              <w:spacing w:before="60" w:after="60"/>
              <w:rPr>
                <w:i/>
              </w:rPr>
            </w:pPr>
            <w:r w:rsidRPr="00B637AF">
              <w:t xml:space="preserve">Country: </w:t>
            </w:r>
            <w:r>
              <w:rPr>
                <w:b/>
                <w:i/>
              </w:rPr>
              <w:t>Sudan</w:t>
            </w:r>
          </w:p>
          <w:p w14:paraId="5209928D" w14:textId="72270A8C" w:rsidR="00F25263" w:rsidRPr="00F3637F" w:rsidRDefault="00F25263" w:rsidP="00F25263">
            <w:pPr>
              <w:tabs>
                <w:tab w:val="right" w:pos="7254"/>
              </w:tabs>
              <w:spacing w:before="60" w:after="60"/>
              <w:rPr>
                <w:b/>
                <w:i/>
              </w:rPr>
            </w:pPr>
            <w:r w:rsidRPr="00B637AF">
              <w:t xml:space="preserve">Telephone: </w:t>
            </w:r>
            <w:r>
              <w:rPr>
                <w:b/>
                <w:i/>
              </w:rPr>
              <w:t>+</w:t>
            </w:r>
            <w:r w:rsidRPr="00F3637F">
              <w:rPr>
                <w:b/>
                <w:i/>
              </w:rPr>
              <w:t>249</w:t>
            </w:r>
            <w:r>
              <w:rPr>
                <w:b/>
                <w:i/>
              </w:rPr>
              <w:t xml:space="preserve"> </w:t>
            </w:r>
            <w:r w:rsidR="00C950E5">
              <w:rPr>
                <w:b/>
                <w:i/>
              </w:rPr>
              <w:t>900 700 790</w:t>
            </w:r>
          </w:p>
          <w:p w14:paraId="2A45082B" w14:textId="1AF8ED14" w:rsidR="00F25263" w:rsidRPr="00F3637F" w:rsidRDefault="00F25263" w:rsidP="00F25263">
            <w:pPr>
              <w:tabs>
                <w:tab w:val="left" w:pos="2628"/>
              </w:tabs>
              <w:spacing w:after="60"/>
              <w:rPr>
                <w:b/>
                <w:i/>
              </w:rPr>
            </w:pPr>
            <w:r w:rsidRPr="00B637AF">
              <w:t xml:space="preserve">Electronic mail address: </w:t>
            </w:r>
            <w:r w:rsidRPr="00F3637F">
              <w:rPr>
                <w:b/>
                <w:i/>
              </w:rPr>
              <w:t>jwandera@mercycorps.org</w:t>
            </w:r>
            <w:r w:rsidRPr="00F3637F">
              <w:rPr>
                <w:b/>
                <w:i/>
              </w:rPr>
              <w:tab/>
            </w:r>
          </w:p>
        </w:tc>
      </w:tr>
      <w:tr w:rsidR="00F25263" w:rsidRPr="00B637AF" w14:paraId="29B3514B"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A10ED8F" w14:textId="77777777" w:rsidR="00F25263" w:rsidRPr="00B637AF" w:rsidRDefault="00F25263" w:rsidP="00F25263">
            <w:pPr>
              <w:spacing w:before="60" w:after="60"/>
              <w:rPr>
                <w:b/>
              </w:rPr>
            </w:pPr>
            <w:r w:rsidRPr="00B637AF">
              <w:rPr>
                <w:b/>
              </w:rPr>
              <w:t>ITB 7.1</w:t>
            </w:r>
          </w:p>
        </w:tc>
        <w:tc>
          <w:tcPr>
            <w:tcW w:w="7477" w:type="dxa"/>
            <w:tcBorders>
              <w:top w:val="single" w:sz="2" w:space="0" w:color="000000"/>
              <w:left w:val="nil"/>
              <w:bottom w:val="single" w:sz="2" w:space="0" w:color="000000"/>
              <w:right w:val="single" w:sz="2" w:space="0" w:color="000000"/>
            </w:tcBorders>
          </w:tcPr>
          <w:p w14:paraId="267676AB" w14:textId="3B0B4DAC" w:rsidR="00F25263" w:rsidRPr="00B637AF" w:rsidRDefault="00F25263" w:rsidP="00F25263">
            <w:pPr>
              <w:tabs>
                <w:tab w:val="right" w:pos="7254"/>
              </w:tabs>
              <w:spacing w:before="60" w:after="60"/>
            </w:pPr>
            <w:r w:rsidRPr="00B637AF">
              <w:t xml:space="preserve">Requests for clarification should be received by the </w:t>
            </w:r>
            <w:r w:rsidRPr="00B637AF" w:rsidDel="00566B16">
              <w:t xml:space="preserve">Employer </w:t>
            </w:r>
            <w:r w:rsidRPr="00B637AF">
              <w:t xml:space="preserve">no later than: </w:t>
            </w:r>
            <w:r w:rsidR="006A22C5">
              <w:rPr>
                <w:b/>
                <w:bCs/>
                <w:i/>
                <w:iCs/>
              </w:rPr>
              <w:t xml:space="preserve">Seven </w:t>
            </w:r>
            <w:r>
              <w:rPr>
                <w:b/>
                <w:bCs/>
                <w:i/>
                <w:iCs/>
              </w:rPr>
              <w:t>(</w:t>
            </w:r>
            <w:r w:rsidR="006A22C5">
              <w:rPr>
                <w:b/>
                <w:bCs/>
                <w:i/>
                <w:iCs/>
              </w:rPr>
              <w:t>7</w:t>
            </w:r>
            <w:r>
              <w:rPr>
                <w:b/>
                <w:bCs/>
                <w:i/>
                <w:iCs/>
              </w:rPr>
              <w:t>)</w:t>
            </w:r>
            <w:r w:rsidRPr="00B637AF">
              <w:rPr>
                <w:b/>
                <w:bCs/>
                <w:i/>
                <w:iCs/>
              </w:rPr>
              <w:t xml:space="preserve"> days</w:t>
            </w:r>
            <w:r>
              <w:rPr>
                <w:b/>
                <w:bCs/>
                <w:i/>
                <w:iCs/>
              </w:rPr>
              <w:t xml:space="preserve"> </w:t>
            </w:r>
            <w:r w:rsidRPr="00F3637F">
              <w:rPr>
                <w:b/>
                <w:bCs/>
                <w:i/>
                <w:iCs/>
              </w:rPr>
              <w:t>prior to the deadline for submission of Bids</w:t>
            </w:r>
            <w:r>
              <w:rPr>
                <w:b/>
                <w:bCs/>
                <w:i/>
                <w:iCs/>
              </w:rPr>
              <w:t>.</w:t>
            </w:r>
          </w:p>
        </w:tc>
      </w:tr>
      <w:tr w:rsidR="00F25263" w:rsidRPr="00B637AF" w14:paraId="25A0415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F42758C" w14:textId="77777777" w:rsidR="00F25263" w:rsidRPr="00B637AF" w:rsidRDefault="00F25263" w:rsidP="00F25263">
            <w:pPr>
              <w:spacing w:before="60" w:after="60"/>
              <w:rPr>
                <w:b/>
              </w:rPr>
            </w:pPr>
            <w:r w:rsidRPr="00B637AF">
              <w:rPr>
                <w:b/>
              </w:rPr>
              <w:t xml:space="preserve">ITB 7.1 </w:t>
            </w:r>
          </w:p>
        </w:tc>
        <w:tc>
          <w:tcPr>
            <w:tcW w:w="7477" w:type="dxa"/>
            <w:tcBorders>
              <w:top w:val="single" w:sz="2" w:space="0" w:color="000000"/>
              <w:left w:val="nil"/>
              <w:bottom w:val="single" w:sz="2" w:space="0" w:color="000000"/>
              <w:right w:val="single" w:sz="2" w:space="0" w:color="000000"/>
            </w:tcBorders>
          </w:tcPr>
          <w:p w14:paraId="13A46AC2" w14:textId="14DEBDC0" w:rsidR="00F25263" w:rsidRPr="00B637AF" w:rsidRDefault="00F25263" w:rsidP="00F25263">
            <w:pPr>
              <w:tabs>
                <w:tab w:val="right" w:pos="7272"/>
              </w:tabs>
              <w:spacing w:before="60" w:after="60"/>
            </w:pPr>
            <w:r w:rsidRPr="00B637AF">
              <w:rPr>
                <w:bCs/>
              </w:rPr>
              <w:t xml:space="preserve">Web page: </w:t>
            </w:r>
            <w:r>
              <w:rPr>
                <w:b/>
                <w:i/>
              </w:rPr>
              <w:t>N/A</w:t>
            </w:r>
          </w:p>
        </w:tc>
      </w:tr>
      <w:tr w:rsidR="00F25263" w:rsidRPr="00B637AF" w14:paraId="6046C22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FF838B2" w14:textId="77777777" w:rsidR="00F25263" w:rsidRPr="00B637AF" w:rsidRDefault="00F25263" w:rsidP="00F25263">
            <w:pPr>
              <w:spacing w:before="60" w:after="60"/>
              <w:rPr>
                <w:b/>
              </w:rPr>
            </w:pPr>
            <w:r w:rsidRPr="00B637AF">
              <w:rPr>
                <w:b/>
              </w:rPr>
              <w:t>ITB 7.4</w:t>
            </w:r>
          </w:p>
        </w:tc>
        <w:tc>
          <w:tcPr>
            <w:tcW w:w="7477" w:type="dxa"/>
            <w:tcBorders>
              <w:top w:val="single" w:sz="2" w:space="0" w:color="000000"/>
              <w:left w:val="nil"/>
              <w:bottom w:val="single" w:sz="2" w:space="0" w:color="000000"/>
              <w:right w:val="single" w:sz="2" w:space="0" w:color="000000"/>
            </w:tcBorders>
          </w:tcPr>
          <w:p w14:paraId="40A3C913" w14:textId="4C2DE6FA" w:rsidR="00F25263" w:rsidRPr="00C05C22" w:rsidRDefault="00F25263" w:rsidP="00F25263">
            <w:pPr>
              <w:spacing w:before="60" w:after="60"/>
            </w:pPr>
            <w:r w:rsidRPr="00C05C22">
              <w:t xml:space="preserve">A Pre-Bid meeting </w:t>
            </w:r>
            <w:r w:rsidRPr="00C05C22">
              <w:rPr>
                <w:b/>
                <w:i/>
              </w:rPr>
              <w:t>shall</w:t>
            </w:r>
            <w:r w:rsidR="008166D3" w:rsidRPr="00C05C22">
              <w:rPr>
                <w:b/>
                <w:i/>
              </w:rPr>
              <w:t xml:space="preserve"> not</w:t>
            </w:r>
            <w:r w:rsidRPr="00C05C22">
              <w:rPr>
                <w:b/>
                <w:i/>
              </w:rPr>
              <w:t xml:space="preserve"> </w:t>
            </w:r>
            <w:r w:rsidRPr="00C05C22">
              <w:t>take place</w:t>
            </w:r>
            <w:r w:rsidR="00C05C22" w:rsidRPr="00C05C22">
              <w:t>. However, upon the request of potential bidders, Mercy Corps will organize a virtual meeting to give briefing on the bidding requirements and respond to request for clarifications if any</w:t>
            </w:r>
            <w:r w:rsidRPr="00C05C22">
              <w:t xml:space="preserve">.  </w:t>
            </w:r>
          </w:p>
          <w:p w14:paraId="6658306D" w14:textId="60B59075" w:rsidR="00F25263" w:rsidRPr="00C05C22" w:rsidRDefault="00F25263" w:rsidP="00F25263">
            <w:pPr>
              <w:spacing w:before="60" w:after="60"/>
            </w:pPr>
            <w:r w:rsidRPr="00C05C22">
              <w:t xml:space="preserve">A site visit conducted by the Employer </w:t>
            </w:r>
            <w:r w:rsidRPr="00C05C22">
              <w:rPr>
                <w:b/>
                <w:i/>
              </w:rPr>
              <w:t xml:space="preserve">shall not be </w:t>
            </w:r>
            <w:r w:rsidRPr="00C05C22">
              <w:t>organized.</w:t>
            </w:r>
          </w:p>
        </w:tc>
      </w:tr>
      <w:tr w:rsidR="00F25263" w:rsidRPr="00B637AF" w14:paraId="26E6EF31" w14:textId="77777777" w:rsidTr="00C81F84">
        <w:trPr>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1592417C" w14:textId="77777777" w:rsidR="00F25263" w:rsidRPr="00B637AF" w:rsidRDefault="00F25263" w:rsidP="00F25263">
            <w:pPr>
              <w:tabs>
                <w:tab w:val="right" w:pos="7254"/>
              </w:tabs>
              <w:spacing w:before="120" w:after="120"/>
              <w:jc w:val="center"/>
              <w:rPr>
                <w:b/>
                <w:sz w:val="28"/>
              </w:rPr>
            </w:pPr>
            <w:r w:rsidRPr="00B637AF">
              <w:rPr>
                <w:b/>
                <w:sz w:val="28"/>
              </w:rPr>
              <w:t>C.  Preparation of Bids</w:t>
            </w:r>
          </w:p>
        </w:tc>
      </w:tr>
      <w:tr w:rsidR="00F25263" w:rsidRPr="00B637AF" w14:paraId="0355B95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472E6AC" w14:textId="77777777" w:rsidR="00F25263" w:rsidRPr="00B637AF" w:rsidRDefault="00F25263" w:rsidP="00F25263">
            <w:pPr>
              <w:pStyle w:val="Headfid1"/>
              <w:tabs>
                <w:tab w:val="right" w:pos="7434"/>
              </w:tabs>
              <w:spacing w:before="60" w:after="60"/>
              <w:rPr>
                <w:iCs/>
                <w:lang w:val="en-US"/>
              </w:rPr>
            </w:pPr>
            <w:r w:rsidRPr="00B637AF">
              <w:rPr>
                <w:iCs/>
                <w:lang w:val="en-US"/>
              </w:rPr>
              <w:t>ITB 10.1</w:t>
            </w:r>
          </w:p>
        </w:tc>
        <w:tc>
          <w:tcPr>
            <w:tcW w:w="7477" w:type="dxa"/>
            <w:tcBorders>
              <w:top w:val="single" w:sz="2" w:space="0" w:color="000000"/>
              <w:left w:val="nil"/>
              <w:bottom w:val="single" w:sz="2" w:space="0" w:color="000000"/>
              <w:right w:val="single" w:sz="2" w:space="0" w:color="000000"/>
            </w:tcBorders>
          </w:tcPr>
          <w:p w14:paraId="47080CFB" w14:textId="5EDD108A" w:rsidR="00F25263" w:rsidRPr="00B637AF" w:rsidRDefault="00F25263" w:rsidP="00C5731B">
            <w:pPr>
              <w:tabs>
                <w:tab w:val="right" w:pos="7254"/>
              </w:tabs>
              <w:spacing w:before="60" w:after="120"/>
              <w:rPr>
                <w:i/>
                <w:iCs/>
              </w:rPr>
            </w:pPr>
            <w:r w:rsidRPr="00B637AF">
              <w:t xml:space="preserve">The language of the Bid is: </w:t>
            </w:r>
            <w:r w:rsidRPr="00B637AF">
              <w:rPr>
                <w:b/>
                <w:i/>
                <w:iCs/>
              </w:rPr>
              <w:t>English</w:t>
            </w:r>
            <w:r w:rsidRPr="00B637AF">
              <w:rPr>
                <w:i/>
                <w:iCs/>
              </w:rPr>
              <w:t xml:space="preserve">. </w:t>
            </w:r>
          </w:p>
          <w:p w14:paraId="1EEF2642" w14:textId="7FAB4C7E" w:rsidR="00F25263" w:rsidRPr="00B637AF" w:rsidRDefault="00F25263" w:rsidP="00C5731B">
            <w:pPr>
              <w:spacing w:before="60" w:after="120"/>
              <w:rPr>
                <w:iCs/>
                <w:spacing w:val="-4"/>
              </w:rPr>
            </w:pPr>
            <w:r w:rsidRPr="00B637AF">
              <w:rPr>
                <w:iCs/>
                <w:spacing w:val="-4"/>
              </w:rPr>
              <w:t xml:space="preserve">All correspondence exchange shall be in </w:t>
            </w:r>
            <w:r>
              <w:rPr>
                <w:iCs/>
                <w:spacing w:val="-4"/>
              </w:rPr>
              <w:t>same as above</w:t>
            </w:r>
            <w:r w:rsidRPr="00B637AF">
              <w:rPr>
                <w:iCs/>
                <w:noProof/>
                <w:spacing w:val="-4"/>
              </w:rPr>
              <w:t xml:space="preserve"> </w:t>
            </w:r>
            <w:r w:rsidRPr="00B637AF">
              <w:rPr>
                <w:iCs/>
                <w:spacing w:val="-4"/>
              </w:rPr>
              <w:t>language.</w:t>
            </w:r>
          </w:p>
          <w:p w14:paraId="579B7EA1" w14:textId="24B10371" w:rsidR="00F25263" w:rsidRPr="00B637AF" w:rsidRDefault="00F25263" w:rsidP="00C5731B">
            <w:pPr>
              <w:tabs>
                <w:tab w:val="right" w:pos="7254"/>
              </w:tabs>
              <w:spacing w:before="60" w:after="120"/>
              <w:rPr>
                <w:iCs/>
              </w:rPr>
            </w:pPr>
            <w:r w:rsidRPr="00B637AF">
              <w:rPr>
                <w:iCs/>
                <w:spacing w:val="-4"/>
              </w:rPr>
              <w:t xml:space="preserve">Language for translation of supporting documents and printed literature is </w:t>
            </w:r>
            <w:r>
              <w:rPr>
                <w:iCs/>
                <w:spacing w:val="-4"/>
              </w:rPr>
              <w:t>same as above.</w:t>
            </w:r>
          </w:p>
        </w:tc>
      </w:tr>
      <w:tr w:rsidR="00F25263" w:rsidRPr="00B637AF" w14:paraId="279E7A6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AB4D438" w14:textId="77777777" w:rsidR="00F25263" w:rsidRPr="00B637AF" w:rsidRDefault="00F25263" w:rsidP="00F25263">
            <w:pPr>
              <w:spacing w:before="60" w:after="60"/>
              <w:rPr>
                <w:b/>
                <w:bCs/>
              </w:rPr>
            </w:pPr>
            <w:r w:rsidRPr="00B637AF">
              <w:rPr>
                <w:b/>
              </w:rPr>
              <w:t>ITB 11.1 (b)</w:t>
            </w:r>
          </w:p>
        </w:tc>
        <w:tc>
          <w:tcPr>
            <w:tcW w:w="7477" w:type="dxa"/>
            <w:tcBorders>
              <w:top w:val="single" w:sz="2" w:space="0" w:color="000000"/>
              <w:left w:val="nil"/>
              <w:bottom w:val="single" w:sz="2" w:space="0" w:color="000000"/>
              <w:right w:val="single" w:sz="2" w:space="0" w:color="000000"/>
            </w:tcBorders>
          </w:tcPr>
          <w:p w14:paraId="563E1AFF" w14:textId="3AA7866E" w:rsidR="00F25263" w:rsidRPr="003C0ED8" w:rsidRDefault="00F25263" w:rsidP="00C5731B">
            <w:pPr>
              <w:tabs>
                <w:tab w:val="right" w:pos="7254"/>
              </w:tabs>
              <w:spacing w:before="60" w:after="120"/>
              <w:rPr>
                <w:b/>
                <w:i/>
              </w:rPr>
            </w:pPr>
            <w:r w:rsidRPr="003C0ED8">
              <w:t xml:space="preserve">The following schedules shall be submitted with the Bid: </w:t>
            </w:r>
            <w:r w:rsidRPr="003C0ED8">
              <w:rPr>
                <w:b/>
                <w:i/>
              </w:rPr>
              <w:t>Priced Bill of Quantities (this is Informative BoQ to show how they derived their total price and to value any future variations) in addition to the Schedules/Forms listed under Section IV: Bidding Forms.</w:t>
            </w:r>
          </w:p>
        </w:tc>
      </w:tr>
      <w:tr w:rsidR="00F25263" w:rsidRPr="00B637AF" w14:paraId="4488BEF3"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05C9E1F7" w14:textId="77777777" w:rsidR="00F25263" w:rsidRPr="00B637AF" w:rsidRDefault="00F25263" w:rsidP="00F25263">
            <w:pPr>
              <w:pStyle w:val="Headfid1"/>
              <w:rPr>
                <w:iCs/>
                <w:color w:val="000000" w:themeColor="text1"/>
                <w:lang w:val="en-US"/>
              </w:rPr>
            </w:pPr>
            <w:r w:rsidRPr="00B637AF">
              <w:rPr>
                <w:iCs/>
                <w:color w:val="000000" w:themeColor="text1"/>
                <w:lang w:val="en-US"/>
              </w:rPr>
              <w:t>IT</w:t>
            </w:r>
            <w:r>
              <w:rPr>
                <w:iCs/>
                <w:color w:val="000000" w:themeColor="text1"/>
                <w:lang w:val="en-US"/>
              </w:rPr>
              <w:t>B</w:t>
            </w:r>
            <w:r w:rsidRPr="00B637AF">
              <w:rPr>
                <w:iCs/>
                <w:color w:val="000000" w:themeColor="text1"/>
                <w:lang w:val="en-US"/>
              </w:rPr>
              <w:t xml:space="preserve"> 11.1 (i)</w:t>
            </w:r>
          </w:p>
        </w:tc>
        <w:tc>
          <w:tcPr>
            <w:tcW w:w="7477" w:type="dxa"/>
            <w:tcBorders>
              <w:top w:val="single" w:sz="2" w:space="0" w:color="000000"/>
              <w:left w:val="nil"/>
              <w:bottom w:val="single" w:sz="2" w:space="0" w:color="000000"/>
              <w:right w:val="single" w:sz="2" w:space="0" w:color="000000"/>
            </w:tcBorders>
          </w:tcPr>
          <w:p w14:paraId="2CEE6479" w14:textId="1127E602" w:rsidR="00F25263" w:rsidRDefault="00F25263" w:rsidP="00F25263">
            <w:pPr>
              <w:tabs>
                <w:tab w:val="right" w:pos="7254"/>
              </w:tabs>
              <w:spacing w:before="120" w:after="120"/>
              <w:rPr>
                <w:b/>
                <w:i/>
                <w:color w:val="000000" w:themeColor="text1"/>
              </w:rPr>
            </w:pPr>
            <w:r w:rsidRPr="00B637AF">
              <w:rPr>
                <w:color w:val="000000" w:themeColor="text1"/>
              </w:rPr>
              <w:t xml:space="preserve">The Bidder shall submit the following additional documents in its Bid: </w:t>
            </w:r>
          </w:p>
          <w:p w14:paraId="60D2869D" w14:textId="77777777" w:rsidR="00F25263" w:rsidRPr="005461EC" w:rsidRDefault="00F25263" w:rsidP="00F25263">
            <w:pPr>
              <w:numPr>
                <w:ilvl w:val="0"/>
                <w:numId w:val="140"/>
              </w:numPr>
              <w:tabs>
                <w:tab w:val="left" w:pos="-3895"/>
                <w:tab w:val="left" w:pos="-3186"/>
                <w:tab w:val="num" w:pos="792"/>
              </w:tabs>
              <w:spacing w:before="60" w:after="60"/>
              <w:ind w:left="792" w:right="57" w:hanging="605"/>
              <w:jc w:val="both"/>
              <w:rPr>
                <w:szCs w:val="18"/>
              </w:rPr>
            </w:pPr>
            <w:r w:rsidRPr="005461EC">
              <w:rPr>
                <w:szCs w:val="18"/>
              </w:rPr>
              <w:t xml:space="preserve">Power of attorney for signatory of the document </w:t>
            </w:r>
          </w:p>
          <w:p w14:paraId="07832488" w14:textId="77777777" w:rsidR="00F25263" w:rsidRPr="005461EC" w:rsidRDefault="00F25263" w:rsidP="00C11403">
            <w:pPr>
              <w:numPr>
                <w:ilvl w:val="0"/>
                <w:numId w:val="140"/>
              </w:numPr>
              <w:tabs>
                <w:tab w:val="left" w:pos="-3895"/>
                <w:tab w:val="left" w:pos="-3186"/>
                <w:tab w:val="num" w:pos="792"/>
              </w:tabs>
              <w:spacing w:before="120" w:after="120"/>
              <w:ind w:left="792" w:right="58" w:hanging="605"/>
              <w:jc w:val="both"/>
              <w:rPr>
                <w:szCs w:val="18"/>
              </w:rPr>
            </w:pPr>
            <w:r w:rsidRPr="005461EC">
              <w:rPr>
                <w:szCs w:val="18"/>
              </w:rPr>
              <w:t>Any proposal for subcontracting elements of the Works where the total value to be subcontracted is more than 10 percent of the Bid Price.</w:t>
            </w:r>
          </w:p>
          <w:p w14:paraId="4D1D33AC" w14:textId="77777777" w:rsidR="00F25263" w:rsidRPr="00A27144" w:rsidRDefault="00F25263" w:rsidP="00C11403">
            <w:pPr>
              <w:numPr>
                <w:ilvl w:val="0"/>
                <w:numId w:val="140"/>
              </w:numPr>
              <w:tabs>
                <w:tab w:val="left" w:pos="-3895"/>
                <w:tab w:val="left" w:pos="-3186"/>
                <w:tab w:val="num" w:pos="792"/>
              </w:tabs>
              <w:spacing w:before="120" w:after="120"/>
              <w:ind w:left="792" w:right="58" w:hanging="605"/>
              <w:jc w:val="both"/>
              <w:rPr>
                <w:szCs w:val="18"/>
              </w:rPr>
            </w:pPr>
            <w:r w:rsidRPr="005461EC">
              <w:rPr>
                <w:szCs w:val="18"/>
              </w:rPr>
              <w:t>Detailed proposals for proposed subcontracting of any highly specialized elements of the Works to named specialist subcontractors.</w:t>
            </w:r>
          </w:p>
          <w:p w14:paraId="50914215" w14:textId="77777777" w:rsidR="00F25263" w:rsidRPr="00C76366" w:rsidRDefault="00F25263" w:rsidP="00F25263">
            <w:pPr>
              <w:tabs>
                <w:tab w:val="right" w:pos="4860"/>
              </w:tabs>
              <w:spacing w:before="80" w:after="80"/>
              <w:rPr>
                <w:b/>
                <w:color w:val="000000" w:themeColor="text1"/>
              </w:rPr>
            </w:pPr>
            <w:r w:rsidRPr="00C76366">
              <w:rPr>
                <w:b/>
                <w:color w:val="000000" w:themeColor="text1"/>
              </w:rPr>
              <w:t xml:space="preserve">Code of Conduct for Contractor’s Personnel (ES) </w:t>
            </w:r>
          </w:p>
          <w:p w14:paraId="6FA10E72" w14:textId="4B260CB6" w:rsidR="00F25263" w:rsidRPr="00323113" w:rsidRDefault="00F25263" w:rsidP="00F25263">
            <w:pPr>
              <w:spacing w:before="240"/>
              <w:jc w:val="both"/>
              <w:rPr>
                <w14:textOutline w14:w="9525" w14:cap="rnd" w14:cmpd="sng" w14:algn="ctr">
                  <w14:noFill/>
                  <w14:prstDash w14:val="solid"/>
                  <w14:bevel/>
                </w14:textOutline>
              </w:rPr>
            </w:pPr>
            <w:bookmarkStart w:id="536" w:name="_Hlk534206068"/>
            <w:r w:rsidRPr="00C76366">
              <w:rPr>
                <w:color w:val="000000" w:themeColor="text1"/>
              </w:rPr>
              <w:lastRenderedPageBreak/>
              <w:t xml:space="preserve">The Bidder shall submit its Code of Conduct that will apply to </w:t>
            </w:r>
            <w:r w:rsidRPr="00C76366">
              <w:t>Contractor’s Personnel (</w:t>
            </w:r>
            <w:r w:rsidRPr="00976CDD">
              <w:rPr>
                <w:color w:val="000000" w:themeColor="text1"/>
              </w:rPr>
              <w:t>as defined</w:t>
            </w:r>
            <w:r>
              <w:rPr>
                <w:color w:val="000000" w:themeColor="text1"/>
              </w:rPr>
              <w:t xml:space="preserve"> </w:t>
            </w:r>
            <w:r w:rsidRPr="00976CDD">
              <w:rPr>
                <w:color w:val="000000" w:themeColor="text1"/>
              </w:rPr>
              <w:t xml:space="preserve">in </w:t>
            </w:r>
            <w:r>
              <w:rPr>
                <w:color w:val="000000" w:themeColor="text1"/>
              </w:rPr>
              <w:t>Sub- Clause 1 (ii) of the General Conditions of Contract</w:t>
            </w:r>
            <w:r w:rsidRPr="00C76366">
              <w:t>)</w:t>
            </w:r>
            <w:r w:rsidRPr="00C76366">
              <w:rPr>
                <w:color w:val="000000" w:themeColor="text1"/>
              </w:rPr>
              <w:t xml:space="preserve">, </w:t>
            </w:r>
            <w:r w:rsidRPr="00C76366">
              <w:t xml:space="preserve">to ensure compliance with the Contractor’s Environmental and Social (ES) obligations under the Contract. </w:t>
            </w:r>
            <w:r w:rsidRPr="00C76366">
              <w:rPr>
                <w14:textOutline w14:w="9525" w14:cap="rnd" w14:cmpd="sng" w14:algn="ctr">
                  <w14:noFill/>
                  <w14:prstDash w14:val="solid"/>
                  <w14:bevel/>
                </w14:textOutline>
              </w:rPr>
              <w:t>The Bidder shall use for this purpose the Code of Conduct form provided in Section IV.  No substantial modifications shall be made to this form, except that the Bidder may introduce additional requirements, including as necessary to take into account specific Contract issues/risks.</w:t>
            </w:r>
            <w:r w:rsidRPr="00323113">
              <w:rPr>
                <w14:textOutline w14:w="9525" w14:cap="rnd" w14:cmpd="sng" w14:algn="ctr">
                  <w14:noFill/>
                  <w14:prstDash w14:val="solid"/>
                  <w14:bevel/>
                </w14:textOutline>
              </w:rPr>
              <w:t xml:space="preserve">  </w:t>
            </w:r>
          </w:p>
          <w:bookmarkEnd w:id="536"/>
          <w:p w14:paraId="10B41E0F" w14:textId="77777777" w:rsidR="00F25263" w:rsidRPr="003261FD" w:rsidRDefault="00F25263" w:rsidP="00F25263">
            <w:pPr>
              <w:tabs>
                <w:tab w:val="right" w:pos="4860"/>
              </w:tabs>
              <w:spacing w:before="240" w:after="80"/>
              <w:rPr>
                <w:b/>
                <w:color w:val="000000" w:themeColor="text1"/>
              </w:rPr>
            </w:pPr>
            <w:r w:rsidRPr="003261FD">
              <w:rPr>
                <w:b/>
              </w:rPr>
              <w:t>Management Strategies and Implementation Plans (MSIP) to manage the (</w:t>
            </w:r>
            <w:r>
              <w:rPr>
                <w:b/>
              </w:rPr>
              <w:t>ES</w:t>
            </w:r>
            <w:r w:rsidRPr="003261FD">
              <w:rPr>
                <w:b/>
              </w:rPr>
              <w:t>) risks</w:t>
            </w:r>
          </w:p>
          <w:p w14:paraId="68F1D5A0" w14:textId="77777777" w:rsidR="00F25263" w:rsidRPr="000B49A5" w:rsidRDefault="00F25263" w:rsidP="00F25263">
            <w:pPr>
              <w:tabs>
                <w:tab w:val="right" w:pos="4860"/>
              </w:tabs>
              <w:spacing w:before="80" w:after="80"/>
            </w:pPr>
            <w:r w:rsidRPr="002B2BE6">
              <w:rPr>
                <w:color w:val="000000" w:themeColor="text1"/>
              </w:rPr>
              <w:t>The Bidder shall submit</w:t>
            </w:r>
            <w:r w:rsidRPr="00C76366">
              <w:rPr>
                <w:i/>
                <w:color w:val="000000" w:themeColor="text1"/>
              </w:rPr>
              <w:t xml:space="preserve"> </w:t>
            </w:r>
            <w:r w:rsidRPr="00420095">
              <w:t xml:space="preserve">Management Strategies and Implementation Plans </w:t>
            </w:r>
            <w:r w:rsidRPr="007B25BC">
              <w:t>(M</w:t>
            </w:r>
            <w:r w:rsidRPr="00EE6F2F">
              <w:t>SIPs</w:t>
            </w:r>
            <w:r w:rsidRPr="000B49A5">
              <w:t xml:space="preserve">) to manage the following key Environmental and Social (ES) risks: </w:t>
            </w:r>
          </w:p>
          <w:p w14:paraId="4E97A4C4" w14:textId="0933AE01" w:rsidR="00F25263" w:rsidRPr="00C950E5" w:rsidRDefault="00F25263" w:rsidP="00F25263">
            <w:pPr>
              <w:pStyle w:val="ListParagraph"/>
              <w:numPr>
                <w:ilvl w:val="0"/>
                <w:numId w:val="68"/>
              </w:numPr>
              <w:tabs>
                <w:tab w:val="right" w:pos="4860"/>
              </w:tabs>
              <w:spacing w:before="80" w:after="80"/>
              <w:jc w:val="both"/>
              <w:rPr>
                <w:i/>
                <w:iCs/>
              </w:rPr>
            </w:pPr>
            <w:r w:rsidRPr="00C950E5">
              <w:rPr>
                <w:i/>
                <w:iCs/>
              </w:rPr>
              <w:t>Sexual Exploitation, and Abuse (SEA) prevention and response action plan; and</w:t>
            </w:r>
          </w:p>
          <w:p w14:paraId="2A98D74F" w14:textId="6DF7DBA9" w:rsidR="00F25263" w:rsidRPr="00AF3F16" w:rsidRDefault="00F25263" w:rsidP="00F25263">
            <w:pPr>
              <w:pStyle w:val="ListParagraph"/>
              <w:numPr>
                <w:ilvl w:val="0"/>
                <w:numId w:val="68"/>
              </w:numPr>
              <w:tabs>
                <w:tab w:val="right" w:pos="7254"/>
              </w:tabs>
              <w:spacing w:before="120" w:after="120"/>
              <w:rPr>
                <w:i/>
                <w:color w:val="000000" w:themeColor="text1"/>
              </w:rPr>
            </w:pPr>
            <w:r w:rsidRPr="00AF3F16">
              <w:rPr>
                <w:i/>
              </w:rPr>
              <w:t>Environmental Protection &amp; Waste Management</w:t>
            </w:r>
          </w:p>
        </w:tc>
      </w:tr>
      <w:tr w:rsidR="00F25263" w:rsidRPr="00B637AF" w14:paraId="6A99AA5E" w14:textId="77777777" w:rsidTr="004C4F70">
        <w:trPr>
          <w:jc w:val="center"/>
        </w:trPr>
        <w:tc>
          <w:tcPr>
            <w:tcW w:w="1617" w:type="dxa"/>
            <w:tcBorders>
              <w:top w:val="single" w:sz="2" w:space="0" w:color="000000"/>
              <w:left w:val="single" w:sz="2" w:space="0" w:color="000000"/>
              <w:bottom w:val="single" w:sz="2" w:space="0" w:color="000000"/>
              <w:right w:val="single" w:sz="8" w:space="0" w:color="000000"/>
            </w:tcBorders>
          </w:tcPr>
          <w:p w14:paraId="4D125488" w14:textId="77777777" w:rsidR="00F25263" w:rsidRPr="00B637AF" w:rsidRDefault="00F25263" w:rsidP="00C11403">
            <w:pPr>
              <w:spacing w:before="120" w:after="60"/>
              <w:rPr>
                <w:b/>
                <w:bCs/>
              </w:rPr>
            </w:pPr>
            <w:r w:rsidRPr="00B637AF">
              <w:rPr>
                <w:b/>
              </w:rPr>
              <w:lastRenderedPageBreak/>
              <w:t>ITB 13.1</w:t>
            </w:r>
          </w:p>
        </w:tc>
        <w:tc>
          <w:tcPr>
            <w:tcW w:w="7477" w:type="dxa"/>
            <w:tcBorders>
              <w:top w:val="single" w:sz="2" w:space="0" w:color="000000"/>
              <w:left w:val="nil"/>
              <w:bottom w:val="single" w:sz="2" w:space="0" w:color="000000"/>
              <w:right w:val="single" w:sz="2" w:space="0" w:color="000000"/>
            </w:tcBorders>
          </w:tcPr>
          <w:p w14:paraId="1C86633C" w14:textId="00165982" w:rsidR="00F25263" w:rsidRPr="008D0657" w:rsidRDefault="00F25263" w:rsidP="00C11403">
            <w:pPr>
              <w:tabs>
                <w:tab w:val="right" w:pos="7254"/>
              </w:tabs>
              <w:spacing w:before="120" w:after="120"/>
            </w:pPr>
            <w:r w:rsidRPr="00B637AF">
              <w:t xml:space="preserve">Alternative Bids </w:t>
            </w:r>
            <w:r w:rsidRPr="00B637AF">
              <w:rPr>
                <w:b/>
                <w:i/>
              </w:rPr>
              <w:t>shall not be</w:t>
            </w:r>
            <w:r w:rsidRPr="00B637AF">
              <w:rPr>
                <w:i/>
              </w:rPr>
              <w:t xml:space="preserve"> </w:t>
            </w:r>
            <w:r w:rsidRPr="00B637AF">
              <w:t>considered.</w:t>
            </w:r>
          </w:p>
        </w:tc>
      </w:tr>
      <w:tr w:rsidR="00F25263" w:rsidRPr="00B637AF" w14:paraId="6FD2682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429D37C" w14:textId="77777777" w:rsidR="00F25263" w:rsidRPr="00B637AF" w:rsidRDefault="00F25263" w:rsidP="00C11403">
            <w:pPr>
              <w:spacing w:before="120" w:after="60"/>
              <w:rPr>
                <w:b/>
                <w:bCs/>
              </w:rPr>
            </w:pPr>
            <w:r w:rsidRPr="00B637AF">
              <w:rPr>
                <w:b/>
              </w:rPr>
              <w:t>ITB 13.2</w:t>
            </w:r>
          </w:p>
        </w:tc>
        <w:tc>
          <w:tcPr>
            <w:tcW w:w="7477" w:type="dxa"/>
            <w:tcBorders>
              <w:top w:val="single" w:sz="2" w:space="0" w:color="000000"/>
              <w:left w:val="nil"/>
              <w:bottom w:val="single" w:sz="2" w:space="0" w:color="000000"/>
              <w:right w:val="single" w:sz="2" w:space="0" w:color="000000"/>
            </w:tcBorders>
          </w:tcPr>
          <w:p w14:paraId="4CAEFAA5" w14:textId="61EC14F5" w:rsidR="00F25263" w:rsidRPr="008D0657" w:rsidRDefault="00F25263" w:rsidP="00C11403">
            <w:pPr>
              <w:tabs>
                <w:tab w:val="right" w:pos="7254"/>
              </w:tabs>
              <w:spacing w:before="120" w:after="120"/>
              <w:rPr>
                <w:iCs/>
              </w:rPr>
            </w:pPr>
            <w:r w:rsidRPr="00B637AF">
              <w:rPr>
                <w:iCs/>
              </w:rPr>
              <w:t xml:space="preserve">Alternative times for completion </w:t>
            </w:r>
            <w:r w:rsidRPr="00B637AF">
              <w:rPr>
                <w:b/>
                <w:i/>
              </w:rPr>
              <w:t>shall not be</w:t>
            </w:r>
            <w:r w:rsidRPr="00B637AF">
              <w:rPr>
                <w:i/>
              </w:rPr>
              <w:t xml:space="preserve"> </w:t>
            </w:r>
            <w:r w:rsidRPr="00B637AF">
              <w:rPr>
                <w:iCs/>
              </w:rPr>
              <w:t>permitted.</w:t>
            </w:r>
          </w:p>
        </w:tc>
      </w:tr>
      <w:tr w:rsidR="00F25263" w:rsidRPr="00B637AF" w14:paraId="1FB77E71"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5F37730" w14:textId="77777777" w:rsidR="00F25263" w:rsidRPr="00B637AF" w:rsidRDefault="00F25263" w:rsidP="00C11403">
            <w:pPr>
              <w:spacing w:before="120" w:after="60"/>
              <w:rPr>
                <w:b/>
                <w:bCs/>
              </w:rPr>
            </w:pPr>
            <w:r w:rsidRPr="00B637AF">
              <w:rPr>
                <w:b/>
                <w:iCs/>
              </w:rPr>
              <w:t>ITB 13.4</w:t>
            </w:r>
          </w:p>
        </w:tc>
        <w:tc>
          <w:tcPr>
            <w:tcW w:w="7477" w:type="dxa"/>
            <w:tcBorders>
              <w:top w:val="single" w:sz="2" w:space="0" w:color="000000"/>
              <w:left w:val="nil"/>
              <w:bottom w:val="single" w:sz="2" w:space="0" w:color="000000"/>
              <w:right w:val="single" w:sz="2" w:space="0" w:color="000000"/>
            </w:tcBorders>
          </w:tcPr>
          <w:p w14:paraId="12353ED0" w14:textId="49575FC7" w:rsidR="00F25263" w:rsidRPr="000C45C0" w:rsidRDefault="00F25263" w:rsidP="00C11403">
            <w:pPr>
              <w:tabs>
                <w:tab w:val="right" w:pos="7254"/>
              </w:tabs>
              <w:spacing w:before="120" w:after="120"/>
              <w:rPr>
                <w:b/>
                <w:iCs/>
              </w:rPr>
            </w:pPr>
            <w:r w:rsidRPr="00B637AF">
              <w:rPr>
                <w:iCs/>
              </w:rPr>
              <w:t xml:space="preserve">Alternative technical solutions shall be permitted for the following parts of the Works: </w:t>
            </w:r>
            <w:r>
              <w:rPr>
                <w:b/>
                <w:i/>
                <w:iCs/>
              </w:rPr>
              <w:t>Not Applicable.</w:t>
            </w:r>
          </w:p>
        </w:tc>
      </w:tr>
      <w:tr w:rsidR="00F25263" w:rsidRPr="00B637AF" w14:paraId="58FE3988"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5D7A7676" w14:textId="77777777" w:rsidR="00F25263" w:rsidRPr="00B637AF" w:rsidRDefault="00F25263" w:rsidP="00C11403">
            <w:pPr>
              <w:spacing w:before="120" w:after="60"/>
              <w:rPr>
                <w:b/>
                <w:iCs/>
              </w:rPr>
            </w:pPr>
            <w:r w:rsidRPr="00B637AF">
              <w:rPr>
                <w:b/>
              </w:rPr>
              <w:t>ITB 14.5</w:t>
            </w:r>
          </w:p>
        </w:tc>
        <w:tc>
          <w:tcPr>
            <w:tcW w:w="7477" w:type="dxa"/>
            <w:tcBorders>
              <w:top w:val="single" w:sz="2" w:space="0" w:color="000000"/>
              <w:left w:val="nil"/>
              <w:bottom w:val="single" w:sz="2" w:space="0" w:color="000000"/>
              <w:right w:val="single" w:sz="2" w:space="0" w:color="000000"/>
            </w:tcBorders>
          </w:tcPr>
          <w:p w14:paraId="3E1F7CA9" w14:textId="2BAF5CB5" w:rsidR="00F25263" w:rsidRPr="00B637AF" w:rsidRDefault="00F25263" w:rsidP="00C11403">
            <w:pPr>
              <w:tabs>
                <w:tab w:val="right" w:pos="7254"/>
              </w:tabs>
              <w:spacing w:before="120" w:after="120"/>
              <w:rPr>
                <w:iCs/>
              </w:rPr>
            </w:pPr>
            <w:r w:rsidRPr="00B637AF">
              <w:t xml:space="preserve">The prices quoted by the Bidder </w:t>
            </w:r>
            <w:r w:rsidRPr="00B637AF">
              <w:rPr>
                <w:b/>
                <w:i/>
              </w:rPr>
              <w:t>shall not be</w:t>
            </w:r>
            <w:r w:rsidRPr="00B637AF">
              <w:rPr>
                <w:i/>
              </w:rPr>
              <w:t xml:space="preserve"> </w:t>
            </w:r>
            <w:r w:rsidRPr="00B637AF">
              <w:t xml:space="preserve">subject to adjustment during the performance of the Contract.  </w:t>
            </w:r>
          </w:p>
        </w:tc>
      </w:tr>
      <w:tr w:rsidR="00F25263" w:rsidRPr="00B637AF" w14:paraId="10EB8A2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BF203F4" w14:textId="77777777" w:rsidR="00F25263" w:rsidRPr="00B637AF" w:rsidRDefault="00F25263" w:rsidP="00C11403">
            <w:pPr>
              <w:spacing w:before="120" w:after="60"/>
              <w:jc w:val="both"/>
              <w:rPr>
                <w:b/>
                <w:iCs/>
              </w:rPr>
            </w:pPr>
            <w:r w:rsidRPr="00B637AF">
              <w:rPr>
                <w:b/>
              </w:rPr>
              <w:t>ITB 15.1</w:t>
            </w:r>
          </w:p>
        </w:tc>
        <w:tc>
          <w:tcPr>
            <w:tcW w:w="7477" w:type="dxa"/>
            <w:tcBorders>
              <w:top w:val="single" w:sz="2" w:space="0" w:color="000000"/>
              <w:left w:val="nil"/>
              <w:bottom w:val="single" w:sz="2" w:space="0" w:color="000000"/>
              <w:right w:val="single" w:sz="2" w:space="0" w:color="000000"/>
            </w:tcBorders>
          </w:tcPr>
          <w:p w14:paraId="39807A95" w14:textId="7AEF4A5E" w:rsidR="00F25263" w:rsidRPr="00A53D27" w:rsidRDefault="00F25263" w:rsidP="00C11403">
            <w:pPr>
              <w:tabs>
                <w:tab w:val="right" w:pos="7254"/>
              </w:tabs>
              <w:spacing w:before="120" w:after="120"/>
              <w:rPr>
                <w:b/>
                <w:i/>
              </w:rPr>
            </w:pPr>
            <w:r w:rsidRPr="00A53D27">
              <w:t xml:space="preserve">The price shall be quoted by the Bidder in: </w:t>
            </w:r>
            <w:r w:rsidRPr="00A53D27">
              <w:rPr>
                <w:b/>
                <w:i/>
              </w:rPr>
              <w:t>United States Dollar (USD</w:t>
            </w:r>
            <w:r w:rsidR="00A82A3C">
              <w:rPr>
                <w:b/>
                <w:i/>
              </w:rPr>
              <w:t xml:space="preserve">) or </w:t>
            </w:r>
            <w:r w:rsidR="00827D9F">
              <w:rPr>
                <w:b/>
                <w:i/>
              </w:rPr>
              <w:t xml:space="preserve">any </w:t>
            </w:r>
            <w:r w:rsidR="00A82A3C">
              <w:rPr>
                <w:b/>
                <w:i/>
              </w:rPr>
              <w:t>other freely exchangeable currency</w:t>
            </w:r>
            <w:r w:rsidR="00827D9F">
              <w:rPr>
                <w:b/>
                <w:i/>
              </w:rPr>
              <w:t xml:space="preserve"> or combination of currencies.</w:t>
            </w:r>
          </w:p>
        </w:tc>
      </w:tr>
      <w:tr w:rsidR="00F25263" w:rsidRPr="00B637AF" w14:paraId="7186FA59"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37200D2E" w14:textId="77777777" w:rsidR="00F25263" w:rsidRPr="00B637AF" w:rsidRDefault="00F25263" w:rsidP="00C11403">
            <w:pPr>
              <w:spacing w:before="120" w:after="60"/>
              <w:rPr>
                <w:b/>
                <w:bCs/>
              </w:rPr>
            </w:pPr>
            <w:r w:rsidRPr="00B637AF">
              <w:rPr>
                <w:b/>
                <w:bCs/>
              </w:rPr>
              <w:t>ITB 18.1</w:t>
            </w:r>
          </w:p>
        </w:tc>
        <w:tc>
          <w:tcPr>
            <w:tcW w:w="7477" w:type="dxa"/>
            <w:tcBorders>
              <w:top w:val="single" w:sz="2" w:space="0" w:color="000000"/>
              <w:left w:val="nil"/>
              <w:bottom w:val="single" w:sz="2" w:space="0" w:color="000000"/>
              <w:right w:val="single" w:sz="2" w:space="0" w:color="000000"/>
            </w:tcBorders>
          </w:tcPr>
          <w:p w14:paraId="00B31706" w14:textId="50853FFB" w:rsidR="00F25263" w:rsidRPr="00B637AF" w:rsidRDefault="00F25263" w:rsidP="00C11403">
            <w:pPr>
              <w:tabs>
                <w:tab w:val="right" w:pos="4860"/>
              </w:tabs>
              <w:spacing w:before="120" w:after="120"/>
            </w:pPr>
            <w:r w:rsidRPr="002B2BE6">
              <w:rPr>
                <w:i/>
                <w:color w:val="000000" w:themeColor="text1"/>
              </w:rPr>
              <w:t>The Bid shall be valid until:</w:t>
            </w:r>
            <w:r w:rsidRPr="007636D9">
              <w:rPr>
                <w:b/>
                <w:i/>
                <w:color w:val="000000" w:themeColor="text1"/>
              </w:rPr>
              <w:t xml:space="preserve"> </w:t>
            </w:r>
            <w:r w:rsidRPr="000C45C0">
              <w:rPr>
                <w:b/>
                <w:i/>
                <w:color w:val="000000" w:themeColor="text1"/>
                <w:highlight w:val="yellow"/>
              </w:rPr>
              <w:t>J</w:t>
            </w:r>
            <w:r w:rsidR="00EC6008">
              <w:rPr>
                <w:b/>
                <w:i/>
                <w:color w:val="000000" w:themeColor="text1"/>
                <w:highlight w:val="yellow"/>
              </w:rPr>
              <w:t>u</w:t>
            </w:r>
            <w:r w:rsidR="001636C4">
              <w:rPr>
                <w:b/>
                <w:i/>
                <w:color w:val="000000" w:themeColor="text1"/>
                <w:highlight w:val="yellow"/>
              </w:rPr>
              <w:t>ly 31</w:t>
            </w:r>
            <w:r>
              <w:rPr>
                <w:b/>
                <w:i/>
                <w:color w:val="000000" w:themeColor="text1"/>
              </w:rPr>
              <w:t>, 2026.</w:t>
            </w:r>
          </w:p>
        </w:tc>
      </w:tr>
      <w:tr w:rsidR="00C5731B" w:rsidRPr="00B637AF" w14:paraId="130D471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3F18E0" w14:textId="77777777" w:rsidR="00C5731B" w:rsidRPr="00B637AF" w:rsidRDefault="00C5731B" w:rsidP="00C5731B">
            <w:pPr>
              <w:spacing w:before="60" w:after="60"/>
              <w:rPr>
                <w:b/>
                <w:bCs/>
              </w:rPr>
            </w:pPr>
            <w:r w:rsidRPr="00B637AF">
              <w:rPr>
                <w:b/>
              </w:rPr>
              <w:t>ITB 18.3 (a)</w:t>
            </w:r>
          </w:p>
        </w:tc>
        <w:tc>
          <w:tcPr>
            <w:tcW w:w="7477" w:type="dxa"/>
            <w:tcBorders>
              <w:top w:val="single" w:sz="2" w:space="0" w:color="000000"/>
              <w:left w:val="nil"/>
              <w:bottom w:val="single" w:sz="2" w:space="0" w:color="000000"/>
              <w:right w:val="single" w:sz="2" w:space="0" w:color="000000"/>
            </w:tcBorders>
          </w:tcPr>
          <w:p w14:paraId="2A38D1B6" w14:textId="77777777" w:rsidR="00C5731B" w:rsidRPr="00967008" w:rsidRDefault="00C5731B" w:rsidP="00C11403">
            <w:pPr>
              <w:tabs>
                <w:tab w:val="right" w:pos="7254"/>
              </w:tabs>
              <w:spacing w:before="120" w:after="120"/>
            </w:pPr>
            <w:r w:rsidRPr="00967008">
              <w:t xml:space="preserve">The Bid price shall be adjusted by the following factor(s): </w:t>
            </w:r>
          </w:p>
          <w:p w14:paraId="60D1F25B" w14:textId="77777777" w:rsidR="00C5731B" w:rsidRPr="00967008" w:rsidRDefault="00C5731B" w:rsidP="00C11403">
            <w:pPr>
              <w:pStyle w:val="ListParagraph"/>
              <w:numPr>
                <w:ilvl w:val="3"/>
                <w:numId w:val="192"/>
              </w:numPr>
              <w:tabs>
                <w:tab w:val="right" w:pos="7254"/>
              </w:tabs>
              <w:spacing w:before="60" w:after="120"/>
              <w:contextualSpacing w:val="0"/>
            </w:pPr>
            <w:r w:rsidRPr="00967008">
              <w:rPr>
                <w:i/>
                <w:iCs/>
              </w:rPr>
              <w:t>8% per annum for local currency portion; and</w:t>
            </w:r>
          </w:p>
          <w:p w14:paraId="714B7295" w14:textId="77777777" w:rsidR="00C5731B" w:rsidRPr="00967008" w:rsidRDefault="00C5731B" w:rsidP="00C11403">
            <w:pPr>
              <w:pStyle w:val="ListParagraph"/>
              <w:numPr>
                <w:ilvl w:val="3"/>
                <w:numId w:val="192"/>
              </w:numPr>
              <w:tabs>
                <w:tab w:val="right" w:pos="7254"/>
              </w:tabs>
              <w:spacing w:before="60" w:after="120"/>
              <w:contextualSpacing w:val="0"/>
            </w:pPr>
            <w:r w:rsidRPr="00967008">
              <w:rPr>
                <w:i/>
                <w:iCs/>
              </w:rPr>
              <w:t xml:space="preserve">3% per annum for foreign currency portion. </w:t>
            </w:r>
          </w:p>
          <w:p w14:paraId="7FCDBE5F" w14:textId="7677C30C" w:rsidR="00C5731B" w:rsidRPr="006B43B6" w:rsidRDefault="00C5731B" w:rsidP="00C5731B">
            <w:pPr>
              <w:tabs>
                <w:tab w:val="right" w:pos="7254"/>
              </w:tabs>
              <w:spacing w:before="60" w:after="60"/>
              <w:jc w:val="both"/>
              <w:rPr>
                <w:bCs/>
                <w:i/>
              </w:rPr>
            </w:pPr>
            <w:r w:rsidRPr="00967008">
              <w:rPr>
                <w:bCs/>
                <w:i/>
              </w:rPr>
              <w:t>The adjustment shall be applied to the period starting from the date of expiry of the initial bid validity until the date of the notification of award; however, the adjustment will be effective/applicable if the award is delayed by a period exceeding fifty-six (56) days beyond the date of expiry of the Bid validity specified in accordance with ITB 18.1</w:t>
            </w:r>
            <w:r w:rsidRPr="00967008">
              <w:rPr>
                <w:bCs/>
                <w:i/>
                <w:color w:val="000000"/>
              </w:rPr>
              <w:t>.</w:t>
            </w:r>
          </w:p>
        </w:tc>
      </w:tr>
      <w:tr w:rsidR="00F25263" w:rsidRPr="00B637AF" w14:paraId="7027763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F6BF0B9" w14:textId="77777777" w:rsidR="00F25263" w:rsidRPr="00B637AF" w:rsidRDefault="00F25263" w:rsidP="00F25263">
            <w:pPr>
              <w:spacing w:before="60" w:after="60"/>
              <w:rPr>
                <w:b/>
              </w:rPr>
            </w:pPr>
            <w:r w:rsidRPr="00B637AF">
              <w:rPr>
                <w:b/>
              </w:rPr>
              <w:t>ITB 19.1</w:t>
            </w:r>
          </w:p>
          <w:p w14:paraId="6AFEE716" w14:textId="77777777" w:rsidR="00F25263" w:rsidRPr="00B637AF" w:rsidRDefault="00F25263" w:rsidP="00F25263">
            <w:pPr>
              <w:spacing w:before="60" w:after="60"/>
              <w:rPr>
                <w:b/>
              </w:rPr>
            </w:pPr>
          </w:p>
        </w:tc>
        <w:tc>
          <w:tcPr>
            <w:tcW w:w="7477" w:type="dxa"/>
            <w:tcBorders>
              <w:top w:val="single" w:sz="2" w:space="0" w:color="000000"/>
              <w:left w:val="nil"/>
              <w:bottom w:val="single" w:sz="2" w:space="0" w:color="000000"/>
              <w:right w:val="single" w:sz="2" w:space="0" w:color="000000"/>
            </w:tcBorders>
          </w:tcPr>
          <w:p w14:paraId="621C82C7" w14:textId="6D3B4205" w:rsidR="00F25263" w:rsidRPr="00A53D27" w:rsidRDefault="00F25263" w:rsidP="00C5731B">
            <w:pPr>
              <w:tabs>
                <w:tab w:val="right" w:pos="7254"/>
              </w:tabs>
              <w:spacing w:before="60" w:after="120"/>
            </w:pPr>
            <w:r w:rsidRPr="00A53D27">
              <w:t xml:space="preserve">A Bid Security </w:t>
            </w:r>
            <w:r w:rsidRPr="00A53D27">
              <w:rPr>
                <w:b/>
                <w:i/>
              </w:rPr>
              <w:t xml:space="preserve">shall not be </w:t>
            </w:r>
            <w:r w:rsidRPr="00A53D27">
              <w:t xml:space="preserve">required. </w:t>
            </w:r>
          </w:p>
          <w:p w14:paraId="4B0A95F3" w14:textId="30BF9233" w:rsidR="00F25263" w:rsidRPr="00A53D27" w:rsidRDefault="00F25263" w:rsidP="00C5731B">
            <w:pPr>
              <w:tabs>
                <w:tab w:val="right" w:pos="7254"/>
              </w:tabs>
              <w:spacing w:before="60" w:after="120"/>
            </w:pPr>
            <w:r w:rsidRPr="00A53D27">
              <w:t xml:space="preserve">A Bid-Securing Declaration </w:t>
            </w:r>
            <w:r w:rsidRPr="00A53D27">
              <w:rPr>
                <w:b/>
                <w:bCs/>
                <w:i/>
              </w:rPr>
              <w:t>shall be</w:t>
            </w:r>
            <w:r w:rsidRPr="00A53D27">
              <w:t xml:space="preserve"> required.</w:t>
            </w:r>
          </w:p>
        </w:tc>
      </w:tr>
      <w:tr w:rsidR="00F25263" w:rsidRPr="00B637AF" w14:paraId="075B9A0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01C5CE04" w14:textId="307918F7" w:rsidR="00F25263" w:rsidRPr="00B637AF" w:rsidRDefault="00F25263" w:rsidP="00F25263">
            <w:pPr>
              <w:spacing w:before="60" w:after="60"/>
              <w:rPr>
                <w:b/>
              </w:rPr>
            </w:pPr>
            <w:r>
              <w:rPr>
                <w:b/>
              </w:rPr>
              <w:lastRenderedPageBreak/>
              <w:t>ITB 19.9</w:t>
            </w:r>
          </w:p>
        </w:tc>
        <w:tc>
          <w:tcPr>
            <w:tcW w:w="7477" w:type="dxa"/>
            <w:tcBorders>
              <w:top w:val="single" w:sz="2" w:space="0" w:color="000000"/>
              <w:left w:val="nil"/>
              <w:bottom w:val="single" w:sz="2" w:space="0" w:color="000000"/>
              <w:right w:val="single" w:sz="2" w:space="0" w:color="000000"/>
            </w:tcBorders>
          </w:tcPr>
          <w:p w14:paraId="1C7D20AF" w14:textId="35085F73" w:rsidR="00F25263" w:rsidRPr="00A53D27" w:rsidRDefault="00F25263" w:rsidP="00C5731B">
            <w:pPr>
              <w:tabs>
                <w:tab w:val="right" w:pos="7254"/>
              </w:tabs>
              <w:spacing w:before="60" w:after="120"/>
              <w:jc w:val="both"/>
            </w:pPr>
            <w:r w:rsidRPr="00A53D27">
              <w:t>If the Bidder performs any of the actions prescribed in ITB 19.9 (a) or (b)</w:t>
            </w:r>
            <w:r w:rsidRPr="00A53D27" w:rsidDel="00351D38">
              <w:t xml:space="preserve"> of this provision</w:t>
            </w:r>
            <w:r w:rsidRPr="00A53D27">
              <w:t>, the Borrower will declare the Bidder ineligible to be awarded contract</w:t>
            </w:r>
            <w:r w:rsidRPr="00A53D27" w:rsidDel="00351D38">
              <w:t>s</w:t>
            </w:r>
            <w:r w:rsidRPr="00A53D27">
              <w:t xml:space="preserve"> by the Employer for a period of </w:t>
            </w:r>
            <w:r w:rsidRPr="00A53D27">
              <w:rPr>
                <w:b/>
                <w:i/>
              </w:rPr>
              <w:t>two years</w:t>
            </w:r>
            <w:r w:rsidRPr="00A53D27">
              <w:t xml:space="preserve"> </w:t>
            </w:r>
            <w:r w:rsidRPr="00A53D27">
              <w:rPr>
                <w:color w:val="000000" w:themeColor="text1"/>
              </w:rPr>
              <w:t xml:space="preserve">starting from the date the Bidder performs any of the actions.  </w:t>
            </w:r>
          </w:p>
        </w:tc>
      </w:tr>
      <w:tr w:rsidR="00F25263" w:rsidRPr="00B637AF" w14:paraId="1B93BDF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207851CA" w14:textId="77777777" w:rsidR="00F25263" w:rsidRPr="00B637AF" w:rsidRDefault="00F25263" w:rsidP="00F25263">
            <w:pPr>
              <w:spacing w:before="60" w:after="60"/>
              <w:rPr>
                <w:b/>
                <w:bCs/>
              </w:rPr>
            </w:pPr>
            <w:r w:rsidRPr="00B637AF">
              <w:rPr>
                <w:b/>
                <w:bCs/>
              </w:rPr>
              <w:t>ITB 20.1</w:t>
            </w:r>
          </w:p>
        </w:tc>
        <w:tc>
          <w:tcPr>
            <w:tcW w:w="7477" w:type="dxa"/>
            <w:tcBorders>
              <w:top w:val="single" w:sz="2" w:space="0" w:color="000000"/>
              <w:left w:val="nil"/>
              <w:bottom w:val="single" w:sz="2" w:space="0" w:color="000000"/>
              <w:right w:val="single" w:sz="2" w:space="0" w:color="000000"/>
            </w:tcBorders>
          </w:tcPr>
          <w:p w14:paraId="42E663E9" w14:textId="675E5B36" w:rsidR="006A22C5" w:rsidRPr="00C5731B" w:rsidRDefault="00F25263" w:rsidP="00C5731B">
            <w:pPr>
              <w:tabs>
                <w:tab w:val="right" w:pos="7254"/>
              </w:tabs>
              <w:spacing w:before="60" w:after="120"/>
              <w:rPr>
                <w:b/>
                <w:i/>
              </w:rPr>
            </w:pPr>
            <w:r w:rsidRPr="00A53D27">
              <w:t>In addition to the original of the Bid, the number of copies is</w:t>
            </w:r>
            <w:r w:rsidRPr="00A53D27">
              <w:rPr>
                <w:b/>
              </w:rPr>
              <w:t xml:space="preserve">: </w:t>
            </w:r>
            <w:r w:rsidRPr="00A53D27">
              <w:rPr>
                <w:b/>
                <w:i/>
              </w:rPr>
              <w:t>N/A</w:t>
            </w:r>
          </w:p>
        </w:tc>
      </w:tr>
      <w:tr w:rsidR="00F25263" w:rsidRPr="00B637AF" w14:paraId="0E931BB7" w14:textId="77777777" w:rsidTr="000B112D">
        <w:trPr>
          <w:jc w:val="center"/>
        </w:trPr>
        <w:tc>
          <w:tcPr>
            <w:tcW w:w="1617" w:type="dxa"/>
            <w:tcBorders>
              <w:top w:val="single" w:sz="2" w:space="0" w:color="000000"/>
              <w:left w:val="single" w:sz="2" w:space="0" w:color="000000"/>
              <w:bottom w:val="single" w:sz="4" w:space="0" w:color="auto"/>
              <w:right w:val="single" w:sz="8" w:space="0" w:color="000000"/>
            </w:tcBorders>
          </w:tcPr>
          <w:p w14:paraId="0DEB3174" w14:textId="77777777" w:rsidR="00F25263" w:rsidRPr="00B637AF" w:rsidRDefault="00F25263" w:rsidP="00F25263">
            <w:pPr>
              <w:spacing w:before="60" w:after="60"/>
              <w:rPr>
                <w:b/>
                <w:bCs/>
              </w:rPr>
            </w:pPr>
            <w:r w:rsidRPr="00B637AF">
              <w:rPr>
                <w:b/>
                <w:bCs/>
              </w:rPr>
              <w:t>ITB 20.3</w:t>
            </w:r>
          </w:p>
        </w:tc>
        <w:tc>
          <w:tcPr>
            <w:tcW w:w="7477" w:type="dxa"/>
            <w:tcBorders>
              <w:top w:val="single" w:sz="2" w:space="0" w:color="000000"/>
              <w:left w:val="nil"/>
              <w:bottom w:val="single" w:sz="4" w:space="0" w:color="auto"/>
              <w:right w:val="single" w:sz="2" w:space="0" w:color="000000"/>
            </w:tcBorders>
          </w:tcPr>
          <w:p w14:paraId="12D4F3A1" w14:textId="34FEC47A" w:rsidR="00F25263" w:rsidRPr="00B637AF" w:rsidRDefault="00F25263" w:rsidP="00F25263">
            <w:pPr>
              <w:tabs>
                <w:tab w:val="right" w:pos="7254"/>
              </w:tabs>
              <w:spacing w:before="60" w:after="60"/>
            </w:pPr>
            <w:r w:rsidRPr="00B637AF">
              <w:t>The written confirmation of authorization to sign on behalf of the Bidder shall consist of</w:t>
            </w:r>
            <w:r w:rsidRPr="00B637AF">
              <w:rPr>
                <w:b/>
              </w:rPr>
              <w:t xml:space="preserve">: </w:t>
            </w:r>
            <w:r w:rsidRPr="00A7534E">
              <w:rPr>
                <w:i/>
                <w:iCs/>
                <w:noProof/>
              </w:rPr>
              <w:t>Letter of authorization issued by representative of the Company, Articles of Association, Business License and others, as appropriate. In case of a JV, such relevant documentary evidence of each JV member firm shall be presented.</w:t>
            </w:r>
          </w:p>
        </w:tc>
      </w:tr>
      <w:tr w:rsidR="00F25263" w:rsidRPr="00B637AF" w14:paraId="224636B7" w14:textId="77777777" w:rsidTr="00E47173">
        <w:trPr>
          <w:jc w:val="center"/>
        </w:trPr>
        <w:tc>
          <w:tcPr>
            <w:tcW w:w="9094" w:type="dxa"/>
            <w:gridSpan w:val="2"/>
            <w:tcBorders>
              <w:top w:val="single" w:sz="4" w:space="0" w:color="auto"/>
              <w:left w:val="single" w:sz="4" w:space="0" w:color="auto"/>
              <w:bottom w:val="single" w:sz="4" w:space="0" w:color="auto"/>
              <w:right w:val="single" w:sz="4" w:space="0" w:color="auto"/>
            </w:tcBorders>
          </w:tcPr>
          <w:p w14:paraId="3C9B061C" w14:textId="77777777" w:rsidR="00F25263" w:rsidRPr="00B637AF" w:rsidRDefault="00F25263" w:rsidP="00F25263">
            <w:pPr>
              <w:tabs>
                <w:tab w:val="right" w:pos="7254"/>
              </w:tabs>
              <w:spacing w:before="120" w:after="120"/>
              <w:jc w:val="center"/>
            </w:pPr>
            <w:r w:rsidRPr="00B637AF">
              <w:rPr>
                <w:b/>
                <w:sz w:val="28"/>
              </w:rPr>
              <w:t>D. Submission and Opening of Bids</w:t>
            </w:r>
          </w:p>
        </w:tc>
      </w:tr>
      <w:tr w:rsidR="00F25263" w:rsidRPr="00B637AF" w14:paraId="77A971F4" w14:textId="77777777" w:rsidTr="000B112D">
        <w:trPr>
          <w:jc w:val="center"/>
        </w:trPr>
        <w:tc>
          <w:tcPr>
            <w:tcW w:w="1617" w:type="dxa"/>
            <w:tcBorders>
              <w:top w:val="single" w:sz="4" w:space="0" w:color="auto"/>
              <w:left w:val="single" w:sz="4" w:space="0" w:color="auto"/>
              <w:bottom w:val="nil"/>
              <w:right w:val="single" w:sz="4" w:space="0" w:color="auto"/>
            </w:tcBorders>
          </w:tcPr>
          <w:p w14:paraId="7AADDC73" w14:textId="77777777" w:rsidR="00F25263" w:rsidRPr="00B637AF" w:rsidRDefault="00F25263" w:rsidP="00F25263">
            <w:pPr>
              <w:spacing w:before="60" w:after="60"/>
              <w:rPr>
                <w:b/>
                <w:bCs/>
              </w:rPr>
            </w:pPr>
            <w:r w:rsidRPr="00B637AF">
              <w:rPr>
                <w:b/>
                <w:bCs/>
              </w:rPr>
              <w:t xml:space="preserve">ITB 22.1 </w:t>
            </w:r>
          </w:p>
          <w:p w14:paraId="7AEF1D09" w14:textId="77777777" w:rsidR="00F25263" w:rsidRPr="00B637AF" w:rsidRDefault="00F25263" w:rsidP="00F25263">
            <w:pPr>
              <w:spacing w:before="60" w:after="60"/>
              <w:rPr>
                <w:b/>
                <w:bCs/>
              </w:rPr>
            </w:pPr>
          </w:p>
        </w:tc>
        <w:tc>
          <w:tcPr>
            <w:tcW w:w="7477" w:type="dxa"/>
            <w:vMerge w:val="restart"/>
            <w:tcBorders>
              <w:top w:val="single" w:sz="4" w:space="0" w:color="auto"/>
              <w:left w:val="single" w:sz="4" w:space="0" w:color="auto"/>
              <w:right w:val="single" w:sz="2" w:space="0" w:color="000000"/>
            </w:tcBorders>
          </w:tcPr>
          <w:p w14:paraId="4239ECD0" w14:textId="6A324104" w:rsidR="00F25263" w:rsidRPr="00B637AF" w:rsidRDefault="00F25263" w:rsidP="00C5731B">
            <w:pPr>
              <w:tabs>
                <w:tab w:val="right" w:pos="7254"/>
              </w:tabs>
              <w:spacing w:before="60" w:after="80"/>
              <w:rPr>
                <w:b/>
                <w:i/>
              </w:rPr>
            </w:pPr>
            <w:r w:rsidRPr="00B637AF">
              <w:t xml:space="preserve">For </w:t>
            </w:r>
            <w:r w:rsidRPr="00B637AF">
              <w:rPr>
                <w:b/>
                <w:u w:val="single"/>
              </w:rPr>
              <w:t>Bid submission purposes</w:t>
            </w:r>
            <w:r w:rsidRPr="00B637AF">
              <w:rPr>
                <w:u w:val="single"/>
              </w:rPr>
              <w:t xml:space="preserve"> </w:t>
            </w:r>
            <w:r w:rsidRPr="00B637AF">
              <w:t xml:space="preserve">only, the Employer’s address is: </w:t>
            </w:r>
            <w:r>
              <w:rPr>
                <w:b/>
                <w:i/>
              </w:rPr>
              <w:t>Mercy Corps Office</w:t>
            </w:r>
          </w:p>
          <w:p w14:paraId="433EBBDB" w14:textId="3BB52D43" w:rsidR="00F25263" w:rsidRPr="00B637AF" w:rsidRDefault="00F25263" w:rsidP="00C5731B">
            <w:pPr>
              <w:pStyle w:val="Footer"/>
              <w:spacing w:before="60" w:after="80"/>
              <w:rPr>
                <w:rFonts w:ascii="Times New Roman" w:hAnsi="Times New Roman"/>
                <w:b/>
                <w:i/>
                <w:sz w:val="24"/>
                <w:szCs w:val="24"/>
              </w:rPr>
            </w:pPr>
            <w:r w:rsidRPr="003A093C">
              <w:rPr>
                <w:rFonts w:ascii="Times New Roman" w:hAnsi="Times New Roman"/>
                <w:sz w:val="24"/>
                <w:szCs w:val="24"/>
              </w:rPr>
              <w:t>Attention:</w:t>
            </w:r>
            <w:r w:rsidRPr="00B637AF">
              <w:rPr>
                <w:rFonts w:ascii="Times New Roman" w:hAnsi="Times New Roman"/>
                <w:szCs w:val="24"/>
              </w:rPr>
              <w:t xml:space="preserve"> </w:t>
            </w:r>
            <w:r>
              <w:rPr>
                <w:rFonts w:ascii="Times New Roman" w:hAnsi="Times New Roman"/>
                <w:b/>
                <w:i/>
                <w:sz w:val="24"/>
                <w:szCs w:val="24"/>
              </w:rPr>
              <w:t>James Wandera</w:t>
            </w:r>
          </w:p>
          <w:p w14:paraId="58B9A7A9" w14:textId="75288666" w:rsidR="00F25263" w:rsidRPr="00B637AF" w:rsidRDefault="00F25263" w:rsidP="00C5731B">
            <w:pPr>
              <w:spacing w:before="60" w:after="80"/>
              <w:ind w:left="963" w:hanging="963"/>
            </w:pPr>
            <w:r w:rsidRPr="00B637AF">
              <w:t xml:space="preserve">Street Address: </w:t>
            </w:r>
            <w:r w:rsidR="00EC6008" w:rsidRPr="00693800">
              <w:t>House No. 88, Aljubarab East District,</w:t>
            </w:r>
            <w:r w:rsidR="00EC6008">
              <w:t xml:space="preserve"> </w:t>
            </w:r>
            <w:r w:rsidR="00EC6008" w:rsidRPr="00693800">
              <w:t>Gedaref</w:t>
            </w:r>
            <w:r w:rsidRPr="00B637AF">
              <w:tab/>
            </w:r>
          </w:p>
          <w:p w14:paraId="6561D5D5" w14:textId="6CC644BF" w:rsidR="00F25263" w:rsidRPr="00B637AF" w:rsidRDefault="00F25263" w:rsidP="00C5731B">
            <w:pPr>
              <w:spacing w:before="60" w:after="80"/>
              <w:ind w:left="1053" w:hanging="1053"/>
            </w:pPr>
            <w:r w:rsidRPr="00B637AF">
              <w:t xml:space="preserve">Floor/ Room number: </w:t>
            </w:r>
            <w:r w:rsidR="00EC6008">
              <w:rPr>
                <w:b/>
                <w:i/>
              </w:rPr>
              <w:t>Meeting Room</w:t>
            </w:r>
          </w:p>
          <w:p w14:paraId="75554B9B" w14:textId="6B756670" w:rsidR="00F25263" w:rsidRPr="00B637AF" w:rsidRDefault="00F25263" w:rsidP="00C5731B">
            <w:pPr>
              <w:spacing w:before="60" w:after="80"/>
            </w:pPr>
            <w:r w:rsidRPr="00B637AF">
              <w:t>City:</w:t>
            </w:r>
            <w:r>
              <w:t xml:space="preserve"> </w:t>
            </w:r>
            <w:r>
              <w:rPr>
                <w:b/>
                <w:i/>
              </w:rPr>
              <w:t>Gedaref</w:t>
            </w:r>
            <w:r w:rsidRPr="00B637AF">
              <w:tab/>
            </w:r>
          </w:p>
          <w:p w14:paraId="61EF4E5B" w14:textId="41ABEABC" w:rsidR="00F25263" w:rsidRPr="00B637AF" w:rsidRDefault="00F25263" w:rsidP="00C5731B">
            <w:pPr>
              <w:spacing w:before="60" w:after="80"/>
            </w:pPr>
            <w:r w:rsidRPr="00B637AF">
              <w:t xml:space="preserve">Country: </w:t>
            </w:r>
            <w:r>
              <w:rPr>
                <w:b/>
                <w:i/>
              </w:rPr>
              <w:t>Sudan</w:t>
            </w:r>
            <w:r w:rsidRPr="00B637AF">
              <w:tab/>
            </w:r>
          </w:p>
          <w:p w14:paraId="2A034170" w14:textId="77777777" w:rsidR="00F25263" w:rsidRPr="00B637AF" w:rsidRDefault="00F25263" w:rsidP="00C5731B">
            <w:pPr>
              <w:tabs>
                <w:tab w:val="right" w:pos="7254"/>
              </w:tabs>
              <w:spacing w:before="60" w:after="80"/>
            </w:pPr>
            <w:r w:rsidRPr="00B637AF">
              <w:t xml:space="preserve">The deadline for Bid submission is: </w:t>
            </w:r>
          </w:p>
          <w:p w14:paraId="59F2315D" w14:textId="7524FB96" w:rsidR="00F25263" w:rsidRPr="00B637AF" w:rsidRDefault="00F25263" w:rsidP="00C5731B">
            <w:pPr>
              <w:spacing w:before="60" w:after="80"/>
              <w:rPr>
                <w:b/>
              </w:rPr>
            </w:pPr>
            <w:r w:rsidRPr="00B637AF">
              <w:t>Date:</w:t>
            </w:r>
            <w:r w:rsidRPr="00B637AF">
              <w:rPr>
                <w:b/>
              </w:rPr>
              <w:t xml:space="preserve"> </w:t>
            </w:r>
            <w:r w:rsidR="008B6B4B">
              <w:rPr>
                <w:b/>
                <w:i/>
                <w:highlight w:val="yellow"/>
              </w:rPr>
              <w:t>19</w:t>
            </w:r>
            <w:r w:rsidR="008B6B4B" w:rsidRPr="008B6B4B">
              <w:rPr>
                <w:b/>
                <w:i/>
                <w:highlight w:val="yellow"/>
                <w:vertAlign w:val="superscript"/>
              </w:rPr>
              <w:t>th</w:t>
            </w:r>
            <w:r w:rsidR="008B6B4B">
              <w:rPr>
                <w:b/>
                <w:i/>
                <w:highlight w:val="yellow"/>
              </w:rPr>
              <w:t xml:space="preserve"> </w:t>
            </w:r>
            <w:r w:rsidR="00E81B54" w:rsidRPr="00E81B54">
              <w:rPr>
                <w:b/>
                <w:i/>
                <w:highlight w:val="yellow"/>
              </w:rPr>
              <w:t>May</w:t>
            </w:r>
            <w:r w:rsidRPr="00E81B54">
              <w:rPr>
                <w:b/>
                <w:i/>
                <w:highlight w:val="yellow"/>
              </w:rPr>
              <w:t>, 2026</w:t>
            </w:r>
          </w:p>
          <w:p w14:paraId="3B5CA828" w14:textId="4B225457" w:rsidR="00F25263" w:rsidRPr="00B637AF" w:rsidRDefault="00F25263" w:rsidP="00C5731B">
            <w:pPr>
              <w:tabs>
                <w:tab w:val="right" w:pos="7254"/>
              </w:tabs>
              <w:spacing w:before="60" w:after="80"/>
              <w:rPr>
                <w:i/>
                <w:u w:val="single"/>
              </w:rPr>
            </w:pPr>
            <w:r w:rsidRPr="00B637AF">
              <w:t>Time:</w:t>
            </w:r>
            <w:r w:rsidRPr="00B637AF" w:rsidDel="00B95321">
              <w:t xml:space="preserve"> </w:t>
            </w:r>
            <w:r w:rsidRPr="003A093C">
              <w:rPr>
                <w:b/>
                <w:i/>
                <w:highlight w:val="yellow"/>
              </w:rPr>
              <w:t xml:space="preserve">12:00 </w:t>
            </w:r>
            <w:r w:rsidR="00EC6008">
              <w:rPr>
                <w:b/>
                <w:i/>
                <w:highlight w:val="yellow"/>
              </w:rPr>
              <w:t>PM Sudan Time</w:t>
            </w:r>
          </w:p>
          <w:p w14:paraId="6D307946" w14:textId="0F6E8B59" w:rsidR="00F25263" w:rsidRPr="00B637AF" w:rsidRDefault="00F25263" w:rsidP="00C5731B">
            <w:pPr>
              <w:suppressAutoHyphens/>
              <w:spacing w:before="60" w:after="80"/>
            </w:pPr>
            <w:r w:rsidRPr="00B637AF">
              <w:t xml:space="preserve">Bidders </w:t>
            </w:r>
            <w:r w:rsidRPr="00B637AF">
              <w:rPr>
                <w:b/>
                <w:i/>
                <w:iCs/>
              </w:rPr>
              <w:t>shall not</w:t>
            </w:r>
            <w:r w:rsidRPr="00B637AF">
              <w:t xml:space="preserve"> have the option of submitting their Bids electronically.</w:t>
            </w:r>
          </w:p>
        </w:tc>
      </w:tr>
      <w:tr w:rsidR="00F25263" w:rsidRPr="00B637AF" w14:paraId="6071EA97" w14:textId="77777777" w:rsidTr="000B112D">
        <w:trPr>
          <w:jc w:val="center"/>
        </w:trPr>
        <w:tc>
          <w:tcPr>
            <w:tcW w:w="1617" w:type="dxa"/>
            <w:tcBorders>
              <w:top w:val="nil"/>
              <w:left w:val="single" w:sz="4" w:space="0" w:color="auto"/>
              <w:bottom w:val="single" w:sz="4" w:space="0" w:color="auto"/>
              <w:right w:val="single" w:sz="4" w:space="0" w:color="auto"/>
            </w:tcBorders>
          </w:tcPr>
          <w:p w14:paraId="3A85A3D6" w14:textId="77777777" w:rsidR="00F25263" w:rsidRPr="00B637AF" w:rsidRDefault="00F25263" w:rsidP="00F25263">
            <w:pPr>
              <w:spacing w:before="60" w:after="60"/>
              <w:rPr>
                <w:b/>
                <w:bCs/>
              </w:rPr>
            </w:pPr>
          </w:p>
        </w:tc>
        <w:tc>
          <w:tcPr>
            <w:tcW w:w="7477" w:type="dxa"/>
            <w:vMerge/>
            <w:tcBorders>
              <w:left w:val="single" w:sz="4" w:space="0" w:color="auto"/>
              <w:bottom w:val="single" w:sz="2" w:space="0" w:color="000000"/>
              <w:right w:val="single" w:sz="2" w:space="0" w:color="000000"/>
            </w:tcBorders>
          </w:tcPr>
          <w:p w14:paraId="33EB2EDF" w14:textId="77777777" w:rsidR="00F25263" w:rsidRPr="00B637AF" w:rsidRDefault="00F25263" w:rsidP="00C5731B">
            <w:pPr>
              <w:tabs>
                <w:tab w:val="right" w:pos="7254"/>
              </w:tabs>
              <w:spacing w:before="60" w:after="80"/>
            </w:pPr>
          </w:p>
        </w:tc>
      </w:tr>
      <w:tr w:rsidR="00F25263" w:rsidRPr="00B637AF" w14:paraId="0F869CB3" w14:textId="77777777" w:rsidTr="000B112D">
        <w:trPr>
          <w:jc w:val="center"/>
        </w:trPr>
        <w:tc>
          <w:tcPr>
            <w:tcW w:w="1617" w:type="dxa"/>
            <w:tcBorders>
              <w:top w:val="single" w:sz="4" w:space="0" w:color="auto"/>
              <w:left w:val="single" w:sz="4" w:space="0" w:color="auto"/>
              <w:bottom w:val="single" w:sz="4" w:space="0" w:color="auto"/>
              <w:right w:val="single" w:sz="4" w:space="0" w:color="auto"/>
            </w:tcBorders>
          </w:tcPr>
          <w:p w14:paraId="0D418AEF" w14:textId="77777777" w:rsidR="00F25263" w:rsidRPr="00B637AF" w:rsidRDefault="00F25263" w:rsidP="00F25263">
            <w:pPr>
              <w:spacing w:before="60" w:after="60"/>
              <w:rPr>
                <w:b/>
              </w:rPr>
            </w:pPr>
            <w:r w:rsidRPr="00B637AF">
              <w:rPr>
                <w:b/>
              </w:rPr>
              <w:t>ITB 25.1</w:t>
            </w:r>
          </w:p>
        </w:tc>
        <w:tc>
          <w:tcPr>
            <w:tcW w:w="7477" w:type="dxa"/>
            <w:tcBorders>
              <w:top w:val="single" w:sz="2" w:space="0" w:color="000000"/>
              <w:left w:val="single" w:sz="4" w:space="0" w:color="auto"/>
              <w:bottom w:val="single" w:sz="2" w:space="0" w:color="000000"/>
              <w:right w:val="single" w:sz="2" w:space="0" w:color="000000"/>
            </w:tcBorders>
          </w:tcPr>
          <w:p w14:paraId="267BB1C4" w14:textId="77777777" w:rsidR="00F25263" w:rsidRPr="00B637AF" w:rsidRDefault="00F25263" w:rsidP="00C5731B">
            <w:pPr>
              <w:tabs>
                <w:tab w:val="right" w:pos="7254"/>
              </w:tabs>
              <w:spacing w:before="60" w:after="80"/>
            </w:pPr>
            <w:r w:rsidRPr="00B637AF">
              <w:t>The Bid opening</w:t>
            </w:r>
            <w:r w:rsidRPr="00B637AF">
              <w:rPr>
                <w:iCs/>
              </w:rPr>
              <w:t xml:space="preserve"> shall </w:t>
            </w:r>
            <w:r w:rsidRPr="00B637AF">
              <w:t xml:space="preserve">take place at: </w:t>
            </w:r>
          </w:p>
          <w:p w14:paraId="16EA012C" w14:textId="7D19A89B" w:rsidR="00F25263" w:rsidRPr="00B637AF" w:rsidRDefault="00F25263" w:rsidP="00C5731B">
            <w:pPr>
              <w:spacing w:before="60" w:after="80"/>
              <w:ind w:left="963" w:hanging="963"/>
            </w:pPr>
            <w:r w:rsidRPr="00B637AF">
              <w:t xml:space="preserve">Street Address: </w:t>
            </w:r>
            <w:r w:rsidR="008A235A" w:rsidRPr="008A235A">
              <w:t>House No. 88, Aljubarab East District,</w:t>
            </w:r>
            <w:r w:rsidR="00C5731B">
              <w:t xml:space="preserve"> </w:t>
            </w:r>
            <w:r w:rsidR="008A235A" w:rsidRPr="008A235A">
              <w:t>Gedaref, Sudan</w:t>
            </w:r>
            <w:r w:rsidR="008A235A" w:rsidRPr="008A235A" w:rsidDel="008A235A">
              <w:t xml:space="preserve"> </w:t>
            </w:r>
          </w:p>
          <w:p w14:paraId="6BFC7E1F" w14:textId="77777777" w:rsidR="003C0ED8" w:rsidRPr="00B637AF" w:rsidRDefault="003C0ED8" w:rsidP="00C5731B">
            <w:pPr>
              <w:spacing w:before="60" w:after="80"/>
              <w:ind w:left="1053" w:hanging="1053"/>
            </w:pPr>
            <w:r w:rsidRPr="00B637AF">
              <w:t xml:space="preserve">Floor/ Room number: </w:t>
            </w:r>
            <w:r>
              <w:rPr>
                <w:b/>
                <w:i/>
              </w:rPr>
              <w:t>Meeting Room</w:t>
            </w:r>
          </w:p>
          <w:p w14:paraId="506F495F" w14:textId="77777777" w:rsidR="00F25263" w:rsidRPr="00B637AF" w:rsidRDefault="00F25263" w:rsidP="00C5731B">
            <w:pPr>
              <w:spacing w:before="60" w:after="80"/>
            </w:pPr>
            <w:r w:rsidRPr="00B637AF">
              <w:t>City:</w:t>
            </w:r>
            <w:r>
              <w:t xml:space="preserve"> </w:t>
            </w:r>
            <w:r>
              <w:rPr>
                <w:b/>
                <w:i/>
              </w:rPr>
              <w:t>Gedaref</w:t>
            </w:r>
            <w:r w:rsidRPr="00B637AF">
              <w:tab/>
            </w:r>
          </w:p>
          <w:p w14:paraId="4C499C3A" w14:textId="585E9F2C" w:rsidR="00F25263" w:rsidRPr="000C2A9B" w:rsidRDefault="00F25263" w:rsidP="00C5731B">
            <w:pPr>
              <w:pStyle w:val="BodyText"/>
              <w:spacing w:before="60" w:after="80"/>
              <w:rPr>
                <w:rFonts w:ascii="Times New Roman" w:hAnsi="Times New Roman" w:cs="Times New Roman"/>
                <w:sz w:val="24"/>
              </w:rPr>
            </w:pPr>
            <w:r w:rsidRPr="000C2A9B">
              <w:rPr>
                <w:rFonts w:ascii="Times New Roman" w:hAnsi="Times New Roman" w:cs="Times New Roman"/>
                <w:sz w:val="24"/>
              </w:rPr>
              <w:t xml:space="preserve">Country: </w:t>
            </w:r>
            <w:r w:rsidRPr="000C2A9B">
              <w:rPr>
                <w:rFonts w:ascii="Times New Roman" w:hAnsi="Times New Roman" w:cs="Times New Roman"/>
                <w:b/>
                <w:i/>
                <w:sz w:val="24"/>
              </w:rPr>
              <w:t>Sudan</w:t>
            </w:r>
          </w:p>
          <w:p w14:paraId="02F646C3" w14:textId="4C49632F" w:rsidR="00F25263" w:rsidRPr="00B637AF" w:rsidRDefault="00F25263" w:rsidP="00C5731B">
            <w:pPr>
              <w:spacing w:before="60" w:after="80"/>
              <w:rPr>
                <w:b/>
                <w:i/>
              </w:rPr>
            </w:pPr>
            <w:r w:rsidRPr="00B637AF">
              <w:t>Date:</w:t>
            </w:r>
            <w:r w:rsidRPr="00B637AF">
              <w:rPr>
                <w:b/>
              </w:rPr>
              <w:t xml:space="preserve"> </w:t>
            </w:r>
            <w:r w:rsidR="008B6B4B">
              <w:rPr>
                <w:b/>
                <w:i/>
                <w:highlight w:val="yellow"/>
              </w:rPr>
              <w:t>19</w:t>
            </w:r>
            <w:r w:rsidR="008B6B4B" w:rsidRPr="008B6B4B">
              <w:rPr>
                <w:b/>
                <w:i/>
                <w:highlight w:val="yellow"/>
                <w:vertAlign w:val="superscript"/>
              </w:rPr>
              <w:t>th</w:t>
            </w:r>
            <w:r w:rsidR="008B6B4B">
              <w:rPr>
                <w:b/>
                <w:i/>
                <w:highlight w:val="yellow"/>
              </w:rPr>
              <w:t xml:space="preserve"> </w:t>
            </w:r>
            <w:r w:rsidR="00E81B54">
              <w:rPr>
                <w:b/>
                <w:i/>
                <w:highlight w:val="yellow"/>
              </w:rPr>
              <w:t>May</w:t>
            </w:r>
            <w:r w:rsidRPr="003A093C">
              <w:rPr>
                <w:b/>
                <w:i/>
                <w:highlight w:val="yellow"/>
              </w:rPr>
              <w:t>, 2026</w:t>
            </w:r>
          </w:p>
          <w:p w14:paraId="3D054DCE" w14:textId="1214602E" w:rsidR="00F25263" w:rsidRPr="00B637AF" w:rsidRDefault="00F25263" w:rsidP="00C5731B">
            <w:pPr>
              <w:tabs>
                <w:tab w:val="right" w:pos="7254"/>
              </w:tabs>
              <w:spacing w:before="60" w:after="80"/>
            </w:pPr>
            <w:r w:rsidRPr="00B637AF">
              <w:t xml:space="preserve">Time: </w:t>
            </w:r>
            <w:r w:rsidRPr="003A093C">
              <w:rPr>
                <w:b/>
                <w:i/>
                <w:highlight w:val="yellow"/>
              </w:rPr>
              <w:t>12:0</w:t>
            </w:r>
            <w:r w:rsidR="008A235A">
              <w:rPr>
                <w:b/>
                <w:i/>
                <w:highlight w:val="yellow"/>
              </w:rPr>
              <w:t>0</w:t>
            </w:r>
            <w:r w:rsidRPr="003A093C">
              <w:rPr>
                <w:b/>
                <w:i/>
                <w:highlight w:val="yellow"/>
              </w:rPr>
              <w:t xml:space="preserve"> </w:t>
            </w:r>
            <w:r w:rsidR="00EC6008" w:rsidRPr="00E81B54">
              <w:rPr>
                <w:b/>
                <w:i/>
                <w:highlight w:val="yellow"/>
              </w:rPr>
              <w:t>PM Sudan Time</w:t>
            </w:r>
          </w:p>
        </w:tc>
      </w:tr>
      <w:tr w:rsidR="00F25263" w:rsidRPr="00B637AF" w14:paraId="3D11506B" w14:textId="77777777" w:rsidTr="000B112D">
        <w:trPr>
          <w:jc w:val="center"/>
        </w:trPr>
        <w:tc>
          <w:tcPr>
            <w:tcW w:w="1617" w:type="dxa"/>
            <w:tcBorders>
              <w:top w:val="single" w:sz="4" w:space="0" w:color="auto"/>
              <w:left w:val="single" w:sz="2" w:space="0" w:color="000000"/>
              <w:bottom w:val="single" w:sz="2" w:space="0" w:color="000000"/>
              <w:right w:val="single" w:sz="8" w:space="0" w:color="000000"/>
            </w:tcBorders>
          </w:tcPr>
          <w:p w14:paraId="1B2896A5" w14:textId="77777777" w:rsidR="00F25263" w:rsidRPr="00B637AF" w:rsidRDefault="00F25263" w:rsidP="00F25263">
            <w:pPr>
              <w:spacing w:before="60" w:after="60"/>
              <w:rPr>
                <w:b/>
                <w:bCs/>
              </w:rPr>
            </w:pPr>
            <w:r w:rsidRPr="00B637AF">
              <w:rPr>
                <w:b/>
              </w:rPr>
              <w:t xml:space="preserve">ITB </w:t>
            </w:r>
            <w:r w:rsidRPr="00B637AF" w:rsidDel="00137F11">
              <w:rPr>
                <w:b/>
              </w:rPr>
              <w:t>25.</w:t>
            </w:r>
            <w:r w:rsidRPr="00B637AF">
              <w:rPr>
                <w:b/>
              </w:rPr>
              <w:t>6</w:t>
            </w:r>
          </w:p>
        </w:tc>
        <w:tc>
          <w:tcPr>
            <w:tcW w:w="7477" w:type="dxa"/>
            <w:tcBorders>
              <w:top w:val="single" w:sz="2" w:space="0" w:color="000000"/>
              <w:left w:val="nil"/>
              <w:bottom w:val="single" w:sz="2" w:space="0" w:color="000000"/>
              <w:right w:val="single" w:sz="2" w:space="0" w:color="000000"/>
            </w:tcBorders>
          </w:tcPr>
          <w:p w14:paraId="7F28033E" w14:textId="243E4ABA" w:rsidR="00F25263" w:rsidRPr="00B637AF" w:rsidRDefault="00F25263" w:rsidP="00C5731B">
            <w:pPr>
              <w:tabs>
                <w:tab w:val="right" w:pos="7254"/>
              </w:tabs>
              <w:spacing w:before="120" w:after="120"/>
              <w:jc w:val="both"/>
            </w:pPr>
            <w:r w:rsidRPr="00B637AF">
              <w:t xml:space="preserve">The Letter of Bid and Schedules </w:t>
            </w:r>
            <w:r w:rsidRPr="00B637AF">
              <w:rPr>
                <w:iCs/>
              </w:rPr>
              <w:t>shall</w:t>
            </w:r>
            <w:r w:rsidRPr="00B637AF">
              <w:rPr>
                <w:i/>
                <w:iCs/>
              </w:rPr>
              <w:t xml:space="preserve"> </w:t>
            </w:r>
            <w:r w:rsidRPr="00B637AF">
              <w:t xml:space="preserve">be initialed by </w:t>
            </w:r>
            <w:r w:rsidR="00827D9F">
              <w:rPr>
                <w:b/>
                <w:i/>
                <w:iCs/>
              </w:rPr>
              <w:t>three</w:t>
            </w:r>
            <w:r w:rsidRPr="00B637AF">
              <w:t xml:space="preserve"> representatives of the Employer conducting Bid opening</w:t>
            </w:r>
            <w:r w:rsidRPr="00B637AF">
              <w:rPr>
                <w:i/>
              </w:rPr>
              <w:t>.</w:t>
            </w:r>
            <w:r w:rsidRPr="00B637AF" w:rsidDel="00B95321">
              <w:rPr>
                <w:i/>
              </w:rPr>
              <w:t xml:space="preserve"> </w:t>
            </w:r>
            <w:r w:rsidRPr="00B637AF">
              <w:rPr>
                <w:b/>
                <w:i/>
              </w:rPr>
              <w:t>Each Bid shall be initialed by all representatives,</w:t>
            </w:r>
            <w:r>
              <w:rPr>
                <w:b/>
                <w:i/>
              </w:rPr>
              <w:t xml:space="preserve"> and</w:t>
            </w:r>
            <w:r w:rsidRPr="00B637AF">
              <w:rPr>
                <w:b/>
                <w:i/>
              </w:rPr>
              <w:t xml:space="preserve"> any modification to the unit or total price shall be initialed by the Representative of the Employer.</w:t>
            </w:r>
          </w:p>
        </w:tc>
      </w:tr>
      <w:tr w:rsidR="00F25263" w:rsidRPr="00B637AF" w14:paraId="27DD0D2C" w14:textId="77777777" w:rsidTr="000B112D">
        <w:trPr>
          <w:trHeight w:val="525"/>
          <w:jc w:val="center"/>
        </w:trPr>
        <w:tc>
          <w:tcPr>
            <w:tcW w:w="9094" w:type="dxa"/>
            <w:gridSpan w:val="2"/>
            <w:tcBorders>
              <w:top w:val="single" w:sz="2" w:space="0" w:color="000000"/>
              <w:left w:val="single" w:sz="2" w:space="0" w:color="000000"/>
              <w:bottom w:val="single" w:sz="2" w:space="0" w:color="000000"/>
              <w:right w:val="single" w:sz="2" w:space="0" w:color="000000"/>
            </w:tcBorders>
          </w:tcPr>
          <w:p w14:paraId="5C46EC1D" w14:textId="77777777" w:rsidR="00F25263" w:rsidRPr="00B637AF" w:rsidRDefault="00F25263" w:rsidP="00F25263">
            <w:pPr>
              <w:tabs>
                <w:tab w:val="right" w:pos="7254"/>
              </w:tabs>
              <w:spacing w:before="120" w:after="120"/>
              <w:jc w:val="center"/>
              <w:rPr>
                <w:b/>
                <w:bCs/>
                <w:sz w:val="28"/>
              </w:rPr>
            </w:pPr>
            <w:r w:rsidRPr="00B637AF">
              <w:rPr>
                <w:b/>
                <w:sz w:val="28"/>
              </w:rPr>
              <w:t>E. Evaluation and Comparison of Bids</w:t>
            </w:r>
          </w:p>
        </w:tc>
      </w:tr>
      <w:tr w:rsidR="00F25263" w:rsidRPr="00B637AF" w14:paraId="6B2EBF80"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D628655" w14:textId="77777777" w:rsidR="00F25263" w:rsidRPr="00B637AF" w:rsidRDefault="00F25263" w:rsidP="001636C4">
            <w:pPr>
              <w:spacing w:before="60" w:after="40"/>
              <w:rPr>
                <w:b/>
              </w:rPr>
            </w:pPr>
            <w:r w:rsidRPr="00B637AF">
              <w:rPr>
                <w:b/>
                <w:iCs/>
              </w:rPr>
              <w:t xml:space="preserve">ITB </w:t>
            </w:r>
            <w:r w:rsidRPr="00B637AF">
              <w:rPr>
                <w:b/>
              </w:rPr>
              <w:t>34.1</w:t>
            </w:r>
          </w:p>
        </w:tc>
        <w:tc>
          <w:tcPr>
            <w:tcW w:w="7477" w:type="dxa"/>
            <w:tcBorders>
              <w:top w:val="single" w:sz="2" w:space="0" w:color="000000"/>
              <w:left w:val="nil"/>
              <w:bottom w:val="single" w:sz="2" w:space="0" w:color="000000"/>
              <w:right w:val="single" w:sz="2" w:space="0" w:color="000000"/>
            </w:tcBorders>
          </w:tcPr>
          <w:p w14:paraId="47C85341" w14:textId="693FD87A" w:rsidR="00F25263" w:rsidRPr="00A53D27" w:rsidRDefault="00F25263" w:rsidP="001636C4">
            <w:pPr>
              <w:tabs>
                <w:tab w:val="right" w:pos="7254"/>
              </w:tabs>
              <w:spacing w:before="60" w:after="40"/>
              <w:jc w:val="both"/>
              <w:rPr>
                <w:b/>
                <w:i/>
              </w:rPr>
            </w:pPr>
            <w:r w:rsidRPr="00A53D27">
              <w:rPr>
                <w:bCs/>
              </w:rPr>
              <w:t xml:space="preserve">At this time the Employer </w:t>
            </w:r>
            <w:r w:rsidRPr="00A53D27">
              <w:rPr>
                <w:bCs/>
                <w:i/>
                <w:iCs/>
              </w:rPr>
              <w:t xml:space="preserve">does not intend </w:t>
            </w:r>
            <w:r w:rsidRPr="00A53D27">
              <w:rPr>
                <w:bCs/>
              </w:rPr>
              <w:t>to execute certain specific parts of the Works by subcontractors selected in advance.</w:t>
            </w:r>
          </w:p>
        </w:tc>
      </w:tr>
      <w:tr w:rsidR="00F25263" w:rsidRPr="00B637AF" w14:paraId="26F13F75"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B757800" w14:textId="77777777" w:rsidR="00F25263" w:rsidRPr="00B637AF" w:rsidRDefault="00F25263" w:rsidP="001636C4">
            <w:pPr>
              <w:spacing w:before="60" w:after="40"/>
              <w:rPr>
                <w:b/>
              </w:rPr>
            </w:pPr>
            <w:r w:rsidRPr="00B637AF">
              <w:rPr>
                <w:b/>
              </w:rPr>
              <w:lastRenderedPageBreak/>
              <w:t>ITB 34.2</w:t>
            </w:r>
          </w:p>
        </w:tc>
        <w:tc>
          <w:tcPr>
            <w:tcW w:w="7477" w:type="dxa"/>
            <w:tcBorders>
              <w:top w:val="single" w:sz="2" w:space="0" w:color="000000"/>
              <w:left w:val="nil"/>
              <w:bottom w:val="single" w:sz="2" w:space="0" w:color="000000"/>
              <w:right w:val="single" w:sz="2" w:space="0" w:color="000000"/>
            </w:tcBorders>
          </w:tcPr>
          <w:p w14:paraId="0107E538" w14:textId="166970DF" w:rsidR="00F25263" w:rsidRPr="00A53D27" w:rsidRDefault="00F25263" w:rsidP="001636C4">
            <w:pPr>
              <w:spacing w:before="60" w:after="40"/>
              <w:rPr>
                <w:b/>
                <w:i/>
                <w:spacing w:val="-4"/>
              </w:rPr>
            </w:pPr>
            <w:r w:rsidRPr="00A53D27">
              <w:rPr>
                <w:b/>
                <w:i/>
                <w:spacing w:val="-4"/>
              </w:rPr>
              <w:t>N/A</w:t>
            </w:r>
          </w:p>
        </w:tc>
      </w:tr>
      <w:tr w:rsidR="00F25263" w:rsidRPr="00B637AF" w14:paraId="158C953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01C2222" w14:textId="77777777" w:rsidR="00F25263" w:rsidRPr="00B637AF" w:rsidRDefault="00F25263" w:rsidP="001636C4">
            <w:pPr>
              <w:spacing w:before="60" w:after="40"/>
              <w:rPr>
                <w:b/>
                <w:iCs/>
              </w:rPr>
            </w:pPr>
            <w:r w:rsidRPr="00B637AF">
              <w:rPr>
                <w:b/>
                <w:iCs/>
              </w:rPr>
              <w:t xml:space="preserve">ITB </w:t>
            </w:r>
            <w:r w:rsidRPr="00B637AF">
              <w:rPr>
                <w:b/>
              </w:rPr>
              <w:t>34.3</w:t>
            </w:r>
          </w:p>
        </w:tc>
        <w:tc>
          <w:tcPr>
            <w:tcW w:w="7477" w:type="dxa"/>
            <w:tcBorders>
              <w:top w:val="single" w:sz="2" w:space="0" w:color="000000"/>
              <w:left w:val="nil"/>
              <w:bottom w:val="single" w:sz="2" w:space="0" w:color="000000"/>
              <w:right w:val="single" w:sz="2" w:space="0" w:color="000000"/>
            </w:tcBorders>
          </w:tcPr>
          <w:p w14:paraId="22561AED" w14:textId="48C2229E" w:rsidR="00F25263" w:rsidRPr="00B637AF" w:rsidRDefault="00F25263" w:rsidP="001636C4">
            <w:pPr>
              <w:spacing w:before="60" w:after="40"/>
              <w:ind w:left="58"/>
              <w:jc w:val="both"/>
              <w:rPr>
                <w:color w:val="000000" w:themeColor="text1"/>
                <w:spacing w:val="-4"/>
              </w:rPr>
            </w:pPr>
            <w:r w:rsidRPr="00B637AF">
              <w:rPr>
                <w:color w:val="000000" w:themeColor="text1"/>
                <w:spacing w:val="-4"/>
              </w:rPr>
              <w:t xml:space="preserve">Contractor’s </w:t>
            </w:r>
            <w:r w:rsidRPr="00A53D27">
              <w:rPr>
                <w:color w:val="000000" w:themeColor="text1"/>
                <w:spacing w:val="-4"/>
              </w:rPr>
              <w:t>proposed subcontracting: Maximum percentage of subcontracting permitted is:</w:t>
            </w:r>
            <w:r w:rsidRPr="00A53D27">
              <w:rPr>
                <w:i/>
                <w:color w:val="000000" w:themeColor="text1"/>
                <w:spacing w:val="-4"/>
              </w:rPr>
              <w:t xml:space="preserve"> 30 % of the total contract amount.</w:t>
            </w:r>
            <w:r w:rsidRPr="00B637AF">
              <w:rPr>
                <w:i/>
                <w:color w:val="000000" w:themeColor="text1"/>
                <w:spacing w:val="-4"/>
              </w:rPr>
              <w:t xml:space="preserve"> </w:t>
            </w:r>
          </w:p>
          <w:p w14:paraId="5C53CA81" w14:textId="77777777" w:rsidR="00F25263" w:rsidRPr="00B637AF" w:rsidRDefault="00F25263" w:rsidP="001636C4">
            <w:pPr>
              <w:spacing w:before="60" w:after="40"/>
              <w:ind w:left="58"/>
              <w:jc w:val="both"/>
              <w:rPr>
                <w:color w:val="000000" w:themeColor="text1"/>
                <w:spacing w:val="-4"/>
              </w:rPr>
            </w:pPr>
            <w:r w:rsidRPr="00B637AF">
              <w:rPr>
                <w:color w:val="000000" w:themeColor="text1"/>
                <w:spacing w:val="-4"/>
              </w:rPr>
              <w:t xml:space="preserve">Bidders planning to subcontract more than 10% of total volume of work shall specify, in the Letter of Bid, the activity (ies) or parts of the Works to be subcontracted along with complete details of the subcontractors and their qualification and experience. </w:t>
            </w:r>
          </w:p>
        </w:tc>
      </w:tr>
      <w:tr w:rsidR="00F25263" w:rsidRPr="00B637AF" w14:paraId="11F5A4A8" w14:textId="77777777" w:rsidTr="0060023B">
        <w:trPr>
          <w:jc w:val="center"/>
        </w:trPr>
        <w:tc>
          <w:tcPr>
            <w:tcW w:w="9094" w:type="dxa"/>
            <w:gridSpan w:val="2"/>
            <w:tcBorders>
              <w:top w:val="single" w:sz="2" w:space="0" w:color="000000"/>
              <w:left w:val="single" w:sz="2" w:space="0" w:color="000000"/>
              <w:bottom w:val="single" w:sz="2" w:space="0" w:color="000000"/>
              <w:right w:val="single" w:sz="2" w:space="0" w:color="000000"/>
            </w:tcBorders>
            <w:vAlign w:val="center"/>
          </w:tcPr>
          <w:p w14:paraId="4D460333" w14:textId="77777777" w:rsidR="00F25263" w:rsidRPr="00B637AF" w:rsidRDefault="00F25263" w:rsidP="00F25263">
            <w:pPr>
              <w:tabs>
                <w:tab w:val="right" w:pos="7254"/>
              </w:tabs>
              <w:spacing w:before="120" w:after="120"/>
              <w:jc w:val="center"/>
              <w:rPr>
                <w:bCs/>
              </w:rPr>
            </w:pPr>
            <w:r w:rsidRPr="00B637AF">
              <w:rPr>
                <w:b/>
                <w:sz w:val="28"/>
              </w:rPr>
              <w:t xml:space="preserve">F. </w:t>
            </w:r>
            <w:bookmarkStart w:id="537" w:name="_Toc435624888"/>
            <w:r w:rsidRPr="00B637AF">
              <w:rPr>
                <w:b/>
                <w:sz w:val="28"/>
              </w:rPr>
              <w:t>Award of Contract</w:t>
            </w:r>
            <w:bookmarkEnd w:id="537"/>
          </w:p>
        </w:tc>
      </w:tr>
      <w:tr w:rsidR="00F25263" w:rsidRPr="00B637AF" w14:paraId="31F47FCD"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17BA6E71" w14:textId="77777777" w:rsidR="00F25263" w:rsidRPr="00B637AF" w:rsidRDefault="00F25263" w:rsidP="00F25263">
            <w:pPr>
              <w:spacing w:before="120" w:after="120"/>
              <w:rPr>
                <w:b/>
                <w:bCs/>
                <w:color w:val="000000" w:themeColor="text1"/>
              </w:rPr>
            </w:pPr>
            <w:r>
              <w:rPr>
                <w:b/>
                <w:bCs/>
              </w:rPr>
              <w:t>ITB 47.1</w:t>
            </w:r>
          </w:p>
        </w:tc>
        <w:tc>
          <w:tcPr>
            <w:tcW w:w="7477" w:type="dxa"/>
            <w:tcBorders>
              <w:top w:val="single" w:sz="2" w:space="0" w:color="000000"/>
              <w:left w:val="nil"/>
              <w:bottom w:val="single" w:sz="2" w:space="0" w:color="000000"/>
              <w:right w:val="single" w:sz="2" w:space="0" w:color="000000"/>
            </w:tcBorders>
          </w:tcPr>
          <w:p w14:paraId="662B9B5F" w14:textId="2602E94C" w:rsidR="00F25263" w:rsidRPr="00B637AF" w:rsidRDefault="00F25263" w:rsidP="00F25263">
            <w:pPr>
              <w:tabs>
                <w:tab w:val="right" w:pos="7254"/>
              </w:tabs>
              <w:spacing w:before="120" w:after="120"/>
              <w:rPr>
                <w:b/>
                <w:color w:val="000000" w:themeColor="text1"/>
              </w:rPr>
            </w:pPr>
            <w:r w:rsidRPr="00F80D03">
              <w:t xml:space="preserve">The successful Bidder </w:t>
            </w:r>
            <w:r w:rsidRPr="00F80D03">
              <w:rPr>
                <w:i/>
              </w:rPr>
              <w:t>shall</w:t>
            </w:r>
            <w:r w:rsidRPr="00F80D03">
              <w:t xml:space="preserve"> submit the Beneficial Ownership Disclosure Form.</w:t>
            </w:r>
          </w:p>
        </w:tc>
      </w:tr>
      <w:tr w:rsidR="00F25263" w:rsidRPr="00B637AF" w14:paraId="24AF6E73"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CC995F1" w14:textId="5779E615" w:rsidR="00F25263" w:rsidRPr="008A0E60" w:rsidRDefault="00F25263" w:rsidP="001636C4">
            <w:pPr>
              <w:spacing w:before="120" w:after="40"/>
              <w:rPr>
                <w:color w:val="000000" w:themeColor="text1"/>
              </w:rPr>
            </w:pPr>
            <w:r w:rsidRPr="00B637AF">
              <w:rPr>
                <w:b/>
                <w:bCs/>
                <w:color w:val="000000" w:themeColor="text1"/>
              </w:rPr>
              <w:t>ITB 4</w:t>
            </w:r>
            <w:r w:rsidRPr="00B637AF">
              <w:rPr>
                <w:b/>
                <w:color w:val="000000" w:themeColor="text1"/>
              </w:rPr>
              <w:t>8.1 and 48.2</w:t>
            </w:r>
          </w:p>
        </w:tc>
        <w:tc>
          <w:tcPr>
            <w:tcW w:w="7477" w:type="dxa"/>
            <w:tcBorders>
              <w:top w:val="single" w:sz="2" w:space="0" w:color="000000"/>
              <w:left w:val="nil"/>
              <w:bottom w:val="single" w:sz="2" w:space="0" w:color="000000"/>
              <w:right w:val="single" w:sz="2" w:space="0" w:color="000000"/>
            </w:tcBorders>
          </w:tcPr>
          <w:p w14:paraId="293D032C" w14:textId="0D50ACF7" w:rsidR="00F25263" w:rsidRPr="00A53D27" w:rsidRDefault="00F25263" w:rsidP="00F25263">
            <w:pPr>
              <w:tabs>
                <w:tab w:val="right" w:pos="7254"/>
              </w:tabs>
              <w:spacing w:before="120" w:after="120"/>
              <w:rPr>
                <w:b/>
                <w:i/>
                <w:color w:val="000000" w:themeColor="text1"/>
              </w:rPr>
            </w:pPr>
            <w:r w:rsidRPr="00A53D27">
              <w:rPr>
                <w:b/>
                <w:i/>
                <w:color w:val="000000" w:themeColor="text1"/>
              </w:rPr>
              <w:t>Not Applicable (N/A)</w:t>
            </w:r>
          </w:p>
        </w:tc>
      </w:tr>
      <w:tr w:rsidR="00EC6008" w:rsidRPr="00B637AF" w14:paraId="517A786C"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792D05D8" w14:textId="77777777" w:rsidR="00EC6008" w:rsidRPr="00B637AF" w:rsidRDefault="00EC6008" w:rsidP="00EC6008">
            <w:pPr>
              <w:spacing w:before="60" w:after="60"/>
              <w:rPr>
                <w:b/>
              </w:rPr>
            </w:pPr>
            <w:r w:rsidRPr="00B637AF">
              <w:rPr>
                <w:b/>
              </w:rPr>
              <w:t>ITB 49</w:t>
            </w:r>
          </w:p>
        </w:tc>
        <w:tc>
          <w:tcPr>
            <w:tcW w:w="7477" w:type="dxa"/>
            <w:tcBorders>
              <w:top w:val="single" w:sz="2" w:space="0" w:color="000000"/>
              <w:left w:val="nil"/>
              <w:bottom w:val="single" w:sz="2" w:space="0" w:color="000000"/>
              <w:right w:val="single" w:sz="2" w:space="0" w:color="000000"/>
            </w:tcBorders>
          </w:tcPr>
          <w:p w14:paraId="22EBA197" w14:textId="77777777" w:rsidR="00EC6008" w:rsidRDefault="00EC6008" w:rsidP="00EC6008">
            <w:pPr>
              <w:tabs>
                <w:tab w:val="right" w:pos="7254"/>
              </w:tabs>
              <w:spacing w:before="60" w:after="60"/>
              <w:jc w:val="both"/>
              <w:rPr>
                <w:b/>
                <w:bCs/>
                <w:i/>
              </w:rPr>
            </w:pPr>
            <w:r w:rsidRPr="00B637AF">
              <w:rPr>
                <w:bCs/>
              </w:rPr>
              <w:t>The Adjudicator proposed by the Employer is</w:t>
            </w:r>
            <w:r w:rsidRPr="00B637AF">
              <w:rPr>
                <w:b/>
                <w:bCs/>
                <w:i/>
              </w:rPr>
              <w:t xml:space="preserve">: </w:t>
            </w:r>
          </w:p>
          <w:p w14:paraId="44A2E077" w14:textId="77777777" w:rsidR="00EC6008" w:rsidRPr="007E6D1F" w:rsidRDefault="00EC6008" w:rsidP="00EC6008">
            <w:pPr>
              <w:shd w:val="clear" w:color="auto" w:fill="D0CECE" w:themeFill="background2" w:themeFillShade="E6"/>
              <w:tabs>
                <w:tab w:val="right" w:pos="7254"/>
              </w:tabs>
              <w:spacing w:before="60" w:after="60"/>
              <w:jc w:val="both"/>
              <w:rPr>
                <w:b/>
                <w:bCs/>
                <w:i/>
              </w:rPr>
            </w:pPr>
            <w:r>
              <w:rPr>
                <w:b/>
                <w:bCs/>
                <w:i/>
              </w:rPr>
              <w:t xml:space="preserve">Name: </w:t>
            </w:r>
            <w:r w:rsidRPr="007E6D1F">
              <w:rPr>
                <w:b/>
                <w:bCs/>
                <w:i/>
              </w:rPr>
              <w:t>Hisham Ahmed Mohammed Ibrahim</w:t>
            </w:r>
          </w:p>
          <w:p w14:paraId="378A216E" w14:textId="77777777" w:rsidR="00EC6008" w:rsidRDefault="00EC6008" w:rsidP="00EC6008">
            <w:pPr>
              <w:shd w:val="clear" w:color="auto" w:fill="D0CECE" w:themeFill="background2" w:themeFillShade="E6"/>
              <w:tabs>
                <w:tab w:val="right" w:pos="7254"/>
              </w:tabs>
              <w:spacing w:before="60" w:after="60"/>
              <w:jc w:val="both"/>
              <w:rPr>
                <w:bCs/>
              </w:rPr>
            </w:pPr>
            <w:r w:rsidRPr="007E6D1F">
              <w:rPr>
                <w:b/>
                <w:bCs/>
                <w:i/>
              </w:rPr>
              <w:t>(Hisham Alhaj)</w:t>
            </w:r>
          </w:p>
          <w:p w14:paraId="49313787"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Phone: </w:t>
            </w:r>
            <w:r w:rsidRPr="007E6D1F">
              <w:rPr>
                <w:bCs/>
                <w:i/>
                <w:iCs/>
              </w:rPr>
              <w:t>+249912300737 / +249183740208</w:t>
            </w:r>
          </w:p>
          <w:p w14:paraId="002C0339" w14:textId="77777777" w:rsidR="00EC6008" w:rsidRPr="007E6D1F" w:rsidRDefault="00EC6008" w:rsidP="00EC6008">
            <w:pPr>
              <w:shd w:val="clear" w:color="auto" w:fill="D0CECE" w:themeFill="background2" w:themeFillShade="E6"/>
              <w:tabs>
                <w:tab w:val="right" w:pos="7254"/>
              </w:tabs>
              <w:spacing w:before="60" w:after="60"/>
              <w:jc w:val="both"/>
              <w:rPr>
                <w:bCs/>
                <w:i/>
                <w:iCs/>
              </w:rPr>
            </w:pPr>
            <w:r>
              <w:rPr>
                <w:bCs/>
              </w:rPr>
              <w:t xml:space="preserve">Email: </w:t>
            </w:r>
            <w:r w:rsidRPr="007E6D1F">
              <w:rPr>
                <w:bCs/>
                <w:i/>
                <w:iCs/>
              </w:rPr>
              <w:t>hisham737@hotmail.com</w:t>
            </w:r>
          </w:p>
          <w:p w14:paraId="338458A1" w14:textId="63A3866A" w:rsidR="00EC6008" w:rsidRDefault="00EC6008" w:rsidP="00EC6008">
            <w:pPr>
              <w:tabs>
                <w:tab w:val="right" w:pos="7254"/>
              </w:tabs>
              <w:spacing w:before="60" w:after="60"/>
              <w:jc w:val="both"/>
              <w:rPr>
                <w:bCs/>
              </w:rPr>
            </w:pPr>
            <w:r w:rsidRPr="00B637AF">
              <w:rPr>
                <w:bCs/>
              </w:rPr>
              <w:t xml:space="preserve">The hourly fee for this proposed Adjudicator shall be: </w:t>
            </w:r>
            <w:r w:rsidR="006A22C5">
              <w:rPr>
                <w:b/>
                <w:bCs/>
                <w:i/>
              </w:rPr>
              <w:t>5000 SDG</w:t>
            </w:r>
            <w:r w:rsidR="006A22C5" w:rsidRPr="00B637AF">
              <w:rPr>
                <w:bCs/>
              </w:rPr>
              <w:t xml:space="preserve">  </w:t>
            </w:r>
          </w:p>
          <w:p w14:paraId="4F462807" w14:textId="7748F7CC" w:rsidR="00EC6008" w:rsidRPr="00B637AF" w:rsidRDefault="00EC6008" w:rsidP="00EC6008">
            <w:pPr>
              <w:tabs>
                <w:tab w:val="right" w:pos="7254"/>
              </w:tabs>
              <w:spacing w:before="60" w:after="60"/>
              <w:rPr>
                <w:b/>
                <w:i/>
              </w:rPr>
            </w:pPr>
            <w:r w:rsidRPr="00B637AF">
              <w:rPr>
                <w:bCs/>
              </w:rPr>
              <w:t xml:space="preserve">The biographical data of the proposed Adjudicator is as follows: </w:t>
            </w:r>
            <w:r>
              <w:rPr>
                <w:b/>
                <w:bCs/>
                <w:i/>
              </w:rPr>
              <w:t>TBD</w:t>
            </w:r>
            <w:r w:rsidRPr="00B637AF">
              <w:rPr>
                <w:bCs/>
              </w:rPr>
              <w:t xml:space="preserve">  </w:t>
            </w:r>
          </w:p>
        </w:tc>
      </w:tr>
      <w:tr w:rsidR="00EC6008" w:rsidRPr="00B637AF" w14:paraId="03AFC63F" w14:textId="77777777" w:rsidTr="000B112D">
        <w:trPr>
          <w:jc w:val="center"/>
        </w:trPr>
        <w:tc>
          <w:tcPr>
            <w:tcW w:w="1617" w:type="dxa"/>
            <w:tcBorders>
              <w:top w:val="single" w:sz="2" w:space="0" w:color="000000"/>
              <w:left w:val="single" w:sz="2" w:space="0" w:color="000000"/>
              <w:bottom w:val="single" w:sz="2" w:space="0" w:color="000000"/>
              <w:right w:val="single" w:sz="8" w:space="0" w:color="000000"/>
            </w:tcBorders>
          </w:tcPr>
          <w:p w14:paraId="626AA5F1" w14:textId="77777777" w:rsidR="00EC6008" w:rsidRPr="00B637AF" w:rsidRDefault="00EC6008" w:rsidP="00EC6008">
            <w:pPr>
              <w:spacing w:before="60" w:after="60"/>
              <w:rPr>
                <w:b/>
              </w:rPr>
            </w:pPr>
            <w:r w:rsidRPr="00B637AF">
              <w:rPr>
                <w:b/>
                <w:bCs/>
              </w:rPr>
              <w:t>ITB 50.1</w:t>
            </w:r>
          </w:p>
        </w:tc>
        <w:tc>
          <w:tcPr>
            <w:tcW w:w="7477" w:type="dxa"/>
            <w:tcBorders>
              <w:top w:val="single" w:sz="2" w:space="0" w:color="000000"/>
              <w:left w:val="nil"/>
              <w:bottom w:val="single" w:sz="2" w:space="0" w:color="000000"/>
              <w:right w:val="single" w:sz="2" w:space="0" w:color="000000"/>
            </w:tcBorders>
          </w:tcPr>
          <w:p w14:paraId="2FC3A78A" w14:textId="77777777" w:rsidR="00EC6008" w:rsidRPr="00B637AF" w:rsidRDefault="00EC6008" w:rsidP="00EC6008">
            <w:pPr>
              <w:spacing w:before="120" w:after="120"/>
            </w:pPr>
            <w:r w:rsidRPr="00B637AF">
              <w:rPr>
                <w:color w:val="000000" w:themeColor="text1"/>
              </w:rPr>
              <w:t xml:space="preserve">The procedures for making a Procurement-related Complaint are detailed in the </w:t>
            </w:r>
            <w:r>
              <w:rPr>
                <w:color w:val="000000" w:themeColor="text1"/>
              </w:rPr>
              <w:t xml:space="preserve">[Employer to specify the details as per National procedure, if there are no national procedures indicate </w:t>
            </w:r>
            <w:r w:rsidRPr="00B637AF">
              <w:rPr>
                <w:color w:val="000000" w:themeColor="text1"/>
              </w:rPr>
              <w:t>“</w:t>
            </w:r>
            <w:hyperlink r:id="rId52" w:history="1">
              <w:r w:rsidRPr="00B637AF">
                <w:rPr>
                  <w:rStyle w:val="Hyperlink"/>
                </w:rPr>
                <w:t>Procurement Regulations for IPF Borrowers</w:t>
              </w:r>
            </w:hyperlink>
            <w:r w:rsidRPr="00B637AF">
              <w:rPr>
                <w:color w:val="000000" w:themeColor="text1"/>
              </w:rPr>
              <w:t xml:space="preserve"> (Annex III).” If a Bidder wishes to make a Procurement-related Complaint, the Bidder </w:t>
            </w:r>
            <w:r>
              <w:rPr>
                <w:color w:val="000000" w:themeColor="text1"/>
              </w:rPr>
              <w:t>shall</w:t>
            </w:r>
            <w:r w:rsidRPr="00B637AF">
              <w:rPr>
                <w:color w:val="000000" w:themeColor="text1"/>
              </w:rPr>
              <w:t xml:space="preserve"> submit its complaint following </w:t>
            </w:r>
            <w:r w:rsidRPr="00B637AF">
              <w:t xml:space="preserve">these procedures, </w:t>
            </w:r>
            <w:r>
              <w:t>I</w:t>
            </w:r>
            <w:r w:rsidRPr="00B637AF">
              <w:t xml:space="preserve">n </w:t>
            </w:r>
            <w:r>
              <w:t>W</w:t>
            </w:r>
            <w:r w:rsidRPr="00B637AF">
              <w:t xml:space="preserve">riting (by the quickest means available, </w:t>
            </w:r>
            <w:r>
              <w:t xml:space="preserve">such as </w:t>
            </w:r>
            <w:r w:rsidRPr="00B637AF">
              <w:t>by email or fax), to:</w:t>
            </w:r>
          </w:p>
          <w:p w14:paraId="7FFF2DF3" w14:textId="77777777" w:rsidR="00EC6008" w:rsidRPr="00B637AF" w:rsidRDefault="00EC6008" w:rsidP="00EC6008">
            <w:pPr>
              <w:shd w:val="clear" w:color="auto" w:fill="D0CECE" w:themeFill="background2" w:themeFillShade="E6"/>
              <w:spacing w:before="120" w:after="120"/>
              <w:ind w:left="341"/>
              <w:rPr>
                <w:i/>
              </w:rPr>
            </w:pPr>
            <w:r w:rsidRPr="00B637AF">
              <w:rPr>
                <w:b/>
              </w:rPr>
              <w:t>For the attention</w:t>
            </w:r>
            <w:r w:rsidRPr="00B637AF">
              <w:t xml:space="preserve">: </w:t>
            </w:r>
            <w:r>
              <w:rPr>
                <w:i/>
              </w:rPr>
              <w:t>Asad Naseeb</w:t>
            </w:r>
          </w:p>
          <w:p w14:paraId="7B92B4CA" w14:textId="77777777" w:rsidR="00EC6008" w:rsidRPr="00B637AF" w:rsidRDefault="00EC6008" w:rsidP="00EC6008">
            <w:pPr>
              <w:shd w:val="clear" w:color="auto" w:fill="D0CECE" w:themeFill="background2" w:themeFillShade="E6"/>
              <w:spacing w:before="120" w:after="120"/>
              <w:ind w:left="341"/>
            </w:pPr>
            <w:r w:rsidRPr="00B637AF">
              <w:rPr>
                <w:b/>
              </w:rPr>
              <w:t>Title/position</w:t>
            </w:r>
            <w:r w:rsidRPr="00B637AF">
              <w:t xml:space="preserve">: </w:t>
            </w:r>
            <w:r>
              <w:rPr>
                <w:i/>
              </w:rPr>
              <w:t>Director of Operations</w:t>
            </w:r>
          </w:p>
          <w:p w14:paraId="462EB0C7" w14:textId="77777777" w:rsidR="00EC6008" w:rsidRPr="00B637AF" w:rsidRDefault="00EC6008" w:rsidP="00EC6008">
            <w:pPr>
              <w:shd w:val="clear" w:color="auto" w:fill="D0CECE" w:themeFill="background2" w:themeFillShade="E6"/>
              <w:spacing w:before="120" w:after="120"/>
              <w:ind w:left="341"/>
              <w:rPr>
                <w:i/>
              </w:rPr>
            </w:pPr>
            <w:r>
              <w:rPr>
                <w:b/>
              </w:rPr>
              <w:t>Employer</w:t>
            </w:r>
            <w:r w:rsidRPr="00B637AF">
              <w:t xml:space="preserve">: </w:t>
            </w:r>
            <w:r>
              <w:rPr>
                <w:i/>
              </w:rPr>
              <w:t>Mercy Corps</w:t>
            </w:r>
          </w:p>
          <w:p w14:paraId="0840A4D4" w14:textId="77777777" w:rsidR="00EC6008" w:rsidRPr="00B637AF" w:rsidRDefault="00EC6008" w:rsidP="00EC6008">
            <w:pPr>
              <w:shd w:val="clear" w:color="auto" w:fill="D0CECE" w:themeFill="background2" w:themeFillShade="E6"/>
              <w:spacing w:before="120" w:after="120"/>
              <w:ind w:left="341"/>
              <w:rPr>
                <w:i/>
              </w:rPr>
            </w:pPr>
            <w:r w:rsidRPr="00B637AF">
              <w:rPr>
                <w:b/>
              </w:rPr>
              <w:t>Email address</w:t>
            </w:r>
            <w:r w:rsidRPr="00B637AF">
              <w:rPr>
                <w:i/>
              </w:rPr>
              <w:t>:</w:t>
            </w:r>
            <w:r>
              <w:t xml:space="preserve"> </w:t>
            </w:r>
            <w:r w:rsidRPr="00076CF6">
              <w:rPr>
                <w:i/>
              </w:rPr>
              <w:t>anaseeb@mercycorps.org</w:t>
            </w:r>
            <w:r w:rsidRPr="00B637AF">
              <w:rPr>
                <w:i/>
              </w:rPr>
              <w:t xml:space="preserve"> </w:t>
            </w:r>
          </w:p>
          <w:p w14:paraId="33000706" w14:textId="77777777" w:rsidR="00EC6008" w:rsidRPr="00B637AF" w:rsidRDefault="00EC6008" w:rsidP="00EC6008">
            <w:pPr>
              <w:spacing w:before="120" w:after="120"/>
              <w:rPr>
                <w:color w:val="000000" w:themeColor="text1"/>
              </w:rPr>
            </w:pPr>
            <w:r w:rsidRPr="00B637AF">
              <w:t>In summary, a Procurement</w:t>
            </w:r>
            <w:r w:rsidRPr="00B637AF">
              <w:rPr>
                <w:color w:val="000000" w:themeColor="text1"/>
              </w:rPr>
              <w:t>-related Complaint may challenge any of the following:</w:t>
            </w:r>
          </w:p>
          <w:p w14:paraId="231A38E3" w14:textId="77777777" w:rsidR="00EC6008" w:rsidRPr="00B637AF" w:rsidRDefault="00EC6008" w:rsidP="00EC6008">
            <w:pPr>
              <w:pStyle w:val="ListParagraph"/>
              <w:numPr>
                <w:ilvl w:val="0"/>
                <w:numId w:val="61"/>
              </w:numPr>
              <w:spacing w:before="120" w:after="120"/>
              <w:ind w:left="714" w:hanging="357"/>
              <w:contextualSpacing w:val="0"/>
              <w:rPr>
                <w:color w:val="000000" w:themeColor="text1"/>
              </w:rPr>
            </w:pPr>
            <w:r w:rsidRPr="00B637AF">
              <w:rPr>
                <w:color w:val="000000" w:themeColor="text1"/>
              </w:rPr>
              <w:t>the terms of the Bidding Documents;</w:t>
            </w:r>
            <w:r>
              <w:rPr>
                <w:color w:val="000000" w:themeColor="text1"/>
              </w:rPr>
              <w:t xml:space="preserve"> and</w:t>
            </w:r>
          </w:p>
          <w:p w14:paraId="486C7420" w14:textId="40052FC9" w:rsidR="00EC6008" w:rsidRPr="00B637AF" w:rsidRDefault="00EC6008" w:rsidP="00EC6008">
            <w:pPr>
              <w:pStyle w:val="ListParagraph"/>
              <w:numPr>
                <w:ilvl w:val="0"/>
                <w:numId w:val="61"/>
              </w:numPr>
              <w:spacing w:before="120" w:after="120"/>
              <w:ind w:left="714" w:hanging="357"/>
              <w:contextualSpacing w:val="0"/>
              <w:rPr>
                <w:bCs/>
              </w:rPr>
            </w:pPr>
            <w:r>
              <w:rPr>
                <w:color w:val="000000" w:themeColor="text1"/>
              </w:rPr>
              <w:t xml:space="preserve">the </w:t>
            </w:r>
            <w:r w:rsidRPr="00B637AF">
              <w:rPr>
                <w:color w:val="000000" w:themeColor="text1"/>
              </w:rPr>
              <w:t>Employer’s decision to award the contract.</w:t>
            </w:r>
          </w:p>
        </w:tc>
      </w:tr>
    </w:tbl>
    <w:p w14:paraId="09551178" w14:textId="77777777" w:rsidR="00DE256C" w:rsidRPr="00B637AF" w:rsidRDefault="00DE256C">
      <w:pPr>
        <w:pStyle w:val="SectionVHeader"/>
        <w:ind w:right="288"/>
        <w:jc w:val="left"/>
        <w:rPr>
          <w:rFonts w:ascii="Times New Roman" w:hAnsi="Times New Roman"/>
          <w:sz w:val="24"/>
          <w:szCs w:val="24"/>
          <w:lang w:val="en-US"/>
        </w:rPr>
      </w:pPr>
    </w:p>
    <w:p w14:paraId="1F8BCD03" w14:textId="77777777" w:rsidR="007B586E" w:rsidRPr="00B637AF" w:rsidRDefault="007B586E">
      <w:pPr>
        <w:pStyle w:val="BodyText"/>
        <w:rPr>
          <w:rFonts w:ascii="Times New Roman" w:hAnsi="Times New Roman" w:cs="Times New Roman"/>
          <w:sz w:val="24"/>
        </w:rPr>
      </w:pPr>
    </w:p>
    <w:p w14:paraId="5144AA34"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53"/>
          <w:headerReference w:type="default" r:id="rId54"/>
          <w:footerReference w:type="even" r:id="rId55"/>
          <w:footerReference w:type="default" r:id="rId56"/>
          <w:headerReference w:type="first" r:id="rId57"/>
          <w:footerReference w:type="first" r:id="rId58"/>
          <w:type w:val="oddPage"/>
          <w:pgSz w:w="12240" w:h="15840" w:code="1"/>
          <w:pgMar w:top="1440" w:right="1440" w:bottom="1440" w:left="1800" w:header="720" w:footer="720" w:gutter="0"/>
          <w:cols w:space="720"/>
          <w:titlePg/>
        </w:sectPr>
      </w:pPr>
    </w:p>
    <w:p w14:paraId="52427CFC" w14:textId="77777777" w:rsidR="007B586E" w:rsidRPr="00B637AF" w:rsidRDefault="007B586E">
      <w:pPr>
        <w:pStyle w:val="Subtitle"/>
        <w:spacing w:after="120"/>
      </w:pPr>
      <w:bookmarkStart w:id="538" w:name="_Toc438266925"/>
      <w:bookmarkStart w:id="539" w:name="_Toc438267899"/>
      <w:bookmarkStart w:id="540" w:name="_Toc438366666"/>
      <w:bookmarkStart w:id="541" w:name="_Toc41971240"/>
      <w:bookmarkStart w:id="542" w:name="_Toc25317545"/>
      <w:r w:rsidRPr="00B637AF">
        <w:lastRenderedPageBreak/>
        <w:t>Section III - Evaluation and Qualification Criteria</w:t>
      </w:r>
      <w:bookmarkEnd w:id="538"/>
      <w:bookmarkEnd w:id="539"/>
      <w:bookmarkEnd w:id="540"/>
      <w:bookmarkEnd w:id="541"/>
      <w:bookmarkEnd w:id="542"/>
    </w:p>
    <w:p w14:paraId="5BC19F32" w14:textId="77777777" w:rsidR="007B586E" w:rsidRPr="00B637AF" w:rsidRDefault="007B586E">
      <w:pPr>
        <w:pStyle w:val="Heading2"/>
        <w:ind w:left="0" w:right="0" w:firstLine="0"/>
        <w:jc w:val="left"/>
        <w:rPr>
          <w:rFonts w:ascii="Times New Roman" w:hAnsi="Times New Roman" w:cs="Times New Roman"/>
        </w:rPr>
      </w:pPr>
    </w:p>
    <w:p w14:paraId="6D5946F4" w14:textId="1BEFFF10" w:rsidR="00B50534" w:rsidRPr="00B637AF" w:rsidRDefault="00B50534" w:rsidP="00462784">
      <w:pPr>
        <w:spacing w:after="160"/>
        <w:jc w:val="both"/>
        <w:rPr>
          <w:b/>
          <w:bCs/>
          <w:iCs/>
          <w:spacing w:val="-2"/>
          <w:sz w:val="28"/>
          <w:szCs w:val="28"/>
        </w:rPr>
      </w:pPr>
      <w:r w:rsidRPr="00B637AF">
        <w:rPr>
          <w:spacing w:val="-2"/>
        </w:rPr>
        <w:t xml:space="preserve">Wherever a Bidder is required to state a monetary amount, Bidders should indicate the </w:t>
      </w:r>
      <w:r w:rsidR="00A56105">
        <w:rPr>
          <w:spacing w:val="-2"/>
        </w:rPr>
        <w:t>National Currency</w:t>
      </w:r>
      <w:r w:rsidRPr="00B637AF">
        <w:rPr>
          <w:spacing w:val="-2"/>
        </w:rPr>
        <w:t xml:space="preserve"> equivalent using the rate of exchange determined as follows:</w:t>
      </w:r>
    </w:p>
    <w:p w14:paraId="15040357" w14:textId="77777777" w:rsidR="00B50534" w:rsidRPr="00B637AF" w:rsidRDefault="0060023B" w:rsidP="00EC05EE">
      <w:pPr>
        <w:numPr>
          <w:ilvl w:val="0"/>
          <w:numId w:val="35"/>
        </w:numPr>
        <w:spacing w:after="160"/>
        <w:rPr>
          <w:b/>
          <w:bCs/>
          <w:iCs/>
          <w:spacing w:val="-2"/>
          <w:sz w:val="28"/>
          <w:szCs w:val="28"/>
        </w:rPr>
      </w:pPr>
      <w:r w:rsidRPr="00B637AF">
        <w:rPr>
          <w:spacing w:val="-2"/>
        </w:rPr>
        <w:t>f</w:t>
      </w:r>
      <w:r w:rsidR="00B50534" w:rsidRPr="00B637AF">
        <w:rPr>
          <w:spacing w:val="-2"/>
        </w:rPr>
        <w:t>or construction turnover or financial data required for each year - Exchange rate prevailing on the last day of the respective calendar year (in which the amounts for that year is to be converted) was originally established</w:t>
      </w:r>
      <w:r w:rsidRPr="00B637AF">
        <w:rPr>
          <w:spacing w:val="-2"/>
        </w:rPr>
        <w:t>; or</w:t>
      </w:r>
    </w:p>
    <w:p w14:paraId="5600EE74" w14:textId="77777777" w:rsidR="00B50534" w:rsidRPr="00B637AF" w:rsidRDefault="0060023B" w:rsidP="00EC05EE">
      <w:pPr>
        <w:numPr>
          <w:ilvl w:val="0"/>
          <w:numId w:val="35"/>
        </w:numPr>
        <w:spacing w:after="160"/>
        <w:rPr>
          <w:b/>
          <w:bCs/>
          <w:iCs/>
          <w:spacing w:val="-2"/>
          <w:sz w:val="28"/>
          <w:szCs w:val="28"/>
        </w:rPr>
      </w:pPr>
      <w:r w:rsidRPr="00B637AF">
        <w:rPr>
          <w:spacing w:val="-2"/>
        </w:rPr>
        <w:t>v</w:t>
      </w:r>
      <w:r w:rsidR="00B50534" w:rsidRPr="00B637AF">
        <w:rPr>
          <w:spacing w:val="-2"/>
        </w:rPr>
        <w:t>alue of single contract - Exchange rate prevailing on the date of the contract.</w:t>
      </w:r>
    </w:p>
    <w:p w14:paraId="4EA0E899" w14:textId="5CB4A91F" w:rsidR="007B586E" w:rsidRDefault="00B50534" w:rsidP="00C50907">
      <w:pPr>
        <w:jc w:val="both"/>
        <w:rPr>
          <w:spacing w:val="-2"/>
        </w:rPr>
      </w:pPr>
      <w:r w:rsidRPr="00B637AF">
        <w:rPr>
          <w:spacing w:val="-2"/>
        </w:rPr>
        <w:t>Exchange rates shall be taken from the publicly available source identified in the ITB 32.1. Any error in determining the exchange rates in the Bid may be corrected by the Employer</w:t>
      </w:r>
    </w:p>
    <w:p w14:paraId="4F335975" w14:textId="77777777" w:rsidR="00C50907" w:rsidRDefault="00C50907" w:rsidP="00C50907">
      <w:pPr>
        <w:jc w:val="both"/>
        <w:rPr>
          <w:spacing w:val="-2"/>
        </w:rPr>
      </w:pPr>
    </w:p>
    <w:p w14:paraId="0C9ACFB8" w14:textId="77777777" w:rsidR="00C50907" w:rsidRDefault="00C50907" w:rsidP="00C50907">
      <w:pPr>
        <w:jc w:val="both"/>
        <w:rPr>
          <w:spacing w:val="-2"/>
        </w:rPr>
      </w:pPr>
    </w:p>
    <w:p w14:paraId="3139085C" w14:textId="77777777" w:rsidR="00C50907" w:rsidRDefault="00C50907" w:rsidP="00C50907">
      <w:pPr>
        <w:jc w:val="both"/>
        <w:rPr>
          <w:spacing w:val="-2"/>
        </w:rPr>
      </w:pPr>
    </w:p>
    <w:p w14:paraId="2BA7630A" w14:textId="77777777" w:rsidR="00C50907" w:rsidRDefault="00C50907" w:rsidP="00C50907">
      <w:pPr>
        <w:jc w:val="both"/>
        <w:rPr>
          <w:spacing w:val="-2"/>
        </w:rPr>
      </w:pPr>
    </w:p>
    <w:p w14:paraId="5E54A69F" w14:textId="77777777" w:rsidR="00C50907" w:rsidRDefault="00C50907" w:rsidP="00C50907">
      <w:pPr>
        <w:jc w:val="both"/>
        <w:rPr>
          <w:spacing w:val="-2"/>
        </w:rPr>
      </w:pPr>
    </w:p>
    <w:p w14:paraId="6E96582E" w14:textId="77777777" w:rsidR="00C50907" w:rsidRDefault="00C50907" w:rsidP="00C50907">
      <w:pPr>
        <w:jc w:val="both"/>
        <w:rPr>
          <w:spacing w:val="-2"/>
        </w:rPr>
      </w:pPr>
    </w:p>
    <w:p w14:paraId="5EF36737" w14:textId="77777777" w:rsidR="00C50907" w:rsidRDefault="00C50907" w:rsidP="00C50907">
      <w:pPr>
        <w:jc w:val="both"/>
        <w:rPr>
          <w:spacing w:val="-2"/>
        </w:rPr>
      </w:pPr>
    </w:p>
    <w:p w14:paraId="5CA2F4CA" w14:textId="77777777" w:rsidR="00C50907" w:rsidRDefault="00C50907" w:rsidP="00C50907">
      <w:pPr>
        <w:jc w:val="both"/>
        <w:rPr>
          <w:spacing w:val="-2"/>
        </w:rPr>
      </w:pPr>
    </w:p>
    <w:p w14:paraId="5228EA5C" w14:textId="77777777" w:rsidR="00C50907" w:rsidRDefault="00C50907" w:rsidP="00C50907">
      <w:pPr>
        <w:jc w:val="both"/>
        <w:rPr>
          <w:spacing w:val="-2"/>
        </w:rPr>
      </w:pPr>
    </w:p>
    <w:p w14:paraId="2BCF1963" w14:textId="77777777" w:rsidR="00C50907" w:rsidRDefault="00C50907" w:rsidP="00C50907">
      <w:pPr>
        <w:jc w:val="both"/>
        <w:rPr>
          <w:spacing w:val="-2"/>
        </w:rPr>
      </w:pPr>
    </w:p>
    <w:p w14:paraId="5EE38410" w14:textId="77777777" w:rsidR="00C50907" w:rsidRDefault="00C50907" w:rsidP="00C50907">
      <w:pPr>
        <w:jc w:val="both"/>
        <w:rPr>
          <w:spacing w:val="-2"/>
        </w:rPr>
      </w:pPr>
    </w:p>
    <w:p w14:paraId="0E09A6CD" w14:textId="77777777" w:rsidR="00C50907" w:rsidRDefault="00C50907" w:rsidP="00C50907">
      <w:pPr>
        <w:jc w:val="both"/>
        <w:rPr>
          <w:spacing w:val="-2"/>
        </w:rPr>
      </w:pPr>
    </w:p>
    <w:p w14:paraId="5CB998DD" w14:textId="77777777" w:rsidR="00C50907" w:rsidRDefault="00C50907" w:rsidP="00C50907">
      <w:pPr>
        <w:jc w:val="both"/>
        <w:rPr>
          <w:spacing w:val="-2"/>
        </w:rPr>
      </w:pPr>
    </w:p>
    <w:p w14:paraId="22089288" w14:textId="77777777" w:rsidR="00C50907" w:rsidRDefault="00C50907" w:rsidP="00C50907">
      <w:pPr>
        <w:jc w:val="both"/>
        <w:rPr>
          <w:spacing w:val="-2"/>
        </w:rPr>
      </w:pPr>
    </w:p>
    <w:p w14:paraId="69D19669" w14:textId="77777777" w:rsidR="00C50907" w:rsidRDefault="00C50907" w:rsidP="00C50907">
      <w:pPr>
        <w:jc w:val="both"/>
        <w:rPr>
          <w:spacing w:val="-2"/>
        </w:rPr>
      </w:pPr>
    </w:p>
    <w:p w14:paraId="0CF5A78A" w14:textId="77777777" w:rsidR="00C50907" w:rsidRDefault="00C50907" w:rsidP="00C50907">
      <w:pPr>
        <w:jc w:val="both"/>
        <w:rPr>
          <w:spacing w:val="-2"/>
        </w:rPr>
      </w:pPr>
    </w:p>
    <w:p w14:paraId="0EA81690" w14:textId="77777777" w:rsidR="00C50907" w:rsidRDefault="00C50907" w:rsidP="00C50907">
      <w:pPr>
        <w:jc w:val="both"/>
        <w:rPr>
          <w:spacing w:val="-2"/>
        </w:rPr>
      </w:pPr>
    </w:p>
    <w:p w14:paraId="25618E36" w14:textId="77777777" w:rsidR="00C50907" w:rsidRDefault="00C50907" w:rsidP="00C50907">
      <w:pPr>
        <w:jc w:val="both"/>
        <w:rPr>
          <w:spacing w:val="-2"/>
        </w:rPr>
      </w:pPr>
    </w:p>
    <w:p w14:paraId="3C188012" w14:textId="77777777" w:rsidR="00C50907" w:rsidRDefault="00C50907" w:rsidP="00C50907">
      <w:pPr>
        <w:jc w:val="both"/>
        <w:rPr>
          <w:spacing w:val="-2"/>
        </w:rPr>
      </w:pPr>
    </w:p>
    <w:p w14:paraId="46CF89F3" w14:textId="77777777" w:rsidR="00C50907" w:rsidRDefault="00C50907" w:rsidP="00C50907">
      <w:pPr>
        <w:jc w:val="both"/>
        <w:rPr>
          <w:spacing w:val="-2"/>
        </w:rPr>
      </w:pPr>
    </w:p>
    <w:p w14:paraId="7E222DA1" w14:textId="77777777" w:rsidR="00C50907" w:rsidRDefault="00C50907" w:rsidP="00C50907">
      <w:pPr>
        <w:jc w:val="both"/>
        <w:rPr>
          <w:spacing w:val="-2"/>
        </w:rPr>
      </w:pPr>
    </w:p>
    <w:p w14:paraId="7017EB3C" w14:textId="77777777" w:rsidR="00C50907" w:rsidRDefault="00C50907" w:rsidP="00C50907">
      <w:pPr>
        <w:jc w:val="both"/>
        <w:rPr>
          <w:spacing w:val="-2"/>
        </w:rPr>
      </w:pPr>
    </w:p>
    <w:p w14:paraId="4B4D2464" w14:textId="77777777" w:rsidR="00C50907" w:rsidRDefault="00C50907" w:rsidP="00C50907">
      <w:pPr>
        <w:jc w:val="both"/>
        <w:rPr>
          <w:spacing w:val="-2"/>
        </w:rPr>
      </w:pPr>
    </w:p>
    <w:p w14:paraId="39DDBB1B" w14:textId="77777777" w:rsidR="00C50907" w:rsidRDefault="00C50907" w:rsidP="00C50907">
      <w:pPr>
        <w:jc w:val="both"/>
        <w:rPr>
          <w:spacing w:val="-2"/>
        </w:rPr>
      </w:pPr>
    </w:p>
    <w:p w14:paraId="0D6BF242" w14:textId="77777777" w:rsidR="00C50907" w:rsidRDefault="00C50907" w:rsidP="00C50907">
      <w:pPr>
        <w:jc w:val="both"/>
        <w:rPr>
          <w:spacing w:val="-2"/>
        </w:rPr>
      </w:pPr>
    </w:p>
    <w:p w14:paraId="5DB7DBC9" w14:textId="77777777" w:rsidR="00C50907" w:rsidRDefault="00C50907" w:rsidP="00C50907">
      <w:pPr>
        <w:jc w:val="both"/>
        <w:rPr>
          <w:spacing w:val="-2"/>
        </w:rPr>
      </w:pPr>
    </w:p>
    <w:p w14:paraId="34E20ED6" w14:textId="77777777" w:rsidR="00C50907" w:rsidRDefault="00C50907" w:rsidP="00C50907">
      <w:pPr>
        <w:jc w:val="both"/>
        <w:rPr>
          <w:spacing w:val="-2"/>
        </w:rPr>
      </w:pPr>
    </w:p>
    <w:p w14:paraId="622D0608" w14:textId="77777777" w:rsidR="00C50907" w:rsidRDefault="00C50907" w:rsidP="00C50907">
      <w:pPr>
        <w:jc w:val="both"/>
        <w:rPr>
          <w:spacing w:val="-2"/>
        </w:rPr>
      </w:pPr>
    </w:p>
    <w:p w14:paraId="2E309D9F" w14:textId="77777777" w:rsidR="00C50907" w:rsidRDefault="00C50907" w:rsidP="00C50907">
      <w:pPr>
        <w:jc w:val="both"/>
        <w:rPr>
          <w:spacing w:val="-2"/>
        </w:rPr>
      </w:pPr>
    </w:p>
    <w:p w14:paraId="39FCEA57" w14:textId="77777777" w:rsidR="00C50907" w:rsidRDefault="00C50907" w:rsidP="00C50907">
      <w:pPr>
        <w:jc w:val="both"/>
        <w:rPr>
          <w:spacing w:val="-2"/>
        </w:rPr>
      </w:pPr>
    </w:p>
    <w:p w14:paraId="68EF5E29" w14:textId="77777777" w:rsidR="00C50907" w:rsidRPr="00B637AF" w:rsidRDefault="00C50907" w:rsidP="00C50907">
      <w:pPr>
        <w:jc w:val="both"/>
      </w:pPr>
    </w:p>
    <w:p w14:paraId="7DCE1EF4" w14:textId="77777777" w:rsidR="008E346D" w:rsidRDefault="008E346D" w:rsidP="00F439EB">
      <w:pPr>
        <w:jc w:val="center"/>
        <w:rPr>
          <w:b/>
          <w:sz w:val="36"/>
        </w:rPr>
      </w:pPr>
      <w:bookmarkStart w:id="543" w:name="_Toc432229721"/>
      <w:bookmarkStart w:id="544" w:name="_Toc432663719"/>
      <w:bookmarkStart w:id="545" w:name="_Toc433224150"/>
      <w:bookmarkStart w:id="546" w:name="_Toc435519254"/>
      <w:bookmarkStart w:id="547" w:name="_Toc435624889"/>
    </w:p>
    <w:p w14:paraId="2CC0ABD6" w14:textId="77777777" w:rsidR="008E346D" w:rsidRDefault="008E346D" w:rsidP="00F439EB">
      <w:pPr>
        <w:jc w:val="center"/>
        <w:rPr>
          <w:b/>
          <w:sz w:val="36"/>
        </w:rPr>
      </w:pPr>
    </w:p>
    <w:p w14:paraId="17E51575" w14:textId="77777777" w:rsidR="008E346D" w:rsidRDefault="008E346D" w:rsidP="00F439EB">
      <w:pPr>
        <w:jc w:val="center"/>
        <w:rPr>
          <w:b/>
          <w:sz w:val="36"/>
        </w:rPr>
      </w:pPr>
    </w:p>
    <w:p w14:paraId="7FCA20CD" w14:textId="77777777" w:rsidR="008E346D" w:rsidRDefault="008E346D" w:rsidP="00F439EB">
      <w:pPr>
        <w:jc w:val="center"/>
        <w:rPr>
          <w:b/>
          <w:sz w:val="36"/>
        </w:rPr>
      </w:pPr>
    </w:p>
    <w:p w14:paraId="0E082168" w14:textId="4A74D988" w:rsidR="007B586E" w:rsidRPr="00B637AF" w:rsidRDefault="007B586E" w:rsidP="00F439EB">
      <w:pPr>
        <w:jc w:val="center"/>
        <w:rPr>
          <w:sz w:val="36"/>
        </w:rPr>
      </w:pPr>
      <w:r w:rsidRPr="00B637AF">
        <w:rPr>
          <w:b/>
          <w:sz w:val="36"/>
        </w:rPr>
        <w:t>Table of Criteria</w:t>
      </w:r>
      <w:bookmarkEnd w:id="543"/>
      <w:bookmarkEnd w:id="544"/>
      <w:bookmarkEnd w:id="545"/>
      <w:bookmarkEnd w:id="546"/>
      <w:bookmarkEnd w:id="547"/>
    </w:p>
    <w:p w14:paraId="68F654DE" w14:textId="77777777" w:rsidR="00B43602" w:rsidRPr="00B637AF" w:rsidRDefault="00B43602" w:rsidP="00B50534">
      <w:pPr>
        <w:pStyle w:val="S3-Header1"/>
        <w:rPr>
          <w:szCs w:val="28"/>
        </w:rPr>
      </w:pPr>
      <w:bookmarkStart w:id="548" w:name="_Toc442271826"/>
      <w:bookmarkStart w:id="549" w:name="_Toc103401411"/>
    </w:p>
    <w:p w14:paraId="49C8ADD2" w14:textId="6118BCBC" w:rsidR="008E346D" w:rsidRDefault="004E7B80">
      <w:pPr>
        <w:pStyle w:val="TOC1"/>
        <w:tabs>
          <w:tab w:val="left" w:pos="480"/>
          <w:tab w:val="right" w:leader="dot" w:pos="8990"/>
        </w:tabs>
        <w:rPr>
          <w:rFonts w:asciiTheme="minorHAnsi" w:eastAsiaTheme="minorEastAsia" w:hAnsiTheme="minorHAnsi" w:cstheme="minorBidi"/>
          <w:b w:val="0"/>
          <w:noProof/>
          <w:sz w:val="22"/>
          <w:szCs w:val="22"/>
        </w:rPr>
      </w:pPr>
      <w:r>
        <w:rPr>
          <w:szCs w:val="28"/>
        </w:rPr>
        <w:t>1. Deleted</w:t>
      </w:r>
      <w:r w:rsidR="0045239D" w:rsidRPr="00B637AF">
        <w:rPr>
          <w:szCs w:val="28"/>
        </w:rPr>
        <w:fldChar w:fldCharType="begin"/>
      </w:r>
      <w:r w:rsidR="0045239D" w:rsidRPr="00B637AF">
        <w:rPr>
          <w:szCs w:val="28"/>
        </w:rPr>
        <w:instrText xml:space="preserve"> TOC \h \z \t "Header Eva Criteria,1,Subheader Eva Cri,2,Second Subheader Qualifications,2" </w:instrText>
      </w:r>
      <w:r w:rsidR="0045239D" w:rsidRPr="00B637AF">
        <w:rPr>
          <w:szCs w:val="28"/>
        </w:rPr>
        <w:fldChar w:fldCharType="separate"/>
      </w:r>
    </w:p>
    <w:p w14:paraId="32C12549" w14:textId="2675232F"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8" w:history="1">
        <w:r w:rsidRPr="00561028">
          <w:rPr>
            <w:rStyle w:val="Hyperlink"/>
            <w:noProof/>
          </w:rPr>
          <w:t>2.</w:t>
        </w:r>
        <w:r>
          <w:rPr>
            <w:rFonts w:asciiTheme="minorHAnsi" w:eastAsiaTheme="minorEastAsia" w:hAnsiTheme="minorHAnsi" w:cstheme="minorBidi"/>
            <w:b w:val="0"/>
            <w:noProof/>
            <w:sz w:val="22"/>
            <w:szCs w:val="22"/>
          </w:rPr>
          <w:tab/>
        </w:r>
        <w:r w:rsidRPr="00561028">
          <w:rPr>
            <w:rStyle w:val="Hyperlink"/>
            <w:noProof/>
          </w:rPr>
          <w:t>Evaluation</w:t>
        </w:r>
        <w:r>
          <w:rPr>
            <w:noProof/>
            <w:webHidden/>
          </w:rPr>
          <w:tab/>
        </w:r>
        <w:r>
          <w:rPr>
            <w:noProof/>
            <w:webHidden/>
          </w:rPr>
          <w:fldChar w:fldCharType="begin"/>
        </w:r>
        <w:r>
          <w:rPr>
            <w:noProof/>
            <w:webHidden/>
          </w:rPr>
          <w:instrText xml:space="preserve"> PAGEREF _Toc63331098 \h </w:instrText>
        </w:r>
        <w:r>
          <w:rPr>
            <w:noProof/>
            <w:webHidden/>
          </w:rPr>
        </w:r>
        <w:r>
          <w:rPr>
            <w:noProof/>
            <w:webHidden/>
          </w:rPr>
          <w:fldChar w:fldCharType="separate"/>
        </w:r>
        <w:r w:rsidR="001446B5">
          <w:rPr>
            <w:noProof/>
            <w:webHidden/>
          </w:rPr>
          <w:t>44</w:t>
        </w:r>
        <w:r>
          <w:rPr>
            <w:noProof/>
            <w:webHidden/>
          </w:rPr>
          <w:fldChar w:fldCharType="end"/>
        </w:r>
      </w:hyperlink>
    </w:p>
    <w:p w14:paraId="36C02CC0" w14:textId="6B32F0E5"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099" w:history="1">
        <w:r w:rsidRPr="00561028">
          <w:rPr>
            <w:rStyle w:val="Hyperlink"/>
            <w:noProof/>
          </w:rPr>
          <w:t>3.</w:t>
        </w:r>
        <w:r>
          <w:rPr>
            <w:rFonts w:asciiTheme="minorHAnsi" w:eastAsiaTheme="minorEastAsia" w:hAnsiTheme="minorHAnsi" w:cstheme="minorBidi"/>
            <w:b w:val="0"/>
            <w:noProof/>
            <w:sz w:val="22"/>
            <w:szCs w:val="22"/>
          </w:rPr>
          <w:tab/>
        </w:r>
        <w:r w:rsidRPr="00561028">
          <w:rPr>
            <w:rStyle w:val="Hyperlink"/>
            <w:noProof/>
          </w:rPr>
          <w:t>Qualification</w:t>
        </w:r>
        <w:r>
          <w:rPr>
            <w:noProof/>
            <w:webHidden/>
          </w:rPr>
          <w:tab/>
        </w:r>
        <w:r>
          <w:rPr>
            <w:noProof/>
            <w:webHidden/>
          </w:rPr>
          <w:fldChar w:fldCharType="begin"/>
        </w:r>
        <w:r>
          <w:rPr>
            <w:noProof/>
            <w:webHidden/>
          </w:rPr>
          <w:instrText xml:space="preserve"> PAGEREF _Toc63331099 \h </w:instrText>
        </w:r>
        <w:r>
          <w:rPr>
            <w:noProof/>
            <w:webHidden/>
          </w:rPr>
        </w:r>
        <w:r>
          <w:rPr>
            <w:noProof/>
            <w:webHidden/>
          </w:rPr>
          <w:fldChar w:fldCharType="separate"/>
        </w:r>
        <w:r w:rsidR="001446B5">
          <w:rPr>
            <w:noProof/>
            <w:webHidden/>
          </w:rPr>
          <w:t>48</w:t>
        </w:r>
        <w:r>
          <w:rPr>
            <w:noProof/>
            <w:webHidden/>
          </w:rPr>
          <w:fldChar w:fldCharType="end"/>
        </w:r>
      </w:hyperlink>
    </w:p>
    <w:p w14:paraId="05818351" w14:textId="70C8B06D"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0" w:history="1">
        <w:r w:rsidRPr="00561028">
          <w:rPr>
            <w:rStyle w:val="Hyperlink"/>
            <w:noProof/>
          </w:rPr>
          <w:t>4.</w:t>
        </w:r>
        <w:r>
          <w:rPr>
            <w:rFonts w:asciiTheme="minorHAnsi" w:eastAsiaTheme="minorEastAsia" w:hAnsiTheme="minorHAnsi" w:cstheme="minorBidi"/>
            <w:b w:val="0"/>
            <w:noProof/>
            <w:sz w:val="22"/>
            <w:szCs w:val="22"/>
          </w:rPr>
          <w:tab/>
        </w:r>
        <w:r w:rsidRPr="00561028">
          <w:rPr>
            <w:rStyle w:val="Hyperlink"/>
            <w:noProof/>
          </w:rPr>
          <w:t>Key Personnel</w:t>
        </w:r>
        <w:r>
          <w:rPr>
            <w:noProof/>
            <w:webHidden/>
          </w:rPr>
          <w:tab/>
        </w:r>
        <w:r>
          <w:rPr>
            <w:noProof/>
            <w:webHidden/>
          </w:rPr>
          <w:fldChar w:fldCharType="begin"/>
        </w:r>
        <w:r>
          <w:rPr>
            <w:noProof/>
            <w:webHidden/>
          </w:rPr>
          <w:instrText xml:space="preserve"> PAGEREF _Toc63331100 \h </w:instrText>
        </w:r>
        <w:r>
          <w:rPr>
            <w:noProof/>
            <w:webHidden/>
          </w:rPr>
        </w:r>
        <w:r>
          <w:rPr>
            <w:noProof/>
            <w:webHidden/>
          </w:rPr>
          <w:fldChar w:fldCharType="separate"/>
        </w:r>
        <w:r w:rsidR="001446B5">
          <w:rPr>
            <w:noProof/>
            <w:webHidden/>
          </w:rPr>
          <w:t>60</w:t>
        </w:r>
        <w:r>
          <w:rPr>
            <w:noProof/>
            <w:webHidden/>
          </w:rPr>
          <w:fldChar w:fldCharType="end"/>
        </w:r>
      </w:hyperlink>
    </w:p>
    <w:p w14:paraId="54976B6E" w14:textId="5CBBB1FA" w:rsidR="008E346D" w:rsidRDefault="008E346D">
      <w:pPr>
        <w:pStyle w:val="TOC1"/>
        <w:tabs>
          <w:tab w:val="left" w:pos="480"/>
          <w:tab w:val="right" w:leader="dot" w:pos="8990"/>
        </w:tabs>
        <w:rPr>
          <w:rFonts w:asciiTheme="minorHAnsi" w:eastAsiaTheme="minorEastAsia" w:hAnsiTheme="minorHAnsi" w:cstheme="minorBidi"/>
          <w:b w:val="0"/>
          <w:noProof/>
          <w:sz w:val="22"/>
          <w:szCs w:val="22"/>
        </w:rPr>
      </w:pPr>
      <w:hyperlink w:anchor="_Toc63331101" w:history="1">
        <w:r w:rsidRPr="00561028">
          <w:rPr>
            <w:rStyle w:val="Hyperlink"/>
            <w:noProof/>
          </w:rPr>
          <w:t>5.</w:t>
        </w:r>
        <w:r>
          <w:rPr>
            <w:rFonts w:asciiTheme="minorHAnsi" w:eastAsiaTheme="minorEastAsia" w:hAnsiTheme="minorHAnsi" w:cstheme="minorBidi"/>
            <w:b w:val="0"/>
            <w:noProof/>
            <w:sz w:val="22"/>
            <w:szCs w:val="22"/>
          </w:rPr>
          <w:tab/>
        </w:r>
        <w:r w:rsidRPr="00561028">
          <w:rPr>
            <w:rStyle w:val="Hyperlink"/>
            <w:noProof/>
          </w:rPr>
          <w:t>Equipment</w:t>
        </w:r>
        <w:r>
          <w:rPr>
            <w:noProof/>
            <w:webHidden/>
          </w:rPr>
          <w:tab/>
        </w:r>
        <w:r>
          <w:rPr>
            <w:noProof/>
            <w:webHidden/>
          </w:rPr>
          <w:fldChar w:fldCharType="begin"/>
        </w:r>
        <w:r>
          <w:rPr>
            <w:noProof/>
            <w:webHidden/>
          </w:rPr>
          <w:instrText xml:space="preserve"> PAGEREF _Toc63331101 \h </w:instrText>
        </w:r>
        <w:r>
          <w:rPr>
            <w:noProof/>
            <w:webHidden/>
          </w:rPr>
        </w:r>
        <w:r>
          <w:rPr>
            <w:noProof/>
            <w:webHidden/>
          </w:rPr>
          <w:fldChar w:fldCharType="separate"/>
        </w:r>
        <w:r w:rsidR="001446B5">
          <w:rPr>
            <w:noProof/>
            <w:webHidden/>
          </w:rPr>
          <w:t>60</w:t>
        </w:r>
        <w:r>
          <w:rPr>
            <w:noProof/>
            <w:webHidden/>
          </w:rPr>
          <w:fldChar w:fldCharType="end"/>
        </w:r>
      </w:hyperlink>
    </w:p>
    <w:p w14:paraId="5E0DE2CF" w14:textId="50012CDB" w:rsidR="00B43602" w:rsidRPr="00B637AF" w:rsidRDefault="0045239D" w:rsidP="00B50534">
      <w:pPr>
        <w:pStyle w:val="S3-Header1"/>
        <w:rPr>
          <w:szCs w:val="28"/>
        </w:rPr>
      </w:pPr>
      <w:r w:rsidRPr="00B637AF">
        <w:rPr>
          <w:szCs w:val="28"/>
        </w:rPr>
        <w:fldChar w:fldCharType="end"/>
      </w:r>
    </w:p>
    <w:p w14:paraId="55C306D3" w14:textId="77777777" w:rsidR="00B43602" w:rsidRPr="00B637AF" w:rsidRDefault="00B43602" w:rsidP="00B50534">
      <w:pPr>
        <w:pStyle w:val="S3-Header1"/>
        <w:rPr>
          <w:szCs w:val="28"/>
        </w:rPr>
      </w:pPr>
    </w:p>
    <w:p w14:paraId="35E9AE82" w14:textId="77777777" w:rsidR="00B43602" w:rsidRPr="00B637AF" w:rsidRDefault="00B43602" w:rsidP="00B50534">
      <w:pPr>
        <w:pStyle w:val="S3-Header1"/>
        <w:rPr>
          <w:szCs w:val="28"/>
        </w:rPr>
      </w:pPr>
    </w:p>
    <w:p w14:paraId="60D8939B" w14:textId="77777777" w:rsidR="00E47173" w:rsidRPr="00B637AF" w:rsidRDefault="00E47173">
      <w:pPr>
        <w:rPr>
          <w:b/>
          <w:sz w:val="32"/>
        </w:rPr>
      </w:pPr>
      <w:r w:rsidRPr="00B637AF">
        <w:br w:type="page"/>
      </w:r>
    </w:p>
    <w:p w14:paraId="61C669C2" w14:textId="437AB00E" w:rsidR="004E7B80" w:rsidRDefault="004E7B80" w:rsidP="00325C7B">
      <w:pPr>
        <w:pStyle w:val="HeaderEvaCriteria"/>
        <w:numPr>
          <w:ilvl w:val="0"/>
          <w:numId w:val="0"/>
        </w:numPr>
        <w:spacing w:after="240"/>
        <w:rPr>
          <w:rFonts w:ascii="Times New Roman" w:hAnsi="Times New Roman"/>
        </w:rPr>
      </w:pPr>
      <w:bookmarkStart w:id="550" w:name="_Toc63331097"/>
      <w:r>
        <w:rPr>
          <w:rFonts w:ascii="Times New Roman" w:hAnsi="Times New Roman"/>
        </w:rPr>
        <w:lastRenderedPageBreak/>
        <w:t>1.</w:t>
      </w:r>
      <w:bookmarkStart w:id="551" w:name="_Toc442271827"/>
      <w:bookmarkStart w:id="552" w:name="_Toc63331098"/>
      <w:bookmarkEnd w:id="548"/>
      <w:bookmarkEnd w:id="550"/>
      <w:r>
        <w:rPr>
          <w:rFonts w:ascii="Times New Roman" w:hAnsi="Times New Roman"/>
        </w:rPr>
        <w:t>Deleted</w:t>
      </w:r>
    </w:p>
    <w:p w14:paraId="78E6DBF1" w14:textId="42F9D92E" w:rsidR="007B586E" w:rsidRPr="00B637AF" w:rsidRDefault="004E7B80" w:rsidP="007164F8">
      <w:pPr>
        <w:pStyle w:val="HeaderEvaCriteria"/>
        <w:numPr>
          <w:ilvl w:val="0"/>
          <w:numId w:val="0"/>
        </w:numPr>
        <w:spacing w:after="240"/>
        <w:rPr>
          <w:rFonts w:ascii="Times New Roman" w:hAnsi="Times New Roman"/>
        </w:rPr>
      </w:pPr>
      <w:r>
        <w:rPr>
          <w:rFonts w:ascii="Times New Roman" w:hAnsi="Times New Roman"/>
        </w:rPr>
        <w:t>2.</w:t>
      </w:r>
      <w:r w:rsidR="007B586E" w:rsidRPr="00B637AF">
        <w:rPr>
          <w:rFonts w:ascii="Times New Roman" w:hAnsi="Times New Roman"/>
        </w:rPr>
        <w:t>Evaluation</w:t>
      </w:r>
      <w:bookmarkEnd w:id="549"/>
      <w:bookmarkEnd w:id="551"/>
      <w:bookmarkEnd w:id="552"/>
    </w:p>
    <w:p w14:paraId="4B90A99B" w14:textId="77777777" w:rsidR="007B586E" w:rsidRPr="00B637AF" w:rsidRDefault="007B586E" w:rsidP="00F439EB">
      <w:pPr>
        <w:spacing w:after="200"/>
        <w:ind w:right="288"/>
        <w:jc w:val="both"/>
      </w:pPr>
      <w:r w:rsidRPr="00B637AF">
        <w:t>In addition to the criteria listed in ITB 3</w:t>
      </w:r>
      <w:r w:rsidR="00B50534" w:rsidRPr="00B637AF">
        <w:t>5</w:t>
      </w:r>
      <w:r w:rsidRPr="00B637AF">
        <w:t>.</w:t>
      </w:r>
      <w:r w:rsidR="00B50534" w:rsidRPr="00B637AF">
        <w:t>2</w:t>
      </w:r>
      <w:r w:rsidRPr="00B637AF">
        <w:t xml:space="preserve"> (a) – (e) the following criteria shall apply:</w:t>
      </w:r>
    </w:p>
    <w:p w14:paraId="07C77F4C" w14:textId="77777777" w:rsidR="007B586E" w:rsidRPr="00B637AF" w:rsidRDefault="004509D8" w:rsidP="004509D8">
      <w:pPr>
        <w:rPr>
          <w:b/>
          <w:sz w:val="28"/>
          <w:szCs w:val="28"/>
        </w:rPr>
      </w:pPr>
      <w:bookmarkStart w:id="553" w:name="_Toc78774484"/>
      <w:bookmarkStart w:id="554" w:name="_Toc103401412"/>
      <w:bookmarkStart w:id="555" w:name="_Toc442271828"/>
      <w:bookmarkStart w:id="556" w:name="_Toc446329263"/>
      <w:r w:rsidRPr="00B637AF">
        <w:rPr>
          <w:b/>
          <w:sz w:val="28"/>
          <w:szCs w:val="28"/>
        </w:rPr>
        <w:t>2.1</w:t>
      </w:r>
      <w:r w:rsidRPr="00B637AF">
        <w:rPr>
          <w:b/>
          <w:sz w:val="28"/>
          <w:szCs w:val="28"/>
        </w:rPr>
        <w:tab/>
      </w:r>
      <w:r w:rsidR="007B586E" w:rsidRPr="00B637AF">
        <w:rPr>
          <w:b/>
          <w:sz w:val="28"/>
          <w:szCs w:val="28"/>
        </w:rPr>
        <w:t>Adequacy of Technical Proposal</w:t>
      </w:r>
      <w:bookmarkEnd w:id="553"/>
      <w:bookmarkEnd w:id="554"/>
      <w:bookmarkEnd w:id="555"/>
      <w:bookmarkEnd w:id="556"/>
    </w:p>
    <w:p w14:paraId="0B6B2DE0" w14:textId="77777777" w:rsidR="004B6471" w:rsidRPr="00B637AF" w:rsidRDefault="004B6471" w:rsidP="000B112D"/>
    <w:p w14:paraId="29CBA4BF"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57" w:name="_Toc78774485"/>
      <w:bookmarkStart w:id="558" w:name="_Toc101516509"/>
      <w:bookmarkStart w:id="559" w:name="_Toc103401413"/>
      <w:bookmarkStart w:id="560" w:name="_Toc432229735"/>
      <w:bookmarkStart w:id="561" w:name="_Toc432663733"/>
      <w:bookmarkStart w:id="562" w:name="_Toc433224164"/>
      <w:bookmarkStart w:id="563" w:name="_Toc435519271"/>
      <w:bookmarkStart w:id="564" w:name="_Toc435624906"/>
      <w:bookmarkStart w:id="565" w:name="_Toc440526080"/>
      <w:bookmarkStart w:id="566" w:name="_Toc448224292"/>
      <w:r w:rsidRPr="00B637AF">
        <w:rPr>
          <w:rFonts w:ascii="Times New Roman" w:hAnsi="Times New Roman" w:cs="Times New Roman"/>
          <w:b w:val="0"/>
          <w:noProof/>
          <w:sz w:val="24"/>
        </w:rPr>
        <w:t xml:space="preserve">Evaluation of the Bidder's Technical Proposal will include an assessment of the Bidder's technical capacity to mobilize key equipment and personnel for the contract consistent with its proposal regarding work methods, scheduling, and material sourcing in sufficient detail and fully in accordance with the requirements stipulated in Section </w:t>
      </w:r>
      <w:r w:rsidR="00F9208D" w:rsidRPr="00B637AF">
        <w:rPr>
          <w:rFonts w:ascii="Times New Roman" w:hAnsi="Times New Roman" w:cs="Times New Roman"/>
          <w:b w:val="0"/>
          <w:noProof/>
          <w:sz w:val="24"/>
        </w:rPr>
        <w:t>VI</w:t>
      </w:r>
      <w:r w:rsidR="00B50534" w:rsidRPr="00B637AF">
        <w:rPr>
          <w:rFonts w:ascii="Times New Roman" w:hAnsi="Times New Roman" w:cs="Times New Roman"/>
          <w:b w:val="0"/>
          <w:noProof/>
          <w:sz w:val="24"/>
        </w:rPr>
        <w:t>I</w:t>
      </w:r>
      <w:r w:rsidR="00E47173" w:rsidRPr="00B637AF">
        <w:rPr>
          <w:rFonts w:ascii="Times New Roman" w:hAnsi="Times New Roman" w:cs="Times New Roman"/>
          <w:b w:val="0"/>
          <w:noProof/>
          <w:sz w:val="24"/>
        </w:rPr>
        <w:t xml:space="preserve">, </w:t>
      </w:r>
      <w:r w:rsidR="00B50534" w:rsidRPr="00B637AF">
        <w:rPr>
          <w:rFonts w:ascii="Times New Roman" w:hAnsi="Times New Roman" w:cs="Times New Roman"/>
          <w:b w:val="0"/>
          <w:noProof/>
          <w:sz w:val="24"/>
        </w:rPr>
        <w:t>Works</w:t>
      </w:r>
      <w:r w:rsidR="00E47173" w:rsidRPr="00B637AF">
        <w:rPr>
          <w:rFonts w:ascii="Times New Roman" w:hAnsi="Times New Roman" w:cs="Times New Roman"/>
          <w:b w:val="0"/>
          <w:noProof/>
          <w:sz w:val="24"/>
        </w:rPr>
        <w:t>’</w:t>
      </w:r>
      <w:r w:rsidR="00B50534" w:rsidRPr="00B637AF">
        <w:rPr>
          <w:rFonts w:ascii="Times New Roman" w:hAnsi="Times New Roman" w:cs="Times New Roman"/>
          <w:b w:val="0"/>
          <w:noProof/>
          <w:sz w:val="24"/>
        </w:rPr>
        <w:t xml:space="preserve"> </w:t>
      </w:r>
      <w:r w:rsidRPr="00B637AF">
        <w:rPr>
          <w:rFonts w:ascii="Times New Roman" w:hAnsi="Times New Roman" w:cs="Times New Roman"/>
          <w:b w:val="0"/>
          <w:noProof/>
          <w:sz w:val="24"/>
        </w:rPr>
        <w:t>Requirements.</w:t>
      </w:r>
      <w:bookmarkEnd w:id="557"/>
      <w:bookmarkEnd w:id="558"/>
      <w:bookmarkEnd w:id="559"/>
      <w:bookmarkEnd w:id="560"/>
      <w:bookmarkEnd w:id="561"/>
      <w:bookmarkEnd w:id="562"/>
      <w:bookmarkEnd w:id="563"/>
      <w:bookmarkEnd w:id="564"/>
      <w:bookmarkEnd w:id="565"/>
      <w:bookmarkEnd w:id="566"/>
    </w:p>
    <w:p w14:paraId="047BF9F9" w14:textId="66659A5B" w:rsidR="004B6471" w:rsidRPr="00B637AF" w:rsidRDefault="004509D8" w:rsidP="004509D8">
      <w:pPr>
        <w:rPr>
          <w:b/>
          <w:sz w:val="28"/>
          <w:szCs w:val="28"/>
        </w:rPr>
      </w:pPr>
      <w:bookmarkStart w:id="567" w:name="_Toc78774486"/>
      <w:bookmarkStart w:id="568" w:name="_Toc103401414"/>
      <w:bookmarkStart w:id="569" w:name="_Toc442271829"/>
      <w:r w:rsidRPr="00266803">
        <w:rPr>
          <w:b/>
          <w:sz w:val="28"/>
          <w:szCs w:val="28"/>
        </w:rPr>
        <w:t>2.2</w:t>
      </w:r>
      <w:r w:rsidRPr="00266803">
        <w:rPr>
          <w:b/>
          <w:sz w:val="28"/>
          <w:szCs w:val="28"/>
        </w:rPr>
        <w:tab/>
      </w:r>
      <w:bookmarkStart w:id="570" w:name="_Toc446329264"/>
      <w:r w:rsidR="007B586E" w:rsidRPr="00266803">
        <w:rPr>
          <w:b/>
          <w:sz w:val="28"/>
          <w:szCs w:val="28"/>
        </w:rPr>
        <w:t>Multiple Contracts</w:t>
      </w:r>
      <w:bookmarkStart w:id="571" w:name="_Toc432229736"/>
      <w:bookmarkStart w:id="572" w:name="_Toc432663734"/>
      <w:bookmarkStart w:id="573" w:name="_Toc433224165"/>
      <w:bookmarkStart w:id="574" w:name="_Toc435519272"/>
      <w:bookmarkStart w:id="575" w:name="_Toc435624907"/>
      <w:bookmarkStart w:id="576" w:name="_Toc440526081"/>
      <w:bookmarkEnd w:id="567"/>
      <w:bookmarkEnd w:id="568"/>
      <w:bookmarkEnd w:id="569"/>
      <w:bookmarkEnd w:id="570"/>
      <w:r w:rsidR="00266803" w:rsidRPr="00266803">
        <w:rPr>
          <w:b/>
          <w:sz w:val="28"/>
          <w:szCs w:val="28"/>
        </w:rPr>
        <w:t xml:space="preserve"> (See Table Below</w:t>
      </w:r>
      <w:r w:rsidR="00266803">
        <w:rPr>
          <w:b/>
          <w:sz w:val="28"/>
          <w:szCs w:val="28"/>
        </w:rPr>
        <w:t>, Item No. 5</w:t>
      </w:r>
      <w:r w:rsidR="00266803" w:rsidRPr="00266803">
        <w:rPr>
          <w:b/>
          <w:sz w:val="28"/>
          <w:szCs w:val="28"/>
        </w:rPr>
        <w:t>)</w:t>
      </w:r>
    </w:p>
    <w:p w14:paraId="23317CFB" w14:textId="77777777" w:rsidR="008A0B2C" w:rsidRPr="00B637AF" w:rsidRDefault="008A0B2C" w:rsidP="004509D8">
      <w:pPr>
        <w:rPr>
          <w:b/>
          <w:sz w:val="28"/>
          <w:szCs w:val="28"/>
        </w:rPr>
      </w:pPr>
    </w:p>
    <w:p w14:paraId="3C947383" w14:textId="77777777" w:rsidR="007B586E" w:rsidRPr="00B637AF" w:rsidRDefault="007B586E" w:rsidP="000B112D">
      <w:pPr>
        <w:pStyle w:val="Heading1"/>
        <w:spacing w:after="200"/>
        <w:ind w:left="0" w:right="288"/>
        <w:jc w:val="both"/>
        <w:rPr>
          <w:rFonts w:ascii="Times New Roman" w:hAnsi="Times New Roman" w:cs="Times New Roman"/>
          <w:b w:val="0"/>
          <w:noProof/>
          <w:sz w:val="24"/>
        </w:rPr>
      </w:pPr>
      <w:bookmarkStart w:id="577" w:name="_Toc448224293"/>
      <w:r w:rsidRPr="00B637AF">
        <w:rPr>
          <w:rFonts w:ascii="Times New Roman" w:hAnsi="Times New Roman" w:cs="Times New Roman"/>
          <w:b w:val="0"/>
          <w:noProof/>
          <w:sz w:val="24"/>
        </w:rPr>
        <w:t xml:space="preserve">Pursuant to </w:t>
      </w:r>
      <w:r w:rsidR="00BA2959" w:rsidRPr="00B637AF">
        <w:rPr>
          <w:rFonts w:ascii="Times New Roman" w:hAnsi="Times New Roman" w:cs="Times New Roman"/>
          <w:b w:val="0"/>
          <w:noProof/>
          <w:sz w:val="24"/>
        </w:rPr>
        <w:t>ITB</w:t>
      </w:r>
      <w:r w:rsidRPr="00B637AF">
        <w:rPr>
          <w:rFonts w:ascii="Times New Roman" w:hAnsi="Times New Roman" w:cs="Times New Roman"/>
          <w:b w:val="0"/>
          <w:noProof/>
          <w:sz w:val="24"/>
        </w:rPr>
        <w:t xml:space="preserve"> </w:t>
      </w:r>
      <w:r w:rsidRPr="00B637AF">
        <w:rPr>
          <w:rFonts w:ascii="Times New Roman" w:hAnsi="Times New Roman" w:cs="Times New Roman"/>
          <w:b w:val="0"/>
          <w:sz w:val="24"/>
        </w:rPr>
        <w:t>3</w:t>
      </w:r>
      <w:r w:rsidR="00341064" w:rsidRPr="00B637AF">
        <w:rPr>
          <w:rFonts w:ascii="Times New Roman" w:hAnsi="Times New Roman" w:cs="Times New Roman"/>
          <w:b w:val="0"/>
          <w:sz w:val="24"/>
        </w:rPr>
        <w:t>5</w:t>
      </w:r>
      <w:r w:rsidRPr="00B637AF">
        <w:rPr>
          <w:rFonts w:ascii="Times New Roman" w:hAnsi="Times New Roman" w:cs="Times New Roman"/>
          <w:b w:val="0"/>
          <w:sz w:val="24"/>
        </w:rPr>
        <w:t>.4</w:t>
      </w:r>
      <w:r w:rsidRPr="00B637AF">
        <w:rPr>
          <w:rFonts w:ascii="Times New Roman" w:hAnsi="Times New Roman" w:cs="Times New Roman"/>
          <w:b w:val="0"/>
          <w:noProof/>
          <w:sz w:val="24"/>
        </w:rPr>
        <w:t xml:space="preserve"> of the Instructions to Bidders, if Works are grouped in multiple contracts, evaluation will be as follows:</w:t>
      </w:r>
      <w:bookmarkEnd w:id="571"/>
      <w:bookmarkEnd w:id="572"/>
      <w:bookmarkEnd w:id="573"/>
      <w:bookmarkEnd w:id="574"/>
      <w:bookmarkEnd w:id="575"/>
      <w:bookmarkEnd w:id="576"/>
      <w:bookmarkEnd w:id="577"/>
    </w:p>
    <w:p w14:paraId="262049A0" w14:textId="77777777" w:rsidR="00B50534" w:rsidRPr="00B637AF" w:rsidRDefault="00B50534" w:rsidP="00EC05EE">
      <w:pPr>
        <w:numPr>
          <w:ilvl w:val="0"/>
          <w:numId w:val="36"/>
        </w:numPr>
        <w:spacing w:after="200"/>
        <w:ind w:left="540" w:hanging="540"/>
        <w:rPr>
          <w:b/>
        </w:rPr>
      </w:pPr>
      <w:r w:rsidRPr="00B637AF">
        <w:rPr>
          <w:b/>
        </w:rPr>
        <w:t>Award Criteria for Multiple Contracts [ITB 35.4</w:t>
      </w:r>
      <w:r w:rsidR="006A53AC" w:rsidRPr="00B637AF">
        <w:rPr>
          <w:b/>
        </w:rPr>
        <w:t>]</w:t>
      </w:r>
      <w:r w:rsidRPr="00B637AF">
        <w:rPr>
          <w:b/>
        </w:rPr>
        <w:t>:</w:t>
      </w:r>
    </w:p>
    <w:p w14:paraId="3FB53B38" w14:textId="77777777" w:rsidR="00B50534" w:rsidRPr="00B637AF" w:rsidRDefault="00B50534" w:rsidP="00515192">
      <w:pPr>
        <w:spacing w:after="200"/>
        <w:ind w:left="576"/>
        <w:rPr>
          <w:b/>
        </w:rPr>
      </w:pPr>
      <w:r w:rsidRPr="00B637AF">
        <w:rPr>
          <w:b/>
        </w:rPr>
        <w:t>Lots</w:t>
      </w:r>
    </w:p>
    <w:p w14:paraId="26ADA0BF" w14:textId="77777777" w:rsidR="00B50534" w:rsidRPr="00B637AF" w:rsidRDefault="00515192" w:rsidP="00515192">
      <w:pPr>
        <w:spacing w:after="200"/>
        <w:ind w:left="576"/>
        <w:jc w:val="both"/>
      </w:pPr>
      <w:r w:rsidRPr="00B637AF">
        <w:t>B</w:t>
      </w:r>
      <w:r w:rsidR="00B50534" w:rsidRPr="00B637AF">
        <w:t xml:space="preserve">idders have the option to Bid for any one or more lots. Bids will be evaluated lot-wise, taking into account discounts offered, if any, </w:t>
      </w:r>
      <w:r w:rsidR="00E47173" w:rsidRPr="00B637AF">
        <w:t>after considering all possible combination of lots</w:t>
      </w:r>
      <w:r w:rsidR="00B50534" w:rsidRPr="00B637AF">
        <w:t>. The contract(s) will be awa</w:t>
      </w:r>
      <w:r w:rsidR="00341064" w:rsidRPr="00B637AF">
        <w:t>r</w:t>
      </w:r>
      <w:r w:rsidR="00B50534" w:rsidRPr="00B637AF">
        <w:t>ded to the Bidder or Bidders offering the lowest evaluated cost to the Employer for combined lots, subject to the selected Bidder(s) meeting the required qualification criteria for lot or combination of lots as the case may be.</w:t>
      </w:r>
    </w:p>
    <w:p w14:paraId="6DFC8B36" w14:textId="77777777" w:rsidR="00B50534" w:rsidRPr="00B637AF" w:rsidRDefault="00B50534" w:rsidP="00515192">
      <w:pPr>
        <w:spacing w:after="200"/>
        <w:ind w:left="576"/>
        <w:jc w:val="both"/>
        <w:rPr>
          <w:b/>
        </w:rPr>
      </w:pPr>
      <w:r w:rsidRPr="00B637AF">
        <w:rPr>
          <w:b/>
        </w:rPr>
        <w:t>Packages</w:t>
      </w:r>
    </w:p>
    <w:p w14:paraId="0C758FEE" w14:textId="77777777" w:rsidR="00B50534" w:rsidRPr="00B637AF" w:rsidRDefault="00B50534" w:rsidP="00515192">
      <w:pPr>
        <w:tabs>
          <w:tab w:val="left" w:pos="2160"/>
        </w:tabs>
        <w:spacing w:after="200"/>
        <w:ind w:left="576"/>
        <w:jc w:val="both"/>
      </w:pPr>
      <w:r w:rsidRPr="00B637AF">
        <w:t>Bidders have the option to Bid for any one or more packages and for any one or more lots within a package. Bids will be evaluated package-wise, taking into account discounts offered, if any, for combined packages and/or lots within a package. The contract(s) will be awa</w:t>
      </w:r>
      <w:r w:rsidR="0001185D" w:rsidRPr="00B637AF">
        <w:t>r</w:t>
      </w:r>
      <w:r w:rsidRPr="00B637AF">
        <w:t>ded to the Bidder or Bidders offering the lowest evaluated cost to the Employer for combined packages, subject to the selected Bidder(s) meeting the required qualification criteria for combination of packages and or lots as the case may be.</w:t>
      </w:r>
    </w:p>
    <w:p w14:paraId="151F53F0" w14:textId="77777777" w:rsidR="00B50534" w:rsidRPr="00B637AF" w:rsidRDefault="00B50534" w:rsidP="00EC05EE">
      <w:pPr>
        <w:numPr>
          <w:ilvl w:val="0"/>
          <w:numId w:val="36"/>
        </w:numPr>
        <w:spacing w:after="200"/>
        <w:ind w:left="540" w:hanging="540"/>
        <w:rPr>
          <w:b/>
        </w:rPr>
      </w:pPr>
      <w:r w:rsidRPr="00B637AF">
        <w:rPr>
          <w:b/>
        </w:rPr>
        <w:t>Qualification Criteria for Multiple Contracts:</w:t>
      </w:r>
    </w:p>
    <w:p w14:paraId="6DE3D3AF" w14:textId="77777777" w:rsidR="00B50534" w:rsidRPr="00B637AF" w:rsidRDefault="00B50534" w:rsidP="00515192">
      <w:pPr>
        <w:spacing w:after="200"/>
        <w:ind w:left="576"/>
        <w:jc w:val="both"/>
      </w:pPr>
      <w:r w:rsidRPr="00B637AF">
        <w:t>Section III describes criteria for qualification for each lot (contract) for multiple lots (contracts). The criteria for qualification is aggregate minimum requirement for respective lots as specified under items 3.1, 3.2, 4.2(a) and 4.2(b). However, with respect to the specific experience under item 4.2 (a) of Section III, the Employer will select any one or more of the options as identified below:</w:t>
      </w:r>
    </w:p>
    <w:p w14:paraId="583CD4F0" w14:textId="77777777" w:rsidR="00B50534" w:rsidRPr="00B637AF" w:rsidRDefault="00B50534" w:rsidP="00515192">
      <w:pPr>
        <w:tabs>
          <w:tab w:val="left" w:pos="2160"/>
        </w:tabs>
        <w:spacing w:after="180"/>
        <w:ind w:left="1152"/>
        <w:rPr>
          <w:spacing w:val="-2"/>
        </w:rPr>
      </w:pPr>
      <w:r w:rsidRPr="00B637AF">
        <w:rPr>
          <w:spacing w:val="-2"/>
        </w:rPr>
        <w:t>N is the minimum number of contracts</w:t>
      </w:r>
    </w:p>
    <w:p w14:paraId="30C1D879" w14:textId="77777777" w:rsidR="00B50534" w:rsidRPr="00B637AF" w:rsidRDefault="00B50534" w:rsidP="00515192">
      <w:pPr>
        <w:tabs>
          <w:tab w:val="left" w:pos="2160"/>
        </w:tabs>
        <w:spacing w:after="180"/>
        <w:ind w:left="1152"/>
        <w:rPr>
          <w:spacing w:val="-2"/>
        </w:rPr>
      </w:pPr>
      <w:r w:rsidRPr="00B637AF">
        <w:rPr>
          <w:spacing w:val="-2"/>
        </w:rPr>
        <w:lastRenderedPageBreak/>
        <w:t>V is the minimum value of a single contract</w:t>
      </w:r>
    </w:p>
    <w:p w14:paraId="179A7945" w14:textId="77777777" w:rsidR="00B50534" w:rsidRPr="00B637AF" w:rsidRDefault="00B50534" w:rsidP="008A0B2C">
      <w:pPr>
        <w:tabs>
          <w:tab w:val="left" w:pos="1800"/>
        </w:tabs>
        <w:spacing w:after="180"/>
        <w:ind w:left="1152"/>
        <w:rPr>
          <w:spacing w:val="-2"/>
        </w:rPr>
      </w:pPr>
      <w:r w:rsidRPr="00B637AF">
        <w:rPr>
          <w:b/>
          <w:spacing w:val="-2"/>
        </w:rPr>
        <w:t xml:space="preserve">(a) </w:t>
      </w:r>
      <w:r w:rsidR="008A0B2C" w:rsidRPr="00B637AF">
        <w:rPr>
          <w:b/>
          <w:spacing w:val="-2"/>
        </w:rPr>
        <w:tab/>
      </w:r>
      <w:r w:rsidRPr="00B637AF">
        <w:rPr>
          <w:b/>
          <w:spacing w:val="-2"/>
        </w:rPr>
        <w:t>For one Contract</w:t>
      </w:r>
      <w:r w:rsidRPr="00B637AF">
        <w:rPr>
          <w:spacing w:val="-2"/>
        </w:rPr>
        <w:t>:</w:t>
      </w:r>
    </w:p>
    <w:p w14:paraId="1C2B0158" w14:textId="77777777" w:rsidR="00B50534" w:rsidRPr="00B637AF" w:rsidRDefault="00B50534" w:rsidP="0001185D">
      <w:pPr>
        <w:spacing w:after="180"/>
        <w:ind w:left="1800"/>
        <w:rPr>
          <w:b/>
          <w:spacing w:val="-2"/>
        </w:rPr>
      </w:pPr>
      <w:r w:rsidRPr="00B637AF">
        <w:rPr>
          <w:b/>
          <w:spacing w:val="-2"/>
        </w:rPr>
        <w:t xml:space="preserve">Option 1: </w:t>
      </w:r>
      <w:r w:rsidRPr="00B637AF">
        <w:rPr>
          <w:b/>
          <w:spacing w:val="-2"/>
        </w:rPr>
        <w:tab/>
      </w:r>
    </w:p>
    <w:p w14:paraId="38DF4611" w14:textId="77777777" w:rsidR="00B50534" w:rsidRPr="00B637AF" w:rsidRDefault="00B50534" w:rsidP="00B50534">
      <w:pPr>
        <w:tabs>
          <w:tab w:val="left" w:pos="1800"/>
        </w:tabs>
        <w:spacing w:after="180"/>
        <w:ind w:left="1800"/>
        <w:rPr>
          <w:spacing w:val="-2"/>
          <w:szCs w:val="20"/>
        </w:rPr>
      </w:pPr>
      <w:r w:rsidRPr="00B637AF">
        <w:rPr>
          <w:spacing w:val="-2"/>
        </w:rPr>
        <w:t>(i) N contracts, each of minimum value V;</w:t>
      </w:r>
    </w:p>
    <w:p w14:paraId="688FBD62" w14:textId="77777777" w:rsidR="00B50534" w:rsidRPr="00B637AF" w:rsidRDefault="00B50534" w:rsidP="0001185D">
      <w:pPr>
        <w:tabs>
          <w:tab w:val="left" w:pos="1800"/>
        </w:tabs>
        <w:spacing w:after="180"/>
        <w:ind w:left="1800"/>
        <w:rPr>
          <w:spacing w:val="-2"/>
        </w:rPr>
      </w:pPr>
      <w:r w:rsidRPr="00B637AF">
        <w:rPr>
          <w:spacing w:val="-2"/>
        </w:rPr>
        <w:t xml:space="preserve">Or </w:t>
      </w:r>
    </w:p>
    <w:p w14:paraId="6D61562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4A340D09" w14:textId="77777777" w:rsidR="00B50534" w:rsidRPr="00B637AF" w:rsidRDefault="00B50534" w:rsidP="0001185D">
      <w:pPr>
        <w:tabs>
          <w:tab w:val="left" w:pos="1800"/>
        </w:tabs>
        <w:spacing w:after="180"/>
        <w:ind w:left="1800"/>
        <w:rPr>
          <w:spacing w:val="-2"/>
        </w:rPr>
      </w:pPr>
      <w:r w:rsidRPr="00B637AF">
        <w:rPr>
          <w:spacing w:val="-2"/>
        </w:rPr>
        <w:t>(i) N contracts, each of minimum value V; or</w:t>
      </w:r>
    </w:p>
    <w:p w14:paraId="49E4E284" w14:textId="77777777" w:rsidR="00B50534" w:rsidRPr="00B637AF" w:rsidRDefault="00B50534" w:rsidP="00B50534">
      <w:pPr>
        <w:tabs>
          <w:tab w:val="left" w:pos="1800"/>
        </w:tabs>
        <w:spacing w:after="180"/>
        <w:ind w:left="1800"/>
        <w:rPr>
          <w:spacing w:val="-2"/>
        </w:rPr>
      </w:pPr>
      <w:r w:rsidRPr="00B637AF">
        <w:rPr>
          <w:spacing w:val="-2"/>
        </w:rPr>
        <w:t>(ii) Less than or equal to N contracts, each of minimum value V, but with total value of all contracts equal or more than N x V.</w:t>
      </w:r>
    </w:p>
    <w:p w14:paraId="6CD2D065" w14:textId="77777777" w:rsidR="00B50534" w:rsidRPr="00B637AF" w:rsidRDefault="00B50534" w:rsidP="008A0B2C">
      <w:pPr>
        <w:tabs>
          <w:tab w:val="left" w:pos="1800"/>
        </w:tabs>
        <w:spacing w:after="180"/>
        <w:ind w:left="1152"/>
        <w:rPr>
          <w:b/>
          <w:spacing w:val="-2"/>
        </w:rPr>
      </w:pPr>
      <w:bookmarkStart w:id="578" w:name="_Toc303161650"/>
      <w:r w:rsidRPr="00B637AF">
        <w:rPr>
          <w:b/>
          <w:spacing w:val="-2"/>
        </w:rPr>
        <w:t xml:space="preserve">(b) </w:t>
      </w:r>
      <w:r w:rsidR="008A0B2C" w:rsidRPr="00B637AF">
        <w:rPr>
          <w:b/>
          <w:spacing w:val="-2"/>
        </w:rPr>
        <w:tab/>
      </w:r>
      <w:r w:rsidRPr="00B637AF">
        <w:rPr>
          <w:b/>
          <w:spacing w:val="-2"/>
        </w:rPr>
        <w:t>For multiple Contracts</w:t>
      </w:r>
      <w:bookmarkEnd w:id="578"/>
    </w:p>
    <w:p w14:paraId="6E91A8DA" w14:textId="77777777" w:rsidR="00B50534" w:rsidRPr="00B637AF" w:rsidRDefault="00B50534" w:rsidP="0001185D">
      <w:pPr>
        <w:tabs>
          <w:tab w:val="left" w:pos="1800"/>
        </w:tabs>
        <w:spacing w:after="180"/>
        <w:ind w:left="1800"/>
        <w:rPr>
          <w:b/>
          <w:spacing w:val="-2"/>
        </w:rPr>
      </w:pPr>
      <w:r w:rsidRPr="00B637AF">
        <w:rPr>
          <w:b/>
          <w:spacing w:val="-2"/>
        </w:rPr>
        <w:t xml:space="preserve">Option 1: </w:t>
      </w:r>
      <w:r w:rsidRPr="00B637AF">
        <w:rPr>
          <w:b/>
          <w:spacing w:val="-2"/>
        </w:rPr>
        <w:tab/>
      </w:r>
    </w:p>
    <w:p w14:paraId="65079E44" w14:textId="77777777" w:rsidR="00B50534" w:rsidRPr="00B637AF" w:rsidRDefault="00B50534" w:rsidP="008A0B2C">
      <w:pPr>
        <w:tabs>
          <w:tab w:val="left" w:pos="1800"/>
        </w:tabs>
        <w:spacing w:after="180"/>
        <w:ind w:left="1800"/>
        <w:jc w:val="both"/>
        <w:rPr>
          <w:spacing w:val="-2"/>
        </w:rPr>
      </w:pPr>
      <w:r w:rsidRPr="00B637AF">
        <w:rPr>
          <w:spacing w:val="-2"/>
        </w:rPr>
        <w:t xml:space="preserve">(i) Minimum requirements for combined contract(s) shall be the aggregate requirements for each contract for which the </w:t>
      </w:r>
      <w:r w:rsidR="00BA35DF" w:rsidRPr="00B637AF">
        <w:rPr>
          <w:spacing w:val="-2"/>
        </w:rPr>
        <w:t>B</w:t>
      </w:r>
      <w:r w:rsidRPr="00B637AF">
        <w:rPr>
          <w:spacing w:val="-2"/>
        </w:rPr>
        <w:t>i</w:t>
      </w:r>
      <w:r w:rsidR="009060F9" w:rsidRPr="00B637AF">
        <w:rPr>
          <w:spacing w:val="-2"/>
        </w:rPr>
        <w:t>d</w:t>
      </w:r>
      <w:r w:rsidRPr="00B637AF">
        <w:rPr>
          <w:spacing w:val="-2"/>
        </w:rPr>
        <w:t xml:space="preserve">der has submitted </w:t>
      </w:r>
      <w:r w:rsidR="00BA35DF" w:rsidRPr="00B637AF">
        <w:rPr>
          <w:spacing w:val="-2"/>
        </w:rPr>
        <w:t xml:space="preserve">Bids </w:t>
      </w:r>
      <w:r w:rsidRPr="00B637AF">
        <w:rPr>
          <w:spacing w:val="-2"/>
        </w:rPr>
        <w:t>as follows, and N1, N2, N3, etc. shall be different contracts:</w:t>
      </w:r>
    </w:p>
    <w:p w14:paraId="704F8645"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35DEF0AA"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44C37D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1AAAE11F" w14:textId="77777777" w:rsidR="00B50534" w:rsidRPr="00B637AF" w:rsidRDefault="00B50534" w:rsidP="00B50534">
      <w:pPr>
        <w:tabs>
          <w:tab w:val="left" w:pos="2160"/>
        </w:tabs>
        <w:spacing w:after="180"/>
        <w:ind w:left="2412"/>
        <w:rPr>
          <w:spacing w:val="-2"/>
        </w:rPr>
      </w:pPr>
      <w:r w:rsidRPr="00B637AF">
        <w:rPr>
          <w:spacing w:val="-2"/>
        </w:rPr>
        <w:t xml:space="preserve">----etc. </w:t>
      </w:r>
    </w:p>
    <w:p w14:paraId="288B1630" w14:textId="77777777" w:rsidR="00B50534" w:rsidRPr="00B637AF" w:rsidRDefault="00B50534" w:rsidP="00B50534">
      <w:pPr>
        <w:tabs>
          <w:tab w:val="left" w:pos="2160"/>
        </w:tabs>
        <w:spacing w:after="180"/>
        <w:ind w:left="1800"/>
        <w:rPr>
          <w:spacing w:val="-2"/>
        </w:rPr>
      </w:pPr>
      <w:r w:rsidRPr="00B637AF">
        <w:rPr>
          <w:spacing w:val="-2"/>
        </w:rPr>
        <w:t>or</w:t>
      </w:r>
    </w:p>
    <w:p w14:paraId="7ADF048E" w14:textId="77777777" w:rsidR="00B50534" w:rsidRPr="00B637AF" w:rsidRDefault="00B50534" w:rsidP="0001185D">
      <w:pPr>
        <w:tabs>
          <w:tab w:val="left" w:pos="1800"/>
        </w:tabs>
        <w:spacing w:after="180"/>
        <w:ind w:left="1800"/>
        <w:rPr>
          <w:b/>
          <w:spacing w:val="-2"/>
        </w:rPr>
      </w:pPr>
      <w:r w:rsidRPr="00B637AF">
        <w:rPr>
          <w:b/>
          <w:spacing w:val="-2"/>
        </w:rPr>
        <w:t xml:space="preserve">Option 2: </w:t>
      </w:r>
      <w:r w:rsidRPr="00B637AF">
        <w:rPr>
          <w:b/>
          <w:spacing w:val="-2"/>
        </w:rPr>
        <w:tab/>
      </w:r>
    </w:p>
    <w:p w14:paraId="58BEA29C" w14:textId="4BB6BBF7" w:rsidR="00B50534" w:rsidRPr="00B637AF" w:rsidRDefault="00B50534" w:rsidP="008A0B2C">
      <w:pPr>
        <w:tabs>
          <w:tab w:val="left" w:pos="1800"/>
        </w:tabs>
        <w:spacing w:after="180"/>
        <w:ind w:left="1800"/>
        <w:jc w:val="both"/>
        <w:rPr>
          <w:spacing w:val="-2"/>
        </w:rPr>
      </w:pPr>
      <w:r w:rsidRPr="00B637AF">
        <w:rPr>
          <w:spacing w:val="-2"/>
        </w:rPr>
        <w:t xml:space="preserve">(i) Minimum requirements for combined contract(s) shall be the aggregate requirements for each contract for which the </w:t>
      </w:r>
      <w:r w:rsidR="00010594" w:rsidRPr="00B637AF">
        <w:rPr>
          <w:spacing w:val="-2"/>
        </w:rPr>
        <w:t>B</w:t>
      </w:r>
      <w:r w:rsidRPr="00B637AF">
        <w:rPr>
          <w:spacing w:val="-2"/>
        </w:rPr>
        <w:t xml:space="preserve">idder has submitted </w:t>
      </w:r>
      <w:r w:rsidR="00010594" w:rsidRPr="00B637AF">
        <w:rPr>
          <w:spacing w:val="-2"/>
        </w:rPr>
        <w:t>B</w:t>
      </w:r>
      <w:r w:rsidRPr="00B637AF">
        <w:rPr>
          <w:spacing w:val="-2"/>
        </w:rPr>
        <w:t>ids as follows, and N1,</w:t>
      </w:r>
      <w:r w:rsidR="006F3224">
        <w:rPr>
          <w:spacing w:val="-2"/>
        </w:rPr>
        <w:t xml:space="preserve"> </w:t>
      </w:r>
      <w:r w:rsidRPr="00B637AF">
        <w:rPr>
          <w:spacing w:val="-2"/>
        </w:rPr>
        <w:t>N2,</w:t>
      </w:r>
      <w:r w:rsidR="00325C7B">
        <w:rPr>
          <w:spacing w:val="-2"/>
        </w:rPr>
        <w:t xml:space="preserve"> </w:t>
      </w:r>
      <w:r w:rsidRPr="00B637AF">
        <w:rPr>
          <w:spacing w:val="-2"/>
        </w:rPr>
        <w:t>N3, etc. shall be different contracts:</w:t>
      </w:r>
    </w:p>
    <w:p w14:paraId="24713196"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25880516"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6E37DC4E"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700B88D4"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058D2DD2" w14:textId="77777777" w:rsidR="00B50534" w:rsidRPr="00B637AF" w:rsidRDefault="00B50534" w:rsidP="008A0B2C">
      <w:pPr>
        <w:tabs>
          <w:tab w:val="left" w:pos="1800"/>
        </w:tabs>
        <w:spacing w:after="180"/>
        <w:ind w:left="1800"/>
        <w:jc w:val="both"/>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14238E0F" w14:textId="77777777" w:rsidR="00B50534" w:rsidRPr="00B637AF" w:rsidRDefault="00B50534" w:rsidP="008A0B2C">
      <w:pPr>
        <w:spacing w:after="180"/>
        <w:ind w:left="1800"/>
        <w:jc w:val="both"/>
        <w:rPr>
          <w:spacing w:val="-2"/>
        </w:rPr>
      </w:pPr>
      <w:r w:rsidRPr="00B637AF">
        <w:rPr>
          <w:spacing w:val="-2"/>
        </w:rPr>
        <w:lastRenderedPageBreak/>
        <w:t>Lot 2:  N2 contracts, each of minimum value V2; or number of contracts less than or equal to N2, each of minimum value V2, but with total value of all contracts equal or more than N2 x V2.</w:t>
      </w:r>
    </w:p>
    <w:p w14:paraId="330D94D7" w14:textId="77777777" w:rsidR="00B50534" w:rsidRPr="00B637AF" w:rsidRDefault="00B50534" w:rsidP="00B50534">
      <w:pPr>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2B13C935" w14:textId="77777777" w:rsidR="00B50534" w:rsidRPr="00B637AF" w:rsidRDefault="00B50534" w:rsidP="00B50534">
      <w:pPr>
        <w:tabs>
          <w:tab w:val="left" w:pos="2160"/>
        </w:tabs>
        <w:spacing w:after="180"/>
        <w:ind w:left="2412"/>
        <w:rPr>
          <w:spacing w:val="-2"/>
        </w:rPr>
      </w:pPr>
      <w:r w:rsidRPr="00B637AF">
        <w:rPr>
          <w:spacing w:val="-2"/>
        </w:rPr>
        <w:t>----etc.</w:t>
      </w:r>
    </w:p>
    <w:p w14:paraId="311ACC93" w14:textId="77777777" w:rsidR="00B50534" w:rsidRPr="00B637AF" w:rsidRDefault="00B50534" w:rsidP="0001185D">
      <w:pPr>
        <w:tabs>
          <w:tab w:val="left" w:pos="2160"/>
        </w:tabs>
        <w:spacing w:after="180"/>
        <w:ind w:left="1800"/>
        <w:rPr>
          <w:spacing w:val="-2"/>
        </w:rPr>
      </w:pPr>
      <w:r w:rsidRPr="00B637AF">
        <w:rPr>
          <w:spacing w:val="-2"/>
        </w:rPr>
        <w:t>Or</w:t>
      </w:r>
    </w:p>
    <w:p w14:paraId="6C26E077" w14:textId="77777777" w:rsidR="00B50534" w:rsidRPr="00B637AF" w:rsidRDefault="00B50534" w:rsidP="0001185D">
      <w:pPr>
        <w:tabs>
          <w:tab w:val="left" w:pos="2160"/>
        </w:tabs>
        <w:spacing w:after="180"/>
        <w:ind w:left="1800"/>
        <w:rPr>
          <w:b/>
          <w:spacing w:val="-2"/>
        </w:rPr>
      </w:pPr>
      <w:r w:rsidRPr="00B637AF">
        <w:rPr>
          <w:b/>
          <w:spacing w:val="-2"/>
        </w:rPr>
        <w:t xml:space="preserve">Option 3: </w:t>
      </w:r>
      <w:r w:rsidRPr="00B637AF">
        <w:rPr>
          <w:b/>
          <w:spacing w:val="-2"/>
        </w:rPr>
        <w:tab/>
      </w:r>
    </w:p>
    <w:p w14:paraId="2A7E36DC" w14:textId="77777777" w:rsidR="00B50534" w:rsidRPr="00B637AF" w:rsidRDefault="00B50534" w:rsidP="0001185D">
      <w:pPr>
        <w:tabs>
          <w:tab w:val="left" w:pos="1800"/>
        </w:tabs>
        <w:spacing w:after="180"/>
        <w:ind w:left="1800"/>
        <w:rPr>
          <w:spacing w:val="-2"/>
        </w:rPr>
      </w:pPr>
      <w:r w:rsidRPr="00B637AF">
        <w:rPr>
          <w:spacing w:val="-2"/>
        </w:rPr>
        <w:t xml:space="preserve">(i) Minimum requirements for combined contract(s) shall be the aggregate requirements for each contract for which the </w:t>
      </w:r>
      <w:r w:rsidR="007454A1">
        <w:rPr>
          <w:spacing w:val="-2"/>
        </w:rPr>
        <w:t xml:space="preserve">Bidder </w:t>
      </w:r>
      <w:r w:rsidRPr="00B637AF">
        <w:rPr>
          <w:spacing w:val="-2"/>
        </w:rPr>
        <w:t xml:space="preserve">has </w:t>
      </w:r>
      <w:r w:rsidR="007454A1">
        <w:rPr>
          <w:spacing w:val="-2"/>
        </w:rPr>
        <w:t>bid</w:t>
      </w:r>
      <w:r w:rsidRPr="00B637AF">
        <w:rPr>
          <w:spacing w:val="-2"/>
        </w:rPr>
        <w:t xml:space="preserve"> for as follows, and N1, N2, N3, etc. shall be different contracts:</w:t>
      </w:r>
    </w:p>
    <w:p w14:paraId="470B52B0" w14:textId="77777777" w:rsidR="00B50534" w:rsidRPr="00B637AF" w:rsidRDefault="00B50534" w:rsidP="00B50534">
      <w:pPr>
        <w:tabs>
          <w:tab w:val="left" w:pos="2160"/>
        </w:tabs>
        <w:spacing w:after="180"/>
        <w:ind w:left="2412"/>
        <w:rPr>
          <w:spacing w:val="-2"/>
        </w:rPr>
      </w:pPr>
      <w:r w:rsidRPr="00B637AF">
        <w:rPr>
          <w:spacing w:val="-2"/>
        </w:rPr>
        <w:t>Lot 1:  N1 contracts, each of minimum value V1;</w:t>
      </w:r>
    </w:p>
    <w:p w14:paraId="18700FB1" w14:textId="77777777" w:rsidR="00B50534" w:rsidRPr="00B637AF" w:rsidRDefault="00B50534" w:rsidP="00B50534">
      <w:pPr>
        <w:tabs>
          <w:tab w:val="left" w:pos="2160"/>
        </w:tabs>
        <w:spacing w:after="180"/>
        <w:ind w:left="2412"/>
        <w:rPr>
          <w:spacing w:val="-2"/>
        </w:rPr>
      </w:pPr>
      <w:r w:rsidRPr="00B637AF">
        <w:rPr>
          <w:spacing w:val="-2"/>
        </w:rPr>
        <w:t xml:space="preserve">Lot 2:  N2 contracts, each of minimum value V2; </w:t>
      </w:r>
    </w:p>
    <w:p w14:paraId="1E16C668" w14:textId="77777777" w:rsidR="00B50534" w:rsidRPr="00B637AF" w:rsidRDefault="00B50534" w:rsidP="00B50534">
      <w:pPr>
        <w:tabs>
          <w:tab w:val="left" w:pos="2160"/>
        </w:tabs>
        <w:spacing w:after="180"/>
        <w:ind w:left="2412"/>
        <w:rPr>
          <w:spacing w:val="-2"/>
        </w:rPr>
      </w:pPr>
      <w:r w:rsidRPr="00B637AF">
        <w:rPr>
          <w:spacing w:val="-2"/>
        </w:rPr>
        <w:t xml:space="preserve">Lot 3:  N3 contracts, each of minimum value V3; </w:t>
      </w:r>
    </w:p>
    <w:p w14:paraId="6AC633BC" w14:textId="77777777" w:rsidR="00B50534" w:rsidRPr="00B637AF" w:rsidRDefault="00B50534" w:rsidP="00B50534">
      <w:pPr>
        <w:tabs>
          <w:tab w:val="left" w:pos="2160"/>
        </w:tabs>
        <w:spacing w:after="180"/>
        <w:ind w:left="2412"/>
        <w:rPr>
          <w:spacing w:val="-2"/>
        </w:rPr>
      </w:pPr>
      <w:r w:rsidRPr="00B637AF">
        <w:rPr>
          <w:spacing w:val="-2"/>
        </w:rPr>
        <w:t>----</w:t>
      </w:r>
      <w:r w:rsidR="00DC265B" w:rsidRPr="00B637AF">
        <w:rPr>
          <w:spacing w:val="-2"/>
        </w:rPr>
        <w:t>etc.</w:t>
      </w:r>
      <w:r w:rsidRPr="00B637AF">
        <w:rPr>
          <w:spacing w:val="-2"/>
        </w:rPr>
        <w:t xml:space="preserve">, </w:t>
      </w:r>
      <w:r w:rsidRPr="00B637AF">
        <w:rPr>
          <w:b/>
          <w:spacing w:val="-2"/>
        </w:rPr>
        <w:t>or</w:t>
      </w:r>
    </w:p>
    <w:p w14:paraId="50BB96BA" w14:textId="77777777" w:rsidR="00B50534" w:rsidRPr="00B637AF" w:rsidRDefault="00B50534" w:rsidP="0001185D">
      <w:pPr>
        <w:tabs>
          <w:tab w:val="left" w:pos="1800"/>
        </w:tabs>
        <w:spacing w:after="180"/>
        <w:ind w:left="1800"/>
        <w:rPr>
          <w:spacing w:val="-2"/>
        </w:rPr>
      </w:pPr>
      <w:r w:rsidRPr="00B637AF">
        <w:rPr>
          <w:spacing w:val="-2"/>
        </w:rPr>
        <w:t>(ii) Lot 1:  N1 contracts, each of minimum value V1</w:t>
      </w:r>
      <w:r w:rsidR="009B340C" w:rsidRPr="00B637AF">
        <w:rPr>
          <w:spacing w:val="-2"/>
        </w:rPr>
        <w:t>; or number</w:t>
      </w:r>
      <w:r w:rsidRPr="00B637AF">
        <w:rPr>
          <w:spacing w:val="-2"/>
        </w:rPr>
        <w:t xml:space="preserve"> of contracts less than or equal to N1, each of minimum value V1, but with total value of all contracts equal or more than N1 x V1.</w:t>
      </w:r>
    </w:p>
    <w:p w14:paraId="479238E8" w14:textId="77777777" w:rsidR="00B50534" w:rsidRPr="00B637AF" w:rsidRDefault="00B50534" w:rsidP="0001185D">
      <w:pPr>
        <w:tabs>
          <w:tab w:val="left" w:pos="1800"/>
        </w:tabs>
        <w:spacing w:after="180"/>
        <w:ind w:left="1800"/>
        <w:rPr>
          <w:spacing w:val="-2"/>
        </w:rPr>
      </w:pPr>
      <w:r w:rsidRPr="00B637AF">
        <w:rPr>
          <w:spacing w:val="-2"/>
        </w:rPr>
        <w:t>Lot 2:  N2 contracts, each of minimum value V2; or number of contracts less than or equal to N2, each of minimum value V2, but with total value of all contracts equal or more than N2 x V2.</w:t>
      </w:r>
    </w:p>
    <w:p w14:paraId="4F9E063B" w14:textId="77777777" w:rsidR="00B50534" w:rsidRPr="00B637AF" w:rsidRDefault="00B50534" w:rsidP="0001185D">
      <w:pPr>
        <w:tabs>
          <w:tab w:val="left" w:pos="1800"/>
        </w:tabs>
        <w:spacing w:after="180"/>
        <w:ind w:left="1800"/>
        <w:rPr>
          <w:spacing w:val="-2"/>
        </w:rPr>
      </w:pPr>
      <w:r w:rsidRPr="00B637AF">
        <w:rPr>
          <w:spacing w:val="-2"/>
        </w:rPr>
        <w:t>Lot 3:  N3 contracts, each of minimum value V3; or number of contracts less than or equal to N3, each of minimum value V3, but with total value of all contracts equal or more than N3 x V3.</w:t>
      </w:r>
    </w:p>
    <w:p w14:paraId="7C61D920" w14:textId="77777777" w:rsidR="00B50534" w:rsidRPr="00B637AF" w:rsidRDefault="00B50534" w:rsidP="0001185D">
      <w:pPr>
        <w:tabs>
          <w:tab w:val="left" w:pos="1800"/>
        </w:tabs>
        <w:spacing w:after="180"/>
        <w:ind w:left="1800"/>
        <w:rPr>
          <w:spacing w:val="-2"/>
        </w:rPr>
      </w:pPr>
      <w:r w:rsidRPr="00B637AF">
        <w:rPr>
          <w:spacing w:val="-2"/>
        </w:rPr>
        <w:t>----</w:t>
      </w:r>
      <w:r w:rsidR="00DC265B" w:rsidRPr="00B637AF">
        <w:rPr>
          <w:spacing w:val="-2"/>
        </w:rPr>
        <w:t>etc.</w:t>
      </w:r>
      <w:r w:rsidRPr="00B637AF">
        <w:rPr>
          <w:spacing w:val="-2"/>
        </w:rPr>
        <w:t>, or</w:t>
      </w:r>
    </w:p>
    <w:p w14:paraId="50D39CB5" w14:textId="5428D489" w:rsidR="00B50534" w:rsidRPr="00B637AF" w:rsidRDefault="00B50534" w:rsidP="0001185D">
      <w:pPr>
        <w:tabs>
          <w:tab w:val="left" w:pos="1800"/>
        </w:tabs>
        <w:spacing w:after="180"/>
        <w:ind w:left="1800"/>
        <w:rPr>
          <w:spacing w:val="-2"/>
        </w:rPr>
      </w:pPr>
      <w:r w:rsidRPr="00B637AF">
        <w:rPr>
          <w:spacing w:val="-2"/>
        </w:rPr>
        <w:t>(iii) Subject to compliance as per (ii) above with respect to minimum value of single contract for each lot, total number of contracts is equal or less than N1 + N2 + N3 +--but the total value of all such contracts is equal or more than N1 x V1 + N2 x V2 + N3 x V3 +---.</w:t>
      </w:r>
    </w:p>
    <w:p w14:paraId="612F9DCC" w14:textId="77777777" w:rsidR="00B50534" w:rsidRDefault="00B50534" w:rsidP="004509D8">
      <w:pPr>
        <w:spacing w:after="120"/>
        <w:rPr>
          <w:b/>
          <w:sz w:val="28"/>
          <w:szCs w:val="28"/>
        </w:rPr>
      </w:pPr>
    </w:p>
    <w:p w14:paraId="14A28613" w14:textId="77777777" w:rsidR="00C50907" w:rsidRDefault="00C50907" w:rsidP="004509D8">
      <w:pPr>
        <w:spacing w:after="120"/>
        <w:rPr>
          <w:b/>
          <w:sz w:val="28"/>
          <w:szCs w:val="28"/>
        </w:rPr>
      </w:pPr>
    </w:p>
    <w:p w14:paraId="4E0B0184" w14:textId="77777777" w:rsidR="00C50907" w:rsidRDefault="00C50907" w:rsidP="004509D8">
      <w:pPr>
        <w:spacing w:after="120"/>
        <w:rPr>
          <w:b/>
          <w:sz w:val="28"/>
          <w:szCs w:val="28"/>
        </w:rPr>
      </w:pPr>
    </w:p>
    <w:p w14:paraId="04C6DEA8" w14:textId="77777777" w:rsidR="00C50907" w:rsidRDefault="00C50907" w:rsidP="004509D8">
      <w:pPr>
        <w:spacing w:after="120"/>
        <w:rPr>
          <w:b/>
          <w:sz w:val="28"/>
          <w:szCs w:val="28"/>
        </w:rPr>
      </w:pPr>
    </w:p>
    <w:p w14:paraId="3B95FA39" w14:textId="77777777" w:rsidR="00C50907" w:rsidRPr="00B637AF" w:rsidRDefault="00C50907" w:rsidP="004509D8">
      <w:pPr>
        <w:spacing w:after="120"/>
        <w:rPr>
          <w:b/>
          <w:sz w:val="28"/>
          <w:szCs w:val="28"/>
        </w:rPr>
      </w:pPr>
    </w:p>
    <w:p w14:paraId="7AC59756" w14:textId="7A708E97" w:rsidR="007B586E" w:rsidRPr="00B637AF" w:rsidRDefault="004509D8" w:rsidP="00EC6008">
      <w:pPr>
        <w:spacing w:after="120"/>
        <w:rPr>
          <w:b/>
          <w:sz w:val="28"/>
          <w:szCs w:val="28"/>
        </w:rPr>
      </w:pPr>
      <w:bookmarkStart w:id="579" w:name="_Toc78774488"/>
      <w:bookmarkStart w:id="580" w:name="_Toc103401416"/>
      <w:bookmarkStart w:id="581" w:name="_Toc442271830"/>
      <w:bookmarkStart w:id="582" w:name="_Toc446329265"/>
      <w:r w:rsidRPr="00B637AF">
        <w:rPr>
          <w:b/>
          <w:sz w:val="28"/>
          <w:szCs w:val="28"/>
        </w:rPr>
        <w:t>2.3</w:t>
      </w:r>
      <w:r w:rsidRPr="00B637AF">
        <w:rPr>
          <w:b/>
          <w:sz w:val="28"/>
          <w:szCs w:val="28"/>
        </w:rPr>
        <w:tab/>
      </w:r>
      <w:r w:rsidR="00220722" w:rsidRPr="00B637AF">
        <w:rPr>
          <w:b/>
          <w:sz w:val="28"/>
          <w:szCs w:val="28"/>
        </w:rPr>
        <w:t xml:space="preserve">Alternative </w:t>
      </w:r>
      <w:r w:rsidR="007B586E" w:rsidRPr="00B637AF">
        <w:rPr>
          <w:b/>
          <w:sz w:val="28"/>
          <w:szCs w:val="28"/>
        </w:rPr>
        <w:t>Completion Time</w:t>
      </w:r>
      <w:bookmarkEnd w:id="579"/>
      <w:bookmarkEnd w:id="580"/>
      <w:r w:rsidR="00220722" w:rsidRPr="00B637AF">
        <w:rPr>
          <w:b/>
          <w:sz w:val="28"/>
          <w:szCs w:val="28"/>
        </w:rPr>
        <w:t>s</w:t>
      </w:r>
      <w:bookmarkEnd w:id="581"/>
      <w:bookmarkEnd w:id="582"/>
      <w:r w:rsidR="00325C7B">
        <w:rPr>
          <w:b/>
          <w:sz w:val="28"/>
          <w:szCs w:val="28"/>
        </w:rPr>
        <w:t xml:space="preserve"> (Not Applicable</w:t>
      </w:r>
      <w:r w:rsidR="003C0ED8">
        <w:rPr>
          <w:b/>
          <w:sz w:val="28"/>
          <w:szCs w:val="28"/>
        </w:rPr>
        <w:t>/NA</w:t>
      </w:r>
      <w:r w:rsidR="00325C7B">
        <w:rPr>
          <w:b/>
          <w:sz w:val="28"/>
          <w:szCs w:val="28"/>
        </w:rPr>
        <w:t>)</w:t>
      </w:r>
    </w:p>
    <w:p w14:paraId="094BC498" w14:textId="77777777" w:rsidR="007B586E" w:rsidRPr="00B637AF" w:rsidRDefault="007B586E" w:rsidP="008A0B2C">
      <w:pPr>
        <w:pStyle w:val="Heading1"/>
        <w:spacing w:after="200"/>
        <w:ind w:left="0" w:right="288"/>
        <w:contextualSpacing/>
        <w:jc w:val="both"/>
        <w:rPr>
          <w:rFonts w:ascii="Times New Roman" w:hAnsi="Times New Roman" w:cs="Times New Roman"/>
          <w:b w:val="0"/>
          <w:noProof/>
          <w:sz w:val="24"/>
        </w:rPr>
      </w:pPr>
      <w:bookmarkStart w:id="583" w:name="_Toc78774489"/>
      <w:bookmarkStart w:id="584" w:name="_Toc101516513"/>
      <w:bookmarkStart w:id="585" w:name="_Toc103401417"/>
      <w:bookmarkStart w:id="586" w:name="_Toc432229737"/>
      <w:bookmarkStart w:id="587" w:name="_Toc432663735"/>
      <w:bookmarkStart w:id="588" w:name="_Toc433224166"/>
      <w:bookmarkStart w:id="589" w:name="_Toc435519273"/>
      <w:bookmarkStart w:id="590" w:name="_Toc435624908"/>
      <w:bookmarkStart w:id="591" w:name="_Toc440526082"/>
      <w:bookmarkStart w:id="592" w:name="_Toc448224294"/>
      <w:r w:rsidRPr="00B637AF">
        <w:rPr>
          <w:rFonts w:ascii="Times New Roman" w:hAnsi="Times New Roman" w:cs="Times New Roman"/>
          <w:b w:val="0"/>
          <w:noProof/>
          <w:sz w:val="24"/>
        </w:rPr>
        <w:t xml:space="preserve">An alternative Completion Time, if permitted under ITB </w:t>
      </w:r>
      <w:r w:rsidRPr="00B637AF">
        <w:rPr>
          <w:rFonts w:ascii="Times New Roman" w:hAnsi="Times New Roman" w:cs="Times New Roman"/>
          <w:b w:val="0"/>
          <w:sz w:val="24"/>
        </w:rPr>
        <w:t>13.2</w:t>
      </w:r>
      <w:r w:rsidRPr="00B637AF">
        <w:rPr>
          <w:rFonts w:ascii="Times New Roman" w:hAnsi="Times New Roman" w:cs="Times New Roman"/>
          <w:b w:val="0"/>
          <w:noProof/>
          <w:sz w:val="24"/>
        </w:rPr>
        <w:t>, will be evaluated as follows:</w:t>
      </w:r>
      <w:bookmarkEnd w:id="583"/>
      <w:bookmarkEnd w:id="584"/>
      <w:bookmarkEnd w:id="585"/>
      <w:bookmarkEnd w:id="586"/>
      <w:bookmarkEnd w:id="587"/>
      <w:bookmarkEnd w:id="588"/>
      <w:bookmarkEnd w:id="589"/>
      <w:bookmarkEnd w:id="590"/>
      <w:bookmarkEnd w:id="591"/>
      <w:bookmarkEnd w:id="592"/>
    </w:p>
    <w:p w14:paraId="3AC1A28F" w14:textId="77777777" w:rsidR="00103C64" w:rsidRPr="00B637AF" w:rsidRDefault="00103C64" w:rsidP="008A0B2C">
      <w:pPr>
        <w:pStyle w:val="ListParagraph"/>
        <w:spacing w:after="200"/>
        <w:ind w:left="0"/>
        <w:rPr>
          <w:color w:val="000000" w:themeColor="text1"/>
        </w:rPr>
      </w:pPr>
      <w:r w:rsidRPr="00B637AF">
        <w:rPr>
          <w:color w:val="000000" w:themeColor="text1"/>
        </w:rPr>
        <w:t>………………………………………………………………………………………………………………………………………………………………………………………………………………………………………………………………………………</w:t>
      </w:r>
    </w:p>
    <w:p w14:paraId="3186094A" w14:textId="77777777" w:rsidR="00103C64" w:rsidRPr="00B637AF" w:rsidRDefault="00103C64" w:rsidP="008A0B2C">
      <w:pPr>
        <w:spacing w:after="200"/>
        <w:contextualSpacing/>
      </w:pPr>
    </w:p>
    <w:p w14:paraId="7E1F1E57" w14:textId="77777777" w:rsidR="004509D8" w:rsidRPr="00B637AF" w:rsidRDefault="004509D8" w:rsidP="008A0B2C">
      <w:pPr>
        <w:spacing w:after="200"/>
        <w:contextualSpacing/>
      </w:pPr>
    </w:p>
    <w:p w14:paraId="0ADBF43B" w14:textId="74B3CDFE" w:rsidR="00E45F54" w:rsidRPr="00B637AF" w:rsidRDefault="004509D8" w:rsidP="00EC6008">
      <w:pPr>
        <w:spacing w:after="120"/>
        <w:rPr>
          <w:b/>
          <w:sz w:val="28"/>
          <w:szCs w:val="28"/>
        </w:rPr>
      </w:pPr>
      <w:bookmarkStart w:id="593" w:name="_Toc442363504"/>
      <w:bookmarkStart w:id="594" w:name="_Toc442262963"/>
      <w:bookmarkStart w:id="595" w:name="_Toc446329266"/>
      <w:bookmarkStart w:id="596" w:name="_Toc78774490"/>
      <w:bookmarkStart w:id="597" w:name="_Toc103401418"/>
      <w:bookmarkStart w:id="598" w:name="_Toc442271831"/>
      <w:bookmarkEnd w:id="593"/>
      <w:r w:rsidRPr="00B637AF">
        <w:rPr>
          <w:b/>
          <w:sz w:val="28"/>
          <w:szCs w:val="28"/>
        </w:rPr>
        <w:t>2.4</w:t>
      </w:r>
      <w:r w:rsidRPr="00B637AF">
        <w:rPr>
          <w:b/>
          <w:sz w:val="28"/>
          <w:szCs w:val="28"/>
        </w:rPr>
        <w:tab/>
      </w:r>
      <w:r w:rsidR="00E45F54" w:rsidRPr="00B637AF">
        <w:rPr>
          <w:b/>
          <w:sz w:val="28"/>
          <w:szCs w:val="28"/>
        </w:rPr>
        <w:t>Sustainable procurement</w:t>
      </w:r>
      <w:bookmarkEnd w:id="594"/>
      <w:bookmarkEnd w:id="595"/>
      <w:r w:rsidR="00325C7B">
        <w:rPr>
          <w:b/>
          <w:sz w:val="28"/>
          <w:szCs w:val="28"/>
        </w:rPr>
        <w:t xml:space="preserve"> (Not Applicable)</w:t>
      </w:r>
    </w:p>
    <w:p w14:paraId="33354264" w14:textId="0B1461A8" w:rsidR="00E45F54" w:rsidRPr="00B637AF" w:rsidRDefault="00E45F54" w:rsidP="008A0B2C">
      <w:pPr>
        <w:pStyle w:val="Outline4"/>
        <w:spacing w:before="0" w:after="200"/>
        <w:ind w:left="0"/>
        <w:contextualSpacing/>
        <w:rPr>
          <w:sz w:val="24"/>
          <w:szCs w:val="24"/>
        </w:rPr>
      </w:pPr>
      <w:r w:rsidRPr="00B637AF">
        <w:rPr>
          <w:sz w:val="24"/>
          <w:szCs w:val="24"/>
        </w:rPr>
        <w:t>[If specific</w:t>
      </w:r>
      <w:r w:rsidRPr="00B637AF">
        <w:rPr>
          <w:rStyle w:val="apple-converted-space"/>
          <w:iCs/>
          <w:sz w:val="24"/>
          <w:szCs w:val="24"/>
        </w:rPr>
        <w:t> </w:t>
      </w:r>
      <w:r w:rsidRPr="00B637AF">
        <w:rPr>
          <w:b/>
          <w:bCs/>
          <w:sz w:val="24"/>
          <w:szCs w:val="24"/>
        </w:rPr>
        <w:t>sustainable procurement</w:t>
      </w:r>
      <w:r w:rsidRPr="00B637AF">
        <w:rPr>
          <w:rStyle w:val="apple-converted-space"/>
          <w:b/>
          <w:bCs/>
          <w:iCs/>
          <w:sz w:val="24"/>
          <w:szCs w:val="24"/>
        </w:rPr>
        <w:t> </w:t>
      </w:r>
      <w:r w:rsidRPr="00B637AF">
        <w:rPr>
          <w:b/>
          <w:bCs/>
          <w:sz w:val="24"/>
          <w:szCs w:val="24"/>
        </w:rPr>
        <w:t>technical requirements</w:t>
      </w:r>
      <w:r w:rsidRPr="00B637AF">
        <w:rPr>
          <w:rStyle w:val="apple-converted-space"/>
          <w:iCs/>
          <w:sz w:val="24"/>
          <w:szCs w:val="24"/>
        </w:rPr>
        <w:t> </w:t>
      </w:r>
      <w:r w:rsidRPr="00B637AF">
        <w:rPr>
          <w:sz w:val="24"/>
          <w:szCs w:val="24"/>
        </w:rPr>
        <w:t>have been specified in Section VII- Specification,</w:t>
      </w:r>
      <w:r w:rsidRPr="00B637AF">
        <w:rPr>
          <w:rStyle w:val="apple-converted-space"/>
          <w:iCs/>
          <w:sz w:val="24"/>
          <w:szCs w:val="24"/>
        </w:rPr>
        <w:t> </w:t>
      </w:r>
      <w:r w:rsidRPr="00B637AF">
        <w:rPr>
          <w:b/>
          <w:bCs/>
          <w:sz w:val="24"/>
          <w:szCs w:val="24"/>
        </w:rPr>
        <w:t>either</w:t>
      </w:r>
      <w:r w:rsidRPr="00B637AF">
        <w:rPr>
          <w:rStyle w:val="apple-converted-space"/>
          <w:iCs/>
          <w:sz w:val="24"/>
          <w:szCs w:val="24"/>
        </w:rPr>
        <w:t> </w:t>
      </w:r>
      <w:r w:rsidRPr="00B637AF">
        <w:rPr>
          <w:sz w:val="24"/>
          <w:szCs w:val="24"/>
        </w:rPr>
        <w:t>state that (i) those requirements will be evaluated on a pass/fail (compliance basis)</w:t>
      </w:r>
      <w:r w:rsidRPr="00B637AF">
        <w:rPr>
          <w:rStyle w:val="apple-converted-space"/>
          <w:iCs/>
          <w:sz w:val="24"/>
          <w:szCs w:val="24"/>
        </w:rPr>
        <w:t> </w:t>
      </w:r>
      <w:r w:rsidRPr="00B637AF">
        <w:rPr>
          <w:b/>
          <w:bCs/>
          <w:sz w:val="24"/>
          <w:szCs w:val="24"/>
        </w:rPr>
        <w:t>or</w:t>
      </w:r>
      <w:r w:rsidRPr="00B637AF">
        <w:rPr>
          <w:rStyle w:val="apple-converted-space"/>
          <w:iCs/>
          <w:sz w:val="24"/>
          <w:szCs w:val="24"/>
        </w:rPr>
        <w:t> </w:t>
      </w:r>
      <w:r w:rsidRPr="00B637AF">
        <w:rPr>
          <w:sz w:val="24"/>
          <w:szCs w:val="24"/>
        </w:rPr>
        <w:t>otherwise</w:t>
      </w:r>
      <w:r w:rsidRPr="00B637AF">
        <w:rPr>
          <w:rStyle w:val="apple-converted-space"/>
          <w:iCs/>
          <w:sz w:val="24"/>
          <w:szCs w:val="24"/>
        </w:rPr>
        <w:t> </w:t>
      </w:r>
      <w:r w:rsidRPr="00B637AF">
        <w:rPr>
          <w:sz w:val="24"/>
          <w:szCs w:val="24"/>
        </w:rPr>
        <w:t>(ii)</w:t>
      </w:r>
      <w:r w:rsidRPr="00B637AF">
        <w:rPr>
          <w:rStyle w:val="apple-converted-space"/>
          <w:iCs/>
          <w:sz w:val="24"/>
          <w:szCs w:val="24"/>
        </w:rPr>
        <w:t> </w:t>
      </w:r>
      <w:r w:rsidRPr="00B637AF">
        <w:rPr>
          <w:sz w:val="24"/>
          <w:szCs w:val="24"/>
        </w:rPr>
        <w:t>in addition to evaluating those requirements on a pass/fail (compliance basis), if applicable,</w:t>
      </w:r>
      <w:r w:rsidRPr="00B637AF">
        <w:rPr>
          <w:rStyle w:val="apple-converted-space"/>
          <w:iCs/>
          <w:sz w:val="24"/>
          <w:szCs w:val="24"/>
        </w:rPr>
        <w:t> </w:t>
      </w:r>
      <w:r w:rsidRPr="00B637AF">
        <w:rPr>
          <w:sz w:val="24"/>
          <w:szCs w:val="24"/>
        </w:rPr>
        <w:t>specify the monetary adjustments  to be</w:t>
      </w:r>
      <w:r w:rsidRPr="00B637AF">
        <w:rPr>
          <w:rStyle w:val="apple-converted-space"/>
          <w:iCs/>
          <w:sz w:val="24"/>
          <w:szCs w:val="24"/>
        </w:rPr>
        <w:t> </w:t>
      </w:r>
      <w:r w:rsidRPr="00B637AF">
        <w:rPr>
          <w:sz w:val="24"/>
          <w:szCs w:val="24"/>
        </w:rPr>
        <w:t>applied</w:t>
      </w:r>
      <w:r w:rsidRPr="00B637AF">
        <w:rPr>
          <w:rStyle w:val="apple-converted-space"/>
          <w:iCs/>
          <w:sz w:val="24"/>
          <w:szCs w:val="24"/>
        </w:rPr>
        <w:t> </w:t>
      </w:r>
      <w:r w:rsidRPr="00B637AF">
        <w:rPr>
          <w:sz w:val="24"/>
          <w:szCs w:val="24"/>
        </w:rPr>
        <w:t>to Bid prices for comparison purposes on account of Bids that exceed the specified minimum</w:t>
      </w:r>
      <w:r w:rsidRPr="00B637AF">
        <w:rPr>
          <w:rStyle w:val="apple-converted-space"/>
          <w:iCs/>
          <w:sz w:val="24"/>
          <w:szCs w:val="24"/>
        </w:rPr>
        <w:t> </w:t>
      </w:r>
      <w:r w:rsidRPr="00B637AF">
        <w:rPr>
          <w:sz w:val="24"/>
          <w:szCs w:val="24"/>
        </w:rPr>
        <w:t>sustainable procurement</w:t>
      </w:r>
      <w:r w:rsidRPr="00B637AF">
        <w:rPr>
          <w:rStyle w:val="apple-converted-space"/>
          <w:iCs/>
          <w:sz w:val="24"/>
          <w:szCs w:val="24"/>
        </w:rPr>
        <w:t> </w:t>
      </w:r>
      <w:r w:rsidRPr="00B637AF">
        <w:rPr>
          <w:sz w:val="24"/>
          <w:szCs w:val="24"/>
        </w:rPr>
        <w:t>technical</w:t>
      </w:r>
      <w:r w:rsidRPr="00B637AF">
        <w:rPr>
          <w:rStyle w:val="apple-converted-space"/>
          <w:iCs/>
          <w:sz w:val="24"/>
          <w:szCs w:val="24"/>
        </w:rPr>
        <w:t> </w:t>
      </w:r>
      <w:r w:rsidRPr="00B637AF">
        <w:rPr>
          <w:sz w:val="24"/>
          <w:szCs w:val="24"/>
        </w:rPr>
        <w:t>requirements.]</w:t>
      </w:r>
    </w:p>
    <w:p w14:paraId="1D40D0B2" w14:textId="77777777" w:rsidR="00FB09FF" w:rsidRPr="00B637AF" w:rsidRDefault="00FB09FF" w:rsidP="008A0B2C">
      <w:pPr>
        <w:pStyle w:val="ListParagraph"/>
        <w:spacing w:after="200"/>
        <w:ind w:left="0"/>
        <w:rPr>
          <w:color w:val="000000" w:themeColor="text1"/>
        </w:rPr>
      </w:pPr>
      <w:r w:rsidRPr="00B637AF">
        <w:rPr>
          <w:color w:val="000000" w:themeColor="text1"/>
        </w:rPr>
        <w:t>………………………………………………………………………………………………………………………………………………………………………………………………………………………………………………………………………………</w:t>
      </w:r>
    </w:p>
    <w:p w14:paraId="5A92F263" w14:textId="77777777" w:rsidR="00E45F54" w:rsidRPr="00B637AF" w:rsidRDefault="00E45F54" w:rsidP="008A0B2C">
      <w:pPr>
        <w:pStyle w:val="S3-Heading2"/>
        <w:ind w:left="0"/>
        <w:contextualSpacing/>
        <w:rPr>
          <w:noProof/>
        </w:rPr>
      </w:pPr>
    </w:p>
    <w:p w14:paraId="5269A2DF" w14:textId="4B1B26F3" w:rsidR="00A2593C" w:rsidRPr="00B637AF" w:rsidRDefault="004509D8" w:rsidP="00EC6008">
      <w:pPr>
        <w:spacing w:after="120"/>
        <w:rPr>
          <w:b/>
          <w:sz w:val="28"/>
          <w:szCs w:val="28"/>
        </w:rPr>
      </w:pPr>
      <w:bookmarkStart w:id="599" w:name="_Toc446329267"/>
      <w:bookmarkEnd w:id="596"/>
      <w:bookmarkEnd w:id="597"/>
      <w:bookmarkEnd w:id="598"/>
      <w:r w:rsidRPr="00B637AF">
        <w:rPr>
          <w:b/>
          <w:sz w:val="28"/>
          <w:szCs w:val="28"/>
        </w:rPr>
        <w:t>2.5</w:t>
      </w:r>
      <w:r w:rsidRPr="00B637AF">
        <w:rPr>
          <w:b/>
          <w:sz w:val="28"/>
          <w:szCs w:val="28"/>
        </w:rPr>
        <w:tab/>
      </w:r>
      <w:r w:rsidR="00431E85" w:rsidRPr="00B637AF">
        <w:rPr>
          <w:b/>
          <w:sz w:val="28"/>
          <w:szCs w:val="28"/>
        </w:rPr>
        <w:t>Alternative Technical Solutions</w:t>
      </w:r>
      <w:r w:rsidR="00A2593C" w:rsidRPr="00B637AF">
        <w:rPr>
          <w:b/>
          <w:sz w:val="28"/>
          <w:szCs w:val="28"/>
        </w:rPr>
        <w:t xml:space="preserve"> for specified parts of Works</w:t>
      </w:r>
      <w:bookmarkEnd w:id="599"/>
      <w:r w:rsidR="00325C7B">
        <w:rPr>
          <w:b/>
          <w:sz w:val="28"/>
          <w:szCs w:val="28"/>
        </w:rPr>
        <w:t xml:space="preserve"> (NA)</w:t>
      </w:r>
    </w:p>
    <w:p w14:paraId="399A15DC" w14:textId="77777777" w:rsidR="00A2593C" w:rsidRPr="00B637AF" w:rsidRDefault="00A2593C" w:rsidP="004509D8">
      <w:pPr>
        <w:spacing w:after="120"/>
        <w:ind w:left="-180"/>
        <w:rPr>
          <w:b/>
          <w:sz w:val="28"/>
          <w:szCs w:val="28"/>
        </w:rPr>
      </w:pPr>
      <w:bookmarkStart w:id="600" w:name="_Toc432229738"/>
      <w:bookmarkStart w:id="601" w:name="_Toc432663736"/>
      <w:bookmarkStart w:id="602" w:name="_Toc433224167"/>
      <w:bookmarkStart w:id="603" w:name="_Toc435519274"/>
      <w:bookmarkStart w:id="604" w:name="_Toc435533461"/>
      <w:bookmarkStart w:id="605" w:name="_Toc78774491"/>
      <w:bookmarkStart w:id="606" w:name="_Toc101516515"/>
      <w:bookmarkStart w:id="607" w:name="_Toc103401419"/>
    </w:p>
    <w:p w14:paraId="67457262" w14:textId="77777777" w:rsidR="00A2593C" w:rsidRPr="00B637AF" w:rsidRDefault="00A2593C" w:rsidP="008A0B2C">
      <w:pPr>
        <w:spacing w:after="200"/>
        <w:contextualSpacing/>
      </w:pPr>
      <w:r w:rsidRPr="00B637AF">
        <w:t xml:space="preserve">The acceptability of </w:t>
      </w:r>
      <w:r w:rsidR="00431E85" w:rsidRPr="00B637AF">
        <w:t xml:space="preserve">alternative technical solutions of </w:t>
      </w:r>
      <w:r w:rsidRPr="00B637AF">
        <w:t>parts of the Works, if permitted under ITB 13.4, will be determined as follows:</w:t>
      </w:r>
      <w:bookmarkEnd w:id="600"/>
      <w:bookmarkEnd w:id="601"/>
      <w:bookmarkEnd w:id="602"/>
      <w:bookmarkEnd w:id="603"/>
      <w:bookmarkEnd w:id="604"/>
      <w:bookmarkEnd w:id="605"/>
      <w:bookmarkEnd w:id="606"/>
      <w:bookmarkEnd w:id="607"/>
      <w:r w:rsidRPr="00B637AF">
        <w:t xml:space="preserve"> </w:t>
      </w:r>
    </w:p>
    <w:p w14:paraId="6E421528" w14:textId="77777777" w:rsidR="00431E85" w:rsidRPr="00B637AF" w:rsidRDefault="00431E85" w:rsidP="008A0B2C">
      <w:pPr>
        <w:spacing w:after="200"/>
        <w:contextualSpacing/>
        <w:rPr>
          <w:color w:val="000000" w:themeColor="text1"/>
        </w:rPr>
      </w:pPr>
      <w:r w:rsidRPr="00B637AF">
        <w:rPr>
          <w:color w:val="000000" w:themeColor="text1"/>
        </w:rPr>
        <w:t>………………………………………………………………………………………………………………………………………………………………………………………………………………………………………………………………………………</w:t>
      </w:r>
    </w:p>
    <w:p w14:paraId="78328D86" w14:textId="77777777" w:rsidR="004509D8" w:rsidRPr="00B637AF" w:rsidRDefault="004509D8" w:rsidP="008A0B2C">
      <w:pPr>
        <w:spacing w:after="200"/>
        <w:contextualSpacing/>
        <w:rPr>
          <w:color w:val="000000" w:themeColor="text1"/>
        </w:rPr>
      </w:pPr>
    </w:p>
    <w:p w14:paraId="466C4065" w14:textId="4138E35E" w:rsidR="00B53626" w:rsidRPr="00B637AF" w:rsidRDefault="004509D8" w:rsidP="00EC6008">
      <w:pPr>
        <w:spacing w:after="120"/>
        <w:rPr>
          <w:b/>
          <w:sz w:val="28"/>
          <w:szCs w:val="28"/>
        </w:rPr>
      </w:pPr>
      <w:bookmarkStart w:id="608" w:name="_Toc442271832"/>
      <w:bookmarkStart w:id="609" w:name="_Toc446329268"/>
      <w:r w:rsidRPr="00B637AF">
        <w:rPr>
          <w:b/>
          <w:sz w:val="28"/>
          <w:szCs w:val="28"/>
        </w:rPr>
        <w:t>2.6</w:t>
      </w:r>
      <w:r w:rsidRPr="00B637AF">
        <w:rPr>
          <w:b/>
          <w:sz w:val="28"/>
          <w:szCs w:val="28"/>
        </w:rPr>
        <w:tab/>
      </w:r>
      <w:r w:rsidR="00B53626" w:rsidRPr="00B637AF">
        <w:rPr>
          <w:b/>
          <w:sz w:val="28"/>
          <w:szCs w:val="28"/>
        </w:rPr>
        <w:t>Specialized Subcontractors</w:t>
      </w:r>
      <w:bookmarkEnd w:id="608"/>
      <w:bookmarkEnd w:id="609"/>
      <w:r w:rsidR="00325C7B">
        <w:rPr>
          <w:b/>
          <w:sz w:val="28"/>
          <w:szCs w:val="28"/>
        </w:rPr>
        <w:t xml:space="preserve"> (Not Applicable)</w:t>
      </w:r>
    </w:p>
    <w:p w14:paraId="41EF4021" w14:textId="77777777" w:rsidR="004B6471" w:rsidRPr="00B637AF" w:rsidRDefault="004B6471" w:rsidP="008A0B2C">
      <w:pPr>
        <w:spacing w:after="200"/>
        <w:contextualSpacing/>
        <w:jc w:val="both"/>
        <w:rPr>
          <w:b/>
          <w:sz w:val="28"/>
          <w:szCs w:val="28"/>
        </w:rPr>
      </w:pPr>
    </w:p>
    <w:p w14:paraId="127BF8E0" w14:textId="77777777" w:rsidR="00A01315" w:rsidRPr="00B637AF" w:rsidRDefault="00A01315" w:rsidP="00EC6008">
      <w:pPr>
        <w:spacing w:after="200"/>
        <w:contextualSpacing/>
        <w:jc w:val="both"/>
        <w:rPr>
          <w:bCs/>
          <w:color w:val="000000" w:themeColor="text1"/>
        </w:rPr>
      </w:pPr>
      <w:r w:rsidRPr="00B637AF">
        <w:rPr>
          <w:bCs/>
          <w:color w:val="000000" w:themeColor="text1"/>
        </w:rPr>
        <w:t xml:space="preserve">If </w:t>
      </w:r>
      <w:r w:rsidRPr="00EC6008">
        <w:t>permitted</w:t>
      </w:r>
      <w:r w:rsidRPr="00B637AF">
        <w:rPr>
          <w:bCs/>
          <w:color w:val="000000" w:themeColor="text1"/>
        </w:rPr>
        <w:t xml:space="preserve"> under ITB 34, only the specific experience of Subcontractors for specialized works permitted by the Employer will be considered. The general experience and financial resources of the Specialized Subcontractors shall not be added to those of the Bidder for purposes of qualification of the Bidder. </w:t>
      </w:r>
    </w:p>
    <w:p w14:paraId="39075668" w14:textId="77777777" w:rsidR="00A01315" w:rsidRPr="00B637AF" w:rsidRDefault="00A01315" w:rsidP="00A01315">
      <w:pPr>
        <w:spacing w:after="200"/>
        <w:rPr>
          <w:color w:val="000000" w:themeColor="text1"/>
        </w:rPr>
      </w:pPr>
      <w:r w:rsidRPr="00B637AF">
        <w:rPr>
          <w:color w:val="000000" w:themeColor="text1"/>
        </w:rPr>
        <w:t>……………………………………………………………………………………………………………………………………………………………………………………………………</w:t>
      </w:r>
    </w:p>
    <w:p w14:paraId="698AB3FD" w14:textId="77777777" w:rsidR="00103C64" w:rsidRPr="00B637AF" w:rsidRDefault="00103C64" w:rsidP="000B112D">
      <w:pPr>
        <w:jc w:val="both"/>
        <w:rPr>
          <w:i/>
        </w:rPr>
      </w:pPr>
    </w:p>
    <w:p w14:paraId="0927D372" w14:textId="77777777" w:rsidR="008A0B2C" w:rsidRPr="00B637AF" w:rsidRDefault="008A0B2C" w:rsidP="000B112D">
      <w:pPr>
        <w:jc w:val="both"/>
        <w:rPr>
          <w:i/>
        </w:rPr>
        <w:sectPr w:rsidR="008A0B2C" w:rsidRPr="00B637AF" w:rsidSect="0069484E">
          <w:headerReference w:type="even" r:id="rId59"/>
          <w:headerReference w:type="default" r:id="rId60"/>
          <w:footerReference w:type="even" r:id="rId61"/>
          <w:footerReference w:type="default" r:id="rId62"/>
          <w:headerReference w:type="first" r:id="rId63"/>
          <w:footerReference w:type="first" r:id="rId64"/>
          <w:type w:val="oddPage"/>
          <w:pgSz w:w="12240" w:h="15840" w:code="1"/>
          <w:pgMar w:top="1440" w:right="1440" w:bottom="1440" w:left="1800" w:header="720" w:footer="720" w:gutter="0"/>
          <w:cols w:space="720"/>
          <w:titlePg/>
        </w:sectPr>
      </w:pPr>
    </w:p>
    <w:p w14:paraId="57E76A6B" w14:textId="77777777" w:rsidR="00DC265B" w:rsidRPr="00B637AF" w:rsidRDefault="007B586E" w:rsidP="007164F8">
      <w:pPr>
        <w:pStyle w:val="HeaderEvaCriteria"/>
        <w:numPr>
          <w:ilvl w:val="0"/>
          <w:numId w:val="61"/>
        </w:numPr>
        <w:spacing w:after="240"/>
        <w:ind w:hanging="720"/>
        <w:rPr>
          <w:rFonts w:ascii="Times New Roman" w:hAnsi="Times New Roman"/>
        </w:rPr>
      </w:pPr>
      <w:bookmarkStart w:id="610" w:name="_Toc103401422"/>
      <w:bookmarkStart w:id="611" w:name="_Toc442271833"/>
      <w:bookmarkStart w:id="612" w:name="_Toc63331099"/>
      <w:r w:rsidRPr="00B637AF">
        <w:rPr>
          <w:rFonts w:ascii="Times New Roman" w:hAnsi="Times New Roman"/>
        </w:rPr>
        <w:lastRenderedPageBreak/>
        <w:t>Qualification</w:t>
      </w:r>
      <w:bookmarkEnd w:id="610"/>
      <w:bookmarkEnd w:id="611"/>
      <w:bookmarkEnd w:id="6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1572"/>
        <w:gridCol w:w="2940"/>
        <w:gridCol w:w="1365"/>
        <w:gridCol w:w="1365"/>
        <w:gridCol w:w="1425"/>
        <w:gridCol w:w="1428"/>
        <w:gridCol w:w="2014"/>
      </w:tblGrid>
      <w:tr w:rsidR="00FF5831" w:rsidRPr="00B637AF" w14:paraId="6CEDF9E6" w14:textId="77777777" w:rsidTr="00FF5831">
        <w:trPr>
          <w:tblHeader/>
        </w:trPr>
        <w:tc>
          <w:tcPr>
            <w:tcW w:w="1983" w:type="pct"/>
            <w:gridSpan w:val="3"/>
            <w:shd w:val="clear" w:color="auto" w:fill="000000"/>
          </w:tcPr>
          <w:p w14:paraId="63EA78F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Eligibility and Qualification Criteria</w:t>
            </w:r>
          </w:p>
        </w:tc>
        <w:tc>
          <w:tcPr>
            <w:tcW w:w="2217" w:type="pct"/>
            <w:gridSpan w:val="4"/>
            <w:shd w:val="clear" w:color="auto" w:fill="000000"/>
          </w:tcPr>
          <w:p w14:paraId="352E88DF"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Compliance Requirements</w:t>
            </w:r>
          </w:p>
        </w:tc>
        <w:tc>
          <w:tcPr>
            <w:tcW w:w="800" w:type="pct"/>
            <w:shd w:val="clear" w:color="auto" w:fill="000000"/>
          </w:tcPr>
          <w:p w14:paraId="5545AC40" w14:textId="77777777" w:rsidR="00A65C88" w:rsidRPr="00B637AF" w:rsidRDefault="00A65C88" w:rsidP="009629AF">
            <w:pPr>
              <w:pStyle w:val="Style11"/>
              <w:tabs>
                <w:tab w:val="left" w:leader="dot" w:pos="8424"/>
              </w:tabs>
              <w:spacing w:before="120" w:after="120" w:line="240" w:lineRule="auto"/>
              <w:jc w:val="center"/>
              <w:rPr>
                <w:b/>
                <w:sz w:val="20"/>
              </w:rPr>
            </w:pPr>
            <w:r w:rsidRPr="00B637AF">
              <w:rPr>
                <w:b/>
                <w:sz w:val="20"/>
              </w:rPr>
              <w:t>Documentation</w:t>
            </w:r>
          </w:p>
        </w:tc>
      </w:tr>
      <w:tr w:rsidR="000C2A9B" w:rsidRPr="00B637AF" w14:paraId="34F2CE9F" w14:textId="77777777" w:rsidTr="00FF5831">
        <w:trPr>
          <w:tblHeader/>
        </w:trPr>
        <w:tc>
          <w:tcPr>
            <w:tcW w:w="191" w:type="pct"/>
            <w:vMerge w:val="restart"/>
            <w:shd w:val="clear" w:color="auto" w:fill="D9D9D9" w:themeFill="background1" w:themeFillShade="D9"/>
          </w:tcPr>
          <w:p w14:paraId="0098E6EB" w14:textId="77777777" w:rsidR="00A65C88" w:rsidRPr="00B637AF" w:rsidRDefault="00A65C88" w:rsidP="00A65C88">
            <w:pPr>
              <w:pStyle w:val="Style11"/>
              <w:tabs>
                <w:tab w:val="left" w:leader="dot" w:pos="8424"/>
              </w:tabs>
              <w:jc w:val="center"/>
              <w:rPr>
                <w:b/>
                <w:sz w:val="20"/>
              </w:rPr>
            </w:pPr>
            <w:r w:rsidRPr="00B637AF">
              <w:rPr>
                <w:b/>
                <w:sz w:val="18"/>
              </w:rPr>
              <w:t>No.</w:t>
            </w:r>
          </w:p>
        </w:tc>
        <w:tc>
          <w:tcPr>
            <w:tcW w:w="624" w:type="pct"/>
            <w:vMerge w:val="restart"/>
            <w:shd w:val="clear" w:color="auto" w:fill="D9D9D9" w:themeFill="background1" w:themeFillShade="D9"/>
          </w:tcPr>
          <w:p w14:paraId="04DF6A51" w14:textId="77777777" w:rsidR="00A65C88" w:rsidRPr="00B637AF" w:rsidRDefault="00A65C88" w:rsidP="00A65C88">
            <w:pPr>
              <w:pStyle w:val="Style11"/>
              <w:tabs>
                <w:tab w:val="left" w:leader="dot" w:pos="8424"/>
              </w:tabs>
              <w:jc w:val="center"/>
              <w:rPr>
                <w:b/>
                <w:sz w:val="20"/>
              </w:rPr>
            </w:pPr>
            <w:r w:rsidRPr="00B637AF">
              <w:rPr>
                <w:b/>
                <w:sz w:val="20"/>
              </w:rPr>
              <w:t>Subject</w:t>
            </w:r>
          </w:p>
        </w:tc>
        <w:tc>
          <w:tcPr>
            <w:tcW w:w="1168" w:type="pct"/>
            <w:vMerge w:val="restart"/>
            <w:shd w:val="clear" w:color="auto" w:fill="D9D9D9" w:themeFill="background1" w:themeFillShade="D9"/>
          </w:tcPr>
          <w:p w14:paraId="09FE4799" w14:textId="77777777" w:rsidR="00A65C88" w:rsidRPr="00B637AF" w:rsidRDefault="00A65C88" w:rsidP="00A65C88">
            <w:pPr>
              <w:pStyle w:val="Style11"/>
              <w:tabs>
                <w:tab w:val="left" w:leader="dot" w:pos="8424"/>
              </w:tabs>
              <w:jc w:val="center"/>
              <w:rPr>
                <w:b/>
                <w:sz w:val="20"/>
              </w:rPr>
            </w:pPr>
            <w:r w:rsidRPr="00B637AF">
              <w:rPr>
                <w:b/>
                <w:sz w:val="20"/>
              </w:rPr>
              <w:t>Requirement</w:t>
            </w:r>
          </w:p>
        </w:tc>
        <w:tc>
          <w:tcPr>
            <w:tcW w:w="542" w:type="pct"/>
            <w:vMerge w:val="restart"/>
            <w:shd w:val="clear" w:color="auto" w:fill="D9D9D9" w:themeFill="background1" w:themeFillShade="D9"/>
          </w:tcPr>
          <w:p w14:paraId="7B0D70F5" w14:textId="77777777" w:rsidR="00A65C88" w:rsidRPr="00B637AF" w:rsidRDefault="00A65C88" w:rsidP="00A65C88">
            <w:pPr>
              <w:pStyle w:val="Style11"/>
              <w:tabs>
                <w:tab w:val="left" w:leader="dot" w:pos="8424"/>
              </w:tabs>
              <w:jc w:val="center"/>
              <w:rPr>
                <w:b/>
                <w:sz w:val="20"/>
              </w:rPr>
            </w:pPr>
            <w:r w:rsidRPr="00B637AF">
              <w:rPr>
                <w:b/>
                <w:sz w:val="20"/>
              </w:rPr>
              <w:t>Single Entity</w:t>
            </w:r>
          </w:p>
        </w:tc>
        <w:tc>
          <w:tcPr>
            <w:tcW w:w="1675" w:type="pct"/>
            <w:gridSpan w:val="3"/>
            <w:shd w:val="clear" w:color="auto" w:fill="D9D9D9" w:themeFill="background1" w:themeFillShade="D9"/>
          </w:tcPr>
          <w:p w14:paraId="4DB366AA"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Joint Venture (existing or intended)</w:t>
            </w:r>
          </w:p>
        </w:tc>
        <w:tc>
          <w:tcPr>
            <w:tcW w:w="800" w:type="pct"/>
            <w:vMerge w:val="restart"/>
            <w:shd w:val="clear" w:color="auto" w:fill="D9D9D9" w:themeFill="background1" w:themeFillShade="D9"/>
          </w:tcPr>
          <w:p w14:paraId="767656F4" w14:textId="77777777" w:rsidR="00A65C88" w:rsidRPr="00B637AF" w:rsidRDefault="00A65C88" w:rsidP="00A65C88">
            <w:pPr>
              <w:pStyle w:val="Style11"/>
              <w:tabs>
                <w:tab w:val="left" w:leader="dot" w:pos="8424"/>
              </w:tabs>
              <w:jc w:val="center"/>
              <w:rPr>
                <w:b/>
                <w:sz w:val="20"/>
              </w:rPr>
            </w:pPr>
            <w:r w:rsidRPr="00B637AF">
              <w:rPr>
                <w:b/>
                <w:sz w:val="20"/>
              </w:rPr>
              <w:t>Submission Requirements</w:t>
            </w:r>
          </w:p>
        </w:tc>
      </w:tr>
      <w:tr w:rsidR="000C2A9B" w:rsidRPr="00B637AF" w14:paraId="2D9871A0" w14:textId="77777777" w:rsidTr="00CA2390">
        <w:trPr>
          <w:tblHeader/>
        </w:trPr>
        <w:tc>
          <w:tcPr>
            <w:tcW w:w="191" w:type="pct"/>
            <w:vMerge/>
          </w:tcPr>
          <w:p w14:paraId="61ED6687" w14:textId="77777777" w:rsidR="00A65C88" w:rsidRPr="00B637AF" w:rsidRDefault="00A65C88" w:rsidP="00A65C88">
            <w:pPr>
              <w:pStyle w:val="Style11"/>
              <w:tabs>
                <w:tab w:val="left" w:leader="dot" w:pos="8424"/>
              </w:tabs>
              <w:spacing w:line="240" w:lineRule="auto"/>
              <w:jc w:val="center"/>
              <w:rPr>
                <w:b/>
                <w:sz w:val="20"/>
              </w:rPr>
            </w:pPr>
          </w:p>
        </w:tc>
        <w:tc>
          <w:tcPr>
            <w:tcW w:w="624" w:type="pct"/>
            <w:vMerge/>
          </w:tcPr>
          <w:p w14:paraId="6B832ECB" w14:textId="77777777" w:rsidR="00A65C88" w:rsidRPr="00B637AF" w:rsidRDefault="00A65C88" w:rsidP="00A65C88">
            <w:pPr>
              <w:pStyle w:val="Style11"/>
              <w:tabs>
                <w:tab w:val="left" w:leader="dot" w:pos="8424"/>
              </w:tabs>
              <w:spacing w:line="240" w:lineRule="auto"/>
              <w:jc w:val="center"/>
              <w:rPr>
                <w:b/>
                <w:sz w:val="20"/>
              </w:rPr>
            </w:pPr>
          </w:p>
        </w:tc>
        <w:tc>
          <w:tcPr>
            <w:tcW w:w="1168" w:type="pct"/>
            <w:vMerge/>
          </w:tcPr>
          <w:p w14:paraId="22A71536" w14:textId="77777777" w:rsidR="00A65C88" w:rsidRPr="00B637AF" w:rsidRDefault="00A65C88" w:rsidP="00A65C88">
            <w:pPr>
              <w:pStyle w:val="Style11"/>
              <w:tabs>
                <w:tab w:val="left" w:leader="dot" w:pos="8424"/>
              </w:tabs>
              <w:spacing w:line="240" w:lineRule="auto"/>
              <w:jc w:val="center"/>
              <w:rPr>
                <w:b/>
                <w:sz w:val="20"/>
              </w:rPr>
            </w:pPr>
          </w:p>
        </w:tc>
        <w:tc>
          <w:tcPr>
            <w:tcW w:w="542" w:type="pct"/>
            <w:vMerge/>
          </w:tcPr>
          <w:p w14:paraId="7EE58F02" w14:textId="77777777" w:rsidR="00A65C88" w:rsidRPr="00B637AF" w:rsidRDefault="00A65C88" w:rsidP="00A65C88">
            <w:pPr>
              <w:pStyle w:val="Style11"/>
              <w:tabs>
                <w:tab w:val="left" w:leader="dot" w:pos="8424"/>
              </w:tabs>
              <w:spacing w:line="240" w:lineRule="auto"/>
              <w:jc w:val="center"/>
              <w:rPr>
                <w:b/>
                <w:sz w:val="20"/>
              </w:rPr>
            </w:pPr>
          </w:p>
        </w:tc>
        <w:tc>
          <w:tcPr>
            <w:tcW w:w="542" w:type="pct"/>
            <w:shd w:val="clear" w:color="auto" w:fill="D9D9D9" w:themeFill="background1" w:themeFillShade="D9"/>
          </w:tcPr>
          <w:p w14:paraId="47AC2A20"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All members Combined</w:t>
            </w:r>
          </w:p>
        </w:tc>
        <w:tc>
          <w:tcPr>
            <w:tcW w:w="566" w:type="pct"/>
            <w:shd w:val="clear" w:color="auto" w:fill="D9D9D9" w:themeFill="background1" w:themeFillShade="D9"/>
          </w:tcPr>
          <w:p w14:paraId="32D8E4C5"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Each Member</w:t>
            </w:r>
          </w:p>
        </w:tc>
        <w:tc>
          <w:tcPr>
            <w:tcW w:w="567" w:type="pct"/>
            <w:shd w:val="clear" w:color="auto" w:fill="D9D9D9" w:themeFill="background1" w:themeFillShade="D9"/>
          </w:tcPr>
          <w:p w14:paraId="45CD168F" w14:textId="77777777" w:rsidR="00A65C88" w:rsidRPr="00B637AF" w:rsidRDefault="00A65C88" w:rsidP="00A65C88">
            <w:pPr>
              <w:pStyle w:val="Style11"/>
              <w:tabs>
                <w:tab w:val="left" w:leader="dot" w:pos="8424"/>
              </w:tabs>
              <w:spacing w:line="240" w:lineRule="auto"/>
              <w:jc w:val="center"/>
              <w:rPr>
                <w:b/>
                <w:sz w:val="20"/>
              </w:rPr>
            </w:pPr>
            <w:r w:rsidRPr="00B637AF">
              <w:rPr>
                <w:b/>
                <w:sz w:val="20"/>
              </w:rPr>
              <w:t>At least</w:t>
            </w:r>
            <w:r w:rsidRPr="00B637AF">
              <w:rPr>
                <w:b/>
                <w:sz w:val="20"/>
                <w:szCs w:val="22"/>
              </w:rPr>
              <w:t xml:space="preserve"> one</w:t>
            </w:r>
            <w:r w:rsidRPr="00B637AF">
              <w:rPr>
                <w:b/>
                <w:sz w:val="20"/>
              </w:rPr>
              <w:t xml:space="preserve"> Member</w:t>
            </w:r>
          </w:p>
        </w:tc>
        <w:tc>
          <w:tcPr>
            <w:tcW w:w="800" w:type="pct"/>
            <w:vMerge/>
          </w:tcPr>
          <w:p w14:paraId="67E7403E" w14:textId="77777777" w:rsidR="00A65C88" w:rsidRPr="00B637AF" w:rsidRDefault="00A65C88" w:rsidP="00A65C88">
            <w:pPr>
              <w:pStyle w:val="Style11"/>
              <w:tabs>
                <w:tab w:val="left" w:leader="dot" w:pos="8424"/>
              </w:tabs>
              <w:spacing w:line="240" w:lineRule="auto"/>
              <w:jc w:val="center"/>
              <w:rPr>
                <w:b/>
                <w:sz w:val="20"/>
              </w:rPr>
            </w:pPr>
          </w:p>
        </w:tc>
      </w:tr>
      <w:tr w:rsidR="00A65C88" w:rsidRPr="00B637AF" w14:paraId="15A6398B" w14:textId="77777777" w:rsidTr="009629AF">
        <w:tc>
          <w:tcPr>
            <w:tcW w:w="5000" w:type="pct"/>
            <w:gridSpan w:val="8"/>
            <w:shd w:val="clear" w:color="auto" w:fill="7F7F7F" w:themeFill="text1" w:themeFillTint="80"/>
          </w:tcPr>
          <w:p w14:paraId="4C4BDE91" w14:textId="77777777" w:rsidR="00A65C88" w:rsidRPr="00B637AF" w:rsidRDefault="00A65C88" w:rsidP="000D19A3">
            <w:pPr>
              <w:pStyle w:val="Style11"/>
              <w:tabs>
                <w:tab w:val="left" w:leader="dot" w:pos="8424"/>
              </w:tabs>
              <w:spacing w:line="240" w:lineRule="auto"/>
              <w:rPr>
                <w:color w:val="FFFFFF" w:themeColor="background1"/>
              </w:rPr>
            </w:pPr>
            <w:bookmarkStart w:id="613" w:name="_Toc446329270"/>
            <w:r w:rsidRPr="00B637AF">
              <w:rPr>
                <w:b/>
                <w:color w:val="FFFFFF" w:themeColor="background1"/>
                <w:sz w:val="20"/>
              </w:rPr>
              <w:t>1. Eligibility</w:t>
            </w:r>
            <w:bookmarkEnd w:id="613"/>
          </w:p>
        </w:tc>
      </w:tr>
      <w:tr w:rsidR="000C2A9B" w:rsidRPr="00B637AF" w14:paraId="6B89E4F3" w14:textId="77777777" w:rsidTr="00CA2390">
        <w:tc>
          <w:tcPr>
            <w:tcW w:w="191" w:type="pct"/>
          </w:tcPr>
          <w:p w14:paraId="24FA4D4F" w14:textId="77777777" w:rsidR="00A65C88" w:rsidRPr="00B637AF" w:rsidRDefault="00A65C88" w:rsidP="00A65C88">
            <w:pPr>
              <w:pStyle w:val="Style11"/>
              <w:tabs>
                <w:tab w:val="left" w:leader="dot" w:pos="8424"/>
              </w:tabs>
              <w:spacing w:line="240" w:lineRule="auto"/>
              <w:rPr>
                <w:sz w:val="20"/>
              </w:rPr>
            </w:pPr>
            <w:r w:rsidRPr="00B637AF">
              <w:rPr>
                <w:sz w:val="20"/>
              </w:rPr>
              <w:t>1.1</w:t>
            </w:r>
          </w:p>
        </w:tc>
        <w:tc>
          <w:tcPr>
            <w:tcW w:w="624" w:type="pct"/>
          </w:tcPr>
          <w:p w14:paraId="317491F0" w14:textId="77777777" w:rsidR="00A65C88" w:rsidRPr="00B637AF" w:rsidRDefault="00A65C88" w:rsidP="00A65C88">
            <w:pPr>
              <w:pStyle w:val="Style11"/>
              <w:tabs>
                <w:tab w:val="left" w:leader="dot" w:pos="8424"/>
              </w:tabs>
              <w:spacing w:line="240" w:lineRule="auto"/>
              <w:rPr>
                <w:b/>
                <w:sz w:val="20"/>
              </w:rPr>
            </w:pPr>
            <w:r w:rsidRPr="00B637AF">
              <w:rPr>
                <w:b/>
                <w:sz w:val="20"/>
              </w:rPr>
              <w:t>Nationality</w:t>
            </w:r>
          </w:p>
        </w:tc>
        <w:tc>
          <w:tcPr>
            <w:tcW w:w="1168" w:type="pct"/>
          </w:tcPr>
          <w:p w14:paraId="600F6D8A" w14:textId="77777777" w:rsidR="00A65C88" w:rsidRPr="00B637AF" w:rsidRDefault="00A65C88" w:rsidP="00B415BA">
            <w:pPr>
              <w:pStyle w:val="Style11"/>
              <w:tabs>
                <w:tab w:val="left" w:leader="dot" w:pos="8424"/>
              </w:tabs>
              <w:spacing w:after="120" w:line="240" w:lineRule="auto"/>
              <w:rPr>
                <w:sz w:val="20"/>
              </w:rPr>
            </w:pPr>
            <w:r w:rsidRPr="00B637AF">
              <w:rPr>
                <w:sz w:val="20"/>
              </w:rPr>
              <w:t>Nationality in accordance with ITB  4.4</w:t>
            </w:r>
          </w:p>
        </w:tc>
        <w:tc>
          <w:tcPr>
            <w:tcW w:w="542" w:type="pct"/>
          </w:tcPr>
          <w:p w14:paraId="4AEA40A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17BFAB6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2F203D21"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2D5EE3D"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64214611"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33FB0D4D" w14:textId="77777777" w:rsidTr="00CA2390">
        <w:tc>
          <w:tcPr>
            <w:tcW w:w="191" w:type="pct"/>
          </w:tcPr>
          <w:p w14:paraId="242128E7" w14:textId="77777777" w:rsidR="00A65C88" w:rsidRPr="00B637AF" w:rsidRDefault="00A65C88" w:rsidP="00A65C88">
            <w:pPr>
              <w:pStyle w:val="Style11"/>
              <w:tabs>
                <w:tab w:val="left" w:leader="dot" w:pos="8424"/>
              </w:tabs>
              <w:spacing w:line="240" w:lineRule="auto"/>
              <w:rPr>
                <w:sz w:val="20"/>
              </w:rPr>
            </w:pPr>
            <w:r w:rsidRPr="00B637AF">
              <w:rPr>
                <w:sz w:val="20"/>
              </w:rPr>
              <w:t>1.2</w:t>
            </w:r>
          </w:p>
        </w:tc>
        <w:tc>
          <w:tcPr>
            <w:tcW w:w="624" w:type="pct"/>
          </w:tcPr>
          <w:p w14:paraId="272AEBAE" w14:textId="77777777" w:rsidR="00A65C88" w:rsidRPr="00B637AF" w:rsidRDefault="00A65C88" w:rsidP="00A65C88">
            <w:pPr>
              <w:pStyle w:val="Style11"/>
              <w:tabs>
                <w:tab w:val="left" w:leader="dot" w:pos="8424"/>
              </w:tabs>
              <w:spacing w:line="240" w:lineRule="auto"/>
              <w:rPr>
                <w:b/>
                <w:sz w:val="20"/>
              </w:rPr>
            </w:pPr>
            <w:r w:rsidRPr="00B637AF">
              <w:rPr>
                <w:b/>
                <w:sz w:val="20"/>
              </w:rPr>
              <w:t>Conflict of Interest</w:t>
            </w:r>
          </w:p>
        </w:tc>
        <w:tc>
          <w:tcPr>
            <w:tcW w:w="1168" w:type="pct"/>
          </w:tcPr>
          <w:p w14:paraId="34A029CF" w14:textId="77777777" w:rsidR="00A65C88" w:rsidRPr="00B637AF" w:rsidRDefault="00A65C88" w:rsidP="00B415BA">
            <w:pPr>
              <w:pStyle w:val="Style11"/>
              <w:tabs>
                <w:tab w:val="left" w:leader="dot" w:pos="8424"/>
              </w:tabs>
              <w:spacing w:after="120" w:line="240" w:lineRule="auto"/>
              <w:rPr>
                <w:sz w:val="20"/>
              </w:rPr>
            </w:pPr>
            <w:r w:rsidRPr="00B637AF">
              <w:rPr>
                <w:sz w:val="20"/>
              </w:rPr>
              <w:t>No conflicts of interest in accordance with ITB  4.2</w:t>
            </w:r>
          </w:p>
        </w:tc>
        <w:tc>
          <w:tcPr>
            <w:tcW w:w="542" w:type="pct"/>
          </w:tcPr>
          <w:p w14:paraId="7F70BB7E"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D5D40D"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034B33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00CB28AF"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800" w:type="pct"/>
          </w:tcPr>
          <w:p w14:paraId="0CE478CD"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2E7A85EF" w14:textId="77777777" w:rsidTr="00CA2390">
        <w:tc>
          <w:tcPr>
            <w:tcW w:w="191" w:type="pct"/>
          </w:tcPr>
          <w:p w14:paraId="413A244E" w14:textId="77777777" w:rsidR="00A65C88" w:rsidRPr="00B637AF" w:rsidRDefault="00A65C88" w:rsidP="00A65C88">
            <w:pPr>
              <w:pStyle w:val="Style11"/>
              <w:tabs>
                <w:tab w:val="left" w:leader="dot" w:pos="8424"/>
              </w:tabs>
              <w:spacing w:line="240" w:lineRule="auto"/>
              <w:rPr>
                <w:sz w:val="20"/>
              </w:rPr>
            </w:pPr>
            <w:r w:rsidRPr="00B637AF">
              <w:rPr>
                <w:sz w:val="20"/>
              </w:rPr>
              <w:t>1.3</w:t>
            </w:r>
          </w:p>
        </w:tc>
        <w:tc>
          <w:tcPr>
            <w:tcW w:w="624" w:type="pct"/>
          </w:tcPr>
          <w:p w14:paraId="6E8F9C4D" w14:textId="77777777" w:rsidR="00A65C88" w:rsidRPr="00B637AF" w:rsidRDefault="00A65C88" w:rsidP="00A65C88">
            <w:pPr>
              <w:pStyle w:val="Style11"/>
              <w:tabs>
                <w:tab w:val="left" w:leader="dot" w:pos="8424"/>
              </w:tabs>
              <w:spacing w:line="240" w:lineRule="auto"/>
              <w:rPr>
                <w:b/>
                <w:sz w:val="20"/>
              </w:rPr>
            </w:pPr>
            <w:r w:rsidRPr="00B637AF">
              <w:rPr>
                <w:b/>
                <w:sz w:val="20"/>
              </w:rPr>
              <w:t>Bank Eligibility</w:t>
            </w:r>
          </w:p>
        </w:tc>
        <w:tc>
          <w:tcPr>
            <w:tcW w:w="1168" w:type="pct"/>
          </w:tcPr>
          <w:p w14:paraId="166C1941" w14:textId="77777777" w:rsidR="00A65C88" w:rsidRPr="00B637AF" w:rsidRDefault="00A65C88" w:rsidP="00B415BA">
            <w:pPr>
              <w:pStyle w:val="Style11"/>
              <w:tabs>
                <w:tab w:val="left" w:leader="dot" w:pos="8424"/>
              </w:tabs>
              <w:spacing w:after="120" w:line="240" w:lineRule="auto"/>
              <w:rPr>
                <w:sz w:val="20"/>
              </w:rPr>
            </w:pPr>
            <w:r w:rsidRPr="00B637AF">
              <w:rPr>
                <w:sz w:val="20"/>
              </w:rPr>
              <w:t>Not having been declared ineligible by the Bank, as described in ITB 4.5</w:t>
            </w:r>
            <w:r w:rsidR="00281D16" w:rsidRPr="00B637AF">
              <w:rPr>
                <w:sz w:val="20"/>
              </w:rPr>
              <w:t>.</w:t>
            </w:r>
          </w:p>
        </w:tc>
        <w:tc>
          <w:tcPr>
            <w:tcW w:w="542" w:type="pct"/>
          </w:tcPr>
          <w:p w14:paraId="4C11A00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5B348547"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8E9EE1B"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1603836" w14:textId="77777777" w:rsidR="00A65C88" w:rsidRPr="00B637AF" w:rsidRDefault="00A65C88" w:rsidP="00A65C88">
            <w:pPr>
              <w:rPr>
                <w:sz w:val="20"/>
              </w:rPr>
            </w:pPr>
            <w:r w:rsidRPr="00B637AF">
              <w:rPr>
                <w:sz w:val="20"/>
              </w:rPr>
              <w:t>N/A</w:t>
            </w:r>
          </w:p>
          <w:p w14:paraId="33591E26" w14:textId="77777777" w:rsidR="00A65C88" w:rsidRPr="00B637AF" w:rsidRDefault="00A65C88" w:rsidP="00A65C88">
            <w:pPr>
              <w:pStyle w:val="Style11"/>
              <w:tabs>
                <w:tab w:val="left" w:leader="dot" w:pos="8424"/>
              </w:tabs>
              <w:spacing w:line="240" w:lineRule="auto"/>
              <w:rPr>
                <w:sz w:val="20"/>
              </w:rPr>
            </w:pPr>
          </w:p>
        </w:tc>
        <w:tc>
          <w:tcPr>
            <w:tcW w:w="800" w:type="pct"/>
          </w:tcPr>
          <w:p w14:paraId="7CE669EC" w14:textId="77777777" w:rsidR="00A65C88" w:rsidRPr="00B637AF" w:rsidRDefault="00A65C88" w:rsidP="00A65C88">
            <w:pPr>
              <w:pStyle w:val="Style11"/>
              <w:tabs>
                <w:tab w:val="left" w:leader="dot" w:pos="8424"/>
              </w:tabs>
              <w:spacing w:line="240" w:lineRule="auto"/>
              <w:rPr>
                <w:sz w:val="20"/>
              </w:rPr>
            </w:pPr>
            <w:r w:rsidRPr="00B637AF">
              <w:rPr>
                <w:sz w:val="20"/>
              </w:rPr>
              <w:t>Letter of Bid</w:t>
            </w:r>
          </w:p>
        </w:tc>
      </w:tr>
      <w:tr w:rsidR="000C2A9B" w:rsidRPr="00B637AF" w14:paraId="498E83FF" w14:textId="77777777" w:rsidTr="00CA2390">
        <w:tc>
          <w:tcPr>
            <w:tcW w:w="191" w:type="pct"/>
          </w:tcPr>
          <w:p w14:paraId="2D70FDC3" w14:textId="77777777" w:rsidR="00A65C88" w:rsidRPr="00B637AF" w:rsidRDefault="00A65C88" w:rsidP="00A65C88">
            <w:pPr>
              <w:pStyle w:val="Style11"/>
              <w:tabs>
                <w:tab w:val="left" w:leader="dot" w:pos="8424"/>
              </w:tabs>
              <w:spacing w:line="240" w:lineRule="auto"/>
              <w:rPr>
                <w:sz w:val="20"/>
              </w:rPr>
            </w:pPr>
            <w:r w:rsidRPr="00B637AF">
              <w:rPr>
                <w:sz w:val="20"/>
              </w:rPr>
              <w:t xml:space="preserve">1.4 </w:t>
            </w:r>
          </w:p>
        </w:tc>
        <w:tc>
          <w:tcPr>
            <w:tcW w:w="624" w:type="pct"/>
          </w:tcPr>
          <w:p w14:paraId="62C3F6CF" w14:textId="77777777" w:rsidR="00A65C88" w:rsidRPr="00B637AF" w:rsidRDefault="00A65C88" w:rsidP="00A65C88">
            <w:pPr>
              <w:pStyle w:val="Style11"/>
              <w:tabs>
                <w:tab w:val="left" w:leader="dot" w:pos="8424"/>
              </w:tabs>
              <w:spacing w:line="240" w:lineRule="auto"/>
              <w:rPr>
                <w:b/>
                <w:sz w:val="20"/>
              </w:rPr>
            </w:pPr>
            <w:r w:rsidRPr="00B637AF">
              <w:rPr>
                <w:b/>
                <w:sz w:val="20"/>
              </w:rPr>
              <w:t>State-owned enterprise or institution of the Borrower country</w:t>
            </w:r>
          </w:p>
        </w:tc>
        <w:tc>
          <w:tcPr>
            <w:tcW w:w="1168" w:type="pct"/>
          </w:tcPr>
          <w:p w14:paraId="12E03C4B" w14:textId="77777777" w:rsidR="00A65C88" w:rsidRPr="00B637AF" w:rsidRDefault="00A65C88" w:rsidP="00766664">
            <w:pPr>
              <w:pStyle w:val="Style11"/>
              <w:tabs>
                <w:tab w:val="left" w:leader="dot" w:pos="8424"/>
              </w:tabs>
              <w:spacing w:line="240" w:lineRule="auto"/>
              <w:rPr>
                <w:sz w:val="20"/>
              </w:rPr>
            </w:pPr>
            <w:r w:rsidRPr="00B637AF">
              <w:rPr>
                <w:sz w:val="20"/>
              </w:rPr>
              <w:t>Meets conditions of ITB  4.</w:t>
            </w:r>
            <w:r w:rsidR="00766664" w:rsidRPr="00B637AF">
              <w:rPr>
                <w:sz w:val="20"/>
              </w:rPr>
              <w:t>6</w:t>
            </w:r>
          </w:p>
        </w:tc>
        <w:tc>
          <w:tcPr>
            <w:tcW w:w="542" w:type="pct"/>
          </w:tcPr>
          <w:p w14:paraId="3F75BB99"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22AAB8D2"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0A811AC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5ECC02D" w14:textId="77777777" w:rsidR="00A65C88" w:rsidRPr="00B637AF" w:rsidRDefault="00A65C88" w:rsidP="00A65C88">
            <w:pPr>
              <w:rPr>
                <w:sz w:val="20"/>
              </w:rPr>
            </w:pPr>
            <w:r w:rsidRPr="00B637AF">
              <w:rPr>
                <w:sz w:val="20"/>
              </w:rPr>
              <w:t>N/A</w:t>
            </w:r>
          </w:p>
          <w:p w14:paraId="36953233" w14:textId="77777777" w:rsidR="00A65C88" w:rsidRPr="00B637AF" w:rsidRDefault="00A65C88" w:rsidP="00A65C88">
            <w:pPr>
              <w:rPr>
                <w:sz w:val="20"/>
              </w:rPr>
            </w:pPr>
          </w:p>
        </w:tc>
        <w:tc>
          <w:tcPr>
            <w:tcW w:w="800" w:type="pct"/>
          </w:tcPr>
          <w:p w14:paraId="14B39CA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0C2A9B" w:rsidRPr="00B637AF" w14:paraId="75091F55" w14:textId="77777777" w:rsidTr="00CA2390">
        <w:tc>
          <w:tcPr>
            <w:tcW w:w="191" w:type="pct"/>
          </w:tcPr>
          <w:p w14:paraId="7B6A9DBB" w14:textId="77777777" w:rsidR="00A65C88" w:rsidRPr="00B637AF" w:rsidRDefault="00A65C88" w:rsidP="00A65C88">
            <w:pPr>
              <w:pStyle w:val="Style11"/>
              <w:tabs>
                <w:tab w:val="left" w:leader="dot" w:pos="8424"/>
              </w:tabs>
              <w:spacing w:line="240" w:lineRule="auto"/>
              <w:rPr>
                <w:sz w:val="20"/>
              </w:rPr>
            </w:pPr>
            <w:r w:rsidRPr="00B637AF">
              <w:rPr>
                <w:sz w:val="20"/>
              </w:rPr>
              <w:t>1.5</w:t>
            </w:r>
          </w:p>
        </w:tc>
        <w:tc>
          <w:tcPr>
            <w:tcW w:w="624" w:type="pct"/>
          </w:tcPr>
          <w:p w14:paraId="443215CE" w14:textId="77777777" w:rsidR="00A65C88" w:rsidRPr="00B637AF" w:rsidRDefault="00A65C88" w:rsidP="00A65C88">
            <w:pPr>
              <w:pStyle w:val="Style11"/>
              <w:tabs>
                <w:tab w:val="left" w:leader="dot" w:pos="8424"/>
              </w:tabs>
              <w:spacing w:line="240" w:lineRule="auto"/>
              <w:rPr>
                <w:b/>
                <w:sz w:val="20"/>
              </w:rPr>
            </w:pPr>
            <w:r w:rsidRPr="00B637AF">
              <w:rPr>
                <w:b/>
                <w:sz w:val="20"/>
              </w:rPr>
              <w:t>United Nations resolution or Borrower’s country law</w:t>
            </w:r>
          </w:p>
        </w:tc>
        <w:tc>
          <w:tcPr>
            <w:tcW w:w="1168" w:type="pct"/>
          </w:tcPr>
          <w:p w14:paraId="507B57E0" w14:textId="3CD885FC" w:rsidR="001E5B8E" w:rsidRPr="00B637AF" w:rsidRDefault="00A65C88" w:rsidP="001E5B8E">
            <w:pPr>
              <w:pStyle w:val="Style11"/>
              <w:tabs>
                <w:tab w:val="left" w:leader="dot" w:pos="8424"/>
              </w:tabs>
              <w:spacing w:after="120" w:line="240" w:lineRule="auto"/>
              <w:rPr>
                <w:sz w:val="20"/>
              </w:rPr>
            </w:pPr>
            <w:r w:rsidRPr="00B637AF">
              <w:rPr>
                <w:sz w:val="20"/>
              </w:rPr>
              <w:t>Not having been excluded as a result of prohibition in the Borrower’s country laws or official regulations against commercial relations with the Bidder’s country, or by an act of compliance with UN Security Council resolution, both in accordance with ITB 4.</w:t>
            </w:r>
            <w:r w:rsidR="00766664" w:rsidRPr="00B637AF">
              <w:rPr>
                <w:sz w:val="20"/>
              </w:rPr>
              <w:t xml:space="preserve">8 </w:t>
            </w:r>
            <w:r w:rsidRPr="00B637AF">
              <w:rPr>
                <w:sz w:val="20"/>
              </w:rPr>
              <w:t>and Section V.</w:t>
            </w:r>
          </w:p>
        </w:tc>
        <w:tc>
          <w:tcPr>
            <w:tcW w:w="542" w:type="pct"/>
          </w:tcPr>
          <w:p w14:paraId="26E716A0"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42" w:type="pct"/>
          </w:tcPr>
          <w:p w14:paraId="0A5BC155"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7D149F1C"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7" w:type="pct"/>
          </w:tcPr>
          <w:p w14:paraId="1B28EF15" w14:textId="77777777" w:rsidR="00A65C88" w:rsidRPr="00B637AF" w:rsidRDefault="00A65C88" w:rsidP="00A65C88">
            <w:pPr>
              <w:rPr>
                <w:sz w:val="20"/>
              </w:rPr>
            </w:pPr>
            <w:r w:rsidRPr="00B637AF">
              <w:rPr>
                <w:sz w:val="20"/>
              </w:rPr>
              <w:t>N/A</w:t>
            </w:r>
          </w:p>
          <w:p w14:paraId="0C68C07D" w14:textId="77777777" w:rsidR="00A65C88" w:rsidRPr="00B637AF" w:rsidRDefault="00A65C88" w:rsidP="00A65C88">
            <w:pPr>
              <w:rPr>
                <w:sz w:val="20"/>
              </w:rPr>
            </w:pPr>
          </w:p>
        </w:tc>
        <w:tc>
          <w:tcPr>
            <w:tcW w:w="800" w:type="pct"/>
          </w:tcPr>
          <w:p w14:paraId="29AD364E" w14:textId="77777777" w:rsidR="00A65C88" w:rsidRPr="00B637AF" w:rsidRDefault="00A65C88" w:rsidP="00A65C88">
            <w:pPr>
              <w:pStyle w:val="Style11"/>
              <w:tabs>
                <w:tab w:val="left" w:leader="dot" w:pos="8424"/>
              </w:tabs>
              <w:spacing w:line="240" w:lineRule="auto"/>
              <w:rPr>
                <w:sz w:val="20"/>
              </w:rPr>
            </w:pPr>
            <w:r w:rsidRPr="00B637AF">
              <w:rPr>
                <w:sz w:val="20"/>
              </w:rPr>
              <w:t>Forms ELI – 1.1 and 1.2, with attachments</w:t>
            </w:r>
          </w:p>
        </w:tc>
      </w:tr>
      <w:tr w:rsidR="00A65C88" w:rsidRPr="00B637AF" w14:paraId="02CC821D" w14:textId="77777777" w:rsidTr="009629AF">
        <w:tc>
          <w:tcPr>
            <w:tcW w:w="5000" w:type="pct"/>
            <w:gridSpan w:val="8"/>
            <w:shd w:val="clear" w:color="auto" w:fill="7F7F7F" w:themeFill="text1" w:themeFillTint="80"/>
          </w:tcPr>
          <w:p w14:paraId="7A03E747" w14:textId="77777777" w:rsidR="00A65C88" w:rsidRPr="00B637AF" w:rsidRDefault="00A65C88" w:rsidP="000D19A3">
            <w:pPr>
              <w:pStyle w:val="Style11"/>
              <w:tabs>
                <w:tab w:val="left" w:leader="dot" w:pos="8424"/>
              </w:tabs>
              <w:spacing w:line="240" w:lineRule="auto"/>
              <w:rPr>
                <w:color w:val="FFFFFF" w:themeColor="background1"/>
              </w:rPr>
            </w:pPr>
            <w:bookmarkStart w:id="614" w:name="_Toc446329271"/>
            <w:r w:rsidRPr="00B637AF">
              <w:rPr>
                <w:b/>
                <w:color w:val="FFFFFF" w:themeColor="background1"/>
                <w:sz w:val="20"/>
              </w:rPr>
              <w:t>2. Historical Contract Non-Performance</w:t>
            </w:r>
            <w:bookmarkEnd w:id="614"/>
          </w:p>
        </w:tc>
      </w:tr>
      <w:tr w:rsidR="000C2A9B" w:rsidRPr="00B637AF" w14:paraId="41C342CA" w14:textId="77777777" w:rsidTr="00CA2390">
        <w:tc>
          <w:tcPr>
            <w:tcW w:w="191" w:type="pct"/>
          </w:tcPr>
          <w:p w14:paraId="7AA834A0" w14:textId="77777777" w:rsidR="00A65C88" w:rsidRPr="00B637AF" w:rsidRDefault="00A65C88" w:rsidP="00A65C88">
            <w:pPr>
              <w:pStyle w:val="Style11"/>
              <w:tabs>
                <w:tab w:val="left" w:leader="dot" w:pos="8424"/>
              </w:tabs>
              <w:spacing w:line="240" w:lineRule="auto"/>
              <w:rPr>
                <w:sz w:val="20"/>
              </w:rPr>
            </w:pPr>
            <w:r w:rsidRPr="00B637AF">
              <w:rPr>
                <w:sz w:val="20"/>
              </w:rPr>
              <w:t>2.1</w:t>
            </w:r>
          </w:p>
        </w:tc>
        <w:tc>
          <w:tcPr>
            <w:tcW w:w="624" w:type="pct"/>
          </w:tcPr>
          <w:p w14:paraId="21F7D0C5" w14:textId="77777777" w:rsidR="00A65C88" w:rsidRPr="00B637AF" w:rsidRDefault="00A65C88" w:rsidP="00A65C88">
            <w:pPr>
              <w:pStyle w:val="Style11"/>
              <w:tabs>
                <w:tab w:val="left" w:leader="dot" w:pos="8424"/>
              </w:tabs>
              <w:spacing w:line="240" w:lineRule="auto"/>
              <w:rPr>
                <w:b/>
                <w:sz w:val="20"/>
              </w:rPr>
            </w:pPr>
            <w:r w:rsidRPr="00B637AF">
              <w:rPr>
                <w:b/>
                <w:sz w:val="20"/>
              </w:rPr>
              <w:t>History of Non-</w:t>
            </w:r>
            <w:r w:rsidRPr="00B637AF">
              <w:rPr>
                <w:b/>
                <w:sz w:val="20"/>
              </w:rPr>
              <w:lastRenderedPageBreak/>
              <w:t>Performing Contracts</w:t>
            </w:r>
          </w:p>
        </w:tc>
        <w:tc>
          <w:tcPr>
            <w:tcW w:w="1168" w:type="pct"/>
          </w:tcPr>
          <w:p w14:paraId="3B10DCAD" w14:textId="32BA70EC" w:rsidR="00A65C88" w:rsidRPr="00B637AF" w:rsidRDefault="00A65C88" w:rsidP="00A65C88">
            <w:pPr>
              <w:pStyle w:val="Style11"/>
              <w:tabs>
                <w:tab w:val="left" w:leader="dot" w:pos="8424"/>
              </w:tabs>
              <w:spacing w:line="240" w:lineRule="auto"/>
              <w:rPr>
                <w:sz w:val="20"/>
              </w:rPr>
            </w:pPr>
            <w:r w:rsidRPr="00B637AF">
              <w:rPr>
                <w:sz w:val="20"/>
              </w:rPr>
              <w:lastRenderedPageBreak/>
              <w:t>Non-performance of a contract</w:t>
            </w:r>
            <w:r w:rsidRPr="00B637AF">
              <w:rPr>
                <w:rStyle w:val="FootnoteReference"/>
                <w:sz w:val="20"/>
              </w:rPr>
              <w:footnoteReference w:id="3"/>
            </w:r>
            <w:r w:rsidRPr="00B637AF">
              <w:rPr>
                <w:sz w:val="20"/>
              </w:rPr>
              <w:t xml:space="preserve"> </w:t>
            </w:r>
            <w:r w:rsidRPr="00B637AF">
              <w:rPr>
                <w:sz w:val="20"/>
              </w:rPr>
              <w:lastRenderedPageBreak/>
              <w:t>did not occur as a result of contractor default since 1</w:t>
            </w:r>
            <w:r w:rsidRPr="00B637AF">
              <w:rPr>
                <w:sz w:val="20"/>
                <w:vertAlign w:val="superscript"/>
              </w:rPr>
              <w:t>st</w:t>
            </w:r>
            <w:r w:rsidRPr="00B637AF">
              <w:rPr>
                <w:sz w:val="20"/>
              </w:rPr>
              <w:t xml:space="preserve"> January </w:t>
            </w:r>
            <w:r w:rsidR="008A235A">
              <w:rPr>
                <w:i/>
                <w:sz w:val="20"/>
              </w:rPr>
              <w:t>2019</w:t>
            </w:r>
            <w:r w:rsidRPr="00B637AF">
              <w:rPr>
                <w:sz w:val="20"/>
              </w:rPr>
              <w:t xml:space="preserve">. </w:t>
            </w:r>
          </w:p>
        </w:tc>
        <w:tc>
          <w:tcPr>
            <w:tcW w:w="542" w:type="pct"/>
          </w:tcPr>
          <w:p w14:paraId="10EE9ACA"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w:t>
            </w:r>
            <w:r w:rsidRPr="00B637AF">
              <w:rPr>
                <w:sz w:val="20"/>
                <w:vertAlign w:val="superscript"/>
              </w:rPr>
              <w:t>1 &amp; 2</w:t>
            </w:r>
            <w:r w:rsidRPr="00B637AF">
              <w:rPr>
                <w:sz w:val="20"/>
              </w:rPr>
              <w:t xml:space="preserve">  </w:t>
            </w:r>
          </w:p>
        </w:tc>
        <w:tc>
          <w:tcPr>
            <w:tcW w:w="542" w:type="pct"/>
          </w:tcPr>
          <w:p w14:paraId="2CB4E4DE"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B637AF">
              <w:rPr>
                <w:sz w:val="20"/>
              </w:rPr>
              <w:lastRenderedPageBreak/>
              <w:t>requirements</w:t>
            </w:r>
          </w:p>
        </w:tc>
        <w:tc>
          <w:tcPr>
            <w:tcW w:w="566" w:type="pct"/>
          </w:tcPr>
          <w:p w14:paraId="32BCD5F1" w14:textId="77777777" w:rsidR="00A65C88" w:rsidRPr="00B637AF" w:rsidRDefault="00A65C88" w:rsidP="00A65C88">
            <w:pPr>
              <w:pStyle w:val="Style11"/>
              <w:tabs>
                <w:tab w:val="left" w:leader="dot" w:pos="8424"/>
              </w:tabs>
              <w:spacing w:line="240" w:lineRule="auto"/>
              <w:rPr>
                <w:sz w:val="20"/>
              </w:rPr>
            </w:pPr>
            <w:r w:rsidRPr="00B637AF">
              <w:rPr>
                <w:sz w:val="20"/>
              </w:rPr>
              <w:lastRenderedPageBreak/>
              <w:t xml:space="preserve">Must meet </w:t>
            </w:r>
            <w:r w:rsidRPr="006F3224">
              <w:rPr>
                <w:sz w:val="20"/>
              </w:rPr>
              <w:lastRenderedPageBreak/>
              <w:t>requirement</w:t>
            </w:r>
            <w:r w:rsidRPr="006F3224">
              <w:rPr>
                <w:rStyle w:val="FootnoteReference"/>
                <w:sz w:val="20"/>
              </w:rPr>
              <w:footnoteReference w:id="4"/>
            </w:r>
            <w:r w:rsidRPr="006F3224">
              <w:rPr>
                <w:sz w:val="20"/>
              </w:rPr>
              <w:t xml:space="preserve"> </w:t>
            </w:r>
          </w:p>
        </w:tc>
        <w:tc>
          <w:tcPr>
            <w:tcW w:w="567" w:type="pct"/>
          </w:tcPr>
          <w:p w14:paraId="1168485C" w14:textId="77777777" w:rsidR="00A65C88" w:rsidRPr="00B637AF" w:rsidRDefault="00A65C88" w:rsidP="00A65C88">
            <w:pPr>
              <w:rPr>
                <w:sz w:val="20"/>
              </w:rPr>
            </w:pPr>
            <w:r w:rsidRPr="00B637AF">
              <w:rPr>
                <w:sz w:val="20"/>
              </w:rPr>
              <w:lastRenderedPageBreak/>
              <w:t>N/A</w:t>
            </w:r>
          </w:p>
        </w:tc>
        <w:tc>
          <w:tcPr>
            <w:tcW w:w="800" w:type="pct"/>
          </w:tcPr>
          <w:p w14:paraId="68ACA1AC" w14:textId="77777777" w:rsidR="00A65C88" w:rsidRPr="00B637AF" w:rsidRDefault="00A65C88" w:rsidP="00A65C88">
            <w:pPr>
              <w:pStyle w:val="Style11"/>
              <w:tabs>
                <w:tab w:val="left" w:leader="dot" w:pos="8424"/>
              </w:tabs>
              <w:spacing w:line="240" w:lineRule="auto"/>
              <w:rPr>
                <w:sz w:val="20"/>
              </w:rPr>
            </w:pPr>
            <w:r w:rsidRPr="00B637AF">
              <w:rPr>
                <w:sz w:val="20"/>
              </w:rPr>
              <w:t>Form CON-2</w:t>
            </w:r>
          </w:p>
        </w:tc>
      </w:tr>
      <w:tr w:rsidR="000C2A9B" w:rsidRPr="00B637AF" w14:paraId="63FE0C10" w14:textId="77777777" w:rsidTr="00CA2390">
        <w:tc>
          <w:tcPr>
            <w:tcW w:w="191" w:type="pct"/>
          </w:tcPr>
          <w:p w14:paraId="7AE60A28" w14:textId="77777777" w:rsidR="00A65C88" w:rsidRPr="00B637AF" w:rsidRDefault="00A65C88" w:rsidP="00A65C88">
            <w:pPr>
              <w:pStyle w:val="Style11"/>
              <w:tabs>
                <w:tab w:val="left" w:leader="dot" w:pos="8424"/>
              </w:tabs>
              <w:spacing w:line="240" w:lineRule="auto"/>
              <w:rPr>
                <w:sz w:val="20"/>
              </w:rPr>
            </w:pPr>
            <w:r w:rsidRPr="00B637AF">
              <w:rPr>
                <w:sz w:val="20"/>
              </w:rPr>
              <w:t>2.2</w:t>
            </w:r>
          </w:p>
        </w:tc>
        <w:tc>
          <w:tcPr>
            <w:tcW w:w="624" w:type="pct"/>
          </w:tcPr>
          <w:p w14:paraId="6620AB5F" w14:textId="5A907B32" w:rsidR="00A65C88" w:rsidRPr="00B637AF" w:rsidRDefault="001F05DD" w:rsidP="00B415BA">
            <w:pPr>
              <w:pStyle w:val="Style11"/>
              <w:tabs>
                <w:tab w:val="left" w:leader="dot" w:pos="8424"/>
              </w:tabs>
              <w:spacing w:line="240" w:lineRule="auto"/>
              <w:ind w:right="-50"/>
              <w:rPr>
                <w:b/>
                <w:sz w:val="20"/>
              </w:rPr>
            </w:pPr>
            <w:r w:rsidRPr="00B637AF">
              <w:rPr>
                <w:b/>
                <w:sz w:val="20"/>
              </w:rPr>
              <w:t>Suspension Based</w:t>
            </w:r>
            <w:r w:rsidR="00A65C88" w:rsidRPr="00B637AF">
              <w:rPr>
                <w:b/>
                <w:sz w:val="20"/>
              </w:rPr>
              <w:t xml:space="preserve"> on Execution of Bid </w:t>
            </w:r>
            <w:r w:rsidR="00BE12E7">
              <w:rPr>
                <w:b/>
                <w:sz w:val="20"/>
              </w:rPr>
              <w:t xml:space="preserve">/Proposal </w:t>
            </w:r>
            <w:r w:rsidR="00A65C88" w:rsidRPr="00B637AF">
              <w:rPr>
                <w:b/>
                <w:sz w:val="20"/>
              </w:rPr>
              <w:t xml:space="preserve">Securing Declaration by the Employer </w:t>
            </w:r>
          </w:p>
        </w:tc>
        <w:tc>
          <w:tcPr>
            <w:tcW w:w="1168" w:type="pct"/>
          </w:tcPr>
          <w:p w14:paraId="0E5B4BAF" w14:textId="34F21769" w:rsidR="00A65C88" w:rsidRPr="00B637AF" w:rsidRDefault="00A65C88">
            <w:pPr>
              <w:pStyle w:val="Style11"/>
              <w:tabs>
                <w:tab w:val="left" w:leader="dot" w:pos="8424"/>
              </w:tabs>
              <w:spacing w:line="240" w:lineRule="auto"/>
              <w:rPr>
                <w:sz w:val="20"/>
              </w:rPr>
            </w:pPr>
            <w:r w:rsidRPr="00B637AF">
              <w:rPr>
                <w:sz w:val="20"/>
              </w:rPr>
              <w:t>Not under suspension based on execution of a Bid</w:t>
            </w:r>
            <w:r w:rsidR="00BE12E7">
              <w:rPr>
                <w:sz w:val="20"/>
              </w:rPr>
              <w:t>/Proposal</w:t>
            </w:r>
            <w:r w:rsidRPr="00B637AF">
              <w:rPr>
                <w:sz w:val="20"/>
              </w:rPr>
              <w:t xml:space="preserve"> Securing Declaration pursuant to </w:t>
            </w:r>
            <w:r w:rsidR="00540DC2" w:rsidRPr="002B2BE6">
              <w:rPr>
                <w:sz w:val="20"/>
              </w:rPr>
              <w:t>ITB 4.7 and ITB 19.9</w:t>
            </w:r>
            <w:r w:rsidR="00BA5737">
              <w:rPr>
                <w:sz w:val="20"/>
              </w:rPr>
              <w:t xml:space="preserve">. </w:t>
            </w:r>
          </w:p>
        </w:tc>
        <w:tc>
          <w:tcPr>
            <w:tcW w:w="542" w:type="pct"/>
          </w:tcPr>
          <w:p w14:paraId="5F7328D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FF225F4"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67A6F2C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ABCC723" w14:textId="77777777" w:rsidR="00A65C88" w:rsidRPr="00B637AF" w:rsidRDefault="00A65C88" w:rsidP="00A65C88">
            <w:pPr>
              <w:rPr>
                <w:sz w:val="20"/>
              </w:rPr>
            </w:pPr>
            <w:r w:rsidRPr="00B637AF">
              <w:rPr>
                <w:sz w:val="20"/>
              </w:rPr>
              <w:t>N/A</w:t>
            </w:r>
          </w:p>
        </w:tc>
        <w:tc>
          <w:tcPr>
            <w:tcW w:w="800" w:type="pct"/>
          </w:tcPr>
          <w:p w14:paraId="07305373" w14:textId="77777777" w:rsidR="00A65C88" w:rsidRPr="00B637AF" w:rsidRDefault="00A65C88" w:rsidP="00A65C88">
            <w:pPr>
              <w:pStyle w:val="Style11"/>
              <w:tabs>
                <w:tab w:val="left" w:leader="dot" w:pos="8424"/>
              </w:tabs>
              <w:spacing w:line="240" w:lineRule="auto"/>
              <w:rPr>
                <w:color w:val="FF0000"/>
                <w:sz w:val="20"/>
              </w:rPr>
            </w:pPr>
            <w:r w:rsidRPr="00B637AF">
              <w:rPr>
                <w:sz w:val="20"/>
                <w:szCs w:val="22"/>
              </w:rPr>
              <w:t xml:space="preserve">Letter of </w:t>
            </w:r>
            <w:r w:rsidRPr="00B637AF">
              <w:rPr>
                <w:sz w:val="20"/>
              </w:rPr>
              <w:t>Bid</w:t>
            </w:r>
          </w:p>
        </w:tc>
      </w:tr>
      <w:tr w:rsidR="000C2A9B" w:rsidRPr="00B637AF" w14:paraId="3851EFF0" w14:textId="77777777" w:rsidTr="00CA2390">
        <w:tc>
          <w:tcPr>
            <w:tcW w:w="191" w:type="pct"/>
          </w:tcPr>
          <w:p w14:paraId="24219EE0" w14:textId="77777777" w:rsidR="00A65C88" w:rsidRPr="00B637AF" w:rsidRDefault="00A65C88" w:rsidP="00A65C88">
            <w:pPr>
              <w:pStyle w:val="Style11"/>
              <w:tabs>
                <w:tab w:val="left" w:leader="dot" w:pos="8424"/>
              </w:tabs>
              <w:spacing w:line="240" w:lineRule="auto"/>
              <w:rPr>
                <w:sz w:val="20"/>
              </w:rPr>
            </w:pPr>
            <w:r w:rsidRPr="00B637AF">
              <w:rPr>
                <w:sz w:val="20"/>
              </w:rPr>
              <w:t>2.3</w:t>
            </w:r>
          </w:p>
        </w:tc>
        <w:tc>
          <w:tcPr>
            <w:tcW w:w="624" w:type="pct"/>
          </w:tcPr>
          <w:p w14:paraId="38D8C1C8" w14:textId="77777777" w:rsidR="00A65C88" w:rsidRPr="00B637AF" w:rsidRDefault="00A65C88" w:rsidP="00A65C88">
            <w:pPr>
              <w:pStyle w:val="Style11"/>
              <w:tabs>
                <w:tab w:val="left" w:leader="dot" w:pos="8424"/>
              </w:tabs>
              <w:spacing w:line="240" w:lineRule="auto"/>
              <w:rPr>
                <w:b/>
                <w:sz w:val="20"/>
              </w:rPr>
            </w:pPr>
            <w:r w:rsidRPr="00B637AF">
              <w:rPr>
                <w:b/>
                <w:sz w:val="20"/>
              </w:rPr>
              <w:t>Pending Litigation</w:t>
            </w:r>
          </w:p>
        </w:tc>
        <w:tc>
          <w:tcPr>
            <w:tcW w:w="1168" w:type="pct"/>
          </w:tcPr>
          <w:p w14:paraId="6E8ED74A" w14:textId="77777777" w:rsidR="00A65C88" w:rsidRPr="00B637AF" w:rsidRDefault="00A65C88" w:rsidP="00A65C88">
            <w:pPr>
              <w:pStyle w:val="Style11"/>
              <w:tabs>
                <w:tab w:val="left" w:leader="dot" w:pos="8424"/>
              </w:tabs>
              <w:spacing w:line="240" w:lineRule="auto"/>
              <w:rPr>
                <w:sz w:val="20"/>
              </w:rPr>
            </w:pPr>
            <w:r w:rsidRPr="00B637AF">
              <w:rPr>
                <w:sz w:val="20"/>
              </w:rPr>
              <w:t>Bidder’s financial position and prospective long term profitability sound according to criteria established in 3.1 below and assuming that all pending litigation will be resolved against the Bidder</w:t>
            </w:r>
          </w:p>
        </w:tc>
        <w:tc>
          <w:tcPr>
            <w:tcW w:w="542" w:type="pct"/>
          </w:tcPr>
          <w:p w14:paraId="78E6369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32C8BFFB" w14:textId="77777777" w:rsidR="00A65C88" w:rsidRPr="00B637AF" w:rsidRDefault="00A65C88" w:rsidP="00A65C88">
            <w:pPr>
              <w:pStyle w:val="Style11"/>
              <w:tabs>
                <w:tab w:val="left" w:leader="dot" w:pos="8424"/>
              </w:tabs>
              <w:spacing w:line="240" w:lineRule="auto"/>
              <w:rPr>
                <w:sz w:val="20"/>
              </w:rPr>
            </w:pPr>
            <w:r w:rsidRPr="00B637AF">
              <w:rPr>
                <w:sz w:val="20"/>
              </w:rPr>
              <w:t>N/A</w:t>
            </w:r>
          </w:p>
        </w:tc>
        <w:tc>
          <w:tcPr>
            <w:tcW w:w="566" w:type="pct"/>
          </w:tcPr>
          <w:p w14:paraId="5A79CF8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0E1B7BF6" w14:textId="77777777" w:rsidR="00A65C88" w:rsidRPr="00B637AF" w:rsidRDefault="00A65C88" w:rsidP="00A65C88">
            <w:pPr>
              <w:rPr>
                <w:sz w:val="20"/>
              </w:rPr>
            </w:pPr>
            <w:r w:rsidRPr="00B637AF">
              <w:rPr>
                <w:sz w:val="20"/>
              </w:rPr>
              <w:t>N/A</w:t>
            </w:r>
          </w:p>
        </w:tc>
        <w:tc>
          <w:tcPr>
            <w:tcW w:w="800" w:type="pct"/>
          </w:tcPr>
          <w:p w14:paraId="4F6F40E4" w14:textId="77777777" w:rsidR="00A65C88" w:rsidRPr="00B637AF" w:rsidRDefault="00A65C88" w:rsidP="00A65C88">
            <w:pPr>
              <w:pStyle w:val="Style11"/>
              <w:tabs>
                <w:tab w:val="left" w:leader="dot" w:pos="8424"/>
              </w:tabs>
              <w:spacing w:line="240" w:lineRule="auto"/>
              <w:rPr>
                <w:sz w:val="20"/>
              </w:rPr>
            </w:pPr>
            <w:r w:rsidRPr="00B637AF">
              <w:rPr>
                <w:sz w:val="20"/>
              </w:rPr>
              <w:t>Form CON – 2</w:t>
            </w:r>
          </w:p>
          <w:p w14:paraId="7A195154" w14:textId="77777777" w:rsidR="00A65C88" w:rsidRPr="00B637AF" w:rsidRDefault="00A65C88" w:rsidP="00A65C88">
            <w:pPr>
              <w:pStyle w:val="Style11"/>
              <w:tabs>
                <w:tab w:val="left" w:leader="dot" w:pos="8424"/>
              </w:tabs>
              <w:spacing w:line="240" w:lineRule="auto"/>
              <w:rPr>
                <w:sz w:val="20"/>
              </w:rPr>
            </w:pPr>
          </w:p>
        </w:tc>
      </w:tr>
      <w:tr w:rsidR="000C2A9B" w:rsidRPr="00B637AF" w14:paraId="68F96DCF" w14:textId="77777777" w:rsidTr="00CA2390">
        <w:tc>
          <w:tcPr>
            <w:tcW w:w="191" w:type="pct"/>
          </w:tcPr>
          <w:p w14:paraId="3A6E9DBC" w14:textId="77777777" w:rsidR="00A65C88" w:rsidRPr="00B637AF" w:rsidRDefault="00A65C88" w:rsidP="00A65C88">
            <w:pPr>
              <w:pStyle w:val="Style11"/>
              <w:tabs>
                <w:tab w:val="left" w:leader="dot" w:pos="8424"/>
              </w:tabs>
              <w:spacing w:line="240" w:lineRule="auto"/>
              <w:rPr>
                <w:sz w:val="20"/>
              </w:rPr>
            </w:pPr>
            <w:r w:rsidRPr="00B637AF">
              <w:rPr>
                <w:sz w:val="20"/>
              </w:rPr>
              <w:t>2.4</w:t>
            </w:r>
          </w:p>
        </w:tc>
        <w:tc>
          <w:tcPr>
            <w:tcW w:w="624" w:type="pct"/>
          </w:tcPr>
          <w:p w14:paraId="40A5FD14" w14:textId="77777777" w:rsidR="00A65C88" w:rsidRPr="00B637AF" w:rsidRDefault="00A65C88" w:rsidP="00A65C88">
            <w:pPr>
              <w:pStyle w:val="Style11"/>
              <w:tabs>
                <w:tab w:val="left" w:leader="dot" w:pos="8424"/>
              </w:tabs>
              <w:spacing w:line="240" w:lineRule="auto"/>
              <w:rPr>
                <w:b/>
                <w:sz w:val="20"/>
              </w:rPr>
            </w:pPr>
            <w:r w:rsidRPr="00B637AF">
              <w:rPr>
                <w:b/>
                <w:sz w:val="20"/>
              </w:rPr>
              <w:t>Litigation History</w:t>
            </w:r>
          </w:p>
        </w:tc>
        <w:tc>
          <w:tcPr>
            <w:tcW w:w="1168" w:type="pct"/>
          </w:tcPr>
          <w:p w14:paraId="3AEAC28E" w14:textId="358ADEA8" w:rsidR="00A65C88" w:rsidRPr="00B637AF" w:rsidRDefault="00A65C88" w:rsidP="00A65C88">
            <w:pPr>
              <w:pStyle w:val="Style11"/>
              <w:tabs>
                <w:tab w:val="left" w:leader="dot" w:pos="8424"/>
              </w:tabs>
              <w:spacing w:line="240" w:lineRule="auto"/>
              <w:rPr>
                <w:sz w:val="20"/>
              </w:rPr>
            </w:pPr>
            <w:r w:rsidRPr="00B637AF">
              <w:rPr>
                <w:sz w:val="20"/>
              </w:rPr>
              <w:t>No consistent history of court/arbitral award decisions against the Bidder</w:t>
            </w:r>
            <w:r w:rsidRPr="00B637AF">
              <w:rPr>
                <w:rStyle w:val="FootnoteReference"/>
                <w:sz w:val="20"/>
              </w:rPr>
              <w:footnoteReference w:id="5"/>
            </w:r>
            <w:r w:rsidRPr="00B637AF">
              <w:rPr>
                <w:sz w:val="20"/>
              </w:rPr>
              <w:t xml:space="preserve"> since 1</w:t>
            </w:r>
            <w:r w:rsidRPr="00B637AF">
              <w:rPr>
                <w:sz w:val="20"/>
                <w:vertAlign w:val="superscript"/>
              </w:rPr>
              <w:t>st</w:t>
            </w:r>
            <w:r w:rsidRPr="00B637AF">
              <w:rPr>
                <w:sz w:val="20"/>
              </w:rPr>
              <w:t xml:space="preserve"> January </w:t>
            </w:r>
            <w:r w:rsidR="008A235A">
              <w:rPr>
                <w:i/>
                <w:sz w:val="20"/>
              </w:rPr>
              <w:t>2019</w:t>
            </w:r>
            <w:r w:rsidR="003A29AF">
              <w:rPr>
                <w:i/>
                <w:sz w:val="20"/>
              </w:rPr>
              <w:t>.</w:t>
            </w:r>
          </w:p>
        </w:tc>
        <w:tc>
          <w:tcPr>
            <w:tcW w:w="542" w:type="pct"/>
          </w:tcPr>
          <w:p w14:paraId="5B3696B4"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42" w:type="pct"/>
          </w:tcPr>
          <w:p w14:paraId="58405E6A" w14:textId="77777777" w:rsidR="00A65C88" w:rsidRPr="00B637AF" w:rsidRDefault="00A65C88" w:rsidP="00A65C88">
            <w:pPr>
              <w:pStyle w:val="Style11"/>
              <w:tabs>
                <w:tab w:val="left" w:leader="dot" w:pos="8424"/>
              </w:tabs>
              <w:spacing w:line="240" w:lineRule="auto"/>
              <w:rPr>
                <w:sz w:val="20"/>
              </w:rPr>
            </w:pPr>
            <w:r w:rsidRPr="00B637AF">
              <w:rPr>
                <w:sz w:val="20"/>
              </w:rPr>
              <w:t>Must meet requirement</w:t>
            </w:r>
          </w:p>
        </w:tc>
        <w:tc>
          <w:tcPr>
            <w:tcW w:w="566" w:type="pct"/>
          </w:tcPr>
          <w:p w14:paraId="3872FF58" w14:textId="77777777" w:rsidR="00A65C88" w:rsidRPr="00B637AF" w:rsidRDefault="00A65C88" w:rsidP="00A65C88">
            <w:pPr>
              <w:pStyle w:val="Style11"/>
              <w:tabs>
                <w:tab w:val="left" w:leader="dot" w:pos="8424"/>
              </w:tabs>
              <w:spacing w:line="240" w:lineRule="auto"/>
              <w:rPr>
                <w:sz w:val="20"/>
              </w:rPr>
            </w:pPr>
            <w:r w:rsidRPr="00B637AF">
              <w:rPr>
                <w:sz w:val="20"/>
              </w:rPr>
              <w:t xml:space="preserve">Must meet requirement </w:t>
            </w:r>
          </w:p>
        </w:tc>
        <w:tc>
          <w:tcPr>
            <w:tcW w:w="567" w:type="pct"/>
          </w:tcPr>
          <w:p w14:paraId="2EBAAFF5" w14:textId="77777777" w:rsidR="00A65C88" w:rsidRPr="00B637AF" w:rsidRDefault="00A65C88" w:rsidP="00A65C88">
            <w:pPr>
              <w:rPr>
                <w:sz w:val="20"/>
              </w:rPr>
            </w:pPr>
            <w:r w:rsidRPr="00B637AF">
              <w:rPr>
                <w:sz w:val="20"/>
              </w:rPr>
              <w:t>N/A</w:t>
            </w:r>
          </w:p>
        </w:tc>
        <w:tc>
          <w:tcPr>
            <w:tcW w:w="800" w:type="pct"/>
          </w:tcPr>
          <w:p w14:paraId="4AFD0D70" w14:textId="77777777" w:rsidR="00A65C88" w:rsidRPr="00B637AF" w:rsidRDefault="00A65C88" w:rsidP="00A65C88">
            <w:pPr>
              <w:pStyle w:val="Style11"/>
              <w:tabs>
                <w:tab w:val="left" w:leader="dot" w:pos="8424"/>
              </w:tabs>
              <w:spacing w:line="240" w:lineRule="auto"/>
              <w:rPr>
                <w:sz w:val="20"/>
              </w:rPr>
            </w:pPr>
            <w:r w:rsidRPr="00B637AF">
              <w:rPr>
                <w:sz w:val="20"/>
              </w:rPr>
              <w:t xml:space="preserve">Form CON – 2 </w:t>
            </w:r>
          </w:p>
        </w:tc>
      </w:tr>
      <w:tr w:rsidR="000C2A9B" w:rsidRPr="00B637AF" w14:paraId="4EC41198" w14:textId="77777777" w:rsidTr="00CA2390">
        <w:tc>
          <w:tcPr>
            <w:tcW w:w="191" w:type="pct"/>
          </w:tcPr>
          <w:p w14:paraId="43F67C29" w14:textId="77777777" w:rsidR="00F82CA6" w:rsidRPr="00B637AF" w:rsidRDefault="00F82CA6" w:rsidP="00F82CA6">
            <w:pPr>
              <w:pStyle w:val="Style11"/>
              <w:tabs>
                <w:tab w:val="left" w:leader="dot" w:pos="8424"/>
              </w:tabs>
              <w:spacing w:line="240" w:lineRule="auto"/>
              <w:rPr>
                <w:sz w:val="20"/>
                <w:szCs w:val="20"/>
              </w:rPr>
            </w:pPr>
            <w:r w:rsidRPr="00B637AF">
              <w:rPr>
                <w:sz w:val="20"/>
                <w:szCs w:val="20"/>
              </w:rPr>
              <w:t>2.5</w:t>
            </w:r>
          </w:p>
        </w:tc>
        <w:tc>
          <w:tcPr>
            <w:tcW w:w="624" w:type="pct"/>
          </w:tcPr>
          <w:p w14:paraId="62060231" w14:textId="77777777" w:rsidR="00F82CA6" w:rsidRPr="00B52BD2" w:rsidRDefault="00F82CA6" w:rsidP="00F82CA6">
            <w:pPr>
              <w:pStyle w:val="Style11"/>
              <w:tabs>
                <w:tab w:val="left" w:leader="dot" w:pos="8424"/>
              </w:tabs>
              <w:spacing w:before="80" w:after="80" w:line="240" w:lineRule="auto"/>
              <w:rPr>
                <w:b/>
                <w:sz w:val="20"/>
                <w:szCs w:val="20"/>
              </w:rPr>
            </w:pPr>
            <w:r w:rsidRPr="00B52BD2">
              <w:rPr>
                <w:b/>
                <w:sz w:val="20"/>
                <w:szCs w:val="20"/>
              </w:rPr>
              <w:t xml:space="preserve">Declaration: </w:t>
            </w:r>
            <w:r w:rsidR="00B0744F" w:rsidRPr="00B52BD2">
              <w:rPr>
                <w:b/>
                <w:sz w:val="20"/>
                <w:szCs w:val="20"/>
              </w:rPr>
              <w:t xml:space="preserve">Environmental and Social (ES) </w:t>
            </w:r>
            <w:r w:rsidRPr="00B52BD2">
              <w:rPr>
                <w:b/>
                <w:sz w:val="20"/>
                <w:szCs w:val="20"/>
              </w:rPr>
              <w:t>past performance</w:t>
            </w:r>
          </w:p>
        </w:tc>
        <w:tc>
          <w:tcPr>
            <w:tcW w:w="1168" w:type="pct"/>
          </w:tcPr>
          <w:p w14:paraId="1B8EEEB7" w14:textId="24B413E8" w:rsidR="00F82CA6" w:rsidRPr="00154F1B" w:rsidRDefault="00F82CA6" w:rsidP="00A45F31">
            <w:pPr>
              <w:rPr>
                <w:color w:val="000000" w:themeColor="text1"/>
                <w:sz w:val="20"/>
                <w:szCs w:val="20"/>
              </w:rPr>
            </w:pPr>
            <w:r w:rsidRPr="00154F1B">
              <w:rPr>
                <w:sz w:val="20"/>
                <w:szCs w:val="20"/>
              </w:rPr>
              <w:t xml:space="preserve">Declare any civil work contracts that have been suspended or terminated </w:t>
            </w:r>
            <w:r w:rsidR="00025A37" w:rsidRPr="00154F1B">
              <w:rPr>
                <w:sz w:val="20"/>
                <w:szCs w:val="20"/>
              </w:rPr>
              <w:t xml:space="preserve">and/or performance security called </w:t>
            </w:r>
            <w:r w:rsidRPr="00154F1B">
              <w:rPr>
                <w:sz w:val="20"/>
                <w:szCs w:val="20"/>
              </w:rPr>
              <w:t xml:space="preserve">by an employer for </w:t>
            </w:r>
            <w:r w:rsidR="00B0744F" w:rsidRPr="00154F1B">
              <w:rPr>
                <w:sz w:val="20"/>
                <w:szCs w:val="20"/>
              </w:rPr>
              <w:t xml:space="preserve">breach of environmental or </w:t>
            </w:r>
            <w:r w:rsidR="00B0744F" w:rsidRPr="00154F1B">
              <w:rPr>
                <w:sz w:val="20"/>
                <w:szCs w:val="20"/>
              </w:rPr>
              <w:lastRenderedPageBreak/>
              <w:t xml:space="preserve">social (including Sexual Exploitation and </w:t>
            </w:r>
            <w:r w:rsidR="00BA5737" w:rsidRPr="00154F1B">
              <w:rPr>
                <w:sz w:val="20"/>
                <w:szCs w:val="20"/>
              </w:rPr>
              <w:t>Abuse</w:t>
            </w:r>
            <w:r w:rsidR="00B0744F" w:rsidRPr="00154F1B">
              <w:rPr>
                <w:sz w:val="20"/>
                <w:szCs w:val="20"/>
              </w:rPr>
              <w:t>) contractual obligations in the past five years.</w:t>
            </w:r>
            <w:r w:rsidR="00B0744F" w:rsidRPr="00154F1B">
              <w:rPr>
                <w:sz w:val="20"/>
                <w:szCs w:val="20"/>
                <w:vertAlign w:val="superscript"/>
              </w:rPr>
              <w:footnoteReference w:id="6"/>
            </w:r>
            <w:r w:rsidRPr="00154F1B">
              <w:rPr>
                <w:sz w:val="20"/>
                <w:szCs w:val="20"/>
              </w:rPr>
              <w:t xml:space="preserve"> </w:t>
            </w:r>
          </w:p>
        </w:tc>
        <w:tc>
          <w:tcPr>
            <w:tcW w:w="542" w:type="pct"/>
            <w:vAlign w:val="center"/>
          </w:tcPr>
          <w:p w14:paraId="55689EF2"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lastRenderedPageBreak/>
              <w:t>Must make the declaration. Where there are Specialized Sub-</w:t>
            </w:r>
            <w:r w:rsidRPr="00154F1B">
              <w:rPr>
                <w:sz w:val="20"/>
                <w:szCs w:val="20"/>
              </w:rPr>
              <w:lastRenderedPageBreak/>
              <w:t>contractor/s, the Specialized Sub-contractor/s must also make the declaration.</w:t>
            </w:r>
          </w:p>
        </w:tc>
        <w:tc>
          <w:tcPr>
            <w:tcW w:w="542" w:type="pct"/>
            <w:vAlign w:val="center"/>
          </w:tcPr>
          <w:p w14:paraId="29A69A29" w14:textId="77777777" w:rsidR="00F82CA6" w:rsidRPr="00154F1B" w:rsidRDefault="00F82CA6" w:rsidP="00F82CA6">
            <w:pPr>
              <w:pStyle w:val="Style11"/>
              <w:tabs>
                <w:tab w:val="left" w:leader="dot" w:pos="8424"/>
              </w:tabs>
              <w:spacing w:before="80" w:after="80" w:line="240" w:lineRule="auto"/>
              <w:jc w:val="center"/>
              <w:rPr>
                <w:sz w:val="20"/>
                <w:szCs w:val="20"/>
              </w:rPr>
            </w:pPr>
            <w:r w:rsidRPr="00154F1B">
              <w:rPr>
                <w:sz w:val="20"/>
                <w:szCs w:val="20"/>
              </w:rPr>
              <w:lastRenderedPageBreak/>
              <w:t>N/A</w:t>
            </w:r>
          </w:p>
        </w:tc>
        <w:tc>
          <w:tcPr>
            <w:tcW w:w="566" w:type="pct"/>
            <w:vAlign w:val="center"/>
          </w:tcPr>
          <w:p w14:paraId="7774CE1D" w14:textId="77777777" w:rsidR="00F82CA6" w:rsidRPr="00154F1B" w:rsidRDefault="00DC2191" w:rsidP="00C50907">
            <w:pPr>
              <w:pStyle w:val="Style11"/>
              <w:tabs>
                <w:tab w:val="left" w:leader="dot" w:pos="8424"/>
              </w:tabs>
              <w:spacing w:before="80" w:after="80" w:line="240" w:lineRule="auto"/>
              <w:ind w:left="-69" w:right="-39"/>
              <w:rPr>
                <w:sz w:val="20"/>
                <w:szCs w:val="20"/>
              </w:rPr>
            </w:pPr>
            <w:r w:rsidRPr="00154F1B">
              <w:rPr>
                <w:sz w:val="20"/>
                <w:szCs w:val="20"/>
              </w:rPr>
              <w:t xml:space="preserve">Each must make the declaration. Where there are Specialized </w:t>
            </w:r>
            <w:r w:rsidRPr="00154F1B">
              <w:rPr>
                <w:sz w:val="20"/>
                <w:szCs w:val="20"/>
              </w:rPr>
              <w:lastRenderedPageBreak/>
              <w:t>Sub-contractor/s, the Specialized Sub-contractor/s must also make the declaration.</w:t>
            </w:r>
          </w:p>
        </w:tc>
        <w:tc>
          <w:tcPr>
            <w:tcW w:w="567" w:type="pct"/>
            <w:vAlign w:val="center"/>
          </w:tcPr>
          <w:p w14:paraId="571429B7" w14:textId="77777777" w:rsidR="00F82CA6" w:rsidRPr="00154F1B" w:rsidRDefault="00F82CA6" w:rsidP="00F82CA6">
            <w:pPr>
              <w:spacing w:before="80" w:after="80"/>
              <w:jc w:val="center"/>
              <w:rPr>
                <w:sz w:val="20"/>
                <w:szCs w:val="20"/>
              </w:rPr>
            </w:pPr>
            <w:r w:rsidRPr="00154F1B">
              <w:rPr>
                <w:sz w:val="20"/>
                <w:szCs w:val="20"/>
              </w:rPr>
              <w:lastRenderedPageBreak/>
              <w:t>N/A</w:t>
            </w:r>
          </w:p>
        </w:tc>
        <w:tc>
          <w:tcPr>
            <w:tcW w:w="800" w:type="pct"/>
            <w:vAlign w:val="center"/>
          </w:tcPr>
          <w:p w14:paraId="3B9142FF" w14:textId="77777777" w:rsidR="00F82CA6" w:rsidRPr="00154F1B" w:rsidRDefault="00F82CA6" w:rsidP="00F82CA6">
            <w:pPr>
              <w:pStyle w:val="Style11"/>
              <w:tabs>
                <w:tab w:val="left" w:leader="dot" w:pos="8424"/>
              </w:tabs>
              <w:spacing w:before="80" w:after="80" w:line="240" w:lineRule="auto"/>
              <w:rPr>
                <w:sz w:val="20"/>
                <w:szCs w:val="20"/>
              </w:rPr>
            </w:pPr>
            <w:r w:rsidRPr="00154F1B">
              <w:rPr>
                <w:sz w:val="20"/>
                <w:szCs w:val="20"/>
              </w:rPr>
              <w:t>Form CON-3 ES Performance Declaration</w:t>
            </w:r>
          </w:p>
        </w:tc>
      </w:tr>
      <w:tr w:rsidR="000C2A9B" w:rsidRPr="00B637AF" w14:paraId="258C5905" w14:textId="77777777" w:rsidTr="00CA2390">
        <w:tc>
          <w:tcPr>
            <w:tcW w:w="191" w:type="pct"/>
            <w:vMerge w:val="restart"/>
          </w:tcPr>
          <w:p w14:paraId="4DBC550C" w14:textId="4471252D" w:rsidR="006201DF" w:rsidRPr="00B637AF" w:rsidRDefault="006201DF" w:rsidP="00BB564B">
            <w:pPr>
              <w:pStyle w:val="Style11"/>
              <w:tabs>
                <w:tab w:val="left" w:leader="dot" w:pos="8424"/>
              </w:tabs>
              <w:spacing w:line="240" w:lineRule="auto"/>
              <w:rPr>
                <w:sz w:val="20"/>
                <w:szCs w:val="20"/>
              </w:rPr>
            </w:pPr>
            <w:r w:rsidRPr="005237A0">
              <w:rPr>
                <w:b/>
                <w:sz w:val="20"/>
              </w:rPr>
              <w:t>2.</w:t>
            </w:r>
            <w:r>
              <w:rPr>
                <w:b/>
                <w:sz w:val="20"/>
              </w:rPr>
              <w:t>6</w:t>
            </w:r>
          </w:p>
        </w:tc>
        <w:tc>
          <w:tcPr>
            <w:tcW w:w="624" w:type="pct"/>
            <w:vMerge w:val="restart"/>
          </w:tcPr>
          <w:p w14:paraId="4D1783C0" w14:textId="43AC07B0" w:rsidR="006201DF" w:rsidRPr="00B637AF" w:rsidRDefault="006201DF" w:rsidP="00BB564B">
            <w:pPr>
              <w:pStyle w:val="Style11"/>
              <w:tabs>
                <w:tab w:val="left" w:leader="dot" w:pos="8424"/>
              </w:tabs>
              <w:spacing w:before="80" w:after="80" w:line="240" w:lineRule="auto"/>
              <w:rPr>
                <w:b/>
                <w:sz w:val="22"/>
                <w:szCs w:val="22"/>
              </w:rPr>
            </w:pPr>
            <w:r w:rsidRPr="00E37F08">
              <w:rPr>
                <w:b/>
                <w:sz w:val="20"/>
              </w:rPr>
              <w:t>Bank’s SEA and/or SH Disqualification</w:t>
            </w:r>
          </w:p>
        </w:tc>
        <w:tc>
          <w:tcPr>
            <w:tcW w:w="1168" w:type="pct"/>
          </w:tcPr>
          <w:p w14:paraId="1A264727" w14:textId="39AFCAB2" w:rsidR="006201DF" w:rsidRPr="00B637AF" w:rsidRDefault="006201DF" w:rsidP="00BB564B">
            <w:pPr>
              <w:rPr>
                <w:sz w:val="22"/>
                <w:szCs w:val="22"/>
              </w:rPr>
            </w:pPr>
            <w:r w:rsidRPr="00E37F08">
              <w:rPr>
                <w:sz w:val="20"/>
                <w:szCs w:val="20"/>
              </w:rPr>
              <w:t xml:space="preserve">At the time of Contract Award, not </w:t>
            </w:r>
            <w:bookmarkStart w:id="615" w:name="_Hlk51839767"/>
            <w:r w:rsidRPr="00E37F08">
              <w:rPr>
                <w:sz w:val="20"/>
                <w:szCs w:val="20"/>
              </w:rPr>
              <w:t>subject to disqualification by the Bank for non-compliance with SEA/ SH obligations</w:t>
            </w:r>
            <w:bookmarkEnd w:id="615"/>
          </w:p>
        </w:tc>
        <w:tc>
          <w:tcPr>
            <w:tcW w:w="542" w:type="pct"/>
          </w:tcPr>
          <w:p w14:paraId="27FFEDC0" w14:textId="77777777" w:rsidR="006201DF" w:rsidRPr="00E37F08" w:rsidRDefault="006201DF" w:rsidP="00154F1B">
            <w:pPr>
              <w:pStyle w:val="Style11"/>
              <w:tabs>
                <w:tab w:val="left" w:leader="dot" w:pos="4380"/>
              </w:tabs>
              <w:spacing w:line="240" w:lineRule="auto"/>
              <w:rPr>
                <w:sz w:val="20"/>
                <w:szCs w:val="20"/>
              </w:rPr>
            </w:pPr>
            <w:r w:rsidRPr="00E37F08">
              <w:rPr>
                <w:sz w:val="20"/>
                <w:szCs w:val="20"/>
              </w:rPr>
              <w:t>Must meet requirement</w:t>
            </w:r>
          </w:p>
          <w:p w14:paraId="498453F2" w14:textId="2050A57C" w:rsidR="006201DF" w:rsidRPr="00B637AF" w:rsidRDefault="006201DF" w:rsidP="00154F1B">
            <w:pPr>
              <w:pStyle w:val="Style11"/>
              <w:tabs>
                <w:tab w:val="left" w:leader="dot" w:pos="8424"/>
              </w:tabs>
              <w:spacing w:line="240" w:lineRule="auto"/>
              <w:rPr>
                <w:sz w:val="22"/>
                <w:szCs w:val="22"/>
              </w:rPr>
            </w:pPr>
            <w:r w:rsidRPr="00E37F08">
              <w:rPr>
                <w:sz w:val="20"/>
                <w:szCs w:val="20"/>
              </w:rPr>
              <w:t>(including each subcontractor proposed by the Bidder)</w:t>
            </w:r>
          </w:p>
        </w:tc>
        <w:tc>
          <w:tcPr>
            <w:tcW w:w="542" w:type="pct"/>
          </w:tcPr>
          <w:p w14:paraId="74954E44" w14:textId="50E94B81" w:rsidR="006201DF" w:rsidRPr="00B637AF" w:rsidRDefault="006201DF" w:rsidP="00BB564B">
            <w:pPr>
              <w:pStyle w:val="Style11"/>
              <w:tabs>
                <w:tab w:val="left" w:leader="dot" w:pos="8424"/>
              </w:tabs>
              <w:spacing w:before="80" w:after="80" w:line="240" w:lineRule="auto"/>
              <w:jc w:val="center"/>
              <w:rPr>
                <w:sz w:val="22"/>
                <w:szCs w:val="22"/>
              </w:rPr>
            </w:pPr>
            <w:r w:rsidRPr="006B26C8">
              <w:rPr>
                <w:sz w:val="22"/>
                <w:szCs w:val="22"/>
              </w:rPr>
              <w:t>N/A</w:t>
            </w:r>
          </w:p>
        </w:tc>
        <w:tc>
          <w:tcPr>
            <w:tcW w:w="566" w:type="pct"/>
          </w:tcPr>
          <w:p w14:paraId="1EE8815D" w14:textId="21027C5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 xml:space="preserve">Must meet requirement </w:t>
            </w:r>
            <w:bookmarkStart w:id="616" w:name="_Hlk31705826"/>
            <w:r w:rsidRPr="00E37F08">
              <w:rPr>
                <w:sz w:val="20"/>
                <w:szCs w:val="20"/>
              </w:rPr>
              <w:t>(including each subcontractor proposed by the Bidder)</w:t>
            </w:r>
            <w:bookmarkEnd w:id="616"/>
          </w:p>
        </w:tc>
        <w:tc>
          <w:tcPr>
            <w:tcW w:w="567" w:type="pct"/>
          </w:tcPr>
          <w:p w14:paraId="58B78D99" w14:textId="7767EAD7" w:rsidR="006201DF" w:rsidRPr="00B637AF" w:rsidRDefault="006201DF" w:rsidP="00BB564B">
            <w:pPr>
              <w:spacing w:before="80" w:after="80"/>
              <w:jc w:val="center"/>
            </w:pPr>
            <w:r w:rsidRPr="006B26C8">
              <w:rPr>
                <w:sz w:val="22"/>
                <w:szCs w:val="22"/>
              </w:rPr>
              <w:t>N/A</w:t>
            </w:r>
          </w:p>
        </w:tc>
        <w:tc>
          <w:tcPr>
            <w:tcW w:w="800" w:type="pct"/>
          </w:tcPr>
          <w:p w14:paraId="14C004FF" w14:textId="68A93BE1" w:rsidR="006201DF" w:rsidRPr="00B637AF" w:rsidRDefault="006201DF" w:rsidP="00BB564B">
            <w:pPr>
              <w:pStyle w:val="Style11"/>
              <w:tabs>
                <w:tab w:val="left" w:leader="dot" w:pos="8424"/>
              </w:tabs>
              <w:spacing w:before="80" w:after="80" w:line="240" w:lineRule="auto"/>
              <w:rPr>
                <w:sz w:val="22"/>
                <w:szCs w:val="22"/>
              </w:rPr>
            </w:pPr>
            <w:r w:rsidRPr="00E37F08">
              <w:rPr>
                <w:sz w:val="20"/>
                <w:szCs w:val="20"/>
              </w:rPr>
              <w:t>Letter of Bid, Form CON-4</w:t>
            </w:r>
          </w:p>
        </w:tc>
      </w:tr>
      <w:tr w:rsidR="000C2A9B" w:rsidRPr="00B637AF" w14:paraId="0A6123D0" w14:textId="77777777" w:rsidTr="00CA2390">
        <w:tc>
          <w:tcPr>
            <w:tcW w:w="191" w:type="pct"/>
            <w:vMerge/>
          </w:tcPr>
          <w:p w14:paraId="7E913E75" w14:textId="77777777" w:rsidR="006201DF" w:rsidRPr="005237A0" w:rsidRDefault="006201DF" w:rsidP="00C35BEB">
            <w:pPr>
              <w:pStyle w:val="Style11"/>
              <w:tabs>
                <w:tab w:val="left" w:leader="dot" w:pos="8424"/>
              </w:tabs>
              <w:spacing w:line="240" w:lineRule="auto"/>
              <w:rPr>
                <w:b/>
                <w:sz w:val="20"/>
              </w:rPr>
            </w:pPr>
          </w:p>
        </w:tc>
        <w:tc>
          <w:tcPr>
            <w:tcW w:w="624" w:type="pct"/>
            <w:vMerge/>
          </w:tcPr>
          <w:p w14:paraId="2516124E" w14:textId="77777777" w:rsidR="006201DF" w:rsidRPr="00E37F08" w:rsidRDefault="006201DF" w:rsidP="00C35BEB">
            <w:pPr>
              <w:pStyle w:val="Style11"/>
              <w:tabs>
                <w:tab w:val="left" w:leader="dot" w:pos="8424"/>
              </w:tabs>
              <w:spacing w:before="80" w:after="80" w:line="240" w:lineRule="auto"/>
              <w:rPr>
                <w:b/>
                <w:sz w:val="20"/>
              </w:rPr>
            </w:pPr>
          </w:p>
        </w:tc>
        <w:tc>
          <w:tcPr>
            <w:tcW w:w="1168" w:type="pct"/>
          </w:tcPr>
          <w:p w14:paraId="20A1B084" w14:textId="77777777" w:rsidR="006201DF" w:rsidRDefault="006201DF" w:rsidP="00C35BEB">
            <w:pPr>
              <w:rPr>
                <w:color w:val="000000" w:themeColor="text1"/>
                <w:sz w:val="20"/>
                <w:szCs w:val="20"/>
                <w:lang w:val="en-GB"/>
              </w:rPr>
            </w:pPr>
            <w:r w:rsidRPr="00C35BEB">
              <w:rPr>
                <w:color w:val="000000" w:themeColor="text1"/>
                <w:sz w:val="20"/>
                <w:szCs w:val="20"/>
                <w:lang w:val="en-GB"/>
              </w:rPr>
              <w:t xml:space="preserve">If the Bidder had been subject to disqualification by the Bank </w:t>
            </w:r>
            <w:r w:rsidRPr="00C35BEB">
              <w:rPr>
                <w:sz w:val="20"/>
                <w:szCs w:val="20"/>
              </w:rPr>
              <w:t>for non-compliance with SEA/ SH obligations,</w:t>
            </w:r>
            <w:r w:rsidRPr="00C35BEB">
              <w:rPr>
                <w:color w:val="000000" w:themeColor="text1"/>
                <w:sz w:val="20"/>
                <w:szCs w:val="20"/>
                <w:lang w:val="en-GB"/>
              </w:rPr>
              <w:t xml:space="preserve"> the Bidder shall either (i)  provide evidence of an arbitral award on the disqualification made in its favour;  or (ii) demonstrate that it has adequate capacity and commitment to comply with SEA/SH </w:t>
            </w:r>
            <w:r w:rsidRPr="00C35BEB">
              <w:rPr>
                <w:color w:val="000000" w:themeColor="text1"/>
                <w:sz w:val="20"/>
                <w:szCs w:val="20"/>
              </w:rPr>
              <w:t>prevention and response</w:t>
            </w:r>
            <w:r w:rsidRPr="00C35BEB">
              <w:rPr>
                <w:color w:val="000000" w:themeColor="text1"/>
                <w:sz w:val="20"/>
                <w:szCs w:val="20"/>
                <w:lang w:val="en-GB"/>
              </w:rPr>
              <w:t xml:space="preserve"> obligations; or (iii) provide evidence that it has already demonstrated  such capacity and commitment on another Bank financed works contract.</w:t>
            </w:r>
          </w:p>
          <w:p w14:paraId="5AC9014B" w14:textId="3CB30CBC" w:rsidR="00771079" w:rsidRPr="00C35BEB" w:rsidRDefault="00771079" w:rsidP="00C35BEB">
            <w:pPr>
              <w:rPr>
                <w:sz w:val="20"/>
                <w:szCs w:val="20"/>
              </w:rPr>
            </w:pPr>
          </w:p>
        </w:tc>
        <w:tc>
          <w:tcPr>
            <w:tcW w:w="542" w:type="pct"/>
            <w:vAlign w:val="center"/>
          </w:tcPr>
          <w:p w14:paraId="3BFC5074" w14:textId="77777777" w:rsidR="006201DF" w:rsidRPr="00C35BEB" w:rsidRDefault="006201DF" w:rsidP="00C35BEB">
            <w:pPr>
              <w:pStyle w:val="Style11"/>
              <w:tabs>
                <w:tab w:val="left" w:leader="dot" w:pos="4380"/>
              </w:tabs>
              <w:spacing w:before="41" w:after="41" w:line="240" w:lineRule="auto"/>
              <w:jc w:val="center"/>
              <w:rPr>
                <w:sz w:val="20"/>
                <w:szCs w:val="20"/>
              </w:rPr>
            </w:pPr>
            <w:r w:rsidRPr="00C35BEB">
              <w:rPr>
                <w:sz w:val="20"/>
                <w:szCs w:val="20"/>
              </w:rPr>
              <w:t>Must meet requirement</w:t>
            </w:r>
          </w:p>
          <w:p w14:paraId="6C43749B" w14:textId="59A748E8" w:rsidR="006201DF" w:rsidRPr="00C35BEB" w:rsidRDefault="006201DF" w:rsidP="00C35BEB">
            <w:pPr>
              <w:pStyle w:val="Style11"/>
              <w:tabs>
                <w:tab w:val="left" w:leader="dot" w:pos="4380"/>
              </w:tabs>
              <w:spacing w:line="240" w:lineRule="auto"/>
              <w:rPr>
                <w:sz w:val="20"/>
                <w:szCs w:val="20"/>
              </w:rPr>
            </w:pPr>
            <w:r w:rsidRPr="00C35BEB">
              <w:rPr>
                <w:sz w:val="20"/>
                <w:szCs w:val="20"/>
              </w:rPr>
              <w:t>(including each s</w:t>
            </w:r>
            <w:r w:rsidRPr="00C35BEB">
              <w:rPr>
                <w:spacing w:val="-2"/>
                <w:sz w:val="20"/>
                <w:szCs w:val="20"/>
              </w:rPr>
              <w:t xml:space="preserve">ubcontractor </w:t>
            </w:r>
            <w:r w:rsidRPr="00C35BEB">
              <w:rPr>
                <w:sz w:val="20"/>
                <w:szCs w:val="20"/>
              </w:rPr>
              <w:t>proposed</w:t>
            </w:r>
            <w:r w:rsidRPr="00C35BEB">
              <w:rPr>
                <w:spacing w:val="-2"/>
                <w:sz w:val="20"/>
                <w:szCs w:val="20"/>
              </w:rPr>
              <w:t xml:space="preserve"> by the Bidder)</w:t>
            </w:r>
          </w:p>
        </w:tc>
        <w:tc>
          <w:tcPr>
            <w:tcW w:w="542" w:type="pct"/>
            <w:vAlign w:val="center"/>
          </w:tcPr>
          <w:p w14:paraId="72DD60C2" w14:textId="01A4D329" w:rsidR="006201DF" w:rsidRPr="00C35BEB" w:rsidRDefault="006201DF" w:rsidP="00C35BEB">
            <w:pPr>
              <w:pStyle w:val="Style11"/>
              <w:tabs>
                <w:tab w:val="left" w:leader="dot" w:pos="8424"/>
              </w:tabs>
              <w:spacing w:before="80" w:after="80" w:line="240" w:lineRule="auto"/>
              <w:jc w:val="center"/>
              <w:rPr>
                <w:sz w:val="20"/>
                <w:szCs w:val="20"/>
              </w:rPr>
            </w:pPr>
            <w:r w:rsidRPr="00C35BEB">
              <w:rPr>
                <w:sz w:val="20"/>
                <w:szCs w:val="20"/>
              </w:rPr>
              <w:t>N/A</w:t>
            </w:r>
          </w:p>
        </w:tc>
        <w:tc>
          <w:tcPr>
            <w:tcW w:w="566" w:type="pct"/>
            <w:vAlign w:val="center"/>
          </w:tcPr>
          <w:p w14:paraId="31D5D575" w14:textId="2B458E6F" w:rsidR="006201DF" w:rsidRPr="00C35BEB" w:rsidRDefault="006201DF" w:rsidP="00C35BEB">
            <w:pPr>
              <w:pStyle w:val="Style11"/>
              <w:tabs>
                <w:tab w:val="left" w:leader="dot" w:pos="8424"/>
              </w:tabs>
              <w:spacing w:before="80" w:after="80" w:line="240" w:lineRule="auto"/>
              <w:rPr>
                <w:sz w:val="20"/>
                <w:szCs w:val="20"/>
              </w:rPr>
            </w:pPr>
            <w:r w:rsidRPr="00C35BEB">
              <w:rPr>
                <w:sz w:val="20"/>
                <w:szCs w:val="20"/>
              </w:rPr>
              <w:t xml:space="preserve">Must meet requirement (including each </w:t>
            </w:r>
            <w:r w:rsidRPr="00C35BEB">
              <w:rPr>
                <w:spacing w:val="-2"/>
                <w:sz w:val="20"/>
                <w:szCs w:val="20"/>
              </w:rPr>
              <w:t xml:space="preserve">subcontractor </w:t>
            </w:r>
            <w:r w:rsidRPr="00C35BEB">
              <w:rPr>
                <w:sz w:val="20"/>
                <w:szCs w:val="20"/>
              </w:rPr>
              <w:t>proposed</w:t>
            </w:r>
            <w:r w:rsidRPr="00C35BEB">
              <w:rPr>
                <w:spacing w:val="-2"/>
                <w:sz w:val="20"/>
                <w:szCs w:val="20"/>
              </w:rPr>
              <w:t xml:space="preserve"> by the Bidder)</w:t>
            </w:r>
            <w:r w:rsidRPr="00C35BEB">
              <w:rPr>
                <w:rStyle w:val="FootnoteReference"/>
                <w:spacing w:val="-2"/>
                <w:sz w:val="20"/>
                <w:szCs w:val="20"/>
              </w:rPr>
              <w:t xml:space="preserve"> </w:t>
            </w:r>
          </w:p>
        </w:tc>
        <w:tc>
          <w:tcPr>
            <w:tcW w:w="567" w:type="pct"/>
            <w:vAlign w:val="center"/>
          </w:tcPr>
          <w:p w14:paraId="736AC164" w14:textId="2675F731" w:rsidR="006201DF" w:rsidRPr="00C35BEB" w:rsidRDefault="006201DF" w:rsidP="00C35BEB">
            <w:pPr>
              <w:spacing w:before="80" w:after="80"/>
              <w:jc w:val="center"/>
              <w:rPr>
                <w:sz w:val="20"/>
                <w:szCs w:val="20"/>
              </w:rPr>
            </w:pPr>
            <w:r w:rsidRPr="00C35BEB">
              <w:rPr>
                <w:sz w:val="20"/>
                <w:szCs w:val="20"/>
              </w:rPr>
              <w:t>N/A</w:t>
            </w:r>
          </w:p>
        </w:tc>
        <w:tc>
          <w:tcPr>
            <w:tcW w:w="800" w:type="pct"/>
            <w:vAlign w:val="center"/>
          </w:tcPr>
          <w:p w14:paraId="618A1C00" w14:textId="1698E0FE" w:rsidR="006201DF" w:rsidRPr="00C35BEB" w:rsidRDefault="006201DF" w:rsidP="00A906FB">
            <w:pPr>
              <w:pStyle w:val="Style11"/>
              <w:tabs>
                <w:tab w:val="left" w:leader="dot" w:pos="8424"/>
              </w:tabs>
              <w:spacing w:before="80" w:after="80" w:line="240" w:lineRule="auto"/>
              <w:ind w:right="-107"/>
              <w:rPr>
                <w:sz w:val="20"/>
                <w:szCs w:val="20"/>
              </w:rPr>
            </w:pPr>
            <w:r w:rsidRPr="00C35BEB">
              <w:rPr>
                <w:sz w:val="20"/>
                <w:szCs w:val="20"/>
              </w:rPr>
              <w:t>Letter of Bid, Form CON-4</w:t>
            </w:r>
          </w:p>
        </w:tc>
      </w:tr>
      <w:tr w:rsidR="00C35BEB" w:rsidRPr="00B637AF" w14:paraId="08A42448" w14:textId="77777777" w:rsidTr="009629AF">
        <w:tc>
          <w:tcPr>
            <w:tcW w:w="5000" w:type="pct"/>
            <w:gridSpan w:val="8"/>
            <w:shd w:val="clear" w:color="auto" w:fill="7F7F7F" w:themeFill="text1" w:themeFillTint="80"/>
          </w:tcPr>
          <w:p w14:paraId="52E3CFB5" w14:textId="77777777" w:rsidR="00C35BEB" w:rsidRPr="00B637AF" w:rsidRDefault="00C35BEB" w:rsidP="00C35BEB">
            <w:pPr>
              <w:pStyle w:val="Style11"/>
              <w:tabs>
                <w:tab w:val="left" w:leader="dot" w:pos="8424"/>
              </w:tabs>
              <w:spacing w:line="240" w:lineRule="auto"/>
              <w:rPr>
                <w:color w:val="FFFFFF" w:themeColor="background1"/>
              </w:rPr>
            </w:pPr>
            <w:bookmarkStart w:id="617" w:name="_Toc446329272"/>
            <w:r w:rsidRPr="00B637AF">
              <w:rPr>
                <w:b/>
                <w:color w:val="FFFFFF" w:themeColor="background1"/>
                <w:sz w:val="20"/>
              </w:rPr>
              <w:lastRenderedPageBreak/>
              <w:t>3. Financial Situation and Performance</w:t>
            </w:r>
            <w:bookmarkEnd w:id="617"/>
          </w:p>
        </w:tc>
      </w:tr>
      <w:tr w:rsidR="000C2A9B" w:rsidRPr="00B637AF" w14:paraId="4B869EC9" w14:textId="77777777" w:rsidTr="00CA2390">
        <w:tc>
          <w:tcPr>
            <w:tcW w:w="191" w:type="pct"/>
            <w:tcBorders>
              <w:bottom w:val="nil"/>
            </w:tcBorders>
          </w:tcPr>
          <w:p w14:paraId="1C108340" w14:textId="77777777" w:rsidR="00C35BEB" w:rsidRPr="00B637AF" w:rsidRDefault="00C35BEB" w:rsidP="00C35BEB">
            <w:pPr>
              <w:pStyle w:val="Style11"/>
              <w:tabs>
                <w:tab w:val="left" w:leader="dot" w:pos="8424"/>
              </w:tabs>
              <w:spacing w:line="240" w:lineRule="auto"/>
              <w:rPr>
                <w:sz w:val="20"/>
              </w:rPr>
            </w:pPr>
            <w:r w:rsidRPr="00B637AF">
              <w:rPr>
                <w:sz w:val="20"/>
              </w:rPr>
              <w:t>3.1</w:t>
            </w:r>
          </w:p>
        </w:tc>
        <w:tc>
          <w:tcPr>
            <w:tcW w:w="624" w:type="pct"/>
            <w:tcBorders>
              <w:bottom w:val="nil"/>
            </w:tcBorders>
          </w:tcPr>
          <w:p w14:paraId="4087DE5B" w14:textId="77777777" w:rsidR="00C35BEB" w:rsidRPr="00B637AF" w:rsidRDefault="00C35BEB" w:rsidP="00C35BEB">
            <w:pPr>
              <w:pStyle w:val="Style11"/>
              <w:tabs>
                <w:tab w:val="left" w:leader="dot" w:pos="8424"/>
              </w:tabs>
              <w:spacing w:line="240" w:lineRule="auto"/>
              <w:rPr>
                <w:b/>
                <w:sz w:val="20"/>
              </w:rPr>
            </w:pPr>
            <w:r w:rsidRPr="00B637AF">
              <w:rPr>
                <w:b/>
                <w:sz w:val="20"/>
              </w:rPr>
              <w:t>Financial Capabilities</w:t>
            </w:r>
          </w:p>
        </w:tc>
        <w:tc>
          <w:tcPr>
            <w:tcW w:w="1168" w:type="pct"/>
            <w:tcBorders>
              <w:bottom w:val="nil"/>
            </w:tcBorders>
          </w:tcPr>
          <w:p w14:paraId="3BCEE5C8" w14:textId="7378CDEC" w:rsidR="00C11403" w:rsidRDefault="00C35BEB" w:rsidP="00E641F2">
            <w:pPr>
              <w:pStyle w:val="Style11"/>
              <w:tabs>
                <w:tab w:val="left" w:leader="dot" w:pos="8424"/>
              </w:tabs>
              <w:spacing w:after="80" w:line="240" w:lineRule="auto"/>
              <w:rPr>
                <w:sz w:val="20"/>
              </w:rPr>
            </w:pPr>
            <w:r w:rsidRPr="00B637AF">
              <w:rPr>
                <w:sz w:val="20"/>
              </w:rPr>
              <w:t>(i) The Bidder shall demonstrate that it has access to, or has available, liquid assets, unencumbered real assets, lines of credit, and other financial means (independent of any contractual advance payment) sufficient to meet the construction cash flow requirement</w:t>
            </w:r>
            <w:r w:rsidR="00E641F2">
              <w:rPr>
                <w:sz w:val="20"/>
              </w:rPr>
              <w:t xml:space="preserve"> </w:t>
            </w:r>
            <w:r w:rsidRPr="00B637AF">
              <w:rPr>
                <w:sz w:val="20"/>
              </w:rPr>
              <w:t>estimated as</w:t>
            </w:r>
            <w:r w:rsidR="00C11403">
              <w:rPr>
                <w:sz w:val="20"/>
              </w:rPr>
              <w:t>:</w:t>
            </w:r>
          </w:p>
          <w:p w14:paraId="102706E3" w14:textId="351374FA" w:rsidR="00C11403" w:rsidRPr="005965E6" w:rsidRDefault="00C11403" w:rsidP="00C11403">
            <w:pPr>
              <w:pStyle w:val="Style11"/>
              <w:numPr>
                <w:ilvl w:val="0"/>
                <w:numId w:val="141"/>
              </w:numPr>
              <w:tabs>
                <w:tab w:val="left" w:leader="dot" w:pos="8424"/>
              </w:tabs>
              <w:spacing w:before="80" w:after="80" w:line="240" w:lineRule="auto"/>
              <w:ind w:left="201" w:hanging="201"/>
              <w:rPr>
                <w:sz w:val="20"/>
              </w:rPr>
            </w:pPr>
            <w:r w:rsidRPr="00190FB9">
              <w:rPr>
                <w:b/>
                <w:bCs/>
                <w:i/>
                <w:iCs/>
                <w:sz w:val="20"/>
              </w:rPr>
              <w:t xml:space="preserve">USD $ </w:t>
            </w:r>
            <w:r w:rsidR="008E03EE">
              <w:rPr>
                <w:b/>
                <w:bCs/>
                <w:i/>
                <w:iCs/>
                <w:sz w:val="20"/>
              </w:rPr>
              <w:t>20</w:t>
            </w:r>
            <w:r w:rsidRPr="00190FB9">
              <w:rPr>
                <w:b/>
                <w:bCs/>
                <w:i/>
                <w:iCs/>
                <w:sz w:val="20"/>
              </w:rPr>
              <w:t>,000 or equivalent local currenc</w:t>
            </w:r>
            <w:r>
              <w:rPr>
                <w:b/>
                <w:bCs/>
                <w:i/>
                <w:iCs/>
                <w:sz w:val="20"/>
              </w:rPr>
              <w:t xml:space="preserve">y for each Lot (Lot 1 – Lot </w:t>
            </w:r>
            <w:r w:rsidR="008E03EE">
              <w:rPr>
                <w:b/>
                <w:bCs/>
                <w:i/>
                <w:iCs/>
                <w:sz w:val="20"/>
              </w:rPr>
              <w:t>5</w:t>
            </w:r>
            <w:r>
              <w:rPr>
                <w:b/>
                <w:bCs/>
                <w:i/>
                <w:iCs/>
                <w:sz w:val="20"/>
              </w:rPr>
              <w:t>)</w:t>
            </w:r>
          </w:p>
          <w:p w14:paraId="443FF454" w14:textId="77777777" w:rsidR="00C11403" w:rsidRPr="005965E6" w:rsidRDefault="00C11403" w:rsidP="00C11403">
            <w:pPr>
              <w:pStyle w:val="Style11"/>
              <w:numPr>
                <w:ilvl w:val="0"/>
                <w:numId w:val="141"/>
              </w:numPr>
              <w:tabs>
                <w:tab w:val="left" w:leader="dot" w:pos="8424"/>
              </w:tabs>
              <w:spacing w:before="80" w:after="80" w:line="240" w:lineRule="auto"/>
              <w:ind w:left="202" w:hanging="202"/>
              <w:rPr>
                <w:b/>
                <w:bCs/>
                <w:i/>
                <w:iCs/>
                <w:sz w:val="20"/>
              </w:rPr>
            </w:pPr>
            <w:r>
              <w:rPr>
                <w:b/>
                <w:bCs/>
                <w:i/>
                <w:iCs/>
                <w:sz w:val="20"/>
              </w:rPr>
              <w:t>For Multiple Lots: 100% of the Aggregate Requirement of the Lots applied for.</w:t>
            </w:r>
          </w:p>
          <w:p w14:paraId="7111DB1B" w14:textId="71C8F4B7" w:rsidR="00C11403" w:rsidRPr="00E641F2" w:rsidRDefault="00C11403" w:rsidP="00C11403">
            <w:pPr>
              <w:pStyle w:val="Style11"/>
              <w:tabs>
                <w:tab w:val="left" w:leader="dot" w:pos="8424"/>
              </w:tabs>
              <w:spacing w:before="80" w:after="80" w:line="240" w:lineRule="auto"/>
              <w:ind w:left="173"/>
              <w:rPr>
                <w:sz w:val="20"/>
              </w:rPr>
            </w:pPr>
            <w:r w:rsidRPr="00B637AF">
              <w:rPr>
                <w:sz w:val="20"/>
              </w:rPr>
              <w:t>net of the Bidder’s other commitments</w:t>
            </w:r>
            <w:r>
              <w:rPr>
                <w:sz w:val="20"/>
              </w:rPr>
              <w:t>.</w:t>
            </w:r>
          </w:p>
        </w:tc>
        <w:tc>
          <w:tcPr>
            <w:tcW w:w="542" w:type="pct"/>
            <w:tcBorders>
              <w:bottom w:val="nil"/>
            </w:tcBorders>
          </w:tcPr>
          <w:p w14:paraId="550F9205"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p w14:paraId="5161A35B" w14:textId="77777777" w:rsidR="00C35BEB" w:rsidRPr="00B637AF" w:rsidRDefault="00C35BEB" w:rsidP="00C35BEB">
            <w:pPr>
              <w:pStyle w:val="Style11"/>
              <w:tabs>
                <w:tab w:val="left" w:leader="dot" w:pos="8424"/>
              </w:tabs>
              <w:spacing w:line="240" w:lineRule="auto"/>
              <w:rPr>
                <w:sz w:val="20"/>
              </w:rPr>
            </w:pPr>
          </w:p>
          <w:p w14:paraId="29C4B639" w14:textId="77777777" w:rsidR="00C35BEB" w:rsidRPr="00B637AF" w:rsidRDefault="00C35BEB" w:rsidP="00C35BEB">
            <w:pPr>
              <w:pStyle w:val="Style11"/>
              <w:tabs>
                <w:tab w:val="left" w:leader="dot" w:pos="8424"/>
              </w:tabs>
              <w:spacing w:line="240" w:lineRule="auto"/>
              <w:rPr>
                <w:sz w:val="20"/>
              </w:rPr>
            </w:pPr>
          </w:p>
          <w:p w14:paraId="7A8F6C37" w14:textId="77777777" w:rsidR="00C35BEB" w:rsidRPr="00B637AF" w:rsidRDefault="00C35BEB" w:rsidP="00C35BEB">
            <w:pPr>
              <w:pStyle w:val="Style11"/>
              <w:tabs>
                <w:tab w:val="left" w:leader="dot" w:pos="8424"/>
              </w:tabs>
              <w:spacing w:line="240" w:lineRule="auto"/>
              <w:rPr>
                <w:sz w:val="20"/>
              </w:rPr>
            </w:pPr>
          </w:p>
          <w:p w14:paraId="6B376D11" w14:textId="77777777" w:rsidR="00C35BEB" w:rsidRPr="00B637AF" w:rsidRDefault="00C35BEB" w:rsidP="00C35BEB">
            <w:pPr>
              <w:pStyle w:val="Style11"/>
              <w:tabs>
                <w:tab w:val="left" w:leader="dot" w:pos="8424"/>
              </w:tabs>
              <w:spacing w:line="240" w:lineRule="auto"/>
              <w:rPr>
                <w:sz w:val="20"/>
              </w:rPr>
            </w:pPr>
          </w:p>
          <w:p w14:paraId="48602561" w14:textId="77777777" w:rsidR="00C35BEB" w:rsidRPr="00B637AF" w:rsidRDefault="00C35BEB" w:rsidP="00C35BEB">
            <w:pPr>
              <w:pStyle w:val="Style11"/>
              <w:tabs>
                <w:tab w:val="left" w:leader="dot" w:pos="8424"/>
              </w:tabs>
              <w:spacing w:line="240" w:lineRule="auto"/>
              <w:rPr>
                <w:sz w:val="20"/>
              </w:rPr>
            </w:pPr>
          </w:p>
          <w:p w14:paraId="2B86CBFD"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6D4C62E7" w14:textId="77777777" w:rsidR="00C35BEB" w:rsidRPr="00B637AF" w:rsidRDefault="00C35BEB" w:rsidP="00C35BEB">
            <w:pPr>
              <w:pStyle w:val="Style11"/>
              <w:tabs>
                <w:tab w:val="left" w:leader="dot" w:pos="8424"/>
              </w:tabs>
              <w:spacing w:line="240" w:lineRule="auto"/>
              <w:rPr>
                <w:sz w:val="20"/>
              </w:rPr>
            </w:pPr>
            <w:r w:rsidRPr="00B637AF">
              <w:rPr>
                <w:sz w:val="20"/>
              </w:rPr>
              <w:t xml:space="preserve">Must meet Requirement </w:t>
            </w:r>
          </w:p>
          <w:p w14:paraId="267B2863" w14:textId="77777777" w:rsidR="00C35BEB" w:rsidRPr="00B637AF" w:rsidRDefault="00C35BEB" w:rsidP="00C35BEB">
            <w:pPr>
              <w:pStyle w:val="Style11"/>
              <w:tabs>
                <w:tab w:val="left" w:leader="dot" w:pos="8424"/>
              </w:tabs>
              <w:spacing w:line="240" w:lineRule="auto"/>
              <w:rPr>
                <w:sz w:val="20"/>
              </w:rPr>
            </w:pPr>
          </w:p>
          <w:p w14:paraId="5DC92A2A"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0963830C" w14:textId="77777777" w:rsidR="00C35BEB" w:rsidRPr="00B637AF" w:rsidRDefault="00C35BEB" w:rsidP="00C35BEB">
            <w:pPr>
              <w:pStyle w:val="Style11"/>
              <w:tabs>
                <w:tab w:val="left" w:leader="dot" w:pos="8424"/>
              </w:tabs>
              <w:spacing w:line="240" w:lineRule="auto"/>
              <w:rPr>
                <w:sz w:val="20"/>
              </w:rPr>
            </w:pPr>
            <w:r w:rsidRPr="00B637AF">
              <w:rPr>
                <w:sz w:val="20"/>
              </w:rPr>
              <w:t xml:space="preserve">N/A </w:t>
            </w:r>
          </w:p>
          <w:p w14:paraId="49A72B84" w14:textId="77777777" w:rsidR="00C35BEB" w:rsidRPr="00B637AF" w:rsidRDefault="00C35BEB" w:rsidP="00C35BEB">
            <w:pPr>
              <w:pStyle w:val="Style11"/>
              <w:tabs>
                <w:tab w:val="left" w:leader="dot" w:pos="8424"/>
              </w:tabs>
              <w:spacing w:line="240" w:lineRule="auto"/>
              <w:rPr>
                <w:sz w:val="20"/>
              </w:rPr>
            </w:pPr>
          </w:p>
          <w:p w14:paraId="2D3D3DB9" w14:textId="77777777" w:rsidR="00C35BEB" w:rsidRPr="00B637AF" w:rsidRDefault="00C35BEB" w:rsidP="00C35BEB">
            <w:pPr>
              <w:pStyle w:val="Style11"/>
              <w:tabs>
                <w:tab w:val="left" w:leader="dot" w:pos="8424"/>
              </w:tabs>
              <w:spacing w:line="240" w:lineRule="auto"/>
              <w:rPr>
                <w:sz w:val="20"/>
              </w:rPr>
            </w:pPr>
          </w:p>
          <w:p w14:paraId="2175A2B9" w14:textId="77777777" w:rsidR="00C35BEB" w:rsidRPr="00B637AF" w:rsidRDefault="00C35BEB" w:rsidP="00C35BEB">
            <w:pPr>
              <w:pStyle w:val="Style11"/>
              <w:tabs>
                <w:tab w:val="left" w:leader="dot" w:pos="8424"/>
              </w:tabs>
              <w:spacing w:line="240" w:lineRule="auto"/>
              <w:rPr>
                <w:sz w:val="20"/>
              </w:rPr>
            </w:pPr>
          </w:p>
          <w:p w14:paraId="38F055BE"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7163F40" w14:textId="77777777" w:rsidR="00C35BEB" w:rsidRPr="00B637AF" w:rsidRDefault="00C35BEB" w:rsidP="00C35BEB">
            <w:pPr>
              <w:pStyle w:val="Style11"/>
              <w:tabs>
                <w:tab w:val="left" w:leader="dot" w:pos="8424"/>
              </w:tabs>
              <w:spacing w:line="240" w:lineRule="auto"/>
              <w:rPr>
                <w:sz w:val="20"/>
              </w:rPr>
            </w:pPr>
            <w:r w:rsidRPr="00B637AF">
              <w:rPr>
                <w:sz w:val="20"/>
              </w:rPr>
              <w:t>N/A</w:t>
            </w:r>
          </w:p>
          <w:p w14:paraId="2B85634D" w14:textId="77777777" w:rsidR="00C35BEB" w:rsidRPr="00B637AF" w:rsidRDefault="00C35BEB" w:rsidP="00C35BEB">
            <w:pPr>
              <w:pStyle w:val="Style11"/>
              <w:tabs>
                <w:tab w:val="left" w:leader="dot" w:pos="8424"/>
              </w:tabs>
              <w:spacing w:line="240" w:lineRule="auto"/>
              <w:rPr>
                <w:sz w:val="20"/>
              </w:rPr>
            </w:pPr>
          </w:p>
          <w:p w14:paraId="373F4DED" w14:textId="77777777" w:rsidR="00C35BEB" w:rsidRPr="00B637AF" w:rsidRDefault="00C35BEB" w:rsidP="00C35BEB">
            <w:pPr>
              <w:pStyle w:val="Style11"/>
              <w:tabs>
                <w:tab w:val="left" w:leader="dot" w:pos="8424"/>
              </w:tabs>
              <w:spacing w:line="240" w:lineRule="auto"/>
              <w:rPr>
                <w:sz w:val="20"/>
              </w:rPr>
            </w:pPr>
          </w:p>
          <w:p w14:paraId="129D457B" w14:textId="77777777" w:rsidR="00C35BEB" w:rsidRPr="00B637AF" w:rsidRDefault="00C35BEB" w:rsidP="00C35BEB">
            <w:pPr>
              <w:rPr>
                <w:sz w:val="20"/>
              </w:rPr>
            </w:pPr>
          </w:p>
        </w:tc>
        <w:tc>
          <w:tcPr>
            <w:tcW w:w="800" w:type="pct"/>
            <w:tcBorders>
              <w:bottom w:val="nil"/>
            </w:tcBorders>
          </w:tcPr>
          <w:p w14:paraId="367F44FE" w14:textId="77777777" w:rsidR="00C35BEB" w:rsidRPr="00B637AF" w:rsidRDefault="00C35BEB" w:rsidP="00C35BEB">
            <w:pPr>
              <w:pStyle w:val="Style11"/>
              <w:tabs>
                <w:tab w:val="left" w:leader="dot" w:pos="8424"/>
              </w:tabs>
              <w:spacing w:line="240" w:lineRule="auto"/>
              <w:rPr>
                <w:sz w:val="20"/>
              </w:rPr>
            </w:pPr>
            <w:r w:rsidRPr="00B637AF">
              <w:rPr>
                <w:sz w:val="20"/>
              </w:rPr>
              <w:t>Form FIN – 3.1, with attachments</w:t>
            </w:r>
          </w:p>
        </w:tc>
      </w:tr>
      <w:tr w:rsidR="000C2A9B" w:rsidRPr="00B637AF" w14:paraId="5DDFF3D6" w14:textId="77777777" w:rsidTr="00E641F2">
        <w:tc>
          <w:tcPr>
            <w:tcW w:w="191" w:type="pct"/>
            <w:tcBorders>
              <w:bottom w:val="single" w:sz="4" w:space="0" w:color="auto"/>
            </w:tcBorders>
          </w:tcPr>
          <w:p w14:paraId="06866F0C" w14:textId="77777777" w:rsidR="00C35BEB" w:rsidRPr="00B637AF" w:rsidRDefault="00C35BEB" w:rsidP="00C35BEB">
            <w:pPr>
              <w:pStyle w:val="Style11"/>
              <w:tabs>
                <w:tab w:val="left" w:leader="dot" w:pos="8424"/>
              </w:tabs>
              <w:spacing w:line="240" w:lineRule="auto"/>
              <w:rPr>
                <w:sz w:val="20"/>
              </w:rPr>
            </w:pPr>
          </w:p>
        </w:tc>
        <w:tc>
          <w:tcPr>
            <w:tcW w:w="624" w:type="pct"/>
            <w:tcBorders>
              <w:bottom w:val="single" w:sz="4" w:space="0" w:color="auto"/>
            </w:tcBorders>
          </w:tcPr>
          <w:p w14:paraId="6E5ED3A8" w14:textId="77777777" w:rsidR="00C35BEB" w:rsidRPr="00B637AF" w:rsidRDefault="00C35BEB" w:rsidP="00C35BEB">
            <w:pPr>
              <w:pStyle w:val="Style11"/>
              <w:tabs>
                <w:tab w:val="left" w:leader="dot" w:pos="8424"/>
              </w:tabs>
              <w:spacing w:line="240" w:lineRule="auto"/>
              <w:rPr>
                <w:b/>
                <w:sz w:val="20"/>
              </w:rPr>
            </w:pPr>
          </w:p>
        </w:tc>
        <w:tc>
          <w:tcPr>
            <w:tcW w:w="1168" w:type="pct"/>
            <w:tcBorders>
              <w:bottom w:val="single" w:sz="4" w:space="0" w:color="auto"/>
            </w:tcBorders>
          </w:tcPr>
          <w:p w14:paraId="46EACBFE" w14:textId="7852D7AE" w:rsidR="00C35BEB" w:rsidRPr="00B637AF" w:rsidRDefault="00C35BEB" w:rsidP="00E641F2">
            <w:pPr>
              <w:pStyle w:val="Style11"/>
              <w:tabs>
                <w:tab w:val="left" w:leader="dot" w:pos="8424"/>
              </w:tabs>
              <w:spacing w:after="80" w:line="240" w:lineRule="auto"/>
              <w:rPr>
                <w:sz w:val="20"/>
              </w:rPr>
            </w:pPr>
            <w:r w:rsidRPr="00B637AF">
              <w:rPr>
                <w:sz w:val="20"/>
              </w:rPr>
              <w:t>(ii) The Bidders shall also demonstrate, to the satisfaction of the Employer, that it has adequate sources of finance to meet the cash flow</w:t>
            </w:r>
            <w:r w:rsidR="005965E6">
              <w:rPr>
                <w:sz w:val="20"/>
              </w:rPr>
              <w:t xml:space="preserve"> </w:t>
            </w:r>
            <w:r w:rsidRPr="00B637AF">
              <w:rPr>
                <w:sz w:val="20"/>
              </w:rPr>
              <w:t xml:space="preserve">requirements on works currently in progress and for future contract commitments. </w:t>
            </w:r>
          </w:p>
        </w:tc>
        <w:tc>
          <w:tcPr>
            <w:tcW w:w="542" w:type="pct"/>
            <w:tcBorders>
              <w:bottom w:val="single" w:sz="4" w:space="0" w:color="auto"/>
            </w:tcBorders>
          </w:tcPr>
          <w:p w14:paraId="38A0A1C5"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Borders>
              <w:bottom w:val="single" w:sz="4" w:space="0" w:color="auto"/>
            </w:tcBorders>
          </w:tcPr>
          <w:p w14:paraId="056ADBE3"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w:t>
            </w:r>
            <w:r w:rsidRPr="00B637AF">
              <w:rPr>
                <w:sz w:val="20"/>
                <w:szCs w:val="20"/>
                <w:shd w:val="clear" w:color="auto" w:fill="FBE4D5" w:themeFill="accent2" w:themeFillTint="33"/>
              </w:rPr>
              <w:t xml:space="preserve"> </w:t>
            </w:r>
            <w:r w:rsidRPr="00B637AF">
              <w:rPr>
                <w:sz w:val="20"/>
                <w:szCs w:val="20"/>
              </w:rPr>
              <w:t>requirement</w:t>
            </w:r>
            <w:r w:rsidRPr="00B637AF" w:rsidDel="00F27DB5">
              <w:rPr>
                <w:sz w:val="20"/>
                <w:szCs w:val="20"/>
              </w:rPr>
              <w:t xml:space="preserve"> </w:t>
            </w:r>
          </w:p>
        </w:tc>
        <w:tc>
          <w:tcPr>
            <w:tcW w:w="566" w:type="pct"/>
            <w:tcBorders>
              <w:bottom w:val="single" w:sz="4" w:space="0" w:color="auto"/>
            </w:tcBorders>
          </w:tcPr>
          <w:p w14:paraId="6F82345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7" w:type="pct"/>
            <w:tcBorders>
              <w:bottom w:val="single" w:sz="4" w:space="0" w:color="auto"/>
            </w:tcBorders>
          </w:tcPr>
          <w:p w14:paraId="711F7D4B"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bottom w:val="single" w:sz="4" w:space="0" w:color="auto"/>
            </w:tcBorders>
          </w:tcPr>
          <w:p w14:paraId="6016985C" w14:textId="77777777" w:rsidR="00C35BEB" w:rsidRPr="00B637AF" w:rsidRDefault="00C35BEB" w:rsidP="00C35BEB">
            <w:pPr>
              <w:pStyle w:val="Style11"/>
              <w:tabs>
                <w:tab w:val="left" w:leader="dot" w:pos="8424"/>
              </w:tabs>
              <w:spacing w:line="240" w:lineRule="auto"/>
              <w:rPr>
                <w:sz w:val="20"/>
              </w:rPr>
            </w:pPr>
          </w:p>
        </w:tc>
      </w:tr>
      <w:tr w:rsidR="000C2A9B" w:rsidRPr="00B637AF" w14:paraId="6F905753" w14:textId="77777777" w:rsidTr="00CA2390">
        <w:tc>
          <w:tcPr>
            <w:tcW w:w="191" w:type="pct"/>
            <w:tcBorders>
              <w:top w:val="single" w:sz="4" w:space="0" w:color="auto"/>
              <w:bottom w:val="nil"/>
            </w:tcBorders>
          </w:tcPr>
          <w:p w14:paraId="364C0FE5" w14:textId="77777777" w:rsidR="00C35BEB" w:rsidRPr="00B637AF" w:rsidRDefault="00C35BEB" w:rsidP="00C35BEB">
            <w:pPr>
              <w:pStyle w:val="Style11"/>
              <w:tabs>
                <w:tab w:val="left" w:leader="dot" w:pos="8424"/>
              </w:tabs>
              <w:spacing w:line="240" w:lineRule="auto"/>
              <w:rPr>
                <w:sz w:val="20"/>
              </w:rPr>
            </w:pPr>
          </w:p>
        </w:tc>
        <w:tc>
          <w:tcPr>
            <w:tcW w:w="624" w:type="pct"/>
            <w:tcBorders>
              <w:top w:val="single" w:sz="4" w:space="0" w:color="auto"/>
              <w:bottom w:val="nil"/>
            </w:tcBorders>
          </w:tcPr>
          <w:p w14:paraId="1F0A9A70" w14:textId="77777777" w:rsidR="00C35BEB" w:rsidRPr="00B637AF" w:rsidRDefault="00C35BEB" w:rsidP="00C35BEB">
            <w:pPr>
              <w:pStyle w:val="Style11"/>
              <w:tabs>
                <w:tab w:val="left" w:leader="dot" w:pos="8424"/>
              </w:tabs>
              <w:spacing w:line="240" w:lineRule="auto"/>
              <w:rPr>
                <w:b/>
                <w:sz w:val="20"/>
              </w:rPr>
            </w:pPr>
          </w:p>
        </w:tc>
        <w:tc>
          <w:tcPr>
            <w:tcW w:w="1168" w:type="pct"/>
            <w:tcBorders>
              <w:top w:val="single" w:sz="4" w:space="0" w:color="auto"/>
              <w:bottom w:val="nil"/>
            </w:tcBorders>
          </w:tcPr>
          <w:p w14:paraId="74D370C8" w14:textId="2105A149" w:rsidR="00C35BEB" w:rsidRPr="00B637AF" w:rsidRDefault="00C35BEB" w:rsidP="00E641F2">
            <w:pPr>
              <w:pStyle w:val="Style11"/>
              <w:tabs>
                <w:tab w:val="left" w:leader="dot" w:pos="8424"/>
              </w:tabs>
              <w:spacing w:after="80" w:line="240" w:lineRule="auto"/>
              <w:rPr>
                <w:sz w:val="20"/>
              </w:rPr>
            </w:pPr>
            <w:r w:rsidRPr="00B637AF">
              <w:rPr>
                <w:sz w:val="20"/>
              </w:rPr>
              <w:t>(iii) The audited balance sheets or, if not required by the laws of the Bidder’s country, other financial statements acceptable to the Employer, for the last</w:t>
            </w:r>
            <w:r w:rsidR="008A2AC1">
              <w:rPr>
                <w:i/>
                <w:sz w:val="20"/>
              </w:rPr>
              <w:t xml:space="preserve"> three (3) </w:t>
            </w:r>
            <w:r w:rsidRPr="00B637AF">
              <w:rPr>
                <w:sz w:val="20"/>
              </w:rPr>
              <w:t xml:space="preserve">years shall be submitted and must demonstrate the current </w:t>
            </w:r>
            <w:r w:rsidRPr="00B637AF">
              <w:rPr>
                <w:sz w:val="20"/>
              </w:rPr>
              <w:lastRenderedPageBreak/>
              <w:t>soundness of the Bidder’s financial position and indicate its prospective long-term profitability.</w:t>
            </w:r>
          </w:p>
        </w:tc>
        <w:tc>
          <w:tcPr>
            <w:tcW w:w="542" w:type="pct"/>
            <w:tcBorders>
              <w:top w:val="single" w:sz="4" w:space="0" w:color="auto"/>
              <w:bottom w:val="nil"/>
            </w:tcBorders>
          </w:tcPr>
          <w:p w14:paraId="6E9AAE67"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lastRenderedPageBreak/>
              <w:t>Must meet requirement</w:t>
            </w:r>
          </w:p>
        </w:tc>
        <w:tc>
          <w:tcPr>
            <w:tcW w:w="542" w:type="pct"/>
            <w:tcBorders>
              <w:top w:val="single" w:sz="4" w:space="0" w:color="auto"/>
              <w:bottom w:val="nil"/>
            </w:tcBorders>
          </w:tcPr>
          <w:p w14:paraId="3F218819"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566" w:type="pct"/>
            <w:tcBorders>
              <w:top w:val="single" w:sz="4" w:space="0" w:color="auto"/>
              <w:bottom w:val="nil"/>
            </w:tcBorders>
          </w:tcPr>
          <w:p w14:paraId="046F0978"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7" w:type="pct"/>
            <w:tcBorders>
              <w:top w:val="single" w:sz="4" w:space="0" w:color="auto"/>
              <w:bottom w:val="nil"/>
            </w:tcBorders>
          </w:tcPr>
          <w:p w14:paraId="32CAE0AA"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N/A</w:t>
            </w:r>
          </w:p>
        </w:tc>
        <w:tc>
          <w:tcPr>
            <w:tcW w:w="800" w:type="pct"/>
            <w:tcBorders>
              <w:top w:val="single" w:sz="4" w:space="0" w:color="auto"/>
              <w:bottom w:val="nil"/>
            </w:tcBorders>
          </w:tcPr>
          <w:p w14:paraId="2C19A9B5" w14:textId="77777777" w:rsidR="00C35BEB" w:rsidRPr="00B637AF" w:rsidRDefault="00C35BEB" w:rsidP="00C35BEB">
            <w:pPr>
              <w:pStyle w:val="Style11"/>
              <w:tabs>
                <w:tab w:val="left" w:leader="dot" w:pos="8424"/>
              </w:tabs>
              <w:spacing w:line="240" w:lineRule="auto"/>
              <w:rPr>
                <w:sz w:val="20"/>
              </w:rPr>
            </w:pPr>
          </w:p>
        </w:tc>
      </w:tr>
      <w:tr w:rsidR="000C2A9B" w:rsidRPr="00B637AF" w14:paraId="38CC8B88" w14:textId="77777777" w:rsidTr="00CA2390">
        <w:tc>
          <w:tcPr>
            <w:tcW w:w="191" w:type="pct"/>
          </w:tcPr>
          <w:p w14:paraId="0F72EB70" w14:textId="77777777" w:rsidR="00C35BEB" w:rsidRPr="00B637AF" w:rsidRDefault="00C35BEB" w:rsidP="00C35BEB">
            <w:pPr>
              <w:pStyle w:val="Style11"/>
              <w:tabs>
                <w:tab w:val="left" w:leader="dot" w:pos="8424"/>
              </w:tabs>
              <w:spacing w:line="240" w:lineRule="auto"/>
              <w:rPr>
                <w:sz w:val="20"/>
              </w:rPr>
            </w:pPr>
            <w:r w:rsidRPr="00B637AF">
              <w:rPr>
                <w:sz w:val="20"/>
              </w:rPr>
              <w:t>3.2</w:t>
            </w:r>
          </w:p>
        </w:tc>
        <w:tc>
          <w:tcPr>
            <w:tcW w:w="624" w:type="pct"/>
          </w:tcPr>
          <w:p w14:paraId="46BEEAE6" w14:textId="77777777" w:rsidR="00C35BEB" w:rsidRPr="00B637AF" w:rsidRDefault="00C35BEB" w:rsidP="00C35BEB">
            <w:pPr>
              <w:pStyle w:val="Style11"/>
              <w:tabs>
                <w:tab w:val="left" w:leader="dot" w:pos="8424"/>
              </w:tabs>
              <w:spacing w:line="240" w:lineRule="auto"/>
              <w:rPr>
                <w:b/>
                <w:sz w:val="20"/>
              </w:rPr>
            </w:pPr>
            <w:r w:rsidRPr="00B637AF">
              <w:rPr>
                <w:b/>
                <w:sz w:val="20"/>
              </w:rPr>
              <w:t>Average Annual Construction Turnover</w:t>
            </w:r>
          </w:p>
        </w:tc>
        <w:tc>
          <w:tcPr>
            <w:tcW w:w="1168" w:type="pct"/>
          </w:tcPr>
          <w:p w14:paraId="2FC0DA29" w14:textId="371AB453" w:rsidR="00C35BEB" w:rsidRDefault="00C35BEB" w:rsidP="00E641F2">
            <w:pPr>
              <w:pStyle w:val="Style11"/>
              <w:tabs>
                <w:tab w:val="left" w:leader="dot" w:pos="8424"/>
              </w:tabs>
              <w:spacing w:line="240" w:lineRule="auto"/>
              <w:rPr>
                <w:sz w:val="20"/>
              </w:rPr>
            </w:pPr>
            <w:r w:rsidRPr="00B637AF">
              <w:rPr>
                <w:sz w:val="20"/>
              </w:rPr>
              <w:t xml:space="preserve">Minimum average annual construction </w:t>
            </w:r>
            <w:r w:rsidRPr="00E641F2">
              <w:rPr>
                <w:sz w:val="20"/>
              </w:rPr>
              <w:t>turnover of</w:t>
            </w:r>
            <w:r w:rsidR="00831548">
              <w:rPr>
                <w:sz w:val="20"/>
              </w:rPr>
              <w:t>:</w:t>
            </w:r>
          </w:p>
          <w:p w14:paraId="7A0390D1" w14:textId="599805D6" w:rsidR="00831548" w:rsidRPr="005965E6" w:rsidRDefault="00831548" w:rsidP="00831548">
            <w:pPr>
              <w:pStyle w:val="Style11"/>
              <w:numPr>
                <w:ilvl w:val="0"/>
                <w:numId w:val="141"/>
              </w:numPr>
              <w:tabs>
                <w:tab w:val="left" w:leader="dot" w:pos="8424"/>
              </w:tabs>
              <w:spacing w:before="80" w:line="240" w:lineRule="auto"/>
              <w:ind w:left="202" w:hanging="202"/>
              <w:rPr>
                <w:b/>
                <w:bCs/>
                <w:i/>
                <w:iCs/>
                <w:sz w:val="20"/>
              </w:rPr>
            </w:pPr>
            <w:r w:rsidRPr="005965E6">
              <w:rPr>
                <w:b/>
                <w:bCs/>
                <w:i/>
                <w:iCs/>
                <w:sz w:val="20"/>
              </w:rPr>
              <w:t xml:space="preserve">US$ </w:t>
            </w:r>
            <w:r w:rsidR="008E03EE">
              <w:rPr>
                <w:b/>
                <w:bCs/>
                <w:i/>
                <w:iCs/>
                <w:sz w:val="20"/>
              </w:rPr>
              <w:t>100</w:t>
            </w:r>
            <w:r w:rsidRPr="005965E6">
              <w:rPr>
                <w:b/>
                <w:bCs/>
                <w:i/>
                <w:iCs/>
                <w:sz w:val="20"/>
              </w:rPr>
              <w:t>,000.00 or equivalent local currency</w:t>
            </w:r>
            <w:r>
              <w:rPr>
                <w:b/>
                <w:bCs/>
                <w:i/>
                <w:iCs/>
                <w:sz w:val="20"/>
              </w:rPr>
              <w:t xml:space="preserve"> for Each Lot (Lot 1 – Lot </w:t>
            </w:r>
            <w:r w:rsidR="008E03EE">
              <w:rPr>
                <w:b/>
                <w:bCs/>
                <w:i/>
                <w:iCs/>
                <w:sz w:val="20"/>
              </w:rPr>
              <w:t>5</w:t>
            </w:r>
            <w:r>
              <w:rPr>
                <w:b/>
                <w:bCs/>
                <w:i/>
                <w:iCs/>
                <w:sz w:val="20"/>
              </w:rPr>
              <w:t>)</w:t>
            </w:r>
            <w:r w:rsidRPr="005965E6">
              <w:rPr>
                <w:b/>
                <w:bCs/>
                <w:i/>
                <w:iCs/>
                <w:sz w:val="20"/>
              </w:rPr>
              <w:t xml:space="preserve">, </w:t>
            </w:r>
          </w:p>
          <w:p w14:paraId="75D7977C" w14:textId="77777777" w:rsidR="00831548" w:rsidRPr="005965E6" w:rsidRDefault="00831548" w:rsidP="00831548">
            <w:pPr>
              <w:pStyle w:val="Style11"/>
              <w:numPr>
                <w:ilvl w:val="0"/>
                <w:numId w:val="141"/>
              </w:numPr>
              <w:tabs>
                <w:tab w:val="left" w:leader="dot" w:pos="8424"/>
              </w:tabs>
              <w:spacing w:before="80" w:line="240" w:lineRule="auto"/>
              <w:ind w:left="202" w:hanging="202"/>
              <w:rPr>
                <w:b/>
                <w:bCs/>
                <w:i/>
                <w:iCs/>
                <w:sz w:val="20"/>
              </w:rPr>
            </w:pPr>
            <w:r>
              <w:rPr>
                <w:b/>
                <w:bCs/>
                <w:i/>
                <w:iCs/>
                <w:sz w:val="20"/>
              </w:rPr>
              <w:t>For Multiple Lots: 100% of the Aggregate Requirement of the Lots applied for.</w:t>
            </w:r>
          </w:p>
          <w:p w14:paraId="6ADB7019" w14:textId="77777777" w:rsidR="00831548" w:rsidRPr="00771079" w:rsidRDefault="00831548" w:rsidP="00831548">
            <w:pPr>
              <w:pStyle w:val="Style11"/>
              <w:tabs>
                <w:tab w:val="left" w:leader="dot" w:pos="8424"/>
              </w:tabs>
              <w:spacing w:line="240" w:lineRule="auto"/>
              <w:rPr>
                <w:sz w:val="8"/>
                <w:szCs w:val="12"/>
              </w:rPr>
            </w:pPr>
          </w:p>
          <w:p w14:paraId="254650C6" w14:textId="2C3491BB" w:rsidR="00831548" w:rsidRPr="00E641F2" w:rsidRDefault="00831548" w:rsidP="00831548">
            <w:pPr>
              <w:pStyle w:val="Style11"/>
              <w:tabs>
                <w:tab w:val="left" w:leader="dot" w:pos="8424"/>
              </w:tabs>
              <w:spacing w:after="40" w:line="240" w:lineRule="auto"/>
              <w:rPr>
                <w:sz w:val="20"/>
              </w:rPr>
            </w:pPr>
            <w:r w:rsidRPr="00B637AF">
              <w:rPr>
                <w:sz w:val="20"/>
              </w:rPr>
              <w:t xml:space="preserve">calculated as total certified payments received for contracts in progress and/or completed within the last </w:t>
            </w:r>
            <w:r>
              <w:rPr>
                <w:i/>
                <w:sz w:val="20"/>
              </w:rPr>
              <w:t xml:space="preserve">three (3) </w:t>
            </w:r>
            <w:r w:rsidRPr="00B637AF">
              <w:rPr>
                <w:sz w:val="20"/>
              </w:rPr>
              <w:t xml:space="preserve">years, divided by </w:t>
            </w:r>
            <w:r>
              <w:rPr>
                <w:sz w:val="20"/>
              </w:rPr>
              <w:t>three</w:t>
            </w:r>
            <w:r>
              <w:rPr>
                <w:i/>
                <w:sz w:val="20"/>
              </w:rPr>
              <w:t xml:space="preserve"> (3) </w:t>
            </w:r>
            <w:r w:rsidRPr="00B637AF">
              <w:rPr>
                <w:sz w:val="20"/>
              </w:rPr>
              <w:t>years</w:t>
            </w:r>
            <w:r>
              <w:rPr>
                <w:sz w:val="20"/>
              </w:rPr>
              <w:t>.</w:t>
            </w:r>
          </w:p>
        </w:tc>
        <w:tc>
          <w:tcPr>
            <w:tcW w:w="542" w:type="pct"/>
          </w:tcPr>
          <w:p w14:paraId="15957FE4"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42" w:type="pct"/>
          </w:tcPr>
          <w:p w14:paraId="23581E01" w14:textId="77777777" w:rsidR="00C35BEB" w:rsidRPr="00B637AF" w:rsidRDefault="00C35BEB" w:rsidP="00C35BEB">
            <w:pPr>
              <w:pStyle w:val="Style11"/>
              <w:tabs>
                <w:tab w:val="left" w:leader="dot" w:pos="8424"/>
              </w:tabs>
              <w:spacing w:line="240" w:lineRule="auto"/>
              <w:rPr>
                <w:sz w:val="20"/>
                <w:szCs w:val="20"/>
              </w:rPr>
            </w:pPr>
            <w:r w:rsidRPr="00B637AF">
              <w:rPr>
                <w:sz w:val="20"/>
                <w:szCs w:val="20"/>
              </w:rPr>
              <w:t>Must meet requirement</w:t>
            </w:r>
          </w:p>
        </w:tc>
        <w:tc>
          <w:tcPr>
            <w:tcW w:w="566" w:type="pct"/>
          </w:tcPr>
          <w:p w14:paraId="0683CD7B" w14:textId="1EEE1CF8" w:rsidR="00C35BEB" w:rsidRPr="00B637AF" w:rsidRDefault="00C35BEB" w:rsidP="00C35BEB">
            <w:pPr>
              <w:pStyle w:val="Style11"/>
              <w:tabs>
                <w:tab w:val="left" w:leader="dot" w:pos="8424"/>
              </w:tabs>
              <w:spacing w:line="240" w:lineRule="auto"/>
              <w:rPr>
                <w:sz w:val="20"/>
                <w:szCs w:val="20"/>
              </w:rPr>
            </w:pPr>
            <w:r w:rsidRPr="00B637AF">
              <w:rPr>
                <w:sz w:val="20"/>
                <w:szCs w:val="20"/>
              </w:rPr>
              <w:t xml:space="preserve">Must meet </w:t>
            </w:r>
            <w:r w:rsidR="00190FB9" w:rsidRPr="00190FB9">
              <w:rPr>
                <w:i/>
                <w:iCs/>
                <w:sz w:val="20"/>
                <w:szCs w:val="20"/>
              </w:rPr>
              <w:t>25</w:t>
            </w:r>
            <w:r w:rsidRPr="00190FB9">
              <w:rPr>
                <w:i/>
                <w:iCs/>
                <w:sz w:val="20"/>
                <w:szCs w:val="20"/>
              </w:rPr>
              <w:t>%</w:t>
            </w:r>
            <w:r w:rsidR="00190FB9" w:rsidRPr="00190FB9">
              <w:rPr>
                <w:i/>
                <w:iCs/>
                <w:sz w:val="20"/>
                <w:szCs w:val="20"/>
              </w:rPr>
              <w:t xml:space="preserve"> (Twenty-five percent) </w:t>
            </w:r>
            <w:r w:rsidRPr="00B637AF">
              <w:rPr>
                <w:sz w:val="20"/>
                <w:szCs w:val="20"/>
              </w:rPr>
              <w:t>of the requirement</w:t>
            </w:r>
          </w:p>
        </w:tc>
        <w:tc>
          <w:tcPr>
            <w:tcW w:w="567" w:type="pct"/>
          </w:tcPr>
          <w:p w14:paraId="096E953E" w14:textId="527527E0" w:rsidR="00C35BEB" w:rsidRPr="00B637AF" w:rsidRDefault="00C35BEB" w:rsidP="00C35BEB">
            <w:pPr>
              <w:rPr>
                <w:sz w:val="20"/>
                <w:szCs w:val="20"/>
              </w:rPr>
            </w:pPr>
            <w:r w:rsidRPr="00B637AF">
              <w:rPr>
                <w:sz w:val="20"/>
                <w:szCs w:val="20"/>
              </w:rPr>
              <w:t xml:space="preserve">Must meet </w:t>
            </w:r>
            <w:r w:rsidR="00190FB9" w:rsidRPr="00190FB9">
              <w:rPr>
                <w:i/>
                <w:sz w:val="20"/>
                <w:szCs w:val="20"/>
              </w:rPr>
              <w:t>40</w:t>
            </w:r>
            <w:r w:rsidRPr="00190FB9">
              <w:rPr>
                <w:i/>
                <w:sz w:val="20"/>
                <w:szCs w:val="20"/>
              </w:rPr>
              <w:t>%</w:t>
            </w:r>
            <w:r w:rsidR="00190FB9" w:rsidRPr="00190FB9">
              <w:rPr>
                <w:i/>
                <w:sz w:val="20"/>
                <w:szCs w:val="20"/>
              </w:rPr>
              <w:t xml:space="preserve"> (Forty percent)</w:t>
            </w:r>
            <w:r w:rsidRPr="00B637AF">
              <w:rPr>
                <w:sz w:val="20"/>
                <w:szCs w:val="20"/>
              </w:rPr>
              <w:t xml:space="preserve"> of the requirement</w:t>
            </w:r>
          </w:p>
        </w:tc>
        <w:tc>
          <w:tcPr>
            <w:tcW w:w="800" w:type="pct"/>
          </w:tcPr>
          <w:p w14:paraId="72602FC8" w14:textId="77777777" w:rsidR="00C35BEB" w:rsidRPr="00B637AF" w:rsidRDefault="00C35BEB" w:rsidP="00C35BEB">
            <w:pPr>
              <w:pStyle w:val="Style11"/>
              <w:tabs>
                <w:tab w:val="left" w:leader="dot" w:pos="8424"/>
              </w:tabs>
              <w:spacing w:line="240" w:lineRule="auto"/>
              <w:rPr>
                <w:sz w:val="20"/>
              </w:rPr>
            </w:pPr>
            <w:r w:rsidRPr="00B637AF">
              <w:rPr>
                <w:sz w:val="20"/>
              </w:rPr>
              <w:t>Form FIN – 3.2</w:t>
            </w:r>
          </w:p>
          <w:p w14:paraId="6F15F7B3" w14:textId="77777777" w:rsidR="00C35BEB" w:rsidRPr="00B637AF" w:rsidRDefault="00C35BEB" w:rsidP="00C35BEB">
            <w:pPr>
              <w:pStyle w:val="Style11"/>
              <w:tabs>
                <w:tab w:val="left" w:leader="dot" w:pos="8424"/>
              </w:tabs>
              <w:spacing w:line="240" w:lineRule="auto"/>
              <w:rPr>
                <w:sz w:val="20"/>
              </w:rPr>
            </w:pPr>
          </w:p>
        </w:tc>
      </w:tr>
      <w:tr w:rsidR="00C35BEB" w:rsidRPr="00B637AF" w14:paraId="3692C401" w14:textId="77777777" w:rsidTr="009629AF">
        <w:tc>
          <w:tcPr>
            <w:tcW w:w="5000" w:type="pct"/>
            <w:gridSpan w:val="8"/>
            <w:shd w:val="clear" w:color="auto" w:fill="7F7F7F" w:themeFill="text1" w:themeFillTint="80"/>
          </w:tcPr>
          <w:p w14:paraId="1A11C3D7" w14:textId="77777777" w:rsidR="00C35BEB" w:rsidRPr="00B637AF" w:rsidRDefault="00C35BEB" w:rsidP="00C35BEB">
            <w:pPr>
              <w:pStyle w:val="Style11"/>
              <w:tabs>
                <w:tab w:val="left" w:leader="dot" w:pos="8424"/>
              </w:tabs>
              <w:spacing w:line="240" w:lineRule="auto"/>
              <w:rPr>
                <w:color w:val="FFFFFF" w:themeColor="background1"/>
              </w:rPr>
            </w:pPr>
            <w:bookmarkStart w:id="618" w:name="_Toc446329273"/>
            <w:r w:rsidRPr="00B637AF">
              <w:rPr>
                <w:b/>
                <w:color w:val="FFFFFF" w:themeColor="background1"/>
                <w:sz w:val="20"/>
              </w:rPr>
              <w:t>4. Experience</w:t>
            </w:r>
            <w:bookmarkEnd w:id="618"/>
          </w:p>
        </w:tc>
      </w:tr>
      <w:tr w:rsidR="000C2A9B" w:rsidRPr="00B637AF" w14:paraId="29047AEA" w14:textId="77777777" w:rsidTr="00CA2390">
        <w:tc>
          <w:tcPr>
            <w:tcW w:w="191" w:type="pct"/>
          </w:tcPr>
          <w:p w14:paraId="37763D58" w14:textId="77777777" w:rsidR="00C35BEB" w:rsidRPr="00B637AF" w:rsidRDefault="00C35BEB" w:rsidP="00C35BEB">
            <w:pPr>
              <w:pStyle w:val="Style11"/>
              <w:tabs>
                <w:tab w:val="left" w:leader="dot" w:pos="8424"/>
              </w:tabs>
              <w:spacing w:line="240" w:lineRule="auto"/>
              <w:rPr>
                <w:sz w:val="20"/>
              </w:rPr>
            </w:pPr>
            <w:r w:rsidRPr="00B637AF">
              <w:rPr>
                <w:sz w:val="20"/>
              </w:rPr>
              <w:t>4.1 (a)</w:t>
            </w:r>
          </w:p>
        </w:tc>
        <w:tc>
          <w:tcPr>
            <w:tcW w:w="624" w:type="pct"/>
          </w:tcPr>
          <w:p w14:paraId="4E1C30C9" w14:textId="77777777" w:rsidR="00C35BEB" w:rsidRPr="00B637AF" w:rsidRDefault="00C35BEB" w:rsidP="00C35BEB">
            <w:pPr>
              <w:pStyle w:val="Style11"/>
              <w:tabs>
                <w:tab w:val="left" w:leader="dot" w:pos="8424"/>
              </w:tabs>
              <w:spacing w:line="240" w:lineRule="auto"/>
              <w:rPr>
                <w:b/>
                <w:sz w:val="20"/>
              </w:rPr>
            </w:pPr>
            <w:r w:rsidRPr="00B637AF">
              <w:rPr>
                <w:b/>
                <w:sz w:val="20"/>
              </w:rPr>
              <w:t>General Construction Experience</w:t>
            </w:r>
          </w:p>
        </w:tc>
        <w:tc>
          <w:tcPr>
            <w:tcW w:w="1168" w:type="pct"/>
          </w:tcPr>
          <w:p w14:paraId="4D7F195A" w14:textId="1FB2B115" w:rsidR="00C35BEB" w:rsidRPr="00B637AF" w:rsidRDefault="00C35BEB" w:rsidP="00831548">
            <w:pPr>
              <w:pStyle w:val="Style11"/>
              <w:tabs>
                <w:tab w:val="left" w:leader="dot" w:pos="8424"/>
              </w:tabs>
              <w:spacing w:after="120" w:line="240" w:lineRule="auto"/>
              <w:rPr>
                <w:sz w:val="20"/>
              </w:rPr>
            </w:pPr>
            <w:r w:rsidRPr="00B637AF">
              <w:rPr>
                <w:sz w:val="20"/>
              </w:rPr>
              <w:t xml:space="preserve">Experience under construction contracts in the role of prime contractor, JV member, subcontractor, or management contractor for at least the last </w:t>
            </w:r>
            <w:r w:rsidR="003A29AF">
              <w:rPr>
                <w:i/>
                <w:sz w:val="20"/>
              </w:rPr>
              <w:t xml:space="preserve">three </w:t>
            </w:r>
            <w:r w:rsidRPr="00B637AF">
              <w:rPr>
                <w:sz w:val="20"/>
              </w:rPr>
              <w:t>years, starting 1</w:t>
            </w:r>
            <w:r w:rsidRPr="00B637AF">
              <w:rPr>
                <w:sz w:val="20"/>
                <w:vertAlign w:val="superscript"/>
              </w:rPr>
              <w:t>st</w:t>
            </w:r>
            <w:r w:rsidRPr="00B637AF">
              <w:rPr>
                <w:sz w:val="20"/>
              </w:rPr>
              <w:t xml:space="preserve"> January </w:t>
            </w:r>
            <w:r w:rsidR="00C2424F">
              <w:rPr>
                <w:sz w:val="20"/>
              </w:rPr>
              <w:t>2023</w:t>
            </w:r>
            <w:r w:rsidRPr="00B637AF">
              <w:rPr>
                <w:sz w:val="20"/>
              </w:rPr>
              <w:t>.</w:t>
            </w:r>
          </w:p>
        </w:tc>
        <w:tc>
          <w:tcPr>
            <w:tcW w:w="542" w:type="pct"/>
          </w:tcPr>
          <w:p w14:paraId="1FFC7C2C"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42" w:type="pct"/>
          </w:tcPr>
          <w:p w14:paraId="34345BBB" w14:textId="77777777" w:rsidR="00C35BEB" w:rsidRPr="00B637AF" w:rsidRDefault="00C35BEB" w:rsidP="00C35BEB">
            <w:pPr>
              <w:pStyle w:val="Style11"/>
              <w:tabs>
                <w:tab w:val="left" w:leader="dot" w:pos="8424"/>
              </w:tabs>
              <w:spacing w:line="240" w:lineRule="auto"/>
              <w:rPr>
                <w:sz w:val="20"/>
              </w:rPr>
            </w:pPr>
            <w:r w:rsidRPr="00B637AF">
              <w:rPr>
                <w:sz w:val="20"/>
              </w:rPr>
              <w:t>N/A</w:t>
            </w:r>
          </w:p>
        </w:tc>
        <w:tc>
          <w:tcPr>
            <w:tcW w:w="566" w:type="pct"/>
          </w:tcPr>
          <w:p w14:paraId="57AFF42B" w14:textId="77777777" w:rsidR="00C35BEB" w:rsidRPr="00B637AF" w:rsidRDefault="00C35BEB" w:rsidP="00C35BEB">
            <w:pPr>
              <w:pStyle w:val="Style11"/>
              <w:tabs>
                <w:tab w:val="left" w:leader="dot" w:pos="8424"/>
              </w:tabs>
              <w:spacing w:line="240" w:lineRule="auto"/>
              <w:rPr>
                <w:sz w:val="20"/>
              </w:rPr>
            </w:pPr>
            <w:r w:rsidRPr="00B637AF">
              <w:rPr>
                <w:sz w:val="20"/>
              </w:rPr>
              <w:t>Must meet requirement</w:t>
            </w:r>
          </w:p>
        </w:tc>
        <w:tc>
          <w:tcPr>
            <w:tcW w:w="567" w:type="pct"/>
          </w:tcPr>
          <w:p w14:paraId="1436EA4B" w14:textId="77777777" w:rsidR="00C35BEB" w:rsidRPr="00B637AF" w:rsidRDefault="00C35BEB" w:rsidP="00C35BEB">
            <w:pPr>
              <w:rPr>
                <w:sz w:val="20"/>
              </w:rPr>
            </w:pPr>
            <w:r w:rsidRPr="00B637AF">
              <w:rPr>
                <w:sz w:val="20"/>
              </w:rPr>
              <w:t>N/A</w:t>
            </w:r>
          </w:p>
        </w:tc>
        <w:tc>
          <w:tcPr>
            <w:tcW w:w="800" w:type="pct"/>
          </w:tcPr>
          <w:p w14:paraId="19C6FC77" w14:textId="77777777" w:rsidR="00C35BEB" w:rsidRPr="00B637AF" w:rsidRDefault="00C35BEB" w:rsidP="00C35BEB">
            <w:pPr>
              <w:pStyle w:val="Style11"/>
              <w:tabs>
                <w:tab w:val="left" w:leader="dot" w:pos="8424"/>
              </w:tabs>
              <w:spacing w:line="240" w:lineRule="auto"/>
              <w:rPr>
                <w:sz w:val="20"/>
              </w:rPr>
            </w:pPr>
            <w:r w:rsidRPr="00B637AF">
              <w:rPr>
                <w:sz w:val="20"/>
              </w:rPr>
              <w:t>Form EXP – 4.1</w:t>
            </w:r>
          </w:p>
          <w:p w14:paraId="01D02412" w14:textId="77777777" w:rsidR="00C35BEB" w:rsidRPr="00B637AF" w:rsidRDefault="00C35BEB" w:rsidP="00C35BEB">
            <w:pPr>
              <w:pStyle w:val="Style11"/>
              <w:tabs>
                <w:tab w:val="left" w:leader="dot" w:pos="8424"/>
              </w:tabs>
              <w:spacing w:line="240" w:lineRule="auto"/>
              <w:rPr>
                <w:sz w:val="20"/>
              </w:rPr>
            </w:pPr>
          </w:p>
        </w:tc>
      </w:tr>
      <w:tr w:rsidR="000C2A9B" w:rsidRPr="00B637AF" w14:paraId="467A939E" w14:textId="77777777" w:rsidTr="00CA2390">
        <w:tc>
          <w:tcPr>
            <w:tcW w:w="191" w:type="pct"/>
            <w:vMerge w:val="restart"/>
          </w:tcPr>
          <w:p w14:paraId="2BEC3B94" w14:textId="77777777" w:rsidR="00C35BEB" w:rsidRPr="00B637AF" w:rsidRDefault="00C35BEB" w:rsidP="00C35BEB">
            <w:pPr>
              <w:pStyle w:val="Style11"/>
              <w:tabs>
                <w:tab w:val="left" w:leader="dot" w:pos="8424"/>
              </w:tabs>
              <w:spacing w:line="240" w:lineRule="auto"/>
              <w:rPr>
                <w:sz w:val="20"/>
              </w:rPr>
            </w:pPr>
            <w:r w:rsidRPr="00B637AF">
              <w:rPr>
                <w:sz w:val="20"/>
              </w:rPr>
              <w:t>4.2 (a)</w:t>
            </w:r>
          </w:p>
        </w:tc>
        <w:tc>
          <w:tcPr>
            <w:tcW w:w="624" w:type="pct"/>
            <w:vMerge w:val="restart"/>
          </w:tcPr>
          <w:p w14:paraId="20B65BB5" w14:textId="77777777" w:rsidR="00C35BEB" w:rsidRPr="00B637AF" w:rsidRDefault="00C35BEB" w:rsidP="00C35BEB">
            <w:pPr>
              <w:pStyle w:val="Style11"/>
              <w:tabs>
                <w:tab w:val="left" w:leader="dot" w:pos="8424"/>
              </w:tabs>
              <w:spacing w:line="240" w:lineRule="auto"/>
              <w:rPr>
                <w:b/>
                <w:sz w:val="20"/>
              </w:rPr>
            </w:pPr>
            <w:r w:rsidRPr="00B637AF">
              <w:rPr>
                <w:b/>
                <w:sz w:val="20"/>
              </w:rPr>
              <w:t xml:space="preserve">Specific Construction &amp; </w:t>
            </w:r>
            <w:r w:rsidRPr="00B637AF">
              <w:rPr>
                <w:b/>
                <w:sz w:val="20"/>
              </w:rPr>
              <w:lastRenderedPageBreak/>
              <w:t>Contract Management Experience</w:t>
            </w:r>
          </w:p>
        </w:tc>
        <w:tc>
          <w:tcPr>
            <w:tcW w:w="1168" w:type="pct"/>
            <w:tcBorders>
              <w:bottom w:val="nil"/>
            </w:tcBorders>
          </w:tcPr>
          <w:p w14:paraId="0EE8F869" w14:textId="2D1F139F" w:rsidR="00C35BEB" w:rsidRDefault="00C35BEB" w:rsidP="00831548">
            <w:pPr>
              <w:spacing w:after="120"/>
              <w:rPr>
                <w:sz w:val="22"/>
                <w:szCs w:val="22"/>
              </w:rPr>
            </w:pPr>
            <w:r w:rsidRPr="00831548">
              <w:rPr>
                <w:sz w:val="22"/>
                <w:szCs w:val="22"/>
              </w:rPr>
              <w:lastRenderedPageBreak/>
              <w:t>A minimum number of</w:t>
            </w:r>
            <w:r w:rsidR="00831548">
              <w:rPr>
                <w:sz w:val="22"/>
                <w:szCs w:val="22"/>
              </w:rPr>
              <w:t xml:space="preserve"> </w:t>
            </w:r>
            <w:r w:rsidRPr="00831548">
              <w:rPr>
                <w:sz w:val="22"/>
                <w:szCs w:val="22"/>
              </w:rPr>
              <w:t>similar contract</w:t>
            </w:r>
            <w:r w:rsidR="00831548">
              <w:rPr>
                <w:sz w:val="22"/>
                <w:szCs w:val="22"/>
              </w:rPr>
              <w:t>(</w:t>
            </w:r>
            <w:r w:rsidRPr="00831548">
              <w:rPr>
                <w:sz w:val="22"/>
                <w:szCs w:val="22"/>
              </w:rPr>
              <w:t>s</w:t>
            </w:r>
            <w:r w:rsidR="00831548">
              <w:rPr>
                <w:sz w:val="22"/>
                <w:szCs w:val="22"/>
              </w:rPr>
              <w:t>)</w:t>
            </w:r>
            <w:r w:rsidR="00B75C3B" w:rsidRPr="00831548">
              <w:rPr>
                <w:sz w:val="22"/>
                <w:szCs w:val="22"/>
              </w:rPr>
              <w:t xml:space="preserve"> </w:t>
            </w:r>
            <w:r w:rsidRPr="00831548">
              <w:rPr>
                <w:sz w:val="22"/>
                <w:szCs w:val="22"/>
              </w:rPr>
              <w:t>specified</w:t>
            </w:r>
            <w:r w:rsidRPr="00B637AF">
              <w:rPr>
                <w:sz w:val="22"/>
                <w:szCs w:val="22"/>
              </w:rPr>
              <w:t xml:space="preserve"> below </w:t>
            </w:r>
            <w:r w:rsidRPr="00B637AF">
              <w:rPr>
                <w:sz w:val="22"/>
                <w:szCs w:val="22"/>
              </w:rPr>
              <w:lastRenderedPageBreak/>
              <w:t>that have been satisfactorily and substantially</w:t>
            </w:r>
            <w:r w:rsidRPr="00B637AF">
              <w:rPr>
                <w:sz w:val="22"/>
                <w:szCs w:val="22"/>
                <w:vertAlign w:val="superscript"/>
              </w:rPr>
              <w:footnoteReference w:id="7"/>
            </w:r>
            <w:r w:rsidRPr="00B637AF">
              <w:rPr>
                <w:sz w:val="22"/>
                <w:szCs w:val="22"/>
              </w:rPr>
              <w:t xml:space="preserve"> completed as a prime contractor, joint venture member</w:t>
            </w:r>
            <w:bookmarkStart w:id="619" w:name="_Ref304212112"/>
            <w:r w:rsidRPr="00B637AF">
              <w:rPr>
                <w:sz w:val="22"/>
                <w:szCs w:val="22"/>
                <w:vertAlign w:val="superscript"/>
              </w:rPr>
              <w:footnoteReference w:id="8"/>
            </w:r>
            <w:bookmarkEnd w:id="619"/>
            <w:r w:rsidRPr="00B637AF">
              <w:rPr>
                <w:sz w:val="22"/>
                <w:szCs w:val="22"/>
              </w:rPr>
              <w:t>, management contractor or sub-contractor</w:t>
            </w:r>
            <w:r w:rsidRPr="00B637AF">
              <w:rPr>
                <w:szCs w:val="20"/>
              </w:rPr>
              <w:fldChar w:fldCharType="begin"/>
            </w:r>
            <w:r w:rsidRPr="00B637AF">
              <w:rPr>
                <w:szCs w:val="20"/>
              </w:rPr>
              <w:instrText xml:space="preserve"> NOTEREF _Ref304212112 \h  \* MERGEFORMAT </w:instrText>
            </w:r>
            <w:r w:rsidRPr="00B637AF">
              <w:rPr>
                <w:szCs w:val="20"/>
              </w:rPr>
            </w:r>
            <w:r w:rsidRPr="00B637AF">
              <w:rPr>
                <w:szCs w:val="20"/>
              </w:rPr>
              <w:fldChar w:fldCharType="separate"/>
            </w:r>
            <w:r w:rsidRPr="007525DF">
              <w:rPr>
                <w:sz w:val="22"/>
                <w:szCs w:val="22"/>
                <w:vertAlign w:val="superscript"/>
              </w:rPr>
              <w:t>6</w:t>
            </w:r>
            <w:r w:rsidRPr="00B637AF">
              <w:rPr>
                <w:szCs w:val="20"/>
              </w:rPr>
              <w:fldChar w:fldCharType="end"/>
            </w:r>
            <w:r w:rsidRPr="00B637AF">
              <w:rPr>
                <w:sz w:val="22"/>
                <w:szCs w:val="22"/>
              </w:rPr>
              <w:t xml:space="preserve"> between 1st January </w:t>
            </w:r>
            <w:r w:rsidR="00B415BA">
              <w:rPr>
                <w:sz w:val="22"/>
                <w:szCs w:val="22"/>
              </w:rPr>
              <w:t>2019</w:t>
            </w:r>
            <w:r w:rsidRPr="00B637AF">
              <w:rPr>
                <w:sz w:val="22"/>
                <w:szCs w:val="22"/>
              </w:rPr>
              <w:t xml:space="preserve"> and bid submission deadline</w:t>
            </w:r>
            <w:r w:rsidR="00831548">
              <w:rPr>
                <w:sz w:val="22"/>
                <w:szCs w:val="22"/>
              </w:rPr>
              <w:t xml:space="preserve">: </w:t>
            </w:r>
          </w:p>
          <w:p w14:paraId="4101346C" w14:textId="77777777" w:rsidR="00831548" w:rsidRPr="00325C7B" w:rsidRDefault="00831548" w:rsidP="00831548">
            <w:pPr>
              <w:spacing w:before="60" w:after="60"/>
              <w:rPr>
                <w:b/>
                <w:bCs/>
                <w:i/>
                <w:iCs/>
                <w:sz w:val="22"/>
                <w:szCs w:val="22"/>
              </w:rPr>
            </w:pPr>
            <w:r w:rsidRPr="00325C7B">
              <w:rPr>
                <w:b/>
                <w:bCs/>
                <w:i/>
                <w:iCs/>
                <w:sz w:val="22"/>
                <w:szCs w:val="22"/>
              </w:rPr>
              <w:t>For a</w:t>
            </w:r>
            <w:r>
              <w:rPr>
                <w:b/>
                <w:bCs/>
                <w:i/>
                <w:iCs/>
                <w:sz w:val="22"/>
                <w:szCs w:val="22"/>
              </w:rPr>
              <w:t>ny</w:t>
            </w:r>
            <w:r w:rsidRPr="00325C7B">
              <w:rPr>
                <w:b/>
                <w:bCs/>
                <w:i/>
                <w:iCs/>
                <w:sz w:val="22"/>
                <w:szCs w:val="22"/>
              </w:rPr>
              <w:t xml:space="preserve"> Single Lot (One Lot Only)</w:t>
            </w:r>
            <w:r>
              <w:rPr>
                <w:b/>
                <w:bCs/>
                <w:i/>
                <w:iCs/>
                <w:sz w:val="22"/>
                <w:szCs w:val="22"/>
              </w:rPr>
              <w:t>:</w:t>
            </w:r>
          </w:p>
          <w:p w14:paraId="6644DEAF" w14:textId="6CF7F74C" w:rsidR="00831548" w:rsidRDefault="00831548" w:rsidP="00831548">
            <w:pPr>
              <w:pStyle w:val="ListParagraph"/>
              <w:numPr>
                <w:ilvl w:val="3"/>
                <w:numId w:val="27"/>
              </w:numPr>
              <w:tabs>
                <w:tab w:val="clear" w:pos="1512"/>
              </w:tabs>
              <w:spacing w:before="120" w:after="120"/>
              <w:ind w:left="446" w:hanging="446"/>
              <w:contextualSpacing w:val="0"/>
              <w:rPr>
                <w:b/>
                <w:bCs/>
                <w:i/>
                <w:iCs/>
                <w:sz w:val="22"/>
                <w:szCs w:val="22"/>
              </w:rPr>
            </w:pPr>
            <w:r w:rsidRPr="001D7C74">
              <w:rPr>
                <w:b/>
                <w:bCs/>
                <w:i/>
                <w:iCs/>
                <w:sz w:val="22"/>
                <w:szCs w:val="22"/>
              </w:rPr>
              <w:t xml:space="preserve">two (2) contracts, each of minimum value USD </w:t>
            </w:r>
            <w:r w:rsidR="008E03EE">
              <w:rPr>
                <w:b/>
                <w:bCs/>
                <w:i/>
                <w:iCs/>
                <w:sz w:val="22"/>
                <w:szCs w:val="22"/>
              </w:rPr>
              <w:t>40</w:t>
            </w:r>
            <w:r w:rsidRPr="001D7C74">
              <w:rPr>
                <w:b/>
                <w:bCs/>
                <w:i/>
                <w:iCs/>
                <w:sz w:val="22"/>
                <w:szCs w:val="22"/>
              </w:rPr>
              <w:t>,000 or Equivalent.</w:t>
            </w:r>
          </w:p>
          <w:p w14:paraId="7B1FDC67" w14:textId="20D23529" w:rsidR="00831548" w:rsidRDefault="00831548" w:rsidP="00831548">
            <w:pPr>
              <w:pStyle w:val="ListParagraph"/>
              <w:numPr>
                <w:ilvl w:val="3"/>
                <w:numId w:val="27"/>
              </w:numPr>
              <w:tabs>
                <w:tab w:val="clear" w:pos="1512"/>
              </w:tabs>
              <w:spacing w:before="60" w:after="60"/>
              <w:ind w:left="443" w:hanging="443"/>
              <w:rPr>
                <w:b/>
                <w:bCs/>
                <w:i/>
                <w:iCs/>
                <w:sz w:val="22"/>
                <w:szCs w:val="22"/>
              </w:rPr>
            </w:pPr>
            <w:r>
              <w:rPr>
                <w:b/>
                <w:bCs/>
                <w:i/>
                <w:iCs/>
                <w:sz w:val="22"/>
                <w:szCs w:val="22"/>
              </w:rPr>
              <w:t xml:space="preserve">one (1) contract of minimum value of USD </w:t>
            </w:r>
            <w:r w:rsidR="008E03EE">
              <w:rPr>
                <w:b/>
                <w:bCs/>
                <w:i/>
                <w:iCs/>
                <w:sz w:val="22"/>
                <w:szCs w:val="22"/>
              </w:rPr>
              <w:t>80</w:t>
            </w:r>
            <w:r>
              <w:rPr>
                <w:b/>
                <w:bCs/>
                <w:i/>
                <w:iCs/>
                <w:sz w:val="22"/>
                <w:szCs w:val="22"/>
              </w:rPr>
              <w:t>,000 or Equivalent</w:t>
            </w:r>
          </w:p>
          <w:p w14:paraId="10574CCA" w14:textId="77777777" w:rsidR="00831548" w:rsidRPr="00325C7B" w:rsidRDefault="00831548" w:rsidP="00831548">
            <w:pPr>
              <w:spacing w:before="120" w:after="120"/>
              <w:rPr>
                <w:b/>
                <w:bCs/>
                <w:i/>
                <w:iCs/>
                <w:sz w:val="22"/>
                <w:szCs w:val="22"/>
              </w:rPr>
            </w:pPr>
            <w:r w:rsidRPr="00325C7B">
              <w:rPr>
                <w:b/>
                <w:bCs/>
                <w:i/>
                <w:iCs/>
                <w:sz w:val="22"/>
                <w:szCs w:val="22"/>
              </w:rPr>
              <w:t xml:space="preserve">Please refer Table </w:t>
            </w:r>
            <w:r>
              <w:rPr>
                <w:b/>
                <w:bCs/>
                <w:i/>
                <w:iCs/>
                <w:sz w:val="22"/>
                <w:szCs w:val="22"/>
              </w:rPr>
              <w:t>5</w:t>
            </w:r>
            <w:r w:rsidRPr="00325C7B">
              <w:rPr>
                <w:b/>
                <w:bCs/>
                <w:i/>
                <w:iCs/>
                <w:sz w:val="22"/>
                <w:szCs w:val="22"/>
              </w:rPr>
              <w:t xml:space="preserve"> below for Multiple Lots/Contracts Requirement.</w:t>
            </w:r>
          </w:p>
          <w:p w14:paraId="33D53BED" w14:textId="77777777" w:rsidR="00C35BEB" w:rsidRDefault="00C35BEB" w:rsidP="00831548">
            <w:pPr>
              <w:pStyle w:val="Style11"/>
              <w:tabs>
                <w:tab w:val="left" w:leader="dot" w:pos="8424"/>
              </w:tabs>
              <w:spacing w:before="120" w:after="120" w:line="240" w:lineRule="auto"/>
              <w:rPr>
                <w:i/>
                <w:sz w:val="22"/>
                <w:szCs w:val="22"/>
              </w:rPr>
            </w:pPr>
            <w:bookmarkStart w:id="620" w:name="_Toc325722918"/>
            <w:r w:rsidRPr="00B637AF">
              <w:rPr>
                <w:sz w:val="22"/>
                <w:szCs w:val="22"/>
              </w:rPr>
              <w:t>The similarity of the contracts shall be based on the following</w:t>
            </w:r>
            <w:r w:rsidR="001D7C74">
              <w:rPr>
                <w:sz w:val="22"/>
                <w:szCs w:val="22"/>
              </w:rPr>
              <w:t xml:space="preserve">, i.e., </w:t>
            </w:r>
            <w:r w:rsidR="005E1278">
              <w:rPr>
                <w:i/>
                <w:sz w:val="22"/>
                <w:szCs w:val="22"/>
              </w:rPr>
              <w:t>construction, rehabilitation</w:t>
            </w:r>
            <w:r w:rsidR="00303821">
              <w:rPr>
                <w:i/>
                <w:sz w:val="22"/>
                <w:szCs w:val="22"/>
              </w:rPr>
              <w:t xml:space="preserve"> of similar infrastructure</w:t>
            </w:r>
            <w:bookmarkEnd w:id="620"/>
            <w:r w:rsidR="00303821">
              <w:rPr>
                <w:i/>
                <w:sz w:val="22"/>
                <w:szCs w:val="22"/>
              </w:rPr>
              <w:t>.</w:t>
            </w:r>
          </w:p>
          <w:p w14:paraId="267015EF" w14:textId="3EC13679" w:rsidR="00831548" w:rsidRPr="00831548" w:rsidRDefault="00831548" w:rsidP="00831548">
            <w:pPr>
              <w:pStyle w:val="Style11"/>
              <w:tabs>
                <w:tab w:val="left" w:leader="dot" w:pos="8424"/>
              </w:tabs>
              <w:spacing w:before="120" w:after="120" w:line="240" w:lineRule="auto"/>
              <w:rPr>
                <w:i/>
                <w:sz w:val="14"/>
                <w:szCs w:val="14"/>
              </w:rPr>
            </w:pPr>
          </w:p>
        </w:tc>
        <w:tc>
          <w:tcPr>
            <w:tcW w:w="542" w:type="pct"/>
            <w:tcBorders>
              <w:bottom w:val="nil"/>
            </w:tcBorders>
          </w:tcPr>
          <w:p w14:paraId="35063DBA"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p>
          <w:p w14:paraId="4B7AE27C" w14:textId="77777777" w:rsidR="00C35BEB" w:rsidRPr="00B637AF" w:rsidRDefault="00C35BEB" w:rsidP="00C35BEB">
            <w:pPr>
              <w:pStyle w:val="Style11"/>
              <w:tabs>
                <w:tab w:val="left" w:leader="dot" w:pos="8424"/>
              </w:tabs>
              <w:spacing w:line="240" w:lineRule="auto"/>
              <w:rPr>
                <w:sz w:val="20"/>
              </w:rPr>
            </w:pPr>
          </w:p>
          <w:p w14:paraId="444F87B0" w14:textId="77777777" w:rsidR="00C35BEB" w:rsidRPr="00B637AF" w:rsidRDefault="00C35BEB" w:rsidP="00C35BEB">
            <w:pPr>
              <w:pStyle w:val="Style11"/>
              <w:tabs>
                <w:tab w:val="left" w:leader="dot" w:pos="8424"/>
              </w:tabs>
              <w:spacing w:line="240" w:lineRule="auto"/>
              <w:rPr>
                <w:sz w:val="20"/>
              </w:rPr>
            </w:pPr>
          </w:p>
          <w:p w14:paraId="3A154035" w14:textId="77777777" w:rsidR="00C35BEB" w:rsidRPr="00B637AF" w:rsidRDefault="00C35BEB" w:rsidP="00C35BEB">
            <w:pPr>
              <w:pStyle w:val="Style11"/>
              <w:tabs>
                <w:tab w:val="left" w:leader="dot" w:pos="8424"/>
              </w:tabs>
              <w:spacing w:line="240" w:lineRule="auto"/>
              <w:rPr>
                <w:sz w:val="20"/>
              </w:rPr>
            </w:pPr>
          </w:p>
          <w:p w14:paraId="5C4CFFDA" w14:textId="77777777" w:rsidR="00C35BEB" w:rsidRPr="00B637AF" w:rsidRDefault="00C35BEB" w:rsidP="00C35BEB">
            <w:pPr>
              <w:pStyle w:val="Style11"/>
              <w:tabs>
                <w:tab w:val="left" w:leader="dot" w:pos="8424"/>
              </w:tabs>
              <w:spacing w:line="240" w:lineRule="auto"/>
              <w:rPr>
                <w:sz w:val="20"/>
              </w:rPr>
            </w:pPr>
          </w:p>
          <w:p w14:paraId="11003CCB" w14:textId="77777777" w:rsidR="00C35BEB" w:rsidRPr="00B637AF" w:rsidRDefault="00C35BEB" w:rsidP="00C35BEB">
            <w:pPr>
              <w:pStyle w:val="Style11"/>
              <w:tabs>
                <w:tab w:val="left" w:leader="dot" w:pos="8424"/>
              </w:tabs>
              <w:spacing w:line="240" w:lineRule="auto"/>
              <w:rPr>
                <w:sz w:val="20"/>
              </w:rPr>
            </w:pPr>
          </w:p>
          <w:p w14:paraId="5128EF1E" w14:textId="77777777" w:rsidR="00C35BEB" w:rsidRPr="00B637AF" w:rsidRDefault="00C35BEB" w:rsidP="00C35BEB">
            <w:pPr>
              <w:pStyle w:val="Style11"/>
              <w:tabs>
                <w:tab w:val="left" w:leader="dot" w:pos="8424"/>
              </w:tabs>
              <w:spacing w:line="240" w:lineRule="auto"/>
              <w:rPr>
                <w:sz w:val="20"/>
              </w:rPr>
            </w:pPr>
          </w:p>
          <w:p w14:paraId="2A6A34A8" w14:textId="77777777" w:rsidR="00C35BEB" w:rsidRPr="00B637AF" w:rsidRDefault="00C35BEB" w:rsidP="00C35BEB">
            <w:pPr>
              <w:pStyle w:val="Style11"/>
              <w:tabs>
                <w:tab w:val="left" w:leader="dot" w:pos="8424"/>
              </w:tabs>
              <w:spacing w:line="240" w:lineRule="auto"/>
              <w:rPr>
                <w:sz w:val="20"/>
              </w:rPr>
            </w:pPr>
          </w:p>
          <w:p w14:paraId="4772D3F1" w14:textId="77777777" w:rsidR="00C35BEB" w:rsidRPr="00B637AF" w:rsidRDefault="00C35BEB" w:rsidP="00C35BEB">
            <w:pPr>
              <w:pStyle w:val="Style11"/>
              <w:tabs>
                <w:tab w:val="left" w:leader="dot" w:pos="8424"/>
              </w:tabs>
              <w:spacing w:line="240" w:lineRule="auto"/>
              <w:rPr>
                <w:sz w:val="20"/>
              </w:rPr>
            </w:pPr>
          </w:p>
          <w:p w14:paraId="1B39A643" w14:textId="77777777" w:rsidR="00C35BEB" w:rsidRPr="00B637AF" w:rsidRDefault="00C35BEB" w:rsidP="00C35BEB">
            <w:pPr>
              <w:pStyle w:val="Style11"/>
              <w:tabs>
                <w:tab w:val="left" w:leader="dot" w:pos="8424"/>
              </w:tabs>
              <w:spacing w:line="240" w:lineRule="auto"/>
              <w:rPr>
                <w:sz w:val="20"/>
              </w:rPr>
            </w:pPr>
          </w:p>
          <w:p w14:paraId="0DAC066D" w14:textId="77777777" w:rsidR="00C35BEB" w:rsidRPr="00B637AF" w:rsidRDefault="00C35BEB" w:rsidP="00C35BEB">
            <w:pPr>
              <w:pStyle w:val="Style11"/>
              <w:tabs>
                <w:tab w:val="left" w:leader="dot" w:pos="8424"/>
              </w:tabs>
              <w:spacing w:line="240" w:lineRule="auto"/>
              <w:rPr>
                <w:sz w:val="20"/>
              </w:rPr>
            </w:pPr>
          </w:p>
          <w:p w14:paraId="1B7F2BE9" w14:textId="77777777" w:rsidR="00C35BEB" w:rsidRPr="00B637AF" w:rsidRDefault="00C35BEB" w:rsidP="00C35BEB">
            <w:pPr>
              <w:pStyle w:val="Style11"/>
              <w:tabs>
                <w:tab w:val="left" w:leader="dot" w:pos="8424"/>
              </w:tabs>
              <w:spacing w:line="240" w:lineRule="auto"/>
              <w:rPr>
                <w:sz w:val="20"/>
              </w:rPr>
            </w:pPr>
          </w:p>
          <w:p w14:paraId="78C458D7" w14:textId="77777777" w:rsidR="00C35BEB" w:rsidRPr="00B637AF" w:rsidRDefault="00C35BEB" w:rsidP="00C35BEB">
            <w:pPr>
              <w:pStyle w:val="Style11"/>
              <w:tabs>
                <w:tab w:val="left" w:leader="dot" w:pos="8424"/>
              </w:tabs>
              <w:spacing w:line="240" w:lineRule="auto"/>
              <w:rPr>
                <w:sz w:val="20"/>
              </w:rPr>
            </w:pPr>
          </w:p>
          <w:p w14:paraId="1F913016" w14:textId="77777777" w:rsidR="00C35BEB" w:rsidRPr="00B637AF" w:rsidRDefault="00C35BEB" w:rsidP="00C35BEB">
            <w:pPr>
              <w:pStyle w:val="Style11"/>
              <w:tabs>
                <w:tab w:val="left" w:leader="dot" w:pos="8424"/>
              </w:tabs>
              <w:spacing w:line="240" w:lineRule="auto"/>
              <w:rPr>
                <w:sz w:val="20"/>
              </w:rPr>
            </w:pPr>
          </w:p>
          <w:p w14:paraId="1FEE78C3" w14:textId="77777777" w:rsidR="00C35BEB" w:rsidRPr="00B637AF" w:rsidRDefault="00C35BEB" w:rsidP="00C35BEB">
            <w:pPr>
              <w:pStyle w:val="Style11"/>
              <w:tabs>
                <w:tab w:val="left" w:leader="dot" w:pos="8424"/>
              </w:tabs>
              <w:spacing w:line="240" w:lineRule="auto"/>
              <w:rPr>
                <w:sz w:val="20"/>
              </w:rPr>
            </w:pPr>
          </w:p>
        </w:tc>
        <w:tc>
          <w:tcPr>
            <w:tcW w:w="542" w:type="pct"/>
            <w:tcBorders>
              <w:bottom w:val="nil"/>
            </w:tcBorders>
          </w:tcPr>
          <w:p w14:paraId="1A9B903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Must meet requirement</w:t>
            </w:r>
            <w:r w:rsidRPr="00B637AF">
              <w:rPr>
                <w:rStyle w:val="FootnoteReference"/>
                <w:sz w:val="20"/>
              </w:rPr>
              <w:footnoteReference w:id="9"/>
            </w:r>
          </w:p>
          <w:p w14:paraId="5CF8F489" w14:textId="77777777" w:rsidR="00C35BEB" w:rsidRPr="00B637AF" w:rsidRDefault="00C35BEB" w:rsidP="00C35BEB">
            <w:pPr>
              <w:pStyle w:val="Style11"/>
              <w:tabs>
                <w:tab w:val="left" w:leader="dot" w:pos="8424"/>
              </w:tabs>
              <w:spacing w:line="240" w:lineRule="auto"/>
              <w:rPr>
                <w:sz w:val="20"/>
              </w:rPr>
            </w:pPr>
          </w:p>
          <w:p w14:paraId="55CA0216" w14:textId="77777777" w:rsidR="00C35BEB" w:rsidRPr="00B637AF" w:rsidRDefault="00C35BEB" w:rsidP="00C35BEB">
            <w:pPr>
              <w:pStyle w:val="Style11"/>
              <w:tabs>
                <w:tab w:val="left" w:leader="dot" w:pos="8424"/>
              </w:tabs>
              <w:spacing w:line="240" w:lineRule="auto"/>
              <w:rPr>
                <w:sz w:val="20"/>
              </w:rPr>
            </w:pPr>
          </w:p>
          <w:p w14:paraId="41BEE96C" w14:textId="77777777" w:rsidR="00C35BEB" w:rsidRPr="00B637AF" w:rsidRDefault="00C35BEB" w:rsidP="00C35BEB">
            <w:pPr>
              <w:pStyle w:val="Style11"/>
              <w:tabs>
                <w:tab w:val="left" w:leader="dot" w:pos="8424"/>
              </w:tabs>
              <w:spacing w:line="240" w:lineRule="auto"/>
              <w:rPr>
                <w:sz w:val="20"/>
              </w:rPr>
            </w:pPr>
          </w:p>
          <w:p w14:paraId="540DAF7F" w14:textId="77777777" w:rsidR="00C35BEB" w:rsidRPr="00B637AF" w:rsidRDefault="00C35BEB" w:rsidP="00C35BEB">
            <w:pPr>
              <w:pStyle w:val="Style11"/>
              <w:tabs>
                <w:tab w:val="left" w:leader="dot" w:pos="8424"/>
              </w:tabs>
              <w:spacing w:line="240" w:lineRule="auto"/>
              <w:rPr>
                <w:sz w:val="20"/>
              </w:rPr>
            </w:pPr>
          </w:p>
          <w:p w14:paraId="2C127E1E" w14:textId="77777777" w:rsidR="00C35BEB" w:rsidRPr="00B637AF" w:rsidRDefault="00C35BEB" w:rsidP="00C35BEB">
            <w:pPr>
              <w:pStyle w:val="Style11"/>
              <w:tabs>
                <w:tab w:val="left" w:leader="dot" w:pos="8424"/>
              </w:tabs>
              <w:spacing w:line="240" w:lineRule="auto"/>
              <w:rPr>
                <w:sz w:val="20"/>
              </w:rPr>
            </w:pPr>
          </w:p>
          <w:p w14:paraId="5C7D1CB7" w14:textId="77777777" w:rsidR="00C35BEB" w:rsidRPr="00B637AF" w:rsidRDefault="00C35BEB" w:rsidP="00C35BEB">
            <w:pPr>
              <w:pStyle w:val="Style11"/>
              <w:tabs>
                <w:tab w:val="left" w:leader="dot" w:pos="8424"/>
              </w:tabs>
              <w:spacing w:line="240" w:lineRule="auto"/>
              <w:rPr>
                <w:sz w:val="20"/>
              </w:rPr>
            </w:pPr>
          </w:p>
          <w:p w14:paraId="46C36DD3" w14:textId="77777777" w:rsidR="00C35BEB" w:rsidRPr="00B637AF" w:rsidRDefault="00C35BEB" w:rsidP="00C35BEB">
            <w:pPr>
              <w:pStyle w:val="Style11"/>
              <w:tabs>
                <w:tab w:val="left" w:leader="dot" w:pos="8424"/>
              </w:tabs>
              <w:spacing w:line="240" w:lineRule="auto"/>
              <w:rPr>
                <w:sz w:val="20"/>
              </w:rPr>
            </w:pPr>
          </w:p>
          <w:p w14:paraId="52590D38" w14:textId="77777777" w:rsidR="00C35BEB" w:rsidRPr="00B637AF" w:rsidRDefault="00C35BEB" w:rsidP="00C35BEB">
            <w:pPr>
              <w:pStyle w:val="Style11"/>
              <w:tabs>
                <w:tab w:val="left" w:leader="dot" w:pos="8424"/>
              </w:tabs>
              <w:spacing w:line="240" w:lineRule="auto"/>
              <w:rPr>
                <w:sz w:val="20"/>
              </w:rPr>
            </w:pPr>
          </w:p>
          <w:p w14:paraId="3D5D07D1" w14:textId="77777777" w:rsidR="00C35BEB" w:rsidRPr="00B637AF" w:rsidRDefault="00C35BEB" w:rsidP="00C35BEB">
            <w:pPr>
              <w:pStyle w:val="Style11"/>
              <w:tabs>
                <w:tab w:val="left" w:leader="dot" w:pos="8424"/>
              </w:tabs>
              <w:spacing w:line="240" w:lineRule="auto"/>
              <w:rPr>
                <w:sz w:val="20"/>
              </w:rPr>
            </w:pPr>
          </w:p>
          <w:p w14:paraId="3501BB09" w14:textId="77777777" w:rsidR="00C35BEB" w:rsidRPr="00B637AF" w:rsidRDefault="00C35BEB" w:rsidP="00C35BEB">
            <w:pPr>
              <w:pStyle w:val="Style11"/>
              <w:tabs>
                <w:tab w:val="left" w:leader="dot" w:pos="8424"/>
              </w:tabs>
              <w:spacing w:line="240" w:lineRule="auto"/>
              <w:rPr>
                <w:sz w:val="20"/>
              </w:rPr>
            </w:pPr>
          </w:p>
          <w:p w14:paraId="1E712781" w14:textId="77777777" w:rsidR="00C35BEB" w:rsidRPr="00B637AF" w:rsidRDefault="00C35BEB" w:rsidP="00C35BEB">
            <w:pPr>
              <w:pStyle w:val="Style11"/>
              <w:tabs>
                <w:tab w:val="left" w:leader="dot" w:pos="8424"/>
              </w:tabs>
              <w:spacing w:line="240" w:lineRule="auto"/>
              <w:rPr>
                <w:sz w:val="20"/>
              </w:rPr>
            </w:pPr>
          </w:p>
          <w:p w14:paraId="76055487" w14:textId="77777777" w:rsidR="00C35BEB" w:rsidRPr="00B637AF" w:rsidRDefault="00C35BEB" w:rsidP="00C35BEB">
            <w:pPr>
              <w:pStyle w:val="Style11"/>
              <w:tabs>
                <w:tab w:val="left" w:leader="dot" w:pos="8424"/>
              </w:tabs>
              <w:spacing w:line="240" w:lineRule="auto"/>
              <w:rPr>
                <w:sz w:val="20"/>
              </w:rPr>
            </w:pPr>
          </w:p>
          <w:p w14:paraId="4588C8FC" w14:textId="77777777" w:rsidR="00C35BEB" w:rsidRPr="00B637AF" w:rsidRDefault="00C35BEB" w:rsidP="00C35BEB">
            <w:pPr>
              <w:pStyle w:val="Style11"/>
              <w:tabs>
                <w:tab w:val="left" w:leader="dot" w:pos="8424"/>
              </w:tabs>
              <w:spacing w:line="240" w:lineRule="auto"/>
              <w:rPr>
                <w:sz w:val="20"/>
              </w:rPr>
            </w:pPr>
          </w:p>
          <w:p w14:paraId="2B9354D3" w14:textId="77777777" w:rsidR="00C35BEB" w:rsidRPr="00B637AF" w:rsidRDefault="00C35BEB" w:rsidP="00C35BEB">
            <w:pPr>
              <w:pStyle w:val="Style11"/>
              <w:tabs>
                <w:tab w:val="left" w:leader="dot" w:pos="8424"/>
              </w:tabs>
              <w:spacing w:line="240" w:lineRule="auto"/>
              <w:rPr>
                <w:sz w:val="20"/>
              </w:rPr>
            </w:pPr>
          </w:p>
        </w:tc>
        <w:tc>
          <w:tcPr>
            <w:tcW w:w="566" w:type="pct"/>
            <w:tcBorders>
              <w:bottom w:val="nil"/>
            </w:tcBorders>
          </w:tcPr>
          <w:p w14:paraId="4E29DDFF"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N/A</w:t>
            </w:r>
          </w:p>
          <w:p w14:paraId="37365415" w14:textId="77777777" w:rsidR="00C35BEB" w:rsidRPr="00B637AF" w:rsidRDefault="00C35BEB" w:rsidP="00C35BEB">
            <w:pPr>
              <w:pStyle w:val="Style11"/>
              <w:tabs>
                <w:tab w:val="left" w:leader="dot" w:pos="8424"/>
              </w:tabs>
              <w:spacing w:line="240" w:lineRule="auto"/>
              <w:rPr>
                <w:sz w:val="20"/>
              </w:rPr>
            </w:pPr>
          </w:p>
          <w:p w14:paraId="3A44784E" w14:textId="77777777" w:rsidR="00C35BEB" w:rsidRPr="00B637AF" w:rsidRDefault="00C35BEB" w:rsidP="00C35BEB">
            <w:pPr>
              <w:pStyle w:val="Style11"/>
              <w:tabs>
                <w:tab w:val="left" w:leader="dot" w:pos="8424"/>
              </w:tabs>
              <w:spacing w:line="240" w:lineRule="auto"/>
              <w:rPr>
                <w:sz w:val="20"/>
              </w:rPr>
            </w:pPr>
          </w:p>
          <w:p w14:paraId="6FC81788" w14:textId="77777777" w:rsidR="00C35BEB" w:rsidRPr="00B637AF" w:rsidRDefault="00C35BEB" w:rsidP="00C35BEB">
            <w:pPr>
              <w:pStyle w:val="Style11"/>
              <w:tabs>
                <w:tab w:val="left" w:leader="dot" w:pos="8424"/>
              </w:tabs>
              <w:spacing w:line="240" w:lineRule="auto"/>
              <w:rPr>
                <w:sz w:val="20"/>
              </w:rPr>
            </w:pPr>
          </w:p>
          <w:p w14:paraId="6A3BBC62" w14:textId="77777777" w:rsidR="00C35BEB" w:rsidRPr="00B637AF" w:rsidRDefault="00C35BEB" w:rsidP="00C35BEB">
            <w:pPr>
              <w:pStyle w:val="Style11"/>
              <w:tabs>
                <w:tab w:val="left" w:leader="dot" w:pos="8424"/>
              </w:tabs>
              <w:spacing w:line="240" w:lineRule="auto"/>
              <w:rPr>
                <w:sz w:val="20"/>
              </w:rPr>
            </w:pPr>
          </w:p>
          <w:p w14:paraId="10B6DEBC" w14:textId="77777777" w:rsidR="00C35BEB" w:rsidRPr="00B637AF" w:rsidRDefault="00C35BEB" w:rsidP="00C35BEB">
            <w:pPr>
              <w:pStyle w:val="Style11"/>
              <w:tabs>
                <w:tab w:val="left" w:leader="dot" w:pos="8424"/>
              </w:tabs>
              <w:spacing w:line="240" w:lineRule="auto"/>
              <w:rPr>
                <w:sz w:val="20"/>
              </w:rPr>
            </w:pPr>
          </w:p>
          <w:p w14:paraId="528B91AF" w14:textId="77777777" w:rsidR="00C35BEB" w:rsidRPr="00B637AF" w:rsidRDefault="00C35BEB" w:rsidP="00C35BEB">
            <w:pPr>
              <w:pStyle w:val="Style11"/>
              <w:tabs>
                <w:tab w:val="left" w:leader="dot" w:pos="8424"/>
              </w:tabs>
              <w:spacing w:line="240" w:lineRule="auto"/>
              <w:rPr>
                <w:sz w:val="20"/>
              </w:rPr>
            </w:pPr>
          </w:p>
          <w:p w14:paraId="4F60DA0A" w14:textId="77777777" w:rsidR="00C35BEB" w:rsidRPr="00B637AF" w:rsidRDefault="00C35BEB" w:rsidP="00C35BEB">
            <w:pPr>
              <w:pStyle w:val="Style11"/>
              <w:tabs>
                <w:tab w:val="left" w:leader="dot" w:pos="8424"/>
              </w:tabs>
              <w:spacing w:line="240" w:lineRule="auto"/>
              <w:rPr>
                <w:sz w:val="20"/>
              </w:rPr>
            </w:pPr>
          </w:p>
          <w:p w14:paraId="519987F3" w14:textId="77777777" w:rsidR="00C35BEB" w:rsidRPr="00B637AF" w:rsidRDefault="00C35BEB" w:rsidP="00C35BEB">
            <w:pPr>
              <w:pStyle w:val="Style11"/>
              <w:tabs>
                <w:tab w:val="left" w:leader="dot" w:pos="8424"/>
              </w:tabs>
              <w:spacing w:line="240" w:lineRule="auto"/>
              <w:rPr>
                <w:sz w:val="20"/>
              </w:rPr>
            </w:pPr>
          </w:p>
          <w:p w14:paraId="0A0158B6" w14:textId="77777777" w:rsidR="00C35BEB" w:rsidRPr="00B637AF" w:rsidRDefault="00C35BEB" w:rsidP="00C35BEB">
            <w:pPr>
              <w:pStyle w:val="Style11"/>
              <w:tabs>
                <w:tab w:val="left" w:leader="dot" w:pos="8424"/>
              </w:tabs>
              <w:spacing w:line="240" w:lineRule="auto"/>
              <w:rPr>
                <w:sz w:val="20"/>
              </w:rPr>
            </w:pPr>
          </w:p>
          <w:p w14:paraId="70B4F304" w14:textId="77777777" w:rsidR="00C35BEB" w:rsidRPr="00B637AF" w:rsidRDefault="00C35BEB" w:rsidP="00C35BEB">
            <w:pPr>
              <w:pStyle w:val="Style11"/>
              <w:tabs>
                <w:tab w:val="left" w:leader="dot" w:pos="8424"/>
              </w:tabs>
              <w:spacing w:line="240" w:lineRule="auto"/>
              <w:rPr>
                <w:sz w:val="20"/>
              </w:rPr>
            </w:pPr>
          </w:p>
          <w:p w14:paraId="68DBC36E" w14:textId="77777777" w:rsidR="00C35BEB" w:rsidRPr="00B637AF" w:rsidRDefault="00C35BEB" w:rsidP="00C35BEB">
            <w:pPr>
              <w:pStyle w:val="Style11"/>
              <w:tabs>
                <w:tab w:val="left" w:leader="dot" w:pos="8424"/>
              </w:tabs>
              <w:spacing w:line="240" w:lineRule="auto"/>
              <w:rPr>
                <w:sz w:val="20"/>
              </w:rPr>
            </w:pPr>
          </w:p>
          <w:p w14:paraId="51E55137" w14:textId="77777777" w:rsidR="00C35BEB" w:rsidRPr="00B637AF" w:rsidRDefault="00C35BEB" w:rsidP="00C35BEB">
            <w:pPr>
              <w:pStyle w:val="Style11"/>
              <w:tabs>
                <w:tab w:val="left" w:leader="dot" w:pos="8424"/>
              </w:tabs>
              <w:spacing w:line="240" w:lineRule="auto"/>
              <w:rPr>
                <w:sz w:val="20"/>
              </w:rPr>
            </w:pPr>
          </w:p>
          <w:p w14:paraId="6569874A" w14:textId="77777777" w:rsidR="00C35BEB" w:rsidRPr="00B637AF" w:rsidRDefault="00C35BEB" w:rsidP="00C35BEB">
            <w:pPr>
              <w:pStyle w:val="Style11"/>
              <w:tabs>
                <w:tab w:val="left" w:leader="dot" w:pos="8424"/>
              </w:tabs>
              <w:spacing w:line="240" w:lineRule="auto"/>
              <w:rPr>
                <w:sz w:val="20"/>
              </w:rPr>
            </w:pPr>
          </w:p>
          <w:p w14:paraId="1C7819B2" w14:textId="77777777" w:rsidR="00C35BEB" w:rsidRPr="00B637AF" w:rsidRDefault="00C35BEB" w:rsidP="00C35BEB">
            <w:pPr>
              <w:pStyle w:val="Style11"/>
              <w:tabs>
                <w:tab w:val="left" w:leader="dot" w:pos="8424"/>
              </w:tabs>
              <w:spacing w:line="240" w:lineRule="auto"/>
              <w:rPr>
                <w:sz w:val="20"/>
              </w:rPr>
            </w:pPr>
          </w:p>
        </w:tc>
        <w:tc>
          <w:tcPr>
            <w:tcW w:w="567" w:type="pct"/>
            <w:tcBorders>
              <w:bottom w:val="nil"/>
            </w:tcBorders>
          </w:tcPr>
          <w:p w14:paraId="7EED3A64" w14:textId="7FD8FFBB" w:rsidR="00C35BEB" w:rsidRPr="00B637AF" w:rsidRDefault="00C35BEB" w:rsidP="00B415BA">
            <w:pPr>
              <w:spacing w:before="60" w:after="60"/>
              <w:rPr>
                <w:sz w:val="20"/>
              </w:rPr>
            </w:pPr>
            <w:r w:rsidRPr="00B637AF">
              <w:rPr>
                <w:sz w:val="22"/>
                <w:szCs w:val="22"/>
              </w:rPr>
              <w:lastRenderedPageBreak/>
              <w:t>N/A</w:t>
            </w:r>
          </w:p>
          <w:p w14:paraId="6DE5FF51" w14:textId="77777777" w:rsidR="00C35BEB" w:rsidRPr="00B637AF" w:rsidRDefault="00C35BEB" w:rsidP="00C35BEB">
            <w:pPr>
              <w:rPr>
                <w:sz w:val="20"/>
              </w:rPr>
            </w:pPr>
          </w:p>
          <w:p w14:paraId="2B80C355" w14:textId="77777777" w:rsidR="00C35BEB" w:rsidRPr="00B637AF" w:rsidRDefault="00C35BEB" w:rsidP="00C35BEB">
            <w:pPr>
              <w:rPr>
                <w:sz w:val="20"/>
              </w:rPr>
            </w:pPr>
          </w:p>
          <w:p w14:paraId="05D265EE" w14:textId="77777777" w:rsidR="00C35BEB" w:rsidRPr="00B637AF" w:rsidRDefault="00C35BEB" w:rsidP="00C35BEB">
            <w:pPr>
              <w:rPr>
                <w:sz w:val="20"/>
              </w:rPr>
            </w:pPr>
          </w:p>
          <w:p w14:paraId="739D0AF6" w14:textId="77777777" w:rsidR="00C35BEB" w:rsidRPr="00B637AF" w:rsidRDefault="00C35BEB" w:rsidP="00C35BEB">
            <w:pPr>
              <w:rPr>
                <w:sz w:val="20"/>
              </w:rPr>
            </w:pPr>
          </w:p>
          <w:p w14:paraId="6ABA85B6" w14:textId="77777777" w:rsidR="00C35BEB" w:rsidRPr="00B637AF" w:rsidRDefault="00C35BEB" w:rsidP="00C35BEB">
            <w:pPr>
              <w:rPr>
                <w:sz w:val="20"/>
              </w:rPr>
            </w:pPr>
          </w:p>
          <w:p w14:paraId="10A88B2F" w14:textId="77777777" w:rsidR="00C35BEB" w:rsidRPr="00B637AF" w:rsidRDefault="00C35BEB" w:rsidP="00C35BEB">
            <w:pPr>
              <w:rPr>
                <w:sz w:val="20"/>
              </w:rPr>
            </w:pPr>
          </w:p>
          <w:p w14:paraId="2CF04B6A" w14:textId="77777777" w:rsidR="00C35BEB" w:rsidRPr="00B637AF" w:rsidRDefault="00C35BEB" w:rsidP="00C35BEB">
            <w:pPr>
              <w:rPr>
                <w:sz w:val="20"/>
              </w:rPr>
            </w:pPr>
          </w:p>
          <w:p w14:paraId="1989E3F9" w14:textId="77777777" w:rsidR="00C35BEB" w:rsidRPr="00B637AF" w:rsidRDefault="00C35BEB" w:rsidP="00C35BEB">
            <w:pPr>
              <w:rPr>
                <w:sz w:val="20"/>
              </w:rPr>
            </w:pPr>
          </w:p>
          <w:p w14:paraId="59FB7F5A" w14:textId="77777777" w:rsidR="00C35BEB" w:rsidRPr="00B637AF" w:rsidRDefault="00C35BEB" w:rsidP="00C35BEB">
            <w:pPr>
              <w:rPr>
                <w:sz w:val="20"/>
              </w:rPr>
            </w:pPr>
          </w:p>
          <w:p w14:paraId="20518CDE" w14:textId="77777777" w:rsidR="00C35BEB" w:rsidRPr="00B637AF" w:rsidRDefault="00C35BEB" w:rsidP="00C35BEB">
            <w:pPr>
              <w:rPr>
                <w:sz w:val="20"/>
              </w:rPr>
            </w:pPr>
          </w:p>
          <w:p w14:paraId="7395ED13" w14:textId="77777777" w:rsidR="00C35BEB" w:rsidRPr="00B637AF" w:rsidRDefault="00C35BEB" w:rsidP="00C35BEB">
            <w:pPr>
              <w:rPr>
                <w:sz w:val="20"/>
              </w:rPr>
            </w:pPr>
          </w:p>
          <w:p w14:paraId="59B4D63B" w14:textId="77777777" w:rsidR="00C35BEB" w:rsidRPr="00B637AF" w:rsidRDefault="00C35BEB" w:rsidP="00C35BEB">
            <w:pPr>
              <w:rPr>
                <w:sz w:val="20"/>
              </w:rPr>
            </w:pPr>
          </w:p>
        </w:tc>
        <w:tc>
          <w:tcPr>
            <w:tcW w:w="800" w:type="pct"/>
            <w:tcBorders>
              <w:bottom w:val="nil"/>
            </w:tcBorders>
          </w:tcPr>
          <w:p w14:paraId="098B77AB" w14:textId="77777777" w:rsidR="00C35BEB" w:rsidRPr="00B637AF" w:rsidRDefault="00C35BEB" w:rsidP="00C35BEB">
            <w:pPr>
              <w:pStyle w:val="Style11"/>
              <w:tabs>
                <w:tab w:val="left" w:leader="dot" w:pos="8424"/>
              </w:tabs>
              <w:spacing w:line="240" w:lineRule="auto"/>
              <w:rPr>
                <w:sz w:val="20"/>
              </w:rPr>
            </w:pPr>
            <w:r w:rsidRPr="00B637AF">
              <w:rPr>
                <w:sz w:val="20"/>
              </w:rPr>
              <w:lastRenderedPageBreak/>
              <w:t>Form EXP 4.2(a)</w:t>
            </w:r>
          </w:p>
        </w:tc>
      </w:tr>
      <w:tr w:rsidR="000C2A9B" w:rsidRPr="00771079" w14:paraId="637A513C" w14:textId="77777777" w:rsidTr="00CA2390">
        <w:tc>
          <w:tcPr>
            <w:tcW w:w="191" w:type="pct"/>
            <w:vMerge/>
          </w:tcPr>
          <w:p w14:paraId="677DEC96" w14:textId="77777777" w:rsidR="00C35BEB" w:rsidRPr="00B637AF" w:rsidRDefault="00C35BEB" w:rsidP="00C35BEB">
            <w:pPr>
              <w:pStyle w:val="Style11"/>
              <w:tabs>
                <w:tab w:val="left" w:leader="dot" w:pos="8424"/>
              </w:tabs>
              <w:spacing w:line="240" w:lineRule="auto"/>
              <w:rPr>
                <w:sz w:val="20"/>
              </w:rPr>
            </w:pPr>
          </w:p>
        </w:tc>
        <w:tc>
          <w:tcPr>
            <w:tcW w:w="624" w:type="pct"/>
            <w:vMerge/>
          </w:tcPr>
          <w:p w14:paraId="64EA2EAD" w14:textId="77777777" w:rsidR="00C35BEB" w:rsidRPr="00B637AF" w:rsidRDefault="00C35BEB" w:rsidP="00C35BEB">
            <w:pPr>
              <w:pStyle w:val="Style11"/>
              <w:tabs>
                <w:tab w:val="left" w:leader="dot" w:pos="8424"/>
              </w:tabs>
              <w:spacing w:line="240" w:lineRule="auto"/>
              <w:rPr>
                <w:b/>
                <w:sz w:val="20"/>
              </w:rPr>
            </w:pPr>
          </w:p>
        </w:tc>
        <w:tc>
          <w:tcPr>
            <w:tcW w:w="1168" w:type="pct"/>
            <w:tcBorders>
              <w:top w:val="nil"/>
            </w:tcBorders>
          </w:tcPr>
          <w:p w14:paraId="070D8A2D"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2D7AA655" w14:textId="77777777" w:rsidR="00C35BEB" w:rsidRPr="00771079" w:rsidRDefault="00C35BEB" w:rsidP="00C35BEB">
            <w:pPr>
              <w:pStyle w:val="Style11"/>
              <w:tabs>
                <w:tab w:val="left" w:leader="dot" w:pos="8424"/>
              </w:tabs>
              <w:spacing w:line="240" w:lineRule="auto"/>
              <w:rPr>
                <w:sz w:val="2"/>
                <w:szCs w:val="6"/>
              </w:rPr>
            </w:pPr>
          </w:p>
        </w:tc>
        <w:tc>
          <w:tcPr>
            <w:tcW w:w="542" w:type="pct"/>
            <w:tcBorders>
              <w:top w:val="nil"/>
            </w:tcBorders>
          </w:tcPr>
          <w:p w14:paraId="554BD761" w14:textId="77777777" w:rsidR="00C35BEB" w:rsidRPr="00771079" w:rsidRDefault="00C35BEB" w:rsidP="00C35BEB">
            <w:pPr>
              <w:pStyle w:val="Style11"/>
              <w:tabs>
                <w:tab w:val="left" w:leader="dot" w:pos="8424"/>
              </w:tabs>
              <w:spacing w:line="240" w:lineRule="auto"/>
              <w:rPr>
                <w:sz w:val="2"/>
                <w:szCs w:val="6"/>
              </w:rPr>
            </w:pPr>
          </w:p>
        </w:tc>
        <w:tc>
          <w:tcPr>
            <w:tcW w:w="566" w:type="pct"/>
            <w:tcBorders>
              <w:top w:val="nil"/>
            </w:tcBorders>
          </w:tcPr>
          <w:p w14:paraId="59928F89" w14:textId="77777777" w:rsidR="00C35BEB" w:rsidRPr="00771079" w:rsidRDefault="00C35BEB" w:rsidP="00C35BEB">
            <w:pPr>
              <w:pStyle w:val="Style11"/>
              <w:tabs>
                <w:tab w:val="left" w:leader="dot" w:pos="8424"/>
              </w:tabs>
              <w:spacing w:line="240" w:lineRule="auto"/>
              <w:rPr>
                <w:sz w:val="2"/>
                <w:szCs w:val="6"/>
              </w:rPr>
            </w:pPr>
          </w:p>
        </w:tc>
        <w:tc>
          <w:tcPr>
            <w:tcW w:w="567" w:type="pct"/>
            <w:tcBorders>
              <w:top w:val="nil"/>
            </w:tcBorders>
          </w:tcPr>
          <w:p w14:paraId="669958CD" w14:textId="77777777" w:rsidR="00C35BEB" w:rsidRPr="00771079" w:rsidRDefault="00C35BEB" w:rsidP="00C35BEB">
            <w:pPr>
              <w:rPr>
                <w:sz w:val="2"/>
                <w:szCs w:val="6"/>
              </w:rPr>
            </w:pPr>
          </w:p>
        </w:tc>
        <w:tc>
          <w:tcPr>
            <w:tcW w:w="800" w:type="pct"/>
            <w:tcBorders>
              <w:top w:val="nil"/>
            </w:tcBorders>
          </w:tcPr>
          <w:p w14:paraId="23F0AF1A" w14:textId="77777777" w:rsidR="00C35BEB" w:rsidRPr="00771079" w:rsidRDefault="00C35BEB" w:rsidP="00C35BEB">
            <w:pPr>
              <w:pStyle w:val="Style11"/>
              <w:tabs>
                <w:tab w:val="left" w:leader="dot" w:pos="8424"/>
              </w:tabs>
              <w:spacing w:line="240" w:lineRule="auto"/>
              <w:rPr>
                <w:sz w:val="2"/>
                <w:szCs w:val="6"/>
              </w:rPr>
            </w:pPr>
          </w:p>
        </w:tc>
      </w:tr>
      <w:tr w:rsidR="00FF5831" w:rsidRPr="00B637AF" w14:paraId="07835B41" w14:textId="77777777" w:rsidTr="00CA2390">
        <w:tc>
          <w:tcPr>
            <w:tcW w:w="191" w:type="pct"/>
          </w:tcPr>
          <w:p w14:paraId="668B4E00" w14:textId="77777777" w:rsidR="00FF5831" w:rsidRPr="00B637AF" w:rsidRDefault="00FF5831" w:rsidP="00C35BEB">
            <w:pPr>
              <w:pStyle w:val="Style11"/>
              <w:tabs>
                <w:tab w:val="left" w:leader="dot" w:pos="8424"/>
              </w:tabs>
              <w:spacing w:line="240" w:lineRule="auto"/>
              <w:rPr>
                <w:sz w:val="20"/>
              </w:rPr>
            </w:pPr>
            <w:r w:rsidRPr="00B637AF">
              <w:rPr>
                <w:sz w:val="20"/>
              </w:rPr>
              <w:lastRenderedPageBreak/>
              <w:t>4.2 (b)</w:t>
            </w:r>
          </w:p>
        </w:tc>
        <w:tc>
          <w:tcPr>
            <w:tcW w:w="624" w:type="pct"/>
          </w:tcPr>
          <w:p w14:paraId="093C42BA" w14:textId="15538A37" w:rsidR="00CA2390" w:rsidRPr="00B637AF" w:rsidRDefault="00CA2390" w:rsidP="00303821">
            <w:pPr>
              <w:pStyle w:val="Style11"/>
              <w:tabs>
                <w:tab w:val="left" w:leader="dot" w:pos="8424"/>
              </w:tabs>
              <w:spacing w:after="120" w:line="240" w:lineRule="auto"/>
              <w:rPr>
                <w:b/>
                <w:sz w:val="20"/>
              </w:rPr>
            </w:pPr>
            <w:r>
              <w:rPr>
                <w:b/>
                <w:sz w:val="20"/>
              </w:rPr>
              <w:t>Construction Experience in Key Activities</w:t>
            </w:r>
          </w:p>
        </w:tc>
        <w:tc>
          <w:tcPr>
            <w:tcW w:w="1168" w:type="pct"/>
            <w:vAlign w:val="center"/>
          </w:tcPr>
          <w:p w14:paraId="4B0E15E5" w14:textId="534ABFF3" w:rsidR="00FF5831" w:rsidRPr="00CA2390" w:rsidRDefault="00CA2390" w:rsidP="00166496">
            <w:pPr>
              <w:widowControl w:val="0"/>
              <w:tabs>
                <w:tab w:val="left" w:leader="dot" w:pos="8424"/>
              </w:tabs>
              <w:autoSpaceDE w:val="0"/>
              <w:autoSpaceDN w:val="0"/>
              <w:rPr>
                <w:i/>
                <w:sz w:val="22"/>
                <w:szCs w:val="22"/>
              </w:rPr>
            </w:pPr>
            <w:r w:rsidRPr="00CA2390">
              <w:rPr>
                <w:i/>
                <w:sz w:val="22"/>
                <w:szCs w:val="22"/>
              </w:rPr>
              <w:t>Not Applicable</w:t>
            </w:r>
          </w:p>
        </w:tc>
        <w:tc>
          <w:tcPr>
            <w:tcW w:w="3017" w:type="pct"/>
            <w:gridSpan w:val="5"/>
            <w:vAlign w:val="center"/>
          </w:tcPr>
          <w:p w14:paraId="7CA2AAE7" w14:textId="2D80781C" w:rsidR="00FF5831"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r w:rsidR="00CA2390" w:rsidRPr="00B637AF" w14:paraId="001BB84D" w14:textId="77777777" w:rsidTr="00CA2390">
        <w:tc>
          <w:tcPr>
            <w:tcW w:w="191" w:type="pct"/>
          </w:tcPr>
          <w:p w14:paraId="55507F7D" w14:textId="77777777" w:rsidR="00CA2390" w:rsidRPr="00B637AF" w:rsidRDefault="00CA2390" w:rsidP="00C35BEB">
            <w:pPr>
              <w:pStyle w:val="Style11"/>
              <w:tabs>
                <w:tab w:val="left" w:leader="dot" w:pos="8424"/>
              </w:tabs>
              <w:spacing w:line="240" w:lineRule="auto"/>
              <w:rPr>
                <w:sz w:val="20"/>
              </w:rPr>
            </w:pPr>
            <w:r>
              <w:rPr>
                <w:sz w:val="20"/>
              </w:rPr>
              <w:t>4.2 (c)</w:t>
            </w:r>
          </w:p>
        </w:tc>
        <w:tc>
          <w:tcPr>
            <w:tcW w:w="624" w:type="pct"/>
          </w:tcPr>
          <w:p w14:paraId="0C37C511" w14:textId="4B9B199C" w:rsidR="00CA2390" w:rsidRPr="00B637AF" w:rsidRDefault="00CA2390" w:rsidP="00303821">
            <w:pPr>
              <w:pStyle w:val="Style11"/>
              <w:tabs>
                <w:tab w:val="left" w:leader="dot" w:pos="8424"/>
              </w:tabs>
              <w:spacing w:after="120" w:line="240" w:lineRule="auto"/>
              <w:rPr>
                <w:b/>
                <w:sz w:val="20"/>
              </w:rPr>
            </w:pPr>
            <w:r>
              <w:rPr>
                <w:b/>
                <w:sz w:val="20"/>
              </w:rPr>
              <w:t>Specific Experience in Managing ES Aspects</w:t>
            </w:r>
          </w:p>
        </w:tc>
        <w:tc>
          <w:tcPr>
            <w:tcW w:w="1168" w:type="pct"/>
            <w:vAlign w:val="center"/>
          </w:tcPr>
          <w:p w14:paraId="528FCACE" w14:textId="35D3D4C5" w:rsidR="00CA2390" w:rsidRPr="00CA2390" w:rsidRDefault="00CA2390" w:rsidP="00CA2390">
            <w:pPr>
              <w:widowControl w:val="0"/>
              <w:tabs>
                <w:tab w:val="left" w:leader="dot" w:pos="8424"/>
              </w:tabs>
              <w:autoSpaceDE w:val="0"/>
              <w:autoSpaceDN w:val="0"/>
              <w:spacing w:after="120"/>
              <w:rPr>
                <w:i/>
                <w:sz w:val="22"/>
                <w:szCs w:val="22"/>
              </w:rPr>
            </w:pPr>
            <w:r w:rsidRPr="00CA2390">
              <w:rPr>
                <w:i/>
                <w:sz w:val="22"/>
                <w:szCs w:val="22"/>
              </w:rPr>
              <w:t>Not Applicable</w:t>
            </w:r>
          </w:p>
        </w:tc>
        <w:tc>
          <w:tcPr>
            <w:tcW w:w="3017" w:type="pct"/>
            <w:gridSpan w:val="5"/>
            <w:vAlign w:val="center"/>
          </w:tcPr>
          <w:p w14:paraId="18C95DAF" w14:textId="75252F30" w:rsidR="00CA2390" w:rsidRPr="00CA2390" w:rsidRDefault="00CA2390" w:rsidP="00CA2390">
            <w:pPr>
              <w:pStyle w:val="Style11"/>
              <w:tabs>
                <w:tab w:val="left" w:leader="dot" w:pos="8424"/>
              </w:tabs>
              <w:spacing w:line="240" w:lineRule="auto"/>
              <w:jc w:val="center"/>
              <w:rPr>
                <w:i/>
                <w:iCs/>
                <w:sz w:val="20"/>
              </w:rPr>
            </w:pPr>
            <w:r w:rsidRPr="00CA2390">
              <w:rPr>
                <w:i/>
                <w:iCs/>
                <w:sz w:val="20"/>
              </w:rPr>
              <w:t>Not Applicable</w:t>
            </w:r>
          </w:p>
        </w:tc>
      </w:tr>
    </w:tbl>
    <w:p w14:paraId="427A1E84" w14:textId="77777777" w:rsidR="002C744B" w:rsidRPr="00B637AF" w:rsidRDefault="002C744B" w:rsidP="00373B9D">
      <w:pPr>
        <w:pStyle w:val="Footer"/>
        <w:tabs>
          <w:tab w:val="clear" w:pos="9504"/>
        </w:tabs>
        <w:spacing w:before="0"/>
        <w:ind w:left="1440" w:hanging="720"/>
        <w:rPr>
          <w:rFonts w:ascii="Times New Roman" w:hAnsi="Times New Roman"/>
          <w:b/>
          <w:i/>
          <w:sz w:val="22"/>
          <w:szCs w:val="22"/>
        </w:rPr>
      </w:pPr>
      <w:bookmarkStart w:id="621" w:name="_Toc103401423"/>
    </w:p>
    <w:p w14:paraId="4051A580"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9510AD9" w14:textId="77777777" w:rsidR="00771079" w:rsidRDefault="00771079" w:rsidP="00373B9D">
      <w:pPr>
        <w:pStyle w:val="Footer"/>
        <w:tabs>
          <w:tab w:val="clear" w:pos="9504"/>
        </w:tabs>
        <w:spacing w:before="0"/>
        <w:ind w:left="1440" w:hanging="720"/>
        <w:rPr>
          <w:rFonts w:ascii="Times New Roman" w:hAnsi="Times New Roman"/>
          <w:sz w:val="22"/>
          <w:szCs w:val="22"/>
        </w:rPr>
      </w:pPr>
    </w:p>
    <w:p w14:paraId="1BA4F3D3"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5BFB8236"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A70AFA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3943A68"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F26D97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D46379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93933DC"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A79A422"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361DAC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37CCCBC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AA3D9C4"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62887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4003FD9"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270EF8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23F7E63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033AD9F0"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7EC6943"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7D4C2E5A"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5036732B"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BEC67E1"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6360BE3F"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1CC9C6FA" w14:textId="77777777" w:rsidR="00831548" w:rsidRPr="00771079" w:rsidRDefault="00831548" w:rsidP="00831548">
      <w:pPr>
        <w:pStyle w:val="Footer"/>
        <w:tabs>
          <w:tab w:val="clear" w:pos="9504"/>
        </w:tabs>
        <w:spacing w:before="0"/>
        <w:ind w:left="720" w:hanging="720"/>
        <w:rPr>
          <w:rFonts w:ascii="Times New Roman" w:hAnsi="Times New Roman"/>
          <w:b/>
          <w:bCs/>
          <w:sz w:val="28"/>
          <w:szCs w:val="28"/>
        </w:rPr>
      </w:pPr>
      <w:r w:rsidRPr="00771079">
        <w:rPr>
          <w:rFonts w:ascii="Times New Roman" w:hAnsi="Times New Roman"/>
          <w:b/>
          <w:bCs/>
          <w:sz w:val="28"/>
          <w:szCs w:val="28"/>
        </w:rPr>
        <w:lastRenderedPageBreak/>
        <w:t>5. Summary of Key Qualification Criteria and Multiple Contracts Criteria</w:t>
      </w:r>
    </w:p>
    <w:p w14:paraId="03E32902" w14:textId="322CD0C6" w:rsidR="00831548" w:rsidRPr="009E62D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 xml:space="preserve">A Bidder may be awarded </w:t>
      </w:r>
      <w:r w:rsidR="008E03EE">
        <w:rPr>
          <w:rFonts w:ascii="Times New Roman" w:hAnsi="Times New Roman"/>
          <w:sz w:val="24"/>
          <w:szCs w:val="24"/>
        </w:rPr>
        <w:t xml:space="preserve">multiple contracts </w:t>
      </w:r>
      <w:r w:rsidRPr="009E62D8">
        <w:rPr>
          <w:rFonts w:ascii="Times New Roman" w:hAnsi="Times New Roman"/>
          <w:sz w:val="24"/>
          <w:szCs w:val="24"/>
        </w:rPr>
        <w:t>provided that the Bidder meets the qualification requirements for each Lot and demonstrates adequate technical and financial capacity to perform the contracts concurrently.</w:t>
      </w:r>
      <w:r>
        <w:rPr>
          <w:rFonts w:ascii="Times New Roman" w:hAnsi="Times New Roman"/>
          <w:sz w:val="24"/>
          <w:szCs w:val="24"/>
        </w:rPr>
        <w:t xml:space="preserve"> </w:t>
      </w:r>
      <w:r w:rsidRPr="009E62D8">
        <w:rPr>
          <w:rFonts w:ascii="Times New Roman" w:hAnsi="Times New Roman"/>
          <w:sz w:val="24"/>
          <w:szCs w:val="24"/>
        </w:rPr>
        <w:t>The Employer reserves the right to award contracts based on the Bidder’s evaluated capacity, availability of resources, and implementation schedule.</w:t>
      </w:r>
    </w:p>
    <w:p w14:paraId="3CA8F071" w14:textId="77777777" w:rsidR="00831548" w:rsidRDefault="00831548" w:rsidP="00831548">
      <w:pPr>
        <w:pStyle w:val="Footer"/>
        <w:tabs>
          <w:tab w:val="clear" w:pos="9504"/>
        </w:tabs>
        <w:spacing w:before="200" w:after="200"/>
        <w:jc w:val="both"/>
        <w:rPr>
          <w:rFonts w:ascii="Times New Roman" w:hAnsi="Times New Roman"/>
          <w:sz w:val="24"/>
          <w:szCs w:val="24"/>
        </w:rPr>
      </w:pPr>
      <w:r w:rsidRPr="009E62D8">
        <w:rPr>
          <w:rFonts w:ascii="Times New Roman" w:hAnsi="Times New Roman"/>
          <w:sz w:val="24"/>
          <w:szCs w:val="24"/>
        </w:rPr>
        <w:t>Minimum requirements for each contract/lot issued concurrently and combined requirements of multiple contracts are indicated below:</w:t>
      </w:r>
    </w:p>
    <w:tbl>
      <w:tblPr>
        <w:tblStyle w:val="TableGrid"/>
        <w:tblW w:w="12600" w:type="dxa"/>
        <w:tblInd w:w="-5" w:type="dxa"/>
        <w:tblLook w:val="04A0" w:firstRow="1" w:lastRow="0" w:firstColumn="1" w:lastColumn="0" w:noHBand="0" w:noVBand="1"/>
      </w:tblPr>
      <w:tblGrid>
        <w:gridCol w:w="2520"/>
        <w:gridCol w:w="1800"/>
        <w:gridCol w:w="1800"/>
        <w:gridCol w:w="2430"/>
        <w:gridCol w:w="1980"/>
        <w:gridCol w:w="2070"/>
      </w:tblGrid>
      <w:tr w:rsidR="008E03EE" w:rsidRPr="001641AC" w14:paraId="5BB55936" w14:textId="23F9D7ED" w:rsidTr="008E03EE">
        <w:trPr>
          <w:tblHeader/>
        </w:trPr>
        <w:tc>
          <w:tcPr>
            <w:tcW w:w="2520" w:type="dxa"/>
            <w:shd w:val="clear" w:color="auto" w:fill="D9D9D9" w:themeFill="background1" w:themeFillShade="D9"/>
          </w:tcPr>
          <w:p w14:paraId="381CFA2A" w14:textId="77777777" w:rsidR="008E03EE" w:rsidRPr="001641AC" w:rsidRDefault="008E03EE" w:rsidP="008E03EE">
            <w:pPr>
              <w:pStyle w:val="Footer"/>
              <w:tabs>
                <w:tab w:val="clear" w:pos="9504"/>
              </w:tabs>
              <w:spacing w:before="0"/>
              <w:jc w:val="left"/>
              <w:rPr>
                <w:rFonts w:ascii="Times New Roman" w:hAnsi="Times New Roman"/>
                <w:b/>
                <w:bCs/>
              </w:rPr>
            </w:pPr>
            <w:r w:rsidRPr="001641AC">
              <w:rPr>
                <w:rFonts w:ascii="Times New Roman" w:hAnsi="Times New Roman"/>
                <w:b/>
                <w:bCs/>
              </w:rPr>
              <w:t>Qualification Criteria and Reference</w:t>
            </w:r>
          </w:p>
        </w:tc>
        <w:tc>
          <w:tcPr>
            <w:tcW w:w="1800" w:type="dxa"/>
            <w:shd w:val="clear" w:color="auto" w:fill="D9D9D9" w:themeFill="background1" w:themeFillShade="D9"/>
          </w:tcPr>
          <w:p w14:paraId="4AB5F24D"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One Lot</w:t>
            </w:r>
          </w:p>
        </w:tc>
        <w:tc>
          <w:tcPr>
            <w:tcW w:w="1800" w:type="dxa"/>
            <w:shd w:val="clear" w:color="auto" w:fill="D9D9D9" w:themeFill="background1" w:themeFillShade="D9"/>
          </w:tcPr>
          <w:p w14:paraId="411D5408" w14:textId="77777777" w:rsidR="008E03EE" w:rsidRPr="001641AC"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Two Lots</w:t>
            </w:r>
          </w:p>
        </w:tc>
        <w:tc>
          <w:tcPr>
            <w:tcW w:w="2430" w:type="dxa"/>
            <w:shd w:val="clear" w:color="auto" w:fill="D9D9D9" w:themeFill="background1" w:themeFillShade="D9"/>
          </w:tcPr>
          <w:p w14:paraId="1D2D8B81"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Three Lots</w:t>
            </w:r>
          </w:p>
        </w:tc>
        <w:tc>
          <w:tcPr>
            <w:tcW w:w="1980" w:type="dxa"/>
            <w:shd w:val="clear" w:color="auto" w:fill="D9D9D9" w:themeFill="background1" w:themeFillShade="D9"/>
          </w:tcPr>
          <w:p w14:paraId="774D8A1C" w14:textId="77777777" w:rsidR="008E03EE" w:rsidRDefault="008E03EE" w:rsidP="00E872B7">
            <w:pPr>
              <w:pStyle w:val="Footer"/>
              <w:tabs>
                <w:tab w:val="clear" w:pos="9504"/>
              </w:tabs>
              <w:spacing w:before="0"/>
              <w:jc w:val="center"/>
              <w:rPr>
                <w:rFonts w:ascii="Times New Roman" w:hAnsi="Times New Roman"/>
                <w:b/>
                <w:bCs/>
              </w:rPr>
            </w:pPr>
            <w:r>
              <w:rPr>
                <w:rFonts w:ascii="Times New Roman" w:hAnsi="Times New Roman"/>
                <w:b/>
                <w:bCs/>
              </w:rPr>
              <w:t>Four Lots</w:t>
            </w:r>
          </w:p>
        </w:tc>
        <w:tc>
          <w:tcPr>
            <w:tcW w:w="2070" w:type="dxa"/>
            <w:shd w:val="clear" w:color="auto" w:fill="D9D9D9" w:themeFill="background1" w:themeFillShade="D9"/>
          </w:tcPr>
          <w:p w14:paraId="74B8417D" w14:textId="63231754" w:rsidR="008E03EE" w:rsidRPr="001641AC" w:rsidRDefault="008E03EE" w:rsidP="00E872B7">
            <w:pPr>
              <w:pStyle w:val="Footer"/>
              <w:tabs>
                <w:tab w:val="clear" w:pos="9504"/>
              </w:tabs>
              <w:spacing w:before="0"/>
              <w:ind w:left="-104" w:right="-107"/>
              <w:jc w:val="center"/>
              <w:rPr>
                <w:rFonts w:ascii="Times New Roman" w:hAnsi="Times New Roman"/>
                <w:b/>
                <w:bCs/>
              </w:rPr>
            </w:pPr>
            <w:r>
              <w:rPr>
                <w:rFonts w:ascii="Times New Roman" w:hAnsi="Times New Roman"/>
                <w:b/>
                <w:bCs/>
              </w:rPr>
              <w:t>Five Lots</w:t>
            </w:r>
          </w:p>
        </w:tc>
      </w:tr>
      <w:tr w:rsidR="00FC3D6D" w:rsidRPr="001641AC" w14:paraId="1D3B0CD4" w14:textId="4247E575" w:rsidTr="008E03EE">
        <w:tc>
          <w:tcPr>
            <w:tcW w:w="2520" w:type="dxa"/>
          </w:tcPr>
          <w:p w14:paraId="572C4FBF" w14:textId="77777777" w:rsidR="00FC3D6D" w:rsidRPr="001641AC" w:rsidRDefault="00FC3D6D" w:rsidP="00FC3D6D">
            <w:pPr>
              <w:pStyle w:val="Footer"/>
              <w:tabs>
                <w:tab w:val="clear" w:pos="9504"/>
              </w:tabs>
              <w:spacing w:before="0"/>
              <w:ind w:left="-17"/>
              <w:rPr>
                <w:rFonts w:ascii="Times New Roman" w:hAnsi="Times New Roman"/>
                <w:b/>
                <w:bCs/>
              </w:rPr>
            </w:pPr>
            <w:r>
              <w:rPr>
                <w:rFonts w:ascii="Times New Roman" w:hAnsi="Times New Roman"/>
                <w:b/>
                <w:bCs/>
              </w:rPr>
              <w:t xml:space="preserve">3.1(i) </w:t>
            </w:r>
            <w:r w:rsidRPr="004A4AFE">
              <w:rPr>
                <w:rFonts w:ascii="Times New Roman" w:hAnsi="Times New Roman"/>
              </w:rPr>
              <w:t>Cash Flow</w:t>
            </w:r>
          </w:p>
        </w:tc>
        <w:tc>
          <w:tcPr>
            <w:tcW w:w="1800" w:type="dxa"/>
          </w:tcPr>
          <w:p w14:paraId="59FC3823" w14:textId="787AB14C" w:rsidR="00FC3D6D" w:rsidRPr="001641AC"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20,000</w:t>
            </w:r>
          </w:p>
        </w:tc>
        <w:tc>
          <w:tcPr>
            <w:tcW w:w="1800" w:type="dxa"/>
          </w:tcPr>
          <w:p w14:paraId="3C028A2E" w14:textId="72F9AC77" w:rsidR="00FC3D6D" w:rsidRPr="001641AC"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40,000</w:t>
            </w:r>
          </w:p>
        </w:tc>
        <w:tc>
          <w:tcPr>
            <w:tcW w:w="2430" w:type="dxa"/>
          </w:tcPr>
          <w:p w14:paraId="487BDD07" w14:textId="5C8C31B1" w:rsidR="00FC3D6D" w:rsidRDefault="00FC3D6D" w:rsidP="00FC3D6D">
            <w:pPr>
              <w:pStyle w:val="Footer"/>
              <w:tabs>
                <w:tab w:val="clear" w:pos="9504"/>
              </w:tabs>
              <w:spacing w:before="0"/>
              <w:ind w:left="-100" w:right="-12"/>
              <w:jc w:val="center"/>
              <w:rPr>
                <w:rFonts w:ascii="Times New Roman" w:hAnsi="Times New Roman"/>
                <w:b/>
                <w:bCs/>
              </w:rPr>
            </w:pPr>
            <w:r>
              <w:rPr>
                <w:rFonts w:ascii="Times New Roman" w:hAnsi="Times New Roman"/>
                <w:b/>
                <w:bCs/>
              </w:rPr>
              <w:t>USD 60,000</w:t>
            </w:r>
          </w:p>
        </w:tc>
        <w:tc>
          <w:tcPr>
            <w:tcW w:w="1980" w:type="dxa"/>
          </w:tcPr>
          <w:p w14:paraId="52DB38F9" w14:textId="5A66D9C4" w:rsidR="00FC3D6D"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80,000</w:t>
            </w:r>
          </w:p>
        </w:tc>
        <w:tc>
          <w:tcPr>
            <w:tcW w:w="2070" w:type="dxa"/>
          </w:tcPr>
          <w:p w14:paraId="3F2583B8" w14:textId="3D535679" w:rsidR="00FC3D6D" w:rsidRPr="001641AC"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100,000</w:t>
            </w:r>
          </w:p>
        </w:tc>
      </w:tr>
      <w:tr w:rsidR="00FC3D6D" w:rsidRPr="001641AC" w14:paraId="2083BBC0" w14:textId="736F6EE7" w:rsidTr="008E03EE">
        <w:tc>
          <w:tcPr>
            <w:tcW w:w="2520" w:type="dxa"/>
          </w:tcPr>
          <w:p w14:paraId="7D67D277" w14:textId="77777777" w:rsidR="00FC3D6D" w:rsidRPr="001641AC" w:rsidRDefault="00FC3D6D" w:rsidP="00FC3D6D">
            <w:pPr>
              <w:pStyle w:val="Footer"/>
              <w:tabs>
                <w:tab w:val="clear" w:pos="9504"/>
              </w:tabs>
              <w:spacing w:before="0"/>
              <w:ind w:left="-17"/>
              <w:rPr>
                <w:rFonts w:ascii="Times New Roman" w:hAnsi="Times New Roman"/>
                <w:b/>
                <w:bCs/>
              </w:rPr>
            </w:pPr>
            <w:r>
              <w:rPr>
                <w:rFonts w:ascii="Times New Roman" w:hAnsi="Times New Roman"/>
                <w:b/>
                <w:bCs/>
              </w:rPr>
              <w:t xml:space="preserve">3.2 </w:t>
            </w:r>
            <w:r w:rsidRPr="004A4AFE">
              <w:rPr>
                <w:rFonts w:ascii="Times New Roman" w:hAnsi="Times New Roman"/>
              </w:rPr>
              <w:t>Average Annual Construction Turnover</w:t>
            </w:r>
          </w:p>
        </w:tc>
        <w:tc>
          <w:tcPr>
            <w:tcW w:w="1800" w:type="dxa"/>
          </w:tcPr>
          <w:p w14:paraId="13021AF1" w14:textId="47A9434F" w:rsidR="00FC3D6D" w:rsidRPr="001641AC"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60,000</w:t>
            </w:r>
          </w:p>
        </w:tc>
        <w:tc>
          <w:tcPr>
            <w:tcW w:w="1800" w:type="dxa"/>
          </w:tcPr>
          <w:p w14:paraId="52D03ED4" w14:textId="2E606ACA" w:rsidR="00FC3D6D" w:rsidRPr="001641AC"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120,000</w:t>
            </w:r>
          </w:p>
        </w:tc>
        <w:tc>
          <w:tcPr>
            <w:tcW w:w="2430" w:type="dxa"/>
          </w:tcPr>
          <w:p w14:paraId="1A073C76" w14:textId="31A06743" w:rsidR="00FC3D6D" w:rsidRPr="001641AC" w:rsidRDefault="00FC3D6D" w:rsidP="00FC3D6D">
            <w:pPr>
              <w:pStyle w:val="Footer"/>
              <w:tabs>
                <w:tab w:val="clear" w:pos="9504"/>
              </w:tabs>
              <w:spacing w:before="0"/>
              <w:ind w:left="-100" w:right="-12"/>
              <w:jc w:val="center"/>
              <w:rPr>
                <w:rFonts w:ascii="Times New Roman" w:hAnsi="Times New Roman"/>
                <w:b/>
                <w:bCs/>
              </w:rPr>
            </w:pPr>
            <w:r>
              <w:rPr>
                <w:rFonts w:ascii="Times New Roman" w:hAnsi="Times New Roman"/>
                <w:b/>
                <w:bCs/>
              </w:rPr>
              <w:t>USD 180,000</w:t>
            </w:r>
          </w:p>
        </w:tc>
        <w:tc>
          <w:tcPr>
            <w:tcW w:w="1980" w:type="dxa"/>
          </w:tcPr>
          <w:p w14:paraId="22A72E7F" w14:textId="0C09C672" w:rsidR="00FC3D6D" w:rsidRPr="001641AC"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240,000</w:t>
            </w:r>
          </w:p>
        </w:tc>
        <w:tc>
          <w:tcPr>
            <w:tcW w:w="2070" w:type="dxa"/>
          </w:tcPr>
          <w:p w14:paraId="02AF7763" w14:textId="22999130" w:rsidR="00FC3D6D" w:rsidRPr="001641AC" w:rsidRDefault="00FC3D6D" w:rsidP="00FC3D6D">
            <w:pPr>
              <w:pStyle w:val="Footer"/>
              <w:tabs>
                <w:tab w:val="clear" w:pos="9504"/>
              </w:tabs>
              <w:spacing w:before="0"/>
              <w:jc w:val="center"/>
              <w:rPr>
                <w:rFonts w:ascii="Times New Roman" w:hAnsi="Times New Roman"/>
                <w:b/>
                <w:bCs/>
              </w:rPr>
            </w:pPr>
            <w:r>
              <w:rPr>
                <w:rFonts w:ascii="Times New Roman" w:hAnsi="Times New Roman"/>
                <w:b/>
                <w:bCs/>
              </w:rPr>
              <w:t>USD 300,000</w:t>
            </w:r>
          </w:p>
        </w:tc>
      </w:tr>
      <w:tr w:rsidR="008E03EE" w:rsidRPr="001641AC" w14:paraId="32992D7D" w14:textId="034934AC" w:rsidTr="008E03EE">
        <w:tc>
          <w:tcPr>
            <w:tcW w:w="2520" w:type="dxa"/>
          </w:tcPr>
          <w:p w14:paraId="78C683B9" w14:textId="77777777" w:rsidR="008E03EE" w:rsidRPr="001641AC" w:rsidRDefault="008E03EE" w:rsidP="008E03EE">
            <w:pPr>
              <w:pStyle w:val="Footer"/>
              <w:tabs>
                <w:tab w:val="clear" w:pos="9504"/>
              </w:tabs>
              <w:spacing w:before="0"/>
              <w:ind w:left="-17"/>
              <w:rPr>
                <w:rFonts w:ascii="Times New Roman" w:hAnsi="Times New Roman"/>
                <w:b/>
                <w:bCs/>
              </w:rPr>
            </w:pPr>
            <w:r>
              <w:rPr>
                <w:rFonts w:ascii="Times New Roman" w:hAnsi="Times New Roman"/>
                <w:b/>
                <w:bCs/>
              </w:rPr>
              <w:t xml:space="preserve">4.2(a) </w:t>
            </w:r>
            <w:r w:rsidRPr="004A4AFE">
              <w:rPr>
                <w:rFonts w:ascii="Times New Roman" w:hAnsi="Times New Roman"/>
              </w:rPr>
              <w:t>Specific Experience</w:t>
            </w:r>
          </w:p>
        </w:tc>
        <w:tc>
          <w:tcPr>
            <w:tcW w:w="1800" w:type="dxa"/>
          </w:tcPr>
          <w:p w14:paraId="72B85248" w14:textId="5DF8FF6F" w:rsidR="008E03EE" w:rsidRDefault="008E03EE" w:rsidP="008E03EE">
            <w:pPr>
              <w:pStyle w:val="Footer"/>
              <w:tabs>
                <w:tab w:val="clear" w:pos="9504"/>
              </w:tabs>
              <w:spacing w:before="0"/>
              <w:jc w:val="center"/>
              <w:rPr>
                <w:rFonts w:ascii="Times New Roman" w:hAnsi="Times New Roman"/>
              </w:rPr>
            </w:pPr>
            <w:r w:rsidRPr="004A4AFE">
              <w:rPr>
                <w:rFonts w:ascii="Times New Roman" w:hAnsi="Times New Roman"/>
              </w:rPr>
              <w:t xml:space="preserve">2 Similar Contracts each with a Min Value of USD </w:t>
            </w:r>
            <w:r>
              <w:rPr>
                <w:rFonts w:ascii="Times New Roman" w:hAnsi="Times New Roman"/>
              </w:rPr>
              <w:t>40</w:t>
            </w:r>
            <w:r w:rsidRPr="004A4AFE">
              <w:rPr>
                <w:rFonts w:ascii="Times New Roman" w:hAnsi="Times New Roman"/>
              </w:rPr>
              <w:t>,000</w:t>
            </w:r>
          </w:p>
          <w:p w14:paraId="24397A96" w14:textId="77777777" w:rsidR="008E03EE" w:rsidRDefault="008E03EE" w:rsidP="008E03EE">
            <w:pPr>
              <w:pStyle w:val="Footer"/>
              <w:tabs>
                <w:tab w:val="clear" w:pos="9504"/>
              </w:tabs>
              <w:spacing w:before="40" w:after="40"/>
              <w:jc w:val="center"/>
              <w:rPr>
                <w:rFonts w:ascii="Times New Roman" w:hAnsi="Times New Roman"/>
              </w:rPr>
            </w:pPr>
            <w:r>
              <w:rPr>
                <w:rFonts w:ascii="Times New Roman" w:hAnsi="Times New Roman"/>
              </w:rPr>
              <w:t xml:space="preserve">OR </w:t>
            </w:r>
          </w:p>
          <w:p w14:paraId="4C208BA8" w14:textId="6BCBB436" w:rsidR="008E03EE" w:rsidRDefault="008E03EE" w:rsidP="008E03EE">
            <w:pPr>
              <w:pStyle w:val="Footer"/>
              <w:tabs>
                <w:tab w:val="clear" w:pos="9504"/>
              </w:tabs>
              <w:spacing w:before="0"/>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Pr>
                <w:rFonts w:ascii="Times New Roman" w:hAnsi="Times New Roman"/>
              </w:rPr>
              <w:t>80</w:t>
            </w:r>
            <w:r w:rsidRPr="004A4AFE">
              <w:rPr>
                <w:rFonts w:ascii="Times New Roman" w:hAnsi="Times New Roman"/>
              </w:rPr>
              <w:t>,000</w:t>
            </w:r>
          </w:p>
          <w:p w14:paraId="179A8A98" w14:textId="77777777" w:rsidR="008E03EE" w:rsidRPr="004A4AFE" w:rsidRDefault="008E03EE" w:rsidP="008E03EE">
            <w:pPr>
              <w:pStyle w:val="Footer"/>
              <w:tabs>
                <w:tab w:val="clear" w:pos="9504"/>
              </w:tabs>
              <w:spacing w:before="0"/>
              <w:jc w:val="center"/>
              <w:rPr>
                <w:rFonts w:ascii="Times New Roman" w:hAnsi="Times New Roman"/>
              </w:rPr>
            </w:pPr>
          </w:p>
        </w:tc>
        <w:tc>
          <w:tcPr>
            <w:tcW w:w="1800" w:type="dxa"/>
          </w:tcPr>
          <w:p w14:paraId="1EC3A58A" w14:textId="7C752C5D"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4 Similar Contracts each with a Min Value of USD </w:t>
            </w:r>
            <w:r>
              <w:rPr>
                <w:rFonts w:ascii="Times New Roman" w:hAnsi="Times New Roman"/>
              </w:rPr>
              <w:t>40</w:t>
            </w:r>
            <w:r w:rsidRPr="00E872B7">
              <w:rPr>
                <w:rFonts w:ascii="Times New Roman" w:hAnsi="Times New Roman"/>
              </w:rPr>
              <w:t>,000</w:t>
            </w:r>
          </w:p>
          <w:p w14:paraId="52B25B13"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F761F90" w14:textId="3494A8E1"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3</w:t>
            </w:r>
            <w:r>
              <w:rPr>
                <w:rFonts w:ascii="Times New Roman" w:hAnsi="Times New Roman"/>
              </w:rPr>
              <w:t>/</w:t>
            </w:r>
            <w:r w:rsidRPr="00E872B7">
              <w:rPr>
                <w:rFonts w:ascii="Times New Roman" w:hAnsi="Times New Roman"/>
              </w:rPr>
              <w:t xml:space="preserve">2 Similar Contracts each with a Min Value of USD </w:t>
            </w:r>
            <w:r>
              <w:rPr>
                <w:rFonts w:ascii="Times New Roman" w:hAnsi="Times New Roman"/>
              </w:rPr>
              <w:t>40</w:t>
            </w:r>
            <w:r w:rsidRPr="00E872B7">
              <w:rPr>
                <w:rFonts w:ascii="Times New Roman" w:hAnsi="Times New Roman"/>
              </w:rPr>
              <w:t xml:space="preserve">,000; but with a total value of all contracts equal or more than USD </w:t>
            </w:r>
            <w:r>
              <w:rPr>
                <w:rFonts w:ascii="Times New Roman" w:hAnsi="Times New Roman"/>
              </w:rPr>
              <w:t>160</w:t>
            </w:r>
            <w:r w:rsidRPr="00E872B7">
              <w:rPr>
                <w:rFonts w:ascii="Times New Roman" w:hAnsi="Times New Roman"/>
              </w:rPr>
              <w:t>,000</w:t>
            </w:r>
          </w:p>
          <w:p w14:paraId="11A594C2" w14:textId="77777777" w:rsidR="008E03EE" w:rsidRPr="00E872B7" w:rsidRDefault="008E03EE" w:rsidP="008E03EE">
            <w:pPr>
              <w:pStyle w:val="Footer"/>
              <w:tabs>
                <w:tab w:val="clear" w:pos="9504"/>
              </w:tabs>
              <w:spacing w:before="40" w:after="40"/>
              <w:ind w:left="-100" w:right="-12"/>
              <w:jc w:val="center"/>
              <w:rPr>
                <w:rFonts w:ascii="Times New Roman" w:hAnsi="Times New Roman"/>
              </w:rPr>
            </w:pPr>
            <w:r w:rsidRPr="00E872B7">
              <w:rPr>
                <w:rFonts w:ascii="Times New Roman" w:hAnsi="Times New Roman"/>
              </w:rPr>
              <w:t>OR</w:t>
            </w:r>
          </w:p>
          <w:p w14:paraId="184887DB" w14:textId="1A39691B" w:rsidR="008E03EE" w:rsidRPr="00E872B7" w:rsidRDefault="008E03EE" w:rsidP="008E03EE">
            <w:pPr>
              <w:pStyle w:val="Footer"/>
              <w:tabs>
                <w:tab w:val="clear" w:pos="9504"/>
              </w:tabs>
              <w:spacing w:before="0"/>
              <w:ind w:left="-100" w:right="-12"/>
              <w:jc w:val="center"/>
              <w:rPr>
                <w:rFonts w:ascii="Times New Roman" w:hAnsi="Times New Roman"/>
              </w:rPr>
            </w:pPr>
            <w:r w:rsidRPr="00E872B7">
              <w:rPr>
                <w:rFonts w:ascii="Times New Roman" w:hAnsi="Times New Roman"/>
              </w:rPr>
              <w:t xml:space="preserve">1 Similar Contract with a Min Value of USD </w:t>
            </w:r>
            <w:r>
              <w:rPr>
                <w:rFonts w:ascii="Times New Roman" w:hAnsi="Times New Roman"/>
              </w:rPr>
              <w:t>160</w:t>
            </w:r>
            <w:r w:rsidRPr="00E872B7">
              <w:rPr>
                <w:rFonts w:ascii="Times New Roman" w:hAnsi="Times New Roman"/>
              </w:rPr>
              <w:t>,000</w:t>
            </w:r>
          </w:p>
        </w:tc>
        <w:tc>
          <w:tcPr>
            <w:tcW w:w="2430" w:type="dxa"/>
          </w:tcPr>
          <w:p w14:paraId="3190AAEF" w14:textId="005802B8"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6</w:t>
            </w:r>
            <w:r w:rsidRPr="004A4AFE">
              <w:rPr>
                <w:rFonts w:ascii="Times New Roman" w:hAnsi="Times New Roman"/>
              </w:rPr>
              <w:t xml:space="preserve"> Similar Contracts each with a Min Value of USD </w:t>
            </w:r>
            <w:r>
              <w:rPr>
                <w:rFonts w:ascii="Times New Roman" w:hAnsi="Times New Roman"/>
              </w:rPr>
              <w:t>40</w:t>
            </w:r>
            <w:r w:rsidRPr="004A4AFE">
              <w:rPr>
                <w:rFonts w:ascii="Times New Roman" w:hAnsi="Times New Roman"/>
              </w:rPr>
              <w:t>,000</w:t>
            </w:r>
          </w:p>
          <w:p w14:paraId="15FA6C84"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7A8B63E7" w14:textId="710CFDBF"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5 or 4 or 3 or 2 </w:t>
            </w:r>
            <w:r w:rsidRPr="00E872B7">
              <w:rPr>
                <w:rFonts w:ascii="Times New Roman" w:hAnsi="Times New Roman"/>
              </w:rPr>
              <w:t xml:space="preserve">Similar Contracts each with a Min Value of USD </w:t>
            </w:r>
            <w:r>
              <w:rPr>
                <w:rFonts w:ascii="Times New Roman" w:hAnsi="Times New Roman"/>
              </w:rPr>
              <w:t>40</w:t>
            </w:r>
            <w:r w:rsidRPr="00E872B7">
              <w:rPr>
                <w:rFonts w:ascii="Times New Roman" w:hAnsi="Times New Roman"/>
              </w:rPr>
              <w:t xml:space="preserve">,000; but with a total value of all contracts equal or more than USD </w:t>
            </w:r>
            <w:r>
              <w:rPr>
                <w:rFonts w:ascii="Times New Roman" w:hAnsi="Times New Roman"/>
              </w:rPr>
              <w:t>240</w:t>
            </w:r>
            <w:r w:rsidRPr="00E872B7">
              <w:rPr>
                <w:rFonts w:ascii="Times New Roman" w:hAnsi="Times New Roman"/>
              </w:rPr>
              <w:t>,000</w:t>
            </w:r>
          </w:p>
          <w:p w14:paraId="26552FF1" w14:textId="508485AF" w:rsidR="008E03EE" w:rsidRDefault="008E03EE" w:rsidP="008E03EE">
            <w:pPr>
              <w:pStyle w:val="Footer"/>
              <w:tabs>
                <w:tab w:val="clear" w:pos="9504"/>
              </w:tabs>
              <w:spacing w:before="0"/>
              <w:ind w:left="-100" w:right="-12"/>
              <w:jc w:val="center"/>
              <w:rPr>
                <w:rFonts w:ascii="Times New Roman" w:hAnsi="Times New Roman"/>
              </w:rPr>
            </w:pPr>
          </w:p>
          <w:p w14:paraId="2D1CEDFE"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9E30104" w14:textId="1AD6BCE1" w:rsidR="008E03EE" w:rsidRPr="004A4AF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w:t>
            </w:r>
            <w:r w:rsidRPr="004A4AFE">
              <w:rPr>
                <w:rFonts w:ascii="Times New Roman" w:hAnsi="Times New Roman"/>
              </w:rPr>
              <w:t xml:space="preserve"> Similar Contract with a Min Value of USD </w:t>
            </w:r>
            <w:r>
              <w:rPr>
                <w:rFonts w:ascii="Times New Roman" w:hAnsi="Times New Roman"/>
              </w:rPr>
              <w:t>240</w:t>
            </w:r>
            <w:r w:rsidRPr="004A4AFE">
              <w:rPr>
                <w:rFonts w:ascii="Times New Roman" w:hAnsi="Times New Roman"/>
              </w:rPr>
              <w:t>,000</w:t>
            </w:r>
          </w:p>
        </w:tc>
        <w:tc>
          <w:tcPr>
            <w:tcW w:w="1980" w:type="dxa"/>
          </w:tcPr>
          <w:p w14:paraId="154D2ABE" w14:textId="4DAC168B"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8</w:t>
            </w:r>
            <w:r w:rsidRPr="004A4AFE">
              <w:rPr>
                <w:rFonts w:ascii="Times New Roman" w:hAnsi="Times New Roman"/>
              </w:rPr>
              <w:t xml:space="preserve"> Similar Contracts each with a Min Value of USD </w:t>
            </w:r>
            <w:r>
              <w:rPr>
                <w:rFonts w:ascii="Times New Roman" w:hAnsi="Times New Roman"/>
              </w:rPr>
              <w:t>40</w:t>
            </w:r>
            <w:r w:rsidRPr="004A4AFE">
              <w:rPr>
                <w:rFonts w:ascii="Times New Roman" w:hAnsi="Times New Roman"/>
              </w:rPr>
              <w:t>,000</w:t>
            </w:r>
          </w:p>
          <w:p w14:paraId="4C6D70E5"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1D90F209" w14:textId="2B5214A5"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7 or 6 or 5 or 4 or 3 or 2 </w:t>
            </w:r>
            <w:r w:rsidRPr="00E872B7">
              <w:rPr>
                <w:rFonts w:ascii="Times New Roman" w:hAnsi="Times New Roman"/>
              </w:rPr>
              <w:t xml:space="preserve">Similar Contracts each with a Min Value of USD </w:t>
            </w:r>
            <w:r>
              <w:rPr>
                <w:rFonts w:ascii="Times New Roman" w:hAnsi="Times New Roman"/>
              </w:rPr>
              <w:t>40</w:t>
            </w:r>
            <w:r w:rsidRPr="00E872B7">
              <w:rPr>
                <w:rFonts w:ascii="Times New Roman" w:hAnsi="Times New Roman"/>
              </w:rPr>
              <w:t xml:space="preserve">,000; but with a total value of all contracts equal or more than USD </w:t>
            </w:r>
            <w:r>
              <w:rPr>
                <w:rFonts w:ascii="Times New Roman" w:hAnsi="Times New Roman"/>
              </w:rPr>
              <w:t>320</w:t>
            </w:r>
            <w:r w:rsidRPr="00E872B7">
              <w:rPr>
                <w:rFonts w:ascii="Times New Roman" w:hAnsi="Times New Roman"/>
              </w:rPr>
              <w:t>,000</w:t>
            </w:r>
          </w:p>
          <w:p w14:paraId="5CA20BE0" w14:textId="77777777" w:rsidR="008E03EE" w:rsidRDefault="008E03EE" w:rsidP="008E03EE">
            <w:pPr>
              <w:pStyle w:val="Footer"/>
              <w:tabs>
                <w:tab w:val="clear" w:pos="9504"/>
              </w:tabs>
              <w:spacing w:before="0"/>
              <w:ind w:left="-100" w:right="-12"/>
              <w:jc w:val="center"/>
              <w:rPr>
                <w:rFonts w:ascii="Times New Roman" w:hAnsi="Times New Roman"/>
              </w:rPr>
            </w:pPr>
          </w:p>
          <w:p w14:paraId="4FAE6A97"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24AAC4D5" w14:textId="3C700449"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Pr>
                <w:rFonts w:ascii="Times New Roman" w:hAnsi="Times New Roman"/>
              </w:rPr>
              <w:t>320</w:t>
            </w:r>
            <w:r w:rsidRPr="004A4AFE">
              <w:rPr>
                <w:rFonts w:ascii="Times New Roman" w:hAnsi="Times New Roman"/>
              </w:rPr>
              <w:t>,000</w:t>
            </w:r>
          </w:p>
        </w:tc>
        <w:tc>
          <w:tcPr>
            <w:tcW w:w="2070" w:type="dxa"/>
          </w:tcPr>
          <w:p w14:paraId="4A20743D" w14:textId="1F3B5B84" w:rsidR="008E03EE"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10</w:t>
            </w:r>
            <w:r w:rsidRPr="004A4AFE">
              <w:rPr>
                <w:rFonts w:ascii="Times New Roman" w:hAnsi="Times New Roman"/>
              </w:rPr>
              <w:t xml:space="preserve"> Similar Contracts each with a Min Value of USD </w:t>
            </w:r>
            <w:r>
              <w:rPr>
                <w:rFonts w:ascii="Times New Roman" w:hAnsi="Times New Roman"/>
              </w:rPr>
              <w:t>40</w:t>
            </w:r>
            <w:r w:rsidRPr="004A4AFE">
              <w:rPr>
                <w:rFonts w:ascii="Times New Roman" w:hAnsi="Times New Roman"/>
              </w:rPr>
              <w:t>,000</w:t>
            </w:r>
          </w:p>
          <w:p w14:paraId="5A1820E0"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6AB20D9C" w14:textId="3DF1F215" w:rsidR="008E03EE" w:rsidRPr="00E872B7" w:rsidRDefault="008E03EE" w:rsidP="008E03EE">
            <w:pPr>
              <w:pStyle w:val="Footer"/>
              <w:tabs>
                <w:tab w:val="clear" w:pos="9504"/>
              </w:tabs>
              <w:spacing w:before="0"/>
              <w:ind w:left="-100" w:right="-12"/>
              <w:jc w:val="center"/>
              <w:rPr>
                <w:rFonts w:ascii="Times New Roman" w:hAnsi="Times New Roman"/>
              </w:rPr>
            </w:pPr>
            <w:r>
              <w:rPr>
                <w:rFonts w:ascii="Times New Roman" w:hAnsi="Times New Roman"/>
              </w:rPr>
              <w:t xml:space="preserve">9 or 8 or 7 or 6 or 5 or 4 or 3 or 2 </w:t>
            </w:r>
            <w:r w:rsidRPr="00E872B7">
              <w:rPr>
                <w:rFonts w:ascii="Times New Roman" w:hAnsi="Times New Roman"/>
              </w:rPr>
              <w:t xml:space="preserve">Similar Contracts each with a Min Value of USD </w:t>
            </w:r>
            <w:r>
              <w:rPr>
                <w:rFonts w:ascii="Times New Roman" w:hAnsi="Times New Roman"/>
              </w:rPr>
              <w:t>40</w:t>
            </w:r>
            <w:r w:rsidRPr="00E872B7">
              <w:rPr>
                <w:rFonts w:ascii="Times New Roman" w:hAnsi="Times New Roman"/>
              </w:rPr>
              <w:t xml:space="preserve">,000; but with a total value of all contracts equal or more than USD </w:t>
            </w:r>
            <w:r>
              <w:rPr>
                <w:rFonts w:ascii="Times New Roman" w:hAnsi="Times New Roman"/>
              </w:rPr>
              <w:t>400</w:t>
            </w:r>
            <w:r w:rsidRPr="00E872B7">
              <w:rPr>
                <w:rFonts w:ascii="Times New Roman" w:hAnsi="Times New Roman"/>
              </w:rPr>
              <w:t>,000</w:t>
            </w:r>
          </w:p>
          <w:p w14:paraId="4BC10A83" w14:textId="77777777" w:rsidR="008E03EE" w:rsidRDefault="008E03EE" w:rsidP="008E03EE">
            <w:pPr>
              <w:pStyle w:val="Footer"/>
              <w:tabs>
                <w:tab w:val="clear" w:pos="9504"/>
              </w:tabs>
              <w:spacing w:before="0"/>
              <w:ind w:left="-100" w:right="-12"/>
              <w:jc w:val="center"/>
              <w:rPr>
                <w:rFonts w:ascii="Times New Roman" w:hAnsi="Times New Roman"/>
              </w:rPr>
            </w:pPr>
          </w:p>
          <w:p w14:paraId="47BD328F" w14:textId="77777777" w:rsidR="008E03EE" w:rsidRDefault="008E03EE" w:rsidP="008E03EE">
            <w:pPr>
              <w:pStyle w:val="Footer"/>
              <w:tabs>
                <w:tab w:val="clear" w:pos="9504"/>
              </w:tabs>
              <w:spacing w:before="40" w:after="40"/>
              <w:ind w:left="-100" w:right="-12"/>
              <w:jc w:val="center"/>
              <w:rPr>
                <w:rFonts w:ascii="Times New Roman" w:hAnsi="Times New Roman"/>
              </w:rPr>
            </w:pPr>
            <w:r>
              <w:rPr>
                <w:rFonts w:ascii="Times New Roman" w:hAnsi="Times New Roman"/>
              </w:rPr>
              <w:t>OR</w:t>
            </w:r>
          </w:p>
          <w:p w14:paraId="464DD2B4" w14:textId="18D41A26" w:rsidR="008E03EE" w:rsidRPr="001641AC" w:rsidRDefault="008E03EE" w:rsidP="008E03EE">
            <w:pPr>
              <w:pStyle w:val="Footer"/>
              <w:tabs>
                <w:tab w:val="clear" w:pos="9504"/>
              </w:tabs>
              <w:spacing w:before="0"/>
              <w:jc w:val="center"/>
              <w:rPr>
                <w:rFonts w:ascii="Times New Roman" w:hAnsi="Times New Roman"/>
                <w:b/>
                <w:bCs/>
              </w:rPr>
            </w:pPr>
            <w:r>
              <w:rPr>
                <w:rFonts w:ascii="Times New Roman" w:hAnsi="Times New Roman"/>
              </w:rPr>
              <w:t>1</w:t>
            </w:r>
            <w:r w:rsidRPr="004A4AFE">
              <w:rPr>
                <w:rFonts w:ascii="Times New Roman" w:hAnsi="Times New Roman"/>
              </w:rPr>
              <w:t xml:space="preserve"> Similar Contract with a Min Value of USD </w:t>
            </w:r>
            <w:r>
              <w:rPr>
                <w:rFonts w:ascii="Times New Roman" w:hAnsi="Times New Roman"/>
              </w:rPr>
              <w:t>400</w:t>
            </w:r>
            <w:r w:rsidRPr="004A4AFE">
              <w:rPr>
                <w:rFonts w:ascii="Times New Roman" w:hAnsi="Times New Roman"/>
              </w:rPr>
              <w:t>,000</w:t>
            </w:r>
          </w:p>
        </w:tc>
      </w:tr>
    </w:tbl>
    <w:p w14:paraId="1A7E228E" w14:textId="77777777" w:rsidR="00831548" w:rsidRDefault="00831548" w:rsidP="00373B9D">
      <w:pPr>
        <w:pStyle w:val="Footer"/>
        <w:tabs>
          <w:tab w:val="clear" w:pos="9504"/>
        </w:tabs>
        <w:spacing w:before="0"/>
        <w:ind w:left="1440" w:hanging="720"/>
        <w:rPr>
          <w:rFonts w:ascii="Times New Roman" w:hAnsi="Times New Roman"/>
          <w:sz w:val="22"/>
          <w:szCs w:val="22"/>
        </w:rPr>
      </w:pPr>
    </w:p>
    <w:p w14:paraId="4CD9FC2B" w14:textId="77777777" w:rsidR="004E67B5" w:rsidRDefault="004E67B5" w:rsidP="00373B9D">
      <w:pPr>
        <w:pStyle w:val="Footer"/>
        <w:tabs>
          <w:tab w:val="clear" w:pos="9504"/>
        </w:tabs>
        <w:spacing w:before="0"/>
        <w:ind w:left="1440" w:hanging="720"/>
        <w:rPr>
          <w:rFonts w:ascii="Times New Roman" w:hAnsi="Times New Roman"/>
          <w:sz w:val="22"/>
          <w:szCs w:val="22"/>
        </w:rPr>
      </w:pPr>
    </w:p>
    <w:p w14:paraId="0B564D3E" w14:textId="77777777" w:rsidR="00EC2B53" w:rsidRPr="00B637AF" w:rsidRDefault="00EC2B53" w:rsidP="00F439EB">
      <w:pPr>
        <w:pStyle w:val="Footer"/>
        <w:tabs>
          <w:tab w:val="clear" w:pos="9504"/>
        </w:tabs>
        <w:spacing w:before="0"/>
        <w:ind w:left="1440" w:hanging="720"/>
        <w:rPr>
          <w:rFonts w:ascii="Times New Roman" w:hAnsi="Times New Roman"/>
          <w:sz w:val="22"/>
        </w:rPr>
        <w:sectPr w:rsidR="00EC2B53" w:rsidRPr="00B637AF" w:rsidSect="0069484E">
          <w:headerReference w:type="even" r:id="rId65"/>
          <w:headerReference w:type="default" r:id="rId66"/>
          <w:footerReference w:type="even" r:id="rId67"/>
          <w:footerReference w:type="default" r:id="rId68"/>
          <w:headerReference w:type="first" r:id="rId69"/>
          <w:footerReference w:type="first" r:id="rId70"/>
          <w:footnotePr>
            <w:numRestart w:val="eachSect"/>
          </w:footnotePr>
          <w:pgSz w:w="15840" w:h="12240" w:orient="landscape" w:code="1"/>
          <w:pgMar w:top="1440" w:right="1440" w:bottom="1440" w:left="1800" w:header="720" w:footer="720" w:gutter="0"/>
          <w:cols w:space="720"/>
          <w:docGrid w:linePitch="326"/>
        </w:sectPr>
      </w:pPr>
    </w:p>
    <w:p w14:paraId="495BEA03" w14:textId="77777777" w:rsidR="007B586E" w:rsidRPr="00B637AF" w:rsidRDefault="00F82CA6" w:rsidP="007164F8">
      <w:pPr>
        <w:pStyle w:val="HeaderEvaCriteria"/>
        <w:numPr>
          <w:ilvl w:val="0"/>
          <w:numId w:val="61"/>
        </w:numPr>
        <w:spacing w:after="240"/>
        <w:ind w:hanging="720"/>
        <w:rPr>
          <w:rFonts w:ascii="Times New Roman" w:hAnsi="Times New Roman"/>
        </w:rPr>
      </w:pPr>
      <w:bookmarkStart w:id="622" w:name="_Toc63331100"/>
      <w:r w:rsidRPr="00B637AF">
        <w:rPr>
          <w:rFonts w:ascii="Times New Roman" w:hAnsi="Times New Roman"/>
        </w:rPr>
        <w:lastRenderedPageBreak/>
        <w:t>Key Personnel</w:t>
      </w:r>
      <w:bookmarkEnd w:id="622"/>
    </w:p>
    <w:p w14:paraId="7C4D6C96" w14:textId="2B5FCEF9" w:rsidR="00D07996" w:rsidRPr="00600A13" w:rsidRDefault="00D07996" w:rsidP="002B2BE6">
      <w:pPr>
        <w:tabs>
          <w:tab w:val="right" w:pos="7254"/>
        </w:tabs>
        <w:spacing w:before="60" w:after="200"/>
        <w:jc w:val="both"/>
        <w:rPr>
          <w:iCs/>
          <w:szCs w:val="20"/>
        </w:rPr>
      </w:pPr>
      <w:bookmarkStart w:id="623" w:name="_Toc442271839"/>
      <w:bookmarkStart w:id="624" w:name="_Toc446329275"/>
      <w:r w:rsidRPr="003261FD">
        <w:rPr>
          <w:iCs/>
          <w:szCs w:val="20"/>
        </w:rPr>
        <w:t xml:space="preserve">The Bidder must demonstrate that it will have suitably qualified (and in adequate numbers) Key Personnel, as </w:t>
      </w:r>
      <w:r w:rsidRPr="00600A13">
        <w:rPr>
          <w:iCs/>
          <w:szCs w:val="20"/>
        </w:rPr>
        <w:t>described in the Specification</w:t>
      </w:r>
      <w:r w:rsidR="00303821" w:rsidRPr="00600A13">
        <w:rPr>
          <w:iCs/>
          <w:szCs w:val="20"/>
        </w:rPr>
        <w:t xml:space="preserve">, and summarized hereunder: </w:t>
      </w:r>
    </w:p>
    <w:tbl>
      <w:tblPr>
        <w:tblW w:w="6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5418"/>
      </w:tblGrid>
      <w:tr w:rsidR="00600A13" w:rsidRPr="00600A13" w14:paraId="22084A61" w14:textId="37877BD2" w:rsidTr="00600A13">
        <w:trPr>
          <w:trHeight w:val="253"/>
          <w:jc w:val="center"/>
        </w:trPr>
        <w:tc>
          <w:tcPr>
            <w:tcW w:w="1075" w:type="dxa"/>
          </w:tcPr>
          <w:p w14:paraId="28280303" w14:textId="0412EFA7" w:rsidR="00600A13" w:rsidRPr="00600A13" w:rsidRDefault="00600A13" w:rsidP="00600A13">
            <w:pPr>
              <w:pStyle w:val="TableParagraph"/>
              <w:spacing w:before="40" w:after="40" w:line="234" w:lineRule="exact"/>
              <w:jc w:val="center"/>
              <w:rPr>
                <w:rFonts w:ascii="Times New Roman" w:hAnsi="Times New Roman" w:cs="Times New Roman"/>
                <w:b/>
                <w:sz w:val="24"/>
                <w:szCs w:val="24"/>
              </w:rPr>
            </w:pPr>
            <w:r w:rsidRPr="00600A13">
              <w:rPr>
                <w:rFonts w:ascii="Times New Roman" w:hAnsi="Times New Roman" w:cs="Times New Roman"/>
                <w:b/>
                <w:sz w:val="24"/>
                <w:szCs w:val="24"/>
              </w:rPr>
              <w:t>I. No.</w:t>
            </w:r>
          </w:p>
        </w:tc>
        <w:tc>
          <w:tcPr>
            <w:tcW w:w="5418" w:type="dxa"/>
          </w:tcPr>
          <w:p w14:paraId="63A6064C" w14:textId="5EB907C6" w:rsidR="00600A13" w:rsidRPr="00600A13" w:rsidRDefault="00600A13" w:rsidP="00600A13">
            <w:pPr>
              <w:pStyle w:val="TableParagraph"/>
              <w:spacing w:before="40" w:after="40" w:line="234" w:lineRule="exact"/>
              <w:ind w:left="1232"/>
              <w:rPr>
                <w:rFonts w:ascii="Times New Roman" w:hAnsi="Times New Roman" w:cs="Times New Roman"/>
                <w:b/>
                <w:sz w:val="24"/>
                <w:szCs w:val="24"/>
              </w:rPr>
            </w:pPr>
            <w:r w:rsidRPr="00600A13">
              <w:rPr>
                <w:rFonts w:ascii="Times New Roman" w:hAnsi="Times New Roman" w:cs="Times New Roman"/>
                <w:b/>
                <w:spacing w:val="-2"/>
                <w:sz w:val="24"/>
                <w:szCs w:val="24"/>
              </w:rPr>
              <w:t>Position</w:t>
            </w:r>
          </w:p>
        </w:tc>
      </w:tr>
      <w:tr w:rsidR="00600A13" w:rsidRPr="00600A13" w14:paraId="2EEC4A1B" w14:textId="734C77BC" w:rsidTr="00600A13">
        <w:trPr>
          <w:trHeight w:val="251"/>
          <w:jc w:val="center"/>
        </w:trPr>
        <w:tc>
          <w:tcPr>
            <w:tcW w:w="1075" w:type="dxa"/>
          </w:tcPr>
          <w:p w14:paraId="10F8AC07" w14:textId="665B51F8"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1</w:t>
            </w:r>
          </w:p>
        </w:tc>
        <w:tc>
          <w:tcPr>
            <w:tcW w:w="5418" w:type="dxa"/>
          </w:tcPr>
          <w:p w14:paraId="579A573D" w14:textId="7B6C0E98" w:rsidR="00600A13" w:rsidRPr="00600A13" w:rsidRDefault="00600A13" w:rsidP="009526E3">
            <w:pPr>
              <w:pStyle w:val="TableParagraph"/>
              <w:spacing w:before="20" w:after="20" w:line="232" w:lineRule="exact"/>
              <w:ind w:left="107"/>
              <w:rPr>
                <w:rFonts w:ascii="Times New Roman" w:hAnsi="Times New Roman" w:cs="Times New Roman"/>
                <w:sz w:val="24"/>
                <w:szCs w:val="24"/>
              </w:rPr>
            </w:pPr>
            <w:r w:rsidRPr="00600A13">
              <w:rPr>
                <w:rFonts w:ascii="Times New Roman" w:hAnsi="Times New Roman" w:cs="Times New Roman"/>
                <w:sz w:val="24"/>
                <w:szCs w:val="24"/>
              </w:rPr>
              <w:t>Project</w:t>
            </w:r>
            <w:r w:rsidRPr="00600A13">
              <w:rPr>
                <w:rFonts w:ascii="Times New Roman" w:hAnsi="Times New Roman" w:cs="Times New Roman"/>
                <w:spacing w:val="-5"/>
                <w:sz w:val="24"/>
                <w:szCs w:val="24"/>
              </w:rPr>
              <w:t xml:space="preserve"> </w:t>
            </w:r>
            <w:r w:rsidRPr="00600A13">
              <w:rPr>
                <w:rFonts w:ascii="Times New Roman" w:hAnsi="Times New Roman" w:cs="Times New Roman"/>
                <w:spacing w:val="-2"/>
                <w:sz w:val="24"/>
                <w:szCs w:val="24"/>
              </w:rPr>
              <w:t>Manager</w:t>
            </w:r>
          </w:p>
        </w:tc>
      </w:tr>
      <w:tr w:rsidR="00600A13" w:rsidRPr="00600A13" w14:paraId="6FD835D1" w14:textId="5711A762" w:rsidTr="00600A13">
        <w:trPr>
          <w:trHeight w:val="253"/>
          <w:jc w:val="center"/>
        </w:trPr>
        <w:tc>
          <w:tcPr>
            <w:tcW w:w="1075" w:type="dxa"/>
          </w:tcPr>
          <w:p w14:paraId="7210213E" w14:textId="586483AA"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2</w:t>
            </w:r>
          </w:p>
        </w:tc>
        <w:tc>
          <w:tcPr>
            <w:tcW w:w="5418" w:type="dxa"/>
          </w:tcPr>
          <w:p w14:paraId="5B4F4DD7" w14:textId="7B78CAFC" w:rsidR="00600A13" w:rsidRPr="00600A13" w:rsidRDefault="00600A13" w:rsidP="009526E3">
            <w:pPr>
              <w:pStyle w:val="TableParagraph"/>
              <w:spacing w:before="20" w:after="20" w:line="234" w:lineRule="exact"/>
              <w:ind w:left="107"/>
              <w:rPr>
                <w:rFonts w:ascii="Times New Roman" w:hAnsi="Times New Roman" w:cs="Times New Roman"/>
                <w:sz w:val="24"/>
                <w:szCs w:val="24"/>
              </w:rPr>
            </w:pPr>
            <w:r w:rsidRPr="00600A13">
              <w:rPr>
                <w:rFonts w:ascii="Times New Roman" w:hAnsi="Times New Roman" w:cs="Times New Roman"/>
                <w:sz w:val="24"/>
                <w:szCs w:val="24"/>
              </w:rPr>
              <w:t>Site</w:t>
            </w:r>
            <w:r w:rsidRPr="00600A13">
              <w:rPr>
                <w:rFonts w:ascii="Times New Roman" w:hAnsi="Times New Roman" w:cs="Times New Roman"/>
                <w:spacing w:val="-3"/>
                <w:sz w:val="24"/>
                <w:szCs w:val="24"/>
              </w:rPr>
              <w:t xml:space="preserve"> </w:t>
            </w:r>
            <w:r w:rsidRPr="00600A13">
              <w:rPr>
                <w:rFonts w:ascii="Times New Roman" w:hAnsi="Times New Roman" w:cs="Times New Roman"/>
                <w:spacing w:val="-2"/>
                <w:sz w:val="24"/>
                <w:szCs w:val="24"/>
              </w:rPr>
              <w:t>Engineer</w:t>
            </w:r>
          </w:p>
        </w:tc>
      </w:tr>
      <w:tr w:rsidR="00600A13" w:rsidRPr="00600A13" w14:paraId="3F81F1A5" w14:textId="0C6A18E2" w:rsidTr="00600A13">
        <w:trPr>
          <w:trHeight w:val="251"/>
          <w:jc w:val="center"/>
        </w:trPr>
        <w:tc>
          <w:tcPr>
            <w:tcW w:w="1075" w:type="dxa"/>
          </w:tcPr>
          <w:p w14:paraId="05A25420" w14:textId="231BF22B"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3</w:t>
            </w:r>
          </w:p>
        </w:tc>
        <w:tc>
          <w:tcPr>
            <w:tcW w:w="5418" w:type="dxa"/>
          </w:tcPr>
          <w:p w14:paraId="5D495F88" w14:textId="6FF2271D" w:rsidR="00600A13" w:rsidRPr="00600A13" w:rsidRDefault="008E03EE"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pacing w:val="-2"/>
                <w:sz w:val="24"/>
                <w:szCs w:val="24"/>
              </w:rPr>
              <w:t xml:space="preserve">Civil </w:t>
            </w:r>
            <w:r w:rsidR="00600A13" w:rsidRPr="00600A13">
              <w:rPr>
                <w:rFonts w:ascii="Times New Roman" w:hAnsi="Times New Roman" w:cs="Times New Roman"/>
                <w:spacing w:val="-2"/>
                <w:sz w:val="24"/>
                <w:szCs w:val="24"/>
              </w:rPr>
              <w:t>Foreman</w:t>
            </w:r>
          </w:p>
        </w:tc>
      </w:tr>
      <w:tr w:rsidR="00600A13" w:rsidRPr="00600A13" w14:paraId="6C1C9BDC" w14:textId="62E2BE8B" w:rsidTr="00600A13">
        <w:trPr>
          <w:trHeight w:val="254"/>
          <w:jc w:val="center"/>
        </w:trPr>
        <w:tc>
          <w:tcPr>
            <w:tcW w:w="1075" w:type="dxa"/>
          </w:tcPr>
          <w:p w14:paraId="2382CDC4" w14:textId="02261432"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4</w:t>
            </w:r>
          </w:p>
        </w:tc>
        <w:tc>
          <w:tcPr>
            <w:tcW w:w="5418" w:type="dxa"/>
          </w:tcPr>
          <w:p w14:paraId="2FB4C80B" w14:textId="10C2F182" w:rsidR="00600A13" w:rsidRPr="00600A13" w:rsidRDefault="009E7986"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Carpenter/Mason (2)</w:t>
            </w:r>
          </w:p>
        </w:tc>
      </w:tr>
      <w:tr w:rsidR="00600A13" w:rsidRPr="00600A13" w14:paraId="50AF5189" w14:textId="456B16E7" w:rsidTr="00600A13">
        <w:trPr>
          <w:trHeight w:val="254"/>
          <w:jc w:val="center"/>
        </w:trPr>
        <w:tc>
          <w:tcPr>
            <w:tcW w:w="1075" w:type="dxa"/>
          </w:tcPr>
          <w:p w14:paraId="73990705" w14:textId="09E17AF7" w:rsidR="00600A13" w:rsidRPr="00600A13" w:rsidRDefault="00600A13" w:rsidP="009526E3">
            <w:pPr>
              <w:pStyle w:val="TableParagraph"/>
              <w:spacing w:before="20" w:after="20" w:line="234" w:lineRule="exact"/>
              <w:jc w:val="center"/>
              <w:rPr>
                <w:rFonts w:ascii="Times New Roman" w:hAnsi="Times New Roman" w:cs="Times New Roman"/>
                <w:sz w:val="24"/>
                <w:szCs w:val="24"/>
              </w:rPr>
            </w:pPr>
            <w:r w:rsidRPr="00600A13">
              <w:rPr>
                <w:rFonts w:ascii="Times New Roman" w:hAnsi="Times New Roman" w:cs="Times New Roman"/>
                <w:sz w:val="24"/>
                <w:szCs w:val="24"/>
              </w:rPr>
              <w:t>5</w:t>
            </w:r>
          </w:p>
        </w:tc>
        <w:tc>
          <w:tcPr>
            <w:tcW w:w="5418" w:type="dxa"/>
          </w:tcPr>
          <w:p w14:paraId="385A6BA4" w14:textId="3969EE48" w:rsidR="00600A13" w:rsidRPr="00600A13" w:rsidRDefault="009E7986" w:rsidP="009E7986">
            <w:pPr>
              <w:pStyle w:val="TableParagraph"/>
              <w:spacing w:before="20" w:after="20" w:line="232" w:lineRule="exact"/>
              <w:ind w:left="107"/>
              <w:rPr>
                <w:rFonts w:ascii="Times New Roman" w:hAnsi="Times New Roman" w:cs="Times New Roman"/>
                <w:sz w:val="24"/>
                <w:szCs w:val="24"/>
              </w:rPr>
            </w:pPr>
            <w:r w:rsidRPr="009E7986">
              <w:rPr>
                <w:rFonts w:ascii="Times New Roman" w:hAnsi="Times New Roman" w:cs="Times New Roman"/>
                <w:sz w:val="24"/>
                <w:szCs w:val="24"/>
              </w:rPr>
              <w:t>Electrician</w:t>
            </w:r>
          </w:p>
        </w:tc>
      </w:tr>
      <w:tr w:rsidR="00600A13" w:rsidRPr="00600A13" w14:paraId="68D0B044" w14:textId="7FE0569B" w:rsidTr="00600A13">
        <w:trPr>
          <w:trHeight w:val="251"/>
          <w:jc w:val="center"/>
        </w:trPr>
        <w:tc>
          <w:tcPr>
            <w:tcW w:w="1075" w:type="dxa"/>
          </w:tcPr>
          <w:p w14:paraId="2587E108" w14:textId="2A36FD12" w:rsidR="00600A13" w:rsidRPr="00600A13" w:rsidRDefault="00600A13" w:rsidP="009526E3">
            <w:pPr>
              <w:pStyle w:val="TableParagraph"/>
              <w:spacing w:before="20" w:after="20" w:line="232" w:lineRule="exact"/>
              <w:jc w:val="center"/>
              <w:rPr>
                <w:rFonts w:ascii="Times New Roman" w:hAnsi="Times New Roman" w:cs="Times New Roman"/>
                <w:sz w:val="24"/>
                <w:szCs w:val="24"/>
              </w:rPr>
            </w:pPr>
            <w:r w:rsidRPr="00600A13">
              <w:rPr>
                <w:rFonts w:ascii="Times New Roman" w:hAnsi="Times New Roman" w:cs="Times New Roman"/>
                <w:sz w:val="24"/>
                <w:szCs w:val="24"/>
              </w:rPr>
              <w:t>6</w:t>
            </w:r>
          </w:p>
        </w:tc>
        <w:tc>
          <w:tcPr>
            <w:tcW w:w="5418" w:type="dxa"/>
          </w:tcPr>
          <w:p w14:paraId="5C6764F4" w14:textId="27379022" w:rsidR="00600A13" w:rsidRPr="00600A13" w:rsidRDefault="009E7986" w:rsidP="009526E3">
            <w:pPr>
              <w:pStyle w:val="TableParagraph"/>
              <w:spacing w:before="20" w:after="20" w:line="232" w:lineRule="exact"/>
              <w:ind w:left="107"/>
              <w:rPr>
                <w:rFonts w:ascii="Times New Roman" w:hAnsi="Times New Roman" w:cs="Times New Roman"/>
                <w:sz w:val="24"/>
                <w:szCs w:val="24"/>
              </w:rPr>
            </w:pPr>
            <w:r>
              <w:rPr>
                <w:rFonts w:ascii="Times New Roman" w:hAnsi="Times New Roman" w:cs="Times New Roman"/>
                <w:sz w:val="24"/>
                <w:szCs w:val="24"/>
              </w:rPr>
              <w:t>Health &amp; Safety Officer</w:t>
            </w:r>
          </w:p>
        </w:tc>
      </w:tr>
    </w:tbl>
    <w:p w14:paraId="414BAB02" w14:textId="77777777" w:rsidR="00D07996" w:rsidRPr="003261FD" w:rsidRDefault="00D07996" w:rsidP="009526E3">
      <w:pPr>
        <w:tabs>
          <w:tab w:val="right" w:pos="7254"/>
        </w:tabs>
        <w:spacing w:before="240" w:after="240"/>
        <w:jc w:val="both"/>
        <w:rPr>
          <w:iCs/>
          <w:szCs w:val="20"/>
        </w:rPr>
      </w:pPr>
      <w:r w:rsidRPr="003261FD">
        <w:rPr>
          <w:iCs/>
          <w:szCs w:val="20"/>
        </w:rPr>
        <w:t>The Bidder shall provide details of the Key Personnel and such other Key Personnel that the Bidder considers appropriate to perform the Contract, together with their academic qualifications and work experience. The Bidder shall complete the relevant Forms in Section IV, Bidding Forms.</w:t>
      </w:r>
    </w:p>
    <w:p w14:paraId="3E2F26A8" w14:textId="77777777" w:rsidR="007B586E" w:rsidRPr="00B637AF" w:rsidRDefault="007B586E" w:rsidP="007164F8">
      <w:pPr>
        <w:pStyle w:val="HeaderEvaCriteria"/>
        <w:numPr>
          <w:ilvl w:val="0"/>
          <w:numId w:val="61"/>
        </w:numPr>
        <w:spacing w:after="240"/>
        <w:ind w:hanging="720"/>
        <w:rPr>
          <w:rFonts w:ascii="Times New Roman" w:hAnsi="Times New Roman"/>
        </w:rPr>
      </w:pPr>
      <w:bookmarkStart w:id="625" w:name="_Toc63331101"/>
      <w:r w:rsidRPr="00B637AF">
        <w:rPr>
          <w:rFonts w:ascii="Times New Roman" w:hAnsi="Times New Roman"/>
        </w:rPr>
        <w:t>Equipment</w:t>
      </w:r>
      <w:bookmarkEnd w:id="623"/>
      <w:bookmarkEnd w:id="624"/>
      <w:bookmarkEnd w:id="625"/>
    </w:p>
    <w:p w14:paraId="1AE3AA71" w14:textId="77777777" w:rsidR="007B586E" w:rsidRPr="00B637AF" w:rsidRDefault="007B586E" w:rsidP="008A0B2C">
      <w:pPr>
        <w:tabs>
          <w:tab w:val="right" w:pos="7254"/>
        </w:tabs>
        <w:spacing w:after="200"/>
        <w:rPr>
          <w:iCs/>
        </w:rPr>
      </w:pPr>
      <w:r w:rsidRPr="00B637AF">
        <w:rPr>
          <w:iCs/>
        </w:rPr>
        <w:t>The Bidder must demonstrate that it will have access to the key Contractor’s equipment listed hereafter:</w:t>
      </w:r>
    </w:p>
    <w:p w14:paraId="2B0E7829" w14:textId="49E63926" w:rsidR="006A53AC" w:rsidRPr="00325C7B" w:rsidRDefault="00600A13" w:rsidP="009E7986">
      <w:pPr>
        <w:tabs>
          <w:tab w:val="right" w:pos="7254"/>
        </w:tabs>
        <w:spacing w:before="120" w:after="120"/>
        <w:ind w:left="720" w:hanging="720"/>
        <w:jc w:val="center"/>
        <w:rPr>
          <w:b/>
          <w:bCs/>
        </w:rPr>
      </w:pPr>
      <w:r w:rsidRPr="00325C7B">
        <w:rPr>
          <w:b/>
          <w:bCs/>
          <w:i/>
        </w:rPr>
        <w:t>Th</w:t>
      </w:r>
      <w:r>
        <w:rPr>
          <w:b/>
          <w:bCs/>
          <w:i/>
        </w:rPr>
        <w:t>is equipment</w:t>
      </w:r>
      <w:r w:rsidR="00303821">
        <w:rPr>
          <w:b/>
          <w:bCs/>
          <w:i/>
        </w:rPr>
        <w:t xml:space="preserve"> shall be availed for the construction of each </w:t>
      </w:r>
      <w:r w:rsidR="00E872B7">
        <w:rPr>
          <w:b/>
          <w:bCs/>
          <w:i/>
        </w:rPr>
        <w:t>Lot only.</w:t>
      </w:r>
    </w:p>
    <w:tbl>
      <w:tblPr>
        <w:tblW w:w="8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25"/>
        <w:gridCol w:w="4410"/>
        <w:gridCol w:w="3150"/>
      </w:tblGrid>
      <w:tr w:rsidR="007B586E" w:rsidRPr="009526E3" w14:paraId="7EECA38B" w14:textId="77777777" w:rsidTr="009526E3">
        <w:tc>
          <w:tcPr>
            <w:tcW w:w="1425" w:type="dxa"/>
            <w:tcBorders>
              <w:top w:val="single" w:sz="12" w:space="0" w:color="auto"/>
              <w:left w:val="single" w:sz="12" w:space="0" w:color="auto"/>
              <w:bottom w:val="single" w:sz="12" w:space="0" w:color="auto"/>
              <w:right w:val="single" w:sz="12" w:space="0" w:color="auto"/>
            </w:tcBorders>
          </w:tcPr>
          <w:p w14:paraId="44228539" w14:textId="6E2050A5" w:rsidR="009526E3" w:rsidRPr="009526E3" w:rsidRDefault="007B586E" w:rsidP="009526E3">
            <w:pPr>
              <w:jc w:val="center"/>
              <w:rPr>
                <w:b/>
                <w:bCs/>
                <w:iCs/>
              </w:rPr>
            </w:pPr>
            <w:r w:rsidRPr="009526E3">
              <w:rPr>
                <w:b/>
                <w:bCs/>
                <w:iCs/>
              </w:rPr>
              <w:t>No.</w:t>
            </w:r>
          </w:p>
        </w:tc>
        <w:tc>
          <w:tcPr>
            <w:tcW w:w="4410" w:type="dxa"/>
            <w:tcBorders>
              <w:top w:val="single" w:sz="12" w:space="0" w:color="auto"/>
              <w:left w:val="single" w:sz="12" w:space="0" w:color="auto"/>
              <w:bottom w:val="single" w:sz="12" w:space="0" w:color="auto"/>
              <w:right w:val="single" w:sz="12" w:space="0" w:color="auto"/>
            </w:tcBorders>
          </w:tcPr>
          <w:p w14:paraId="7B5DBF5C" w14:textId="77777777" w:rsidR="007B586E" w:rsidRPr="009526E3" w:rsidRDefault="007B586E">
            <w:pPr>
              <w:jc w:val="center"/>
              <w:rPr>
                <w:b/>
                <w:bCs/>
                <w:iCs/>
              </w:rPr>
            </w:pPr>
            <w:r w:rsidRPr="009526E3">
              <w:rPr>
                <w:b/>
                <w:bCs/>
                <w:iCs/>
              </w:rPr>
              <w:t>Equipment Type and Characteristics</w:t>
            </w:r>
          </w:p>
        </w:tc>
        <w:tc>
          <w:tcPr>
            <w:tcW w:w="3150" w:type="dxa"/>
            <w:tcBorders>
              <w:top w:val="single" w:sz="12" w:space="0" w:color="auto"/>
              <w:left w:val="single" w:sz="12" w:space="0" w:color="auto"/>
              <w:bottom w:val="single" w:sz="12" w:space="0" w:color="auto"/>
              <w:right w:val="single" w:sz="12" w:space="0" w:color="auto"/>
            </w:tcBorders>
          </w:tcPr>
          <w:p w14:paraId="56831C97" w14:textId="77777777" w:rsidR="007B586E" w:rsidRPr="009526E3" w:rsidRDefault="007B586E">
            <w:pPr>
              <w:jc w:val="center"/>
              <w:rPr>
                <w:b/>
                <w:bCs/>
                <w:iCs/>
              </w:rPr>
            </w:pPr>
            <w:r w:rsidRPr="009526E3">
              <w:rPr>
                <w:b/>
                <w:bCs/>
                <w:iCs/>
              </w:rPr>
              <w:t>Minimum Number required</w:t>
            </w:r>
          </w:p>
        </w:tc>
      </w:tr>
      <w:tr w:rsidR="00303821" w:rsidRPr="009526E3" w14:paraId="3F76AEAC" w14:textId="77777777" w:rsidTr="009526E3">
        <w:tc>
          <w:tcPr>
            <w:tcW w:w="1425" w:type="dxa"/>
            <w:tcBorders>
              <w:top w:val="single" w:sz="12" w:space="0" w:color="auto"/>
            </w:tcBorders>
          </w:tcPr>
          <w:p w14:paraId="574B11C4" w14:textId="77777777" w:rsidR="00303821" w:rsidRPr="009526E3" w:rsidRDefault="00303821" w:rsidP="00303821">
            <w:pPr>
              <w:pStyle w:val="Header"/>
              <w:pBdr>
                <w:bottom w:val="none" w:sz="0" w:space="0" w:color="auto"/>
              </w:pBdr>
              <w:tabs>
                <w:tab w:val="clear" w:pos="9000"/>
              </w:tabs>
              <w:jc w:val="center"/>
              <w:rPr>
                <w:rFonts w:ascii="Times New Roman" w:hAnsi="Times New Roman"/>
                <w:iCs/>
                <w:sz w:val="24"/>
                <w:szCs w:val="24"/>
                <w:lang w:val="en-US" w:eastAsia="en-US"/>
              </w:rPr>
            </w:pPr>
            <w:r w:rsidRPr="009526E3">
              <w:rPr>
                <w:rFonts w:ascii="Times New Roman" w:hAnsi="Times New Roman"/>
                <w:iCs/>
                <w:sz w:val="24"/>
                <w:szCs w:val="24"/>
                <w:lang w:val="en-US" w:eastAsia="en-US"/>
              </w:rPr>
              <w:t>1</w:t>
            </w:r>
          </w:p>
        </w:tc>
        <w:tc>
          <w:tcPr>
            <w:tcW w:w="4410" w:type="dxa"/>
            <w:tcBorders>
              <w:top w:val="single" w:sz="12" w:space="0" w:color="auto"/>
            </w:tcBorders>
          </w:tcPr>
          <w:p w14:paraId="75F57939" w14:textId="38FEF06E" w:rsidR="00303821" w:rsidRPr="009526E3" w:rsidRDefault="00303821" w:rsidP="00303821">
            <w:pPr>
              <w:rPr>
                <w:iCs/>
              </w:rPr>
            </w:pPr>
            <w:r w:rsidRPr="009526E3">
              <w:rPr>
                <w:iCs/>
              </w:rPr>
              <w:t>Concrete Mixer</w:t>
            </w:r>
          </w:p>
        </w:tc>
        <w:tc>
          <w:tcPr>
            <w:tcW w:w="3150" w:type="dxa"/>
            <w:tcBorders>
              <w:top w:val="single" w:sz="12" w:space="0" w:color="auto"/>
            </w:tcBorders>
          </w:tcPr>
          <w:p w14:paraId="6538648F" w14:textId="14220B37" w:rsidR="00303821" w:rsidRPr="009526E3" w:rsidRDefault="00303821" w:rsidP="00303821">
            <w:pPr>
              <w:jc w:val="center"/>
              <w:rPr>
                <w:iCs/>
              </w:rPr>
            </w:pPr>
            <w:r w:rsidRPr="009526E3">
              <w:rPr>
                <w:iCs/>
              </w:rPr>
              <w:t>1</w:t>
            </w:r>
          </w:p>
        </w:tc>
      </w:tr>
      <w:tr w:rsidR="00303821" w:rsidRPr="009526E3" w14:paraId="7D6BC598" w14:textId="77777777" w:rsidTr="009526E3">
        <w:tc>
          <w:tcPr>
            <w:tcW w:w="1425" w:type="dxa"/>
          </w:tcPr>
          <w:p w14:paraId="4717C577" w14:textId="77777777" w:rsidR="00303821" w:rsidRPr="009526E3" w:rsidRDefault="00303821" w:rsidP="00303821">
            <w:pPr>
              <w:jc w:val="center"/>
              <w:rPr>
                <w:iCs/>
              </w:rPr>
            </w:pPr>
            <w:r w:rsidRPr="009526E3">
              <w:rPr>
                <w:iCs/>
              </w:rPr>
              <w:t>2</w:t>
            </w:r>
          </w:p>
        </w:tc>
        <w:tc>
          <w:tcPr>
            <w:tcW w:w="4410" w:type="dxa"/>
          </w:tcPr>
          <w:p w14:paraId="75FF3CEB" w14:textId="583F6A2E" w:rsidR="00303821" w:rsidRPr="009526E3" w:rsidRDefault="009E7986" w:rsidP="00303821">
            <w:pPr>
              <w:rPr>
                <w:iCs/>
              </w:rPr>
            </w:pPr>
            <w:r>
              <w:rPr>
                <w:iCs/>
              </w:rPr>
              <w:t>Compactors (Plate/Roller)</w:t>
            </w:r>
          </w:p>
        </w:tc>
        <w:tc>
          <w:tcPr>
            <w:tcW w:w="3150" w:type="dxa"/>
          </w:tcPr>
          <w:p w14:paraId="5BD109A4" w14:textId="2A5F5B8F" w:rsidR="00303821" w:rsidRPr="009526E3" w:rsidRDefault="00303821" w:rsidP="00303821">
            <w:pPr>
              <w:jc w:val="center"/>
              <w:rPr>
                <w:iCs/>
              </w:rPr>
            </w:pPr>
            <w:r w:rsidRPr="009526E3">
              <w:rPr>
                <w:iCs/>
              </w:rPr>
              <w:t>1</w:t>
            </w:r>
          </w:p>
        </w:tc>
      </w:tr>
      <w:tr w:rsidR="00303821" w:rsidRPr="009526E3" w14:paraId="624E374C" w14:textId="77777777" w:rsidTr="009526E3">
        <w:tc>
          <w:tcPr>
            <w:tcW w:w="1425" w:type="dxa"/>
          </w:tcPr>
          <w:p w14:paraId="2A886370" w14:textId="77777777" w:rsidR="00303821" w:rsidRPr="009526E3" w:rsidRDefault="00303821" w:rsidP="00303821">
            <w:pPr>
              <w:jc w:val="center"/>
              <w:rPr>
                <w:iCs/>
              </w:rPr>
            </w:pPr>
            <w:r w:rsidRPr="009526E3">
              <w:rPr>
                <w:iCs/>
              </w:rPr>
              <w:t>3</w:t>
            </w:r>
          </w:p>
        </w:tc>
        <w:tc>
          <w:tcPr>
            <w:tcW w:w="4410" w:type="dxa"/>
          </w:tcPr>
          <w:p w14:paraId="4D5B860B" w14:textId="4BE4D384" w:rsidR="00303821" w:rsidRPr="009526E3" w:rsidRDefault="009E7986" w:rsidP="00303821">
            <w:pPr>
              <w:rPr>
                <w:iCs/>
              </w:rPr>
            </w:pPr>
            <w:r>
              <w:rPr>
                <w:iCs/>
              </w:rPr>
              <w:t>Welding Machine</w:t>
            </w:r>
          </w:p>
        </w:tc>
        <w:tc>
          <w:tcPr>
            <w:tcW w:w="3150" w:type="dxa"/>
          </w:tcPr>
          <w:p w14:paraId="4B324357" w14:textId="32CCB084" w:rsidR="00303821" w:rsidRPr="009526E3" w:rsidRDefault="00303821" w:rsidP="00303821">
            <w:pPr>
              <w:jc w:val="center"/>
              <w:rPr>
                <w:iCs/>
              </w:rPr>
            </w:pPr>
            <w:r w:rsidRPr="009526E3">
              <w:rPr>
                <w:iCs/>
              </w:rPr>
              <w:t>1</w:t>
            </w:r>
          </w:p>
        </w:tc>
      </w:tr>
      <w:tr w:rsidR="00303821" w:rsidRPr="009526E3" w14:paraId="7C956E23" w14:textId="77777777" w:rsidTr="009526E3">
        <w:tc>
          <w:tcPr>
            <w:tcW w:w="1425" w:type="dxa"/>
          </w:tcPr>
          <w:p w14:paraId="6DAC3E84" w14:textId="77777777" w:rsidR="00303821" w:rsidRPr="009526E3" w:rsidRDefault="00303821" w:rsidP="00303821">
            <w:pPr>
              <w:jc w:val="center"/>
              <w:rPr>
                <w:iCs/>
              </w:rPr>
            </w:pPr>
            <w:r w:rsidRPr="009526E3">
              <w:rPr>
                <w:iCs/>
              </w:rPr>
              <w:t>4</w:t>
            </w:r>
          </w:p>
        </w:tc>
        <w:tc>
          <w:tcPr>
            <w:tcW w:w="4410" w:type="dxa"/>
          </w:tcPr>
          <w:p w14:paraId="03E73AFA" w14:textId="1A0BB87C" w:rsidR="00303821" w:rsidRPr="009526E3" w:rsidRDefault="009E7986" w:rsidP="00303821">
            <w:pPr>
              <w:rPr>
                <w:iCs/>
              </w:rPr>
            </w:pPr>
            <w:r>
              <w:rPr>
                <w:iCs/>
              </w:rPr>
              <w:t>General Hand Tool Sets</w:t>
            </w:r>
          </w:p>
        </w:tc>
        <w:tc>
          <w:tcPr>
            <w:tcW w:w="3150" w:type="dxa"/>
          </w:tcPr>
          <w:p w14:paraId="58CE4762" w14:textId="448CC0B0" w:rsidR="00303821" w:rsidRPr="009526E3" w:rsidRDefault="009E7986" w:rsidP="00303821">
            <w:pPr>
              <w:jc w:val="center"/>
              <w:rPr>
                <w:iCs/>
              </w:rPr>
            </w:pPr>
            <w:r>
              <w:rPr>
                <w:iCs/>
              </w:rPr>
              <w:t>2</w:t>
            </w:r>
          </w:p>
        </w:tc>
      </w:tr>
      <w:tr w:rsidR="00303821" w:rsidRPr="009526E3" w14:paraId="199EAF69" w14:textId="77777777" w:rsidTr="009526E3">
        <w:tc>
          <w:tcPr>
            <w:tcW w:w="1425" w:type="dxa"/>
          </w:tcPr>
          <w:p w14:paraId="0BAF385E" w14:textId="77777777" w:rsidR="00303821" w:rsidRPr="009526E3" w:rsidRDefault="00303821" w:rsidP="00303821">
            <w:pPr>
              <w:pStyle w:val="Header"/>
              <w:pBdr>
                <w:bottom w:val="none" w:sz="0" w:space="0" w:color="auto"/>
              </w:pBdr>
              <w:tabs>
                <w:tab w:val="clear" w:pos="9000"/>
              </w:tabs>
              <w:jc w:val="center"/>
              <w:rPr>
                <w:rFonts w:ascii="Times New Roman" w:hAnsi="Times New Roman"/>
                <w:iCs/>
                <w:sz w:val="24"/>
                <w:szCs w:val="24"/>
                <w:lang w:val="en-US" w:eastAsia="en-US"/>
              </w:rPr>
            </w:pPr>
            <w:r w:rsidRPr="009526E3">
              <w:rPr>
                <w:rFonts w:ascii="Times New Roman" w:hAnsi="Times New Roman"/>
                <w:iCs/>
                <w:sz w:val="24"/>
                <w:szCs w:val="24"/>
                <w:lang w:val="en-US" w:eastAsia="en-US"/>
              </w:rPr>
              <w:t>5</w:t>
            </w:r>
          </w:p>
        </w:tc>
        <w:tc>
          <w:tcPr>
            <w:tcW w:w="4410" w:type="dxa"/>
          </w:tcPr>
          <w:p w14:paraId="5C12272B" w14:textId="2AF17776" w:rsidR="00303821" w:rsidRPr="009526E3" w:rsidRDefault="009E7986" w:rsidP="00303821">
            <w:pPr>
              <w:rPr>
                <w:iCs/>
              </w:rPr>
            </w:pPr>
            <w:r>
              <w:rPr>
                <w:iCs/>
              </w:rPr>
              <w:t>Transport Vehicle</w:t>
            </w:r>
          </w:p>
        </w:tc>
        <w:tc>
          <w:tcPr>
            <w:tcW w:w="3150" w:type="dxa"/>
          </w:tcPr>
          <w:p w14:paraId="3F757F3A" w14:textId="272035FB" w:rsidR="00303821" w:rsidRPr="009526E3" w:rsidRDefault="00600A13" w:rsidP="00303821">
            <w:pPr>
              <w:jc w:val="center"/>
              <w:rPr>
                <w:iCs/>
              </w:rPr>
            </w:pPr>
            <w:r w:rsidRPr="009526E3">
              <w:rPr>
                <w:iCs/>
              </w:rPr>
              <w:t>1</w:t>
            </w:r>
          </w:p>
        </w:tc>
      </w:tr>
      <w:tr w:rsidR="00303821" w:rsidRPr="009526E3" w14:paraId="710CBC2B" w14:textId="77777777" w:rsidTr="009526E3">
        <w:tc>
          <w:tcPr>
            <w:tcW w:w="1425" w:type="dxa"/>
          </w:tcPr>
          <w:p w14:paraId="77BC12BA" w14:textId="27FD1155" w:rsidR="00303821" w:rsidRPr="009526E3" w:rsidRDefault="00303821" w:rsidP="00303821">
            <w:pPr>
              <w:pStyle w:val="Header"/>
              <w:pBdr>
                <w:bottom w:val="none" w:sz="0" w:space="0" w:color="auto"/>
              </w:pBdr>
              <w:tabs>
                <w:tab w:val="clear" w:pos="9000"/>
              </w:tabs>
              <w:jc w:val="center"/>
              <w:rPr>
                <w:rFonts w:ascii="Times New Roman" w:hAnsi="Times New Roman"/>
                <w:iCs/>
                <w:sz w:val="24"/>
                <w:szCs w:val="24"/>
                <w:lang w:val="en-US" w:eastAsia="en-US"/>
              </w:rPr>
            </w:pPr>
            <w:r w:rsidRPr="009526E3">
              <w:rPr>
                <w:rFonts w:ascii="Times New Roman" w:hAnsi="Times New Roman"/>
                <w:iCs/>
                <w:sz w:val="24"/>
                <w:szCs w:val="24"/>
                <w:lang w:val="en-US" w:eastAsia="en-US"/>
              </w:rPr>
              <w:t>6</w:t>
            </w:r>
          </w:p>
        </w:tc>
        <w:tc>
          <w:tcPr>
            <w:tcW w:w="4410" w:type="dxa"/>
          </w:tcPr>
          <w:p w14:paraId="052763A2" w14:textId="19690E5A" w:rsidR="00303821" w:rsidRPr="009526E3" w:rsidRDefault="009E7986" w:rsidP="00303821">
            <w:pPr>
              <w:rPr>
                <w:iCs/>
              </w:rPr>
            </w:pPr>
            <w:r>
              <w:rPr>
                <w:iCs/>
              </w:rPr>
              <w:t>Electrical Testing Equipment</w:t>
            </w:r>
          </w:p>
        </w:tc>
        <w:tc>
          <w:tcPr>
            <w:tcW w:w="3150" w:type="dxa"/>
          </w:tcPr>
          <w:p w14:paraId="5325ED48" w14:textId="51C8E207" w:rsidR="00303821" w:rsidRPr="009526E3" w:rsidRDefault="00303821" w:rsidP="00303821">
            <w:pPr>
              <w:jc w:val="center"/>
              <w:rPr>
                <w:iCs/>
              </w:rPr>
            </w:pPr>
            <w:r w:rsidRPr="009526E3">
              <w:rPr>
                <w:iCs/>
              </w:rPr>
              <w:t>1</w:t>
            </w:r>
          </w:p>
        </w:tc>
      </w:tr>
    </w:tbl>
    <w:p w14:paraId="7C2BA14F" w14:textId="77777777" w:rsidR="007B586E" w:rsidRPr="00B637AF" w:rsidRDefault="007B586E">
      <w:pPr>
        <w:tabs>
          <w:tab w:val="left" w:pos="432"/>
          <w:tab w:val="left" w:pos="2952"/>
          <w:tab w:val="left" w:pos="5832"/>
        </w:tabs>
        <w:rPr>
          <w:i/>
          <w:iCs/>
        </w:rPr>
      </w:pPr>
    </w:p>
    <w:p w14:paraId="3F24FF1A" w14:textId="3B01EB45" w:rsidR="007B586E" w:rsidRDefault="007B586E" w:rsidP="00600A13">
      <w:r w:rsidRPr="00B637AF">
        <w:t>The Bidder shall provide further details of proposed items of equipment using the relevant Form in Section IV.</w:t>
      </w:r>
      <w:bookmarkEnd w:id="621"/>
    </w:p>
    <w:p w14:paraId="44F95370" w14:textId="77777777" w:rsidR="00E872B7" w:rsidRDefault="00E872B7" w:rsidP="00600A13"/>
    <w:p w14:paraId="042AA3F7" w14:textId="72CC00B4" w:rsidR="00E872B7" w:rsidRPr="00B637AF" w:rsidRDefault="00E872B7" w:rsidP="00E872B7">
      <w:pPr>
        <w:jc w:val="both"/>
      </w:pPr>
      <w:r w:rsidRPr="008856C3">
        <w:rPr>
          <w:b/>
          <w:bCs/>
          <w:i/>
          <w:iCs/>
        </w:rPr>
        <w:t>Note:</w:t>
      </w:r>
      <w:r>
        <w:t xml:space="preserve"> </w:t>
      </w:r>
      <w:r w:rsidRPr="008856C3">
        <w:t>Bidders have the option to bid for any one or more lots</w:t>
      </w:r>
      <w:r>
        <w:t xml:space="preserve"> as detailed in Section III</w:t>
      </w:r>
      <w:r w:rsidRPr="008856C3">
        <w:t xml:space="preserve">. To be qualified for a package of lots (multiple lots), the Bidder must demonstrate having resources and experience sufficient to meet the </w:t>
      </w:r>
      <w:r w:rsidRPr="008856C3">
        <w:rPr>
          <w:bCs/>
        </w:rPr>
        <w:t>aggregate of the qualifying criteria</w:t>
      </w:r>
      <w:r w:rsidRPr="008856C3">
        <w:t xml:space="preserve"> for the individual lots.</w:t>
      </w:r>
    </w:p>
    <w:p w14:paraId="095B5A58" w14:textId="77777777" w:rsidR="007B586E" w:rsidRPr="00B637AF" w:rsidRDefault="007B586E">
      <w:pPr>
        <w:pStyle w:val="BodyText"/>
        <w:rPr>
          <w:rFonts w:ascii="Times New Roman" w:hAnsi="Times New Roman" w:cs="Times New Roman"/>
          <w:sz w:val="24"/>
        </w:rPr>
      </w:pPr>
    </w:p>
    <w:p w14:paraId="10A5A9E7" w14:textId="77777777" w:rsidR="007B586E" w:rsidRPr="00B637AF" w:rsidRDefault="007B586E">
      <w:pPr>
        <w:pStyle w:val="BodyText"/>
        <w:rPr>
          <w:rFonts w:ascii="Times New Roman" w:hAnsi="Times New Roman" w:cs="Times New Roman"/>
          <w:sz w:val="24"/>
        </w:rPr>
        <w:sectPr w:rsidR="007B586E" w:rsidRPr="00B637AF" w:rsidSect="0069484E">
          <w:headerReference w:type="even" r:id="rId71"/>
          <w:headerReference w:type="default" r:id="rId72"/>
          <w:footerReference w:type="even" r:id="rId73"/>
          <w:footerReference w:type="default" r:id="rId74"/>
          <w:headerReference w:type="first" r:id="rId75"/>
          <w:footerReference w:type="first" r:id="rId76"/>
          <w:pgSz w:w="12240" w:h="15840" w:code="1"/>
          <w:pgMar w:top="1440" w:right="1440" w:bottom="1440" w:left="1800" w:header="720" w:footer="720" w:gutter="0"/>
          <w:cols w:space="720"/>
        </w:sectPr>
      </w:pPr>
    </w:p>
    <w:p w14:paraId="3E73C4C8" w14:textId="77777777" w:rsidR="007B586E" w:rsidRPr="00B637AF" w:rsidRDefault="007B586E" w:rsidP="008E6BDB">
      <w:pPr>
        <w:pStyle w:val="Subtitle"/>
        <w:spacing w:before="0" w:after="120"/>
        <w:ind w:left="187" w:right="288"/>
      </w:pPr>
      <w:bookmarkStart w:id="626" w:name="_Toc25317546"/>
      <w:bookmarkStart w:id="627" w:name="_Toc41971244"/>
      <w:r w:rsidRPr="00B637AF">
        <w:lastRenderedPageBreak/>
        <w:t>Section IV - Bidding Forms</w:t>
      </w:r>
      <w:bookmarkEnd w:id="626"/>
    </w:p>
    <w:bookmarkEnd w:id="627"/>
    <w:p w14:paraId="7A50F988" w14:textId="77777777" w:rsidR="007B586E" w:rsidRPr="00B637AF" w:rsidRDefault="007B586E">
      <w:pPr>
        <w:jc w:val="center"/>
        <w:rPr>
          <w:b/>
          <w:sz w:val="28"/>
          <w:szCs w:val="28"/>
        </w:rPr>
      </w:pPr>
      <w:r w:rsidRPr="00B637AF">
        <w:rPr>
          <w:b/>
          <w:sz w:val="28"/>
          <w:szCs w:val="28"/>
        </w:rPr>
        <w:t>Table of Forms</w:t>
      </w:r>
    </w:p>
    <w:p w14:paraId="5D5204D9" w14:textId="1ECFF0C6" w:rsidR="00B84208" w:rsidRDefault="00A805B6">
      <w:pPr>
        <w:pStyle w:val="TOC1"/>
        <w:tabs>
          <w:tab w:val="right" w:leader="dot" w:pos="8990"/>
        </w:tabs>
        <w:rPr>
          <w:rFonts w:asciiTheme="minorHAnsi" w:eastAsiaTheme="minorEastAsia" w:hAnsiTheme="minorHAnsi" w:cstheme="minorBidi"/>
          <w:b w:val="0"/>
          <w:noProof/>
          <w:sz w:val="22"/>
          <w:szCs w:val="22"/>
        </w:rPr>
      </w:pPr>
      <w:r w:rsidRPr="00B637AF">
        <w:fldChar w:fldCharType="begin"/>
      </w:r>
      <w:r w:rsidRPr="00B637AF">
        <w:instrText xml:space="preserve"> TOC \h \z \t "Section 4 - Heading 2,2,Section 4. Heading 1,1" </w:instrText>
      </w:r>
      <w:r w:rsidRPr="00B637AF">
        <w:fldChar w:fldCharType="separate"/>
      </w:r>
      <w:hyperlink w:anchor="_Toc63695076" w:history="1">
        <w:r w:rsidR="00B84208" w:rsidRPr="00830012">
          <w:rPr>
            <w:rStyle w:val="Hyperlink"/>
            <w:noProof/>
          </w:rPr>
          <w:t>Letter of Bid</w:t>
        </w:r>
        <w:r w:rsidR="00B84208">
          <w:rPr>
            <w:noProof/>
            <w:webHidden/>
          </w:rPr>
          <w:tab/>
        </w:r>
        <w:r w:rsidR="00B84208">
          <w:rPr>
            <w:noProof/>
            <w:webHidden/>
          </w:rPr>
          <w:fldChar w:fldCharType="begin"/>
        </w:r>
        <w:r w:rsidR="00B84208">
          <w:rPr>
            <w:noProof/>
            <w:webHidden/>
          </w:rPr>
          <w:instrText xml:space="preserve"> PAGEREF _Toc63695076 \h </w:instrText>
        </w:r>
        <w:r w:rsidR="00B84208">
          <w:rPr>
            <w:noProof/>
            <w:webHidden/>
          </w:rPr>
        </w:r>
        <w:r w:rsidR="00B84208">
          <w:rPr>
            <w:noProof/>
            <w:webHidden/>
          </w:rPr>
          <w:fldChar w:fldCharType="separate"/>
        </w:r>
        <w:r w:rsidR="00905F01">
          <w:rPr>
            <w:noProof/>
            <w:webHidden/>
          </w:rPr>
          <w:t>62</w:t>
        </w:r>
        <w:r w:rsidR="00B84208">
          <w:rPr>
            <w:noProof/>
            <w:webHidden/>
          </w:rPr>
          <w:fldChar w:fldCharType="end"/>
        </w:r>
      </w:hyperlink>
    </w:p>
    <w:p w14:paraId="2E90F238" w14:textId="0B41C11C"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77" w:history="1">
        <w:r w:rsidRPr="00830012">
          <w:rPr>
            <w:rStyle w:val="Hyperlink"/>
            <w:noProof/>
          </w:rPr>
          <w:t>Schedules</w:t>
        </w:r>
        <w:r>
          <w:rPr>
            <w:noProof/>
            <w:webHidden/>
          </w:rPr>
          <w:tab/>
        </w:r>
        <w:r>
          <w:rPr>
            <w:noProof/>
            <w:webHidden/>
          </w:rPr>
          <w:fldChar w:fldCharType="begin"/>
        </w:r>
        <w:r>
          <w:rPr>
            <w:noProof/>
            <w:webHidden/>
          </w:rPr>
          <w:instrText xml:space="preserve"> PAGEREF _Toc63695077 \h </w:instrText>
        </w:r>
        <w:r>
          <w:rPr>
            <w:noProof/>
            <w:webHidden/>
          </w:rPr>
        </w:r>
        <w:r>
          <w:rPr>
            <w:noProof/>
            <w:webHidden/>
          </w:rPr>
          <w:fldChar w:fldCharType="separate"/>
        </w:r>
        <w:r w:rsidR="00905F01">
          <w:rPr>
            <w:noProof/>
            <w:webHidden/>
          </w:rPr>
          <w:t>66</w:t>
        </w:r>
        <w:r>
          <w:rPr>
            <w:noProof/>
            <w:webHidden/>
          </w:rPr>
          <w:fldChar w:fldCharType="end"/>
        </w:r>
      </w:hyperlink>
    </w:p>
    <w:p w14:paraId="09A90BB7" w14:textId="5302B05F" w:rsidR="00B84208" w:rsidRDefault="00B84208" w:rsidP="00CE3977">
      <w:pPr>
        <w:pStyle w:val="TOC2"/>
        <w:rPr>
          <w:rFonts w:asciiTheme="minorHAnsi" w:eastAsiaTheme="minorEastAsia" w:hAnsiTheme="minorHAnsi" w:cstheme="minorBidi"/>
          <w:sz w:val="22"/>
          <w:szCs w:val="22"/>
        </w:rPr>
      </w:pPr>
      <w:hyperlink w:anchor="_Toc63695078" w:history="1">
        <w:r w:rsidRPr="00830012">
          <w:rPr>
            <w:rStyle w:val="Hyperlink"/>
          </w:rPr>
          <w:t>Bill of Quantities</w:t>
        </w:r>
        <w:r>
          <w:rPr>
            <w:webHidden/>
          </w:rPr>
          <w:tab/>
        </w:r>
        <w:r>
          <w:rPr>
            <w:webHidden/>
          </w:rPr>
          <w:fldChar w:fldCharType="begin"/>
        </w:r>
        <w:r>
          <w:rPr>
            <w:webHidden/>
          </w:rPr>
          <w:instrText xml:space="preserve"> PAGEREF _Toc63695078 \h </w:instrText>
        </w:r>
        <w:r>
          <w:rPr>
            <w:webHidden/>
          </w:rPr>
        </w:r>
        <w:r>
          <w:rPr>
            <w:webHidden/>
          </w:rPr>
          <w:fldChar w:fldCharType="separate"/>
        </w:r>
        <w:r w:rsidR="00905F01">
          <w:rPr>
            <w:webHidden/>
          </w:rPr>
          <w:t>66</w:t>
        </w:r>
        <w:r>
          <w:rPr>
            <w:webHidden/>
          </w:rPr>
          <w:fldChar w:fldCharType="end"/>
        </w:r>
      </w:hyperlink>
    </w:p>
    <w:p w14:paraId="353315E4" w14:textId="75F051F2" w:rsidR="00B84208" w:rsidRDefault="00B84208" w:rsidP="00CE3977">
      <w:pPr>
        <w:pStyle w:val="TOC2"/>
        <w:rPr>
          <w:rFonts w:asciiTheme="minorHAnsi" w:eastAsiaTheme="minorEastAsia" w:hAnsiTheme="minorHAnsi" w:cstheme="minorBidi"/>
          <w:sz w:val="22"/>
          <w:szCs w:val="22"/>
        </w:rPr>
      </w:pPr>
      <w:hyperlink w:anchor="_Toc63695079" w:history="1">
        <w:r w:rsidRPr="00830012">
          <w:rPr>
            <w:rStyle w:val="Hyperlink"/>
          </w:rPr>
          <w:t>1. Sample Bill of Quantities</w:t>
        </w:r>
        <w:r>
          <w:rPr>
            <w:webHidden/>
          </w:rPr>
          <w:tab/>
        </w:r>
        <w:r>
          <w:rPr>
            <w:webHidden/>
          </w:rPr>
          <w:fldChar w:fldCharType="begin"/>
        </w:r>
        <w:r>
          <w:rPr>
            <w:webHidden/>
          </w:rPr>
          <w:instrText xml:space="preserve"> PAGEREF _Toc63695079 \h </w:instrText>
        </w:r>
        <w:r>
          <w:rPr>
            <w:webHidden/>
          </w:rPr>
        </w:r>
        <w:r>
          <w:rPr>
            <w:webHidden/>
          </w:rPr>
          <w:fldChar w:fldCharType="separate"/>
        </w:r>
        <w:r w:rsidR="00905F01">
          <w:rPr>
            <w:webHidden/>
          </w:rPr>
          <w:t>68</w:t>
        </w:r>
        <w:r>
          <w:rPr>
            <w:webHidden/>
          </w:rPr>
          <w:fldChar w:fldCharType="end"/>
        </w:r>
      </w:hyperlink>
    </w:p>
    <w:p w14:paraId="03DB9E54" w14:textId="3F216DF1" w:rsidR="00B84208" w:rsidRDefault="00B84208" w:rsidP="00CE3977">
      <w:pPr>
        <w:pStyle w:val="TOC2"/>
        <w:rPr>
          <w:rFonts w:asciiTheme="minorHAnsi" w:eastAsiaTheme="minorEastAsia" w:hAnsiTheme="minorHAnsi" w:cstheme="minorBidi"/>
          <w:sz w:val="22"/>
          <w:szCs w:val="22"/>
        </w:rPr>
      </w:pPr>
      <w:hyperlink w:anchor="_Toc63695080" w:history="1">
        <w:r w:rsidRPr="00830012">
          <w:rPr>
            <w:rStyle w:val="Hyperlink"/>
          </w:rPr>
          <w:t>2. Schedule of Payment Currencies</w:t>
        </w:r>
        <w:r>
          <w:rPr>
            <w:webHidden/>
          </w:rPr>
          <w:tab/>
        </w:r>
        <w:r>
          <w:rPr>
            <w:webHidden/>
          </w:rPr>
          <w:fldChar w:fldCharType="begin"/>
        </w:r>
        <w:r>
          <w:rPr>
            <w:webHidden/>
          </w:rPr>
          <w:instrText xml:space="preserve"> PAGEREF _Toc63695080 \h </w:instrText>
        </w:r>
        <w:r>
          <w:rPr>
            <w:webHidden/>
          </w:rPr>
        </w:r>
        <w:r>
          <w:rPr>
            <w:webHidden/>
          </w:rPr>
          <w:fldChar w:fldCharType="separate"/>
        </w:r>
        <w:r w:rsidR="00905F01">
          <w:rPr>
            <w:webHidden/>
          </w:rPr>
          <w:t>70</w:t>
        </w:r>
        <w:r>
          <w:rPr>
            <w:webHidden/>
          </w:rPr>
          <w:fldChar w:fldCharType="end"/>
        </w:r>
      </w:hyperlink>
    </w:p>
    <w:p w14:paraId="1B55AF78" w14:textId="50951187" w:rsidR="00B84208" w:rsidRDefault="00B84208" w:rsidP="00CE3977">
      <w:pPr>
        <w:pStyle w:val="TOC2"/>
        <w:rPr>
          <w:rFonts w:asciiTheme="minorHAnsi" w:eastAsiaTheme="minorEastAsia" w:hAnsiTheme="minorHAnsi" w:cstheme="minorBidi"/>
          <w:sz w:val="22"/>
          <w:szCs w:val="22"/>
        </w:rPr>
      </w:pPr>
      <w:hyperlink w:anchor="_Toc63695081" w:history="1">
        <w:r w:rsidRPr="00830012">
          <w:rPr>
            <w:rStyle w:val="Hyperlink"/>
          </w:rPr>
          <w:t>3. Schedule(s) of Adjustment Data</w:t>
        </w:r>
        <w:r>
          <w:rPr>
            <w:webHidden/>
          </w:rPr>
          <w:tab/>
        </w:r>
        <w:r>
          <w:rPr>
            <w:webHidden/>
          </w:rPr>
          <w:fldChar w:fldCharType="begin"/>
        </w:r>
        <w:r>
          <w:rPr>
            <w:webHidden/>
          </w:rPr>
          <w:instrText xml:space="preserve"> PAGEREF _Toc63695081 \h </w:instrText>
        </w:r>
        <w:r>
          <w:rPr>
            <w:webHidden/>
          </w:rPr>
        </w:r>
        <w:r>
          <w:rPr>
            <w:webHidden/>
          </w:rPr>
          <w:fldChar w:fldCharType="separate"/>
        </w:r>
        <w:r w:rsidR="00905F01">
          <w:rPr>
            <w:webHidden/>
          </w:rPr>
          <w:t>71</w:t>
        </w:r>
        <w:r>
          <w:rPr>
            <w:webHidden/>
          </w:rPr>
          <w:fldChar w:fldCharType="end"/>
        </w:r>
      </w:hyperlink>
    </w:p>
    <w:p w14:paraId="413955DA" w14:textId="61F5EA66"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2" w:history="1">
        <w:r w:rsidRPr="00830012">
          <w:rPr>
            <w:rStyle w:val="Hyperlink"/>
            <w:iCs/>
            <w:noProof/>
          </w:rPr>
          <w:t>Forms</w:t>
        </w:r>
        <w:r w:rsidRPr="00830012">
          <w:rPr>
            <w:rStyle w:val="Hyperlink"/>
            <w:noProof/>
          </w:rPr>
          <w:t xml:space="preserve"> of Bid Security</w:t>
        </w:r>
        <w:r>
          <w:rPr>
            <w:noProof/>
            <w:webHidden/>
          </w:rPr>
          <w:tab/>
        </w:r>
        <w:r>
          <w:rPr>
            <w:noProof/>
            <w:webHidden/>
          </w:rPr>
          <w:fldChar w:fldCharType="begin"/>
        </w:r>
        <w:r>
          <w:rPr>
            <w:noProof/>
            <w:webHidden/>
          </w:rPr>
          <w:instrText xml:space="preserve"> PAGEREF _Toc63695082 \h </w:instrText>
        </w:r>
        <w:r>
          <w:rPr>
            <w:noProof/>
            <w:webHidden/>
          </w:rPr>
        </w:r>
        <w:r>
          <w:rPr>
            <w:noProof/>
            <w:webHidden/>
          </w:rPr>
          <w:fldChar w:fldCharType="separate"/>
        </w:r>
        <w:r w:rsidR="00905F01">
          <w:rPr>
            <w:noProof/>
            <w:webHidden/>
          </w:rPr>
          <w:t>72</w:t>
        </w:r>
        <w:r>
          <w:rPr>
            <w:noProof/>
            <w:webHidden/>
          </w:rPr>
          <w:fldChar w:fldCharType="end"/>
        </w:r>
      </w:hyperlink>
    </w:p>
    <w:p w14:paraId="4F9F5C11" w14:textId="30EDFAFC" w:rsidR="00B84208" w:rsidRDefault="00B84208" w:rsidP="00CE3977">
      <w:pPr>
        <w:pStyle w:val="TOC2"/>
        <w:rPr>
          <w:rFonts w:asciiTheme="minorHAnsi" w:eastAsiaTheme="minorEastAsia" w:hAnsiTheme="minorHAnsi" w:cstheme="minorBidi"/>
          <w:sz w:val="22"/>
          <w:szCs w:val="22"/>
        </w:rPr>
      </w:pPr>
      <w:hyperlink w:anchor="_Toc63695083" w:history="1">
        <w:r w:rsidRPr="00830012">
          <w:rPr>
            <w:rStyle w:val="Hyperlink"/>
            <w:iCs/>
          </w:rPr>
          <w:t>Form</w:t>
        </w:r>
        <w:r w:rsidRPr="00830012">
          <w:rPr>
            <w:rStyle w:val="Hyperlink"/>
          </w:rPr>
          <w:t xml:space="preserve"> of Bid Security - Bank Guarantee</w:t>
        </w:r>
        <w:r>
          <w:rPr>
            <w:webHidden/>
          </w:rPr>
          <w:tab/>
        </w:r>
        <w:r>
          <w:rPr>
            <w:webHidden/>
          </w:rPr>
          <w:fldChar w:fldCharType="begin"/>
        </w:r>
        <w:r>
          <w:rPr>
            <w:webHidden/>
          </w:rPr>
          <w:instrText xml:space="preserve"> PAGEREF _Toc63695083 \h </w:instrText>
        </w:r>
        <w:r>
          <w:rPr>
            <w:webHidden/>
          </w:rPr>
        </w:r>
        <w:r>
          <w:rPr>
            <w:webHidden/>
          </w:rPr>
          <w:fldChar w:fldCharType="separate"/>
        </w:r>
        <w:r w:rsidR="00905F01">
          <w:rPr>
            <w:webHidden/>
          </w:rPr>
          <w:t>72</w:t>
        </w:r>
        <w:r>
          <w:rPr>
            <w:webHidden/>
          </w:rPr>
          <w:fldChar w:fldCharType="end"/>
        </w:r>
      </w:hyperlink>
    </w:p>
    <w:p w14:paraId="2F9BEA25" w14:textId="229C961D" w:rsidR="00B84208" w:rsidRDefault="00B84208" w:rsidP="00CE3977">
      <w:pPr>
        <w:pStyle w:val="TOC2"/>
        <w:rPr>
          <w:rFonts w:asciiTheme="minorHAnsi" w:eastAsiaTheme="minorEastAsia" w:hAnsiTheme="minorHAnsi" w:cstheme="minorBidi"/>
          <w:sz w:val="22"/>
          <w:szCs w:val="22"/>
        </w:rPr>
      </w:pPr>
      <w:hyperlink w:anchor="_Toc63695084" w:history="1">
        <w:r w:rsidRPr="00830012">
          <w:rPr>
            <w:rStyle w:val="Hyperlink"/>
          </w:rPr>
          <w:t>Form of Bid Security – Bid Bond</w:t>
        </w:r>
        <w:r>
          <w:rPr>
            <w:webHidden/>
          </w:rPr>
          <w:tab/>
        </w:r>
        <w:r>
          <w:rPr>
            <w:webHidden/>
          </w:rPr>
          <w:fldChar w:fldCharType="begin"/>
        </w:r>
        <w:r>
          <w:rPr>
            <w:webHidden/>
          </w:rPr>
          <w:instrText xml:space="preserve"> PAGEREF _Toc63695084 \h </w:instrText>
        </w:r>
        <w:r>
          <w:rPr>
            <w:webHidden/>
          </w:rPr>
        </w:r>
        <w:r>
          <w:rPr>
            <w:webHidden/>
          </w:rPr>
          <w:fldChar w:fldCharType="separate"/>
        </w:r>
        <w:r w:rsidR="00905F01">
          <w:rPr>
            <w:webHidden/>
          </w:rPr>
          <w:t>74</w:t>
        </w:r>
        <w:r>
          <w:rPr>
            <w:webHidden/>
          </w:rPr>
          <w:fldChar w:fldCharType="end"/>
        </w:r>
      </w:hyperlink>
    </w:p>
    <w:p w14:paraId="0B724B7C" w14:textId="2B06B7A2" w:rsidR="00B84208" w:rsidRDefault="00B84208" w:rsidP="00CE3977">
      <w:pPr>
        <w:pStyle w:val="TOC2"/>
        <w:rPr>
          <w:rFonts w:asciiTheme="minorHAnsi" w:eastAsiaTheme="minorEastAsia" w:hAnsiTheme="minorHAnsi" w:cstheme="minorBidi"/>
          <w:sz w:val="22"/>
          <w:szCs w:val="22"/>
        </w:rPr>
      </w:pPr>
      <w:hyperlink w:anchor="_Toc63695085" w:history="1">
        <w:r w:rsidRPr="00830012">
          <w:rPr>
            <w:rStyle w:val="Hyperlink"/>
          </w:rPr>
          <w:t>Form of Bid-Securing Declaration</w:t>
        </w:r>
        <w:r>
          <w:rPr>
            <w:webHidden/>
          </w:rPr>
          <w:tab/>
        </w:r>
        <w:r>
          <w:rPr>
            <w:webHidden/>
          </w:rPr>
          <w:fldChar w:fldCharType="begin"/>
        </w:r>
        <w:r>
          <w:rPr>
            <w:webHidden/>
          </w:rPr>
          <w:instrText xml:space="preserve"> PAGEREF _Toc63695085 \h </w:instrText>
        </w:r>
        <w:r>
          <w:rPr>
            <w:webHidden/>
          </w:rPr>
        </w:r>
        <w:r>
          <w:rPr>
            <w:webHidden/>
          </w:rPr>
          <w:fldChar w:fldCharType="separate"/>
        </w:r>
        <w:r w:rsidR="00905F01">
          <w:rPr>
            <w:webHidden/>
          </w:rPr>
          <w:t>76</w:t>
        </w:r>
        <w:r>
          <w:rPr>
            <w:webHidden/>
          </w:rPr>
          <w:fldChar w:fldCharType="end"/>
        </w:r>
      </w:hyperlink>
    </w:p>
    <w:p w14:paraId="3AC696CF" w14:textId="3D71CD41"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86" w:history="1">
        <w:r w:rsidRPr="00830012">
          <w:rPr>
            <w:rStyle w:val="Hyperlink"/>
            <w:noProof/>
          </w:rPr>
          <w:t>Technical Proposal</w:t>
        </w:r>
        <w:r>
          <w:rPr>
            <w:noProof/>
            <w:webHidden/>
          </w:rPr>
          <w:tab/>
        </w:r>
        <w:r>
          <w:rPr>
            <w:noProof/>
            <w:webHidden/>
          </w:rPr>
          <w:fldChar w:fldCharType="begin"/>
        </w:r>
        <w:r>
          <w:rPr>
            <w:noProof/>
            <w:webHidden/>
          </w:rPr>
          <w:instrText xml:space="preserve"> PAGEREF _Toc63695086 \h </w:instrText>
        </w:r>
        <w:r>
          <w:rPr>
            <w:noProof/>
            <w:webHidden/>
          </w:rPr>
        </w:r>
        <w:r>
          <w:rPr>
            <w:noProof/>
            <w:webHidden/>
          </w:rPr>
          <w:fldChar w:fldCharType="separate"/>
        </w:r>
        <w:r w:rsidR="00905F01">
          <w:rPr>
            <w:noProof/>
            <w:webHidden/>
          </w:rPr>
          <w:t>78</w:t>
        </w:r>
        <w:r>
          <w:rPr>
            <w:noProof/>
            <w:webHidden/>
          </w:rPr>
          <w:fldChar w:fldCharType="end"/>
        </w:r>
      </w:hyperlink>
    </w:p>
    <w:p w14:paraId="6F9456F7" w14:textId="0133D20B" w:rsidR="00B84208" w:rsidRDefault="00B84208" w:rsidP="00CE3977">
      <w:pPr>
        <w:pStyle w:val="TOC2"/>
        <w:rPr>
          <w:rFonts w:asciiTheme="minorHAnsi" w:eastAsiaTheme="minorEastAsia" w:hAnsiTheme="minorHAnsi" w:cstheme="minorBidi"/>
          <w:sz w:val="22"/>
          <w:szCs w:val="22"/>
        </w:rPr>
      </w:pPr>
      <w:hyperlink w:anchor="_Toc63695087" w:history="1">
        <w:r w:rsidRPr="00830012">
          <w:rPr>
            <w:rStyle w:val="Hyperlink"/>
          </w:rPr>
          <w:t>Technical Proposal Forms</w:t>
        </w:r>
        <w:r>
          <w:rPr>
            <w:webHidden/>
          </w:rPr>
          <w:tab/>
        </w:r>
        <w:r>
          <w:rPr>
            <w:webHidden/>
          </w:rPr>
          <w:fldChar w:fldCharType="begin"/>
        </w:r>
        <w:r>
          <w:rPr>
            <w:webHidden/>
          </w:rPr>
          <w:instrText xml:space="preserve"> PAGEREF _Toc63695087 \h </w:instrText>
        </w:r>
        <w:r>
          <w:rPr>
            <w:webHidden/>
          </w:rPr>
        </w:r>
        <w:r>
          <w:rPr>
            <w:webHidden/>
          </w:rPr>
          <w:fldChar w:fldCharType="separate"/>
        </w:r>
        <w:r w:rsidR="00905F01">
          <w:rPr>
            <w:webHidden/>
          </w:rPr>
          <w:t>78</w:t>
        </w:r>
        <w:r>
          <w:rPr>
            <w:webHidden/>
          </w:rPr>
          <w:fldChar w:fldCharType="end"/>
        </w:r>
      </w:hyperlink>
    </w:p>
    <w:p w14:paraId="28D944C8" w14:textId="7125B78F" w:rsidR="00B84208" w:rsidRDefault="00B84208" w:rsidP="00CE3977">
      <w:pPr>
        <w:pStyle w:val="TOC2"/>
        <w:rPr>
          <w:rFonts w:asciiTheme="minorHAnsi" w:eastAsiaTheme="minorEastAsia" w:hAnsiTheme="minorHAnsi" w:cstheme="minorBidi"/>
          <w:sz w:val="22"/>
          <w:szCs w:val="22"/>
        </w:rPr>
      </w:pPr>
      <w:hyperlink w:anchor="_Toc63695088" w:history="1">
        <w:r w:rsidRPr="00830012">
          <w:rPr>
            <w:rStyle w:val="Hyperlink"/>
          </w:rPr>
          <w:t>Equipment</w:t>
        </w:r>
        <w:r>
          <w:rPr>
            <w:webHidden/>
          </w:rPr>
          <w:tab/>
        </w:r>
        <w:r>
          <w:rPr>
            <w:webHidden/>
          </w:rPr>
          <w:fldChar w:fldCharType="begin"/>
        </w:r>
        <w:r>
          <w:rPr>
            <w:webHidden/>
          </w:rPr>
          <w:instrText xml:space="preserve"> PAGEREF _Toc63695088 \h </w:instrText>
        </w:r>
        <w:r>
          <w:rPr>
            <w:webHidden/>
          </w:rPr>
        </w:r>
        <w:r>
          <w:rPr>
            <w:webHidden/>
          </w:rPr>
          <w:fldChar w:fldCharType="separate"/>
        </w:r>
        <w:r w:rsidR="00905F01">
          <w:rPr>
            <w:webHidden/>
          </w:rPr>
          <w:t>83</w:t>
        </w:r>
        <w:r>
          <w:rPr>
            <w:webHidden/>
          </w:rPr>
          <w:fldChar w:fldCharType="end"/>
        </w:r>
      </w:hyperlink>
    </w:p>
    <w:p w14:paraId="32307AA8" w14:textId="4ACB6D0D" w:rsidR="00B84208" w:rsidRDefault="00B84208" w:rsidP="00CE3977">
      <w:pPr>
        <w:pStyle w:val="TOC2"/>
        <w:rPr>
          <w:rFonts w:asciiTheme="minorHAnsi" w:eastAsiaTheme="minorEastAsia" w:hAnsiTheme="minorHAnsi" w:cstheme="minorBidi"/>
          <w:sz w:val="22"/>
          <w:szCs w:val="22"/>
        </w:rPr>
      </w:pPr>
      <w:hyperlink w:anchor="_Toc63695089" w:history="1">
        <w:r w:rsidRPr="00830012">
          <w:rPr>
            <w:rStyle w:val="Hyperlink"/>
          </w:rPr>
          <w:t>Site Organization</w:t>
        </w:r>
        <w:r>
          <w:rPr>
            <w:webHidden/>
          </w:rPr>
          <w:tab/>
        </w:r>
        <w:r>
          <w:rPr>
            <w:webHidden/>
          </w:rPr>
          <w:fldChar w:fldCharType="begin"/>
        </w:r>
        <w:r>
          <w:rPr>
            <w:webHidden/>
          </w:rPr>
          <w:instrText xml:space="preserve"> PAGEREF _Toc63695089 \h </w:instrText>
        </w:r>
        <w:r>
          <w:rPr>
            <w:webHidden/>
          </w:rPr>
        </w:r>
        <w:r>
          <w:rPr>
            <w:webHidden/>
          </w:rPr>
          <w:fldChar w:fldCharType="separate"/>
        </w:r>
        <w:r w:rsidR="00905F01">
          <w:rPr>
            <w:webHidden/>
          </w:rPr>
          <w:t>84</w:t>
        </w:r>
        <w:r>
          <w:rPr>
            <w:webHidden/>
          </w:rPr>
          <w:fldChar w:fldCharType="end"/>
        </w:r>
      </w:hyperlink>
    </w:p>
    <w:p w14:paraId="08DE5C3F" w14:textId="5C7DC82F" w:rsidR="00B84208" w:rsidRDefault="00B84208" w:rsidP="00CE3977">
      <w:pPr>
        <w:pStyle w:val="TOC2"/>
        <w:rPr>
          <w:rFonts w:asciiTheme="minorHAnsi" w:eastAsiaTheme="minorEastAsia" w:hAnsiTheme="minorHAnsi" w:cstheme="minorBidi"/>
          <w:sz w:val="22"/>
          <w:szCs w:val="22"/>
        </w:rPr>
      </w:pPr>
      <w:hyperlink w:anchor="_Toc63695090" w:history="1">
        <w:r w:rsidRPr="00830012">
          <w:rPr>
            <w:rStyle w:val="Hyperlink"/>
          </w:rPr>
          <w:t>Method Statement</w:t>
        </w:r>
        <w:r>
          <w:rPr>
            <w:webHidden/>
          </w:rPr>
          <w:tab/>
        </w:r>
        <w:r>
          <w:rPr>
            <w:webHidden/>
          </w:rPr>
          <w:fldChar w:fldCharType="begin"/>
        </w:r>
        <w:r>
          <w:rPr>
            <w:webHidden/>
          </w:rPr>
          <w:instrText xml:space="preserve"> PAGEREF _Toc63695090 \h </w:instrText>
        </w:r>
        <w:r>
          <w:rPr>
            <w:webHidden/>
          </w:rPr>
        </w:r>
        <w:r>
          <w:rPr>
            <w:webHidden/>
          </w:rPr>
          <w:fldChar w:fldCharType="separate"/>
        </w:r>
        <w:r w:rsidR="00905F01">
          <w:rPr>
            <w:webHidden/>
          </w:rPr>
          <w:t>85</w:t>
        </w:r>
        <w:r>
          <w:rPr>
            <w:webHidden/>
          </w:rPr>
          <w:fldChar w:fldCharType="end"/>
        </w:r>
      </w:hyperlink>
    </w:p>
    <w:p w14:paraId="55858EDD" w14:textId="1A43EC51" w:rsidR="00B84208" w:rsidRDefault="00B84208" w:rsidP="00CE3977">
      <w:pPr>
        <w:pStyle w:val="TOC2"/>
        <w:rPr>
          <w:rFonts w:asciiTheme="minorHAnsi" w:eastAsiaTheme="minorEastAsia" w:hAnsiTheme="minorHAnsi" w:cstheme="minorBidi"/>
          <w:sz w:val="22"/>
          <w:szCs w:val="22"/>
        </w:rPr>
      </w:pPr>
      <w:hyperlink w:anchor="_Toc63695091" w:history="1">
        <w:r w:rsidRPr="00830012">
          <w:rPr>
            <w:rStyle w:val="Hyperlink"/>
          </w:rPr>
          <w:t>Mobilization Schedule</w:t>
        </w:r>
        <w:r>
          <w:rPr>
            <w:webHidden/>
          </w:rPr>
          <w:tab/>
        </w:r>
        <w:r>
          <w:rPr>
            <w:webHidden/>
          </w:rPr>
          <w:fldChar w:fldCharType="begin"/>
        </w:r>
        <w:r>
          <w:rPr>
            <w:webHidden/>
          </w:rPr>
          <w:instrText xml:space="preserve"> PAGEREF _Toc63695091 \h </w:instrText>
        </w:r>
        <w:r>
          <w:rPr>
            <w:webHidden/>
          </w:rPr>
        </w:r>
        <w:r>
          <w:rPr>
            <w:webHidden/>
          </w:rPr>
          <w:fldChar w:fldCharType="separate"/>
        </w:r>
        <w:r w:rsidR="00905F01">
          <w:rPr>
            <w:webHidden/>
          </w:rPr>
          <w:t>86</w:t>
        </w:r>
        <w:r>
          <w:rPr>
            <w:webHidden/>
          </w:rPr>
          <w:fldChar w:fldCharType="end"/>
        </w:r>
      </w:hyperlink>
    </w:p>
    <w:p w14:paraId="7FC6940A" w14:textId="7FC248F6" w:rsidR="00B84208" w:rsidRDefault="00B84208" w:rsidP="00CE3977">
      <w:pPr>
        <w:pStyle w:val="TOC2"/>
        <w:rPr>
          <w:rFonts w:asciiTheme="minorHAnsi" w:eastAsiaTheme="minorEastAsia" w:hAnsiTheme="minorHAnsi" w:cstheme="minorBidi"/>
          <w:sz w:val="22"/>
          <w:szCs w:val="22"/>
        </w:rPr>
      </w:pPr>
      <w:hyperlink w:anchor="_Toc63695092" w:history="1">
        <w:r w:rsidRPr="00830012">
          <w:rPr>
            <w:rStyle w:val="Hyperlink"/>
          </w:rPr>
          <w:t>Construction Schedule</w:t>
        </w:r>
        <w:r>
          <w:rPr>
            <w:webHidden/>
          </w:rPr>
          <w:tab/>
        </w:r>
        <w:r>
          <w:rPr>
            <w:webHidden/>
          </w:rPr>
          <w:fldChar w:fldCharType="begin"/>
        </w:r>
        <w:r>
          <w:rPr>
            <w:webHidden/>
          </w:rPr>
          <w:instrText xml:space="preserve"> PAGEREF _Toc63695092 \h </w:instrText>
        </w:r>
        <w:r>
          <w:rPr>
            <w:webHidden/>
          </w:rPr>
        </w:r>
        <w:r>
          <w:rPr>
            <w:webHidden/>
          </w:rPr>
          <w:fldChar w:fldCharType="separate"/>
        </w:r>
        <w:r w:rsidR="00905F01">
          <w:rPr>
            <w:webHidden/>
          </w:rPr>
          <w:t>87</w:t>
        </w:r>
        <w:r>
          <w:rPr>
            <w:webHidden/>
          </w:rPr>
          <w:fldChar w:fldCharType="end"/>
        </w:r>
      </w:hyperlink>
    </w:p>
    <w:p w14:paraId="002A4916" w14:textId="57705E6D" w:rsidR="00B84208" w:rsidRDefault="00B84208" w:rsidP="00CE3977">
      <w:pPr>
        <w:pStyle w:val="TOC2"/>
        <w:rPr>
          <w:rFonts w:asciiTheme="minorHAnsi" w:eastAsiaTheme="minorEastAsia" w:hAnsiTheme="minorHAnsi" w:cstheme="minorBidi"/>
          <w:sz w:val="22"/>
          <w:szCs w:val="22"/>
        </w:rPr>
      </w:pPr>
      <w:hyperlink w:anchor="_Toc63695093" w:history="1">
        <w:r w:rsidRPr="00830012">
          <w:rPr>
            <w:rStyle w:val="Hyperlink"/>
          </w:rPr>
          <w:t>ES Management Strategies and Implementation Plans</w:t>
        </w:r>
        <w:r>
          <w:rPr>
            <w:webHidden/>
          </w:rPr>
          <w:tab/>
        </w:r>
        <w:r>
          <w:rPr>
            <w:webHidden/>
          </w:rPr>
          <w:fldChar w:fldCharType="begin"/>
        </w:r>
        <w:r>
          <w:rPr>
            <w:webHidden/>
          </w:rPr>
          <w:instrText xml:space="preserve"> PAGEREF _Toc63695093 \h </w:instrText>
        </w:r>
        <w:r>
          <w:rPr>
            <w:webHidden/>
          </w:rPr>
        </w:r>
        <w:r>
          <w:rPr>
            <w:webHidden/>
          </w:rPr>
          <w:fldChar w:fldCharType="separate"/>
        </w:r>
        <w:r w:rsidR="00905F01">
          <w:rPr>
            <w:webHidden/>
          </w:rPr>
          <w:t>88</w:t>
        </w:r>
        <w:r>
          <w:rPr>
            <w:webHidden/>
          </w:rPr>
          <w:fldChar w:fldCharType="end"/>
        </w:r>
      </w:hyperlink>
    </w:p>
    <w:p w14:paraId="7142716F" w14:textId="0A094793" w:rsidR="00B84208" w:rsidRDefault="00B84208" w:rsidP="00CE3977">
      <w:pPr>
        <w:pStyle w:val="TOC2"/>
        <w:rPr>
          <w:rFonts w:asciiTheme="minorHAnsi" w:eastAsiaTheme="minorEastAsia" w:hAnsiTheme="minorHAnsi" w:cstheme="minorBidi"/>
          <w:sz w:val="22"/>
          <w:szCs w:val="22"/>
        </w:rPr>
      </w:pPr>
      <w:hyperlink w:anchor="_Toc63695094" w:history="1">
        <w:r w:rsidRPr="00830012">
          <w:rPr>
            <w:rStyle w:val="Hyperlink"/>
          </w:rPr>
          <w:t>Code of Conduct for Contractor’s Personnel (ES) Form</w:t>
        </w:r>
        <w:r>
          <w:rPr>
            <w:webHidden/>
          </w:rPr>
          <w:tab/>
        </w:r>
        <w:r>
          <w:rPr>
            <w:webHidden/>
          </w:rPr>
          <w:fldChar w:fldCharType="begin"/>
        </w:r>
        <w:r>
          <w:rPr>
            <w:webHidden/>
          </w:rPr>
          <w:instrText xml:space="preserve"> PAGEREF _Toc63695094 \h </w:instrText>
        </w:r>
        <w:r>
          <w:rPr>
            <w:webHidden/>
          </w:rPr>
        </w:r>
        <w:r>
          <w:rPr>
            <w:webHidden/>
          </w:rPr>
          <w:fldChar w:fldCharType="separate"/>
        </w:r>
        <w:r w:rsidR="00905F01">
          <w:rPr>
            <w:webHidden/>
          </w:rPr>
          <w:t>89</w:t>
        </w:r>
        <w:r>
          <w:rPr>
            <w:webHidden/>
          </w:rPr>
          <w:fldChar w:fldCharType="end"/>
        </w:r>
      </w:hyperlink>
    </w:p>
    <w:p w14:paraId="1D06A21E" w14:textId="554955CF" w:rsidR="00B84208" w:rsidRDefault="00B84208" w:rsidP="00CE3977">
      <w:pPr>
        <w:pStyle w:val="TOC2"/>
        <w:rPr>
          <w:rFonts w:asciiTheme="minorHAnsi" w:eastAsiaTheme="minorEastAsia" w:hAnsiTheme="minorHAnsi" w:cstheme="minorBidi"/>
          <w:sz w:val="22"/>
          <w:szCs w:val="22"/>
        </w:rPr>
      </w:pPr>
      <w:hyperlink w:anchor="_Toc63695095" w:history="1">
        <w:r w:rsidRPr="00830012">
          <w:rPr>
            <w:rStyle w:val="Hyperlink"/>
          </w:rPr>
          <w:t>Others</w:t>
        </w:r>
        <w:r>
          <w:rPr>
            <w:webHidden/>
          </w:rPr>
          <w:tab/>
        </w:r>
        <w:r>
          <w:rPr>
            <w:webHidden/>
          </w:rPr>
          <w:fldChar w:fldCharType="begin"/>
        </w:r>
        <w:r>
          <w:rPr>
            <w:webHidden/>
          </w:rPr>
          <w:instrText xml:space="preserve"> PAGEREF _Toc63695095 \h </w:instrText>
        </w:r>
        <w:r>
          <w:rPr>
            <w:webHidden/>
          </w:rPr>
        </w:r>
        <w:r>
          <w:rPr>
            <w:webHidden/>
          </w:rPr>
          <w:fldChar w:fldCharType="separate"/>
        </w:r>
        <w:r w:rsidR="00905F01">
          <w:rPr>
            <w:webHidden/>
          </w:rPr>
          <w:t>93</w:t>
        </w:r>
        <w:r>
          <w:rPr>
            <w:webHidden/>
          </w:rPr>
          <w:fldChar w:fldCharType="end"/>
        </w:r>
      </w:hyperlink>
    </w:p>
    <w:p w14:paraId="22862541" w14:textId="05CE4A62" w:rsidR="00B84208" w:rsidRDefault="00B84208">
      <w:pPr>
        <w:pStyle w:val="TOC1"/>
        <w:tabs>
          <w:tab w:val="right" w:leader="dot" w:pos="8990"/>
        </w:tabs>
        <w:rPr>
          <w:rFonts w:asciiTheme="minorHAnsi" w:eastAsiaTheme="minorEastAsia" w:hAnsiTheme="minorHAnsi" w:cstheme="minorBidi"/>
          <w:b w:val="0"/>
          <w:noProof/>
          <w:sz w:val="22"/>
          <w:szCs w:val="22"/>
        </w:rPr>
      </w:pPr>
      <w:hyperlink w:anchor="_Toc63695096" w:history="1">
        <w:r w:rsidRPr="00830012">
          <w:rPr>
            <w:rStyle w:val="Hyperlink"/>
            <w:noProof/>
          </w:rPr>
          <w:t>Bidder’s Qualification</w:t>
        </w:r>
        <w:r>
          <w:rPr>
            <w:noProof/>
            <w:webHidden/>
          </w:rPr>
          <w:tab/>
        </w:r>
        <w:r>
          <w:rPr>
            <w:noProof/>
            <w:webHidden/>
          </w:rPr>
          <w:fldChar w:fldCharType="begin"/>
        </w:r>
        <w:r>
          <w:rPr>
            <w:noProof/>
            <w:webHidden/>
          </w:rPr>
          <w:instrText xml:space="preserve"> PAGEREF _Toc63695096 \h </w:instrText>
        </w:r>
        <w:r>
          <w:rPr>
            <w:noProof/>
            <w:webHidden/>
          </w:rPr>
        </w:r>
        <w:r>
          <w:rPr>
            <w:noProof/>
            <w:webHidden/>
          </w:rPr>
          <w:fldChar w:fldCharType="separate"/>
        </w:r>
        <w:r w:rsidR="00905F01">
          <w:rPr>
            <w:noProof/>
            <w:webHidden/>
          </w:rPr>
          <w:t>94</w:t>
        </w:r>
        <w:r>
          <w:rPr>
            <w:noProof/>
            <w:webHidden/>
          </w:rPr>
          <w:fldChar w:fldCharType="end"/>
        </w:r>
      </w:hyperlink>
    </w:p>
    <w:p w14:paraId="0F4FE59D" w14:textId="1454F8B4" w:rsidR="00B84208" w:rsidRDefault="00B84208" w:rsidP="00CE3977">
      <w:pPr>
        <w:pStyle w:val="TOC2"/>
        <w:rPr>
          <w:rFonts w:asciiTheme="minorHAnsi" w:eastAsiaTheme="minorEastAsia" w:hAnsiTheme="minorHAnsi" w:cstheme="minorBidi"/>
          <w:sz w:val="22"/>
          <w:szCs w:val="22"/>
        </w:rPr>
      </w:pPr>
      <w:hyperlink w:anchor="_Toc63695097" w:history="1">
        <w:r w:rsidRPr="00830012">
          <w:rPr>
            <w:rStyle w:val="Hyperlink"/>
          </w:rPr>
          <w:t>Form ELI -1.1: Bidder Information Form</w:t>
        </w:r>
        <w:r>
          <w:rPr>
            <w:webHidden/>
          </w:rPr>
          <w:tab/>
        </w:r>
        <w:r>
          <w:rPr>
            <w:webHidden/>
          </w:rPr>
          <w:fldChar w:fldCharType="begin"/>
        </w:r>
        <w:r>
          <w:rPr>
            <w:webHidden/>
          </w:rPr>
          <w:instrText xml:space="preserve"> PAGEREF _Toc63695097 \h </w:instrText>
        </w:r>
        <w:r>
          <w:rPr>
            <w:webHidden/>
          </w:rPr>
        </w:r>
        <w:r>
          <w:rPr>
            <w:webHidden/>
          </w:rPr>
          <w:fldChar w:fldCharType="separate"/>
        </w:r>
        <w:r w:rsidR="00905F01">
          <w:rPr>
            <w:webHidden/>
          </w:rPr>
          <w:t>95</w:t>
        </w:r>
        <w:r>
          <w:rPr>
            <w:webHidden/>
          </w:rPr>
          <w:fldChar w:fldCharType="end"/>
        </w:r>
      </w:hyperlink>
    </w:p>
    <w:p w14:paraId="072877F4" w14:textId="1553114F" w:rsidR="00B84208" w:rsidRDefault="00B84208" w:rsidP="00CE3977">
      <w:pPr>
        <w:pStyle w:val="TOC2"/>
        <w:rPr>
          <w:rFonts w:asciiTheme="minorHAnsi" w:eastAsiaTheme="minorEastAsia" w:hAnsiTheme="minorHAnsi" w:cstheme="minorBidi"/>
          <w:sz w:val="22"/>
          <w:szCs w:val="22"/>
        </w:rPr>
      </w:pPr>
      <w:hyperlink w:anchor="_Toc63695098" w:history="1">
        <w:r w:rsidRPr="00830012">
          <w:rPr>
            <w:rStyle w:val="Hyperlink"/>
          </w:rPr>
          <w:t>Form ELI -1.2: Information Form for JV Bidders</w:t>
        </w:r>
        <w:r>
          <w:rPr>
            <w:webHidden/>
          </w:rPr>
          <w:tab/>
        </w:r>
        <w:r>
          <w:rPr>
            <w:webHidden/>
          </w:rPr>
          <w:fldChar w:fldCharType="begin"/>
        </w:r>
        <w:r>
          <w:rPr>
            <w:webHidden/>
          </w:rPr>
          <w:instrText xml:space="preserve"> PAGEREF _Toc63695098 \h </w:instrText>
        </w:r>
        <w:r>
          <w:rPr>
            <w:webHidden/>
          </w:rPr>
        </w:r>
        <w:r>
          <w:rPr>
            <w:webHidden/>
          </w:rPr>
          <w:fldChar w:fldCharType="separate"/>
        </w:r>
        <w:r w:rsidR="00905F01">
          <w:rPr>
            <w:webHidden/>
          </w:rPr>
          <w:t>96</w:t>
        </w:r>
        <w:r>
          <w:rPr>
            <w:webHidden/>
          </w:rPr>
          <w:fldChar w:fldCharType="end"/>
        </w:r>
      </w:hyperlink>
    </w:p>
    <w:p w14:paraId="368E7CCB" w14:textId="570898FC" w:rsidR="00B84208" w:rsidRDefault="00B84208" w:rsidP="00CE3977">
      <w:pPr>
        <w:pStyle w:val="TOC2"/>
        <w:rPr>
          <w:rFonts w:asciiTheme="minorHAnsi" w:eastAsiaTheme="minorEastAsia" w:hAnsiTheme="minorHAnsi" w:cstheme="minorBidi"/>
          <w:sz w:val="22"/>
          <w:szCs w:val="22"/>
        </w:rPr>
      </w:pPr>
      <w:hyperlink w:anchor="_Toc63695099" w:history="1">
        <w:r w:rsidRPr="00830012">
          <w:rPr>
            <w:rStyle w:val="Hyperlink"/>
          </w:rPr>
          <w:t>Form CON – 2:  Historical Contract Non-Performance, Pending Litigation and Litigation History</w:t>
        </w:r>
        <w:r>
          <w:rPr>
            <w:webHidden/>
          </w:rPr>
          <w:tab/>
        </w:r>
        <w:r>
          <w:rPr>
            <w:webHidden/>
          </w:rPr>
          <w:fldChar w:fldCharType="begin"/>
        </w:r>
        <w:r>
          <w:rPr>
            <w:webHidden/>
          </w:rPr>
          <w:instrText xml:space="preserve"> PAGEREF _Toc63695099 \h </w:instrText>
        </w:r>
        <w:r>
          <w:rPr>
            <w:webHidden/>
          </w:rPr>
        </w:r>
        <w:r>
          <w:rPr>
            <w:webHidden/>
          </w:rPr>
          <w:fldChar w:fldCharType="separate"/>
        </w:r>
        <w:r w:rsidR="00905F01">
          <w:rPr>
            <w:webHidden/>
          </w:rPr>
          <w:t>97</w:t>
        </w:r>
        <w:r>
          <w:rPr>
            <w:webHidden/>
          </w:rPr>
          <w:fldChar w:fldCharType="end"/>
        </w:r>
      </w:hyperlink>
    </w:p>
    <w:p w14:paraId="13565795" w14:textId="19282195" w:rsidR="00B84208" w:rsidRDefault="00B84208" w:rsidP="00CE3977">
      <w:pPr>
        <w:pStyle w:val="TOC2"/>
        <w:rPr>
          <w:rFonts w:asciiTheme="minorHAnsi" w:eastAsiaTheme="minorEastAsia" w:hAnsiTheme="minorHAnsi" w:cstheme="minorBidi"/>
          <w:sz w:val="22"/>
          <w:szCs w:val="22"/>
        </w:rPr>
      </w:pPr>
      <w:hyperlink w:anchor="_Toc63695100" w:history="1">
        <w:r w:rsidRPr="00830012">
          <w:rPr>
            <w:rStyle w:val="Hyperlink"/>
          </w:rPr>
          <w:t>Form CON – 3 Environmental and Social Performance Declaration</w:t>
        </w:r>
        <w:r>
          <w:rPr>
            <w:webHidden/>
          </w:rPr>
          <w:tab/>
        </w:r>
        <w:r>
          <w:rPr>
            <w:webHidden/>
          </w:rPr>
          <w:fldChar w:fldCharType="begin"/>
        </w:r>
        <w:r>
          <w:rPr>
            <w:webHidden/>
          </w:rPr>
          <w:instrText xml:space="preserve"> PAGEREF _Toc63695100 \h </w:instrText>
        </w:r>
        <w:r>
          <w:rPr>
            <w:webHidden/>
          </w:rPr>
        </w:r>
        <w:r>
          <w:rPr>
            <w:webHidden/>
          </w:rPr>
          <w:fldChar w:fldCharType="separate"/>
        </w:r>
        <w:r w:rsidR="00905F01">
          <w:rPr>
            <w:webHidden/>
          </w:rPr>
          <w:t>99</w:t>
        </w:r>
        <w:r>
          <w:rPr>
            <w:webHidden/>
          </w:rPr>
          <w:fldChar w:fldCharType="end"/>
        </w:r>
      </w:hyperlink>
    </w:p>
    <w:p w14:paraId="726AAED1" w14:textId="2CEB5BC5" w:rsidR="00B84208" w:rsidRDefault="00B84208" w:rsidP="00CE3977">
      <w:pPr>
        <w:pStyle w:val="TOC2"/>
        <w:rPr>
          <w:rFonts w:asciiTheme="minorHAnsi" w:eastAsiaTheme="minorEastAsia" w:hAnsiTheme="minorHAnsi" w:cstheme="minorBidi"/>
          <w:sz w:val="22"/>
          <w:szCs w:val="22"/>
        </w:rPr>
      </w:pPr>
      <w:hyperlink w:anchor="_Toc63695101" w:history="1">
        <w:r w:rsidRPr="00830012">
          <w:rPr>
            <w:rStyle w:val="Hyperlink"/>
          </w:rPr>
          <w:t>Form CON – 4 Sexual Exploitation and Abuse (SEA) and/or Sexual Harassment Performance Declaration</w:t>
        </w:r>
        <w:r>
          <w:rPr>
            <w:webHidden/>
          </w:rPr>
          <w:tab/>
        </w:r>
        <w:r>
          <w:rPr>
            <w:webHidden/>
          </w:rPr>
          <w:fldChar w:fldCharType="begin"/>
        </w:r>
        <w:r>
          <w:rPr>
            <w:webHidden/>
          </w:rPr>
          <w:instrText xml:space="preserve"> PAGEREF _Toc63695101 \h </w:instrText>
        </w:r>
        <w:r>
          <w:rPr>
            <w:webHidden/>
          </w:rPr>
        </w:r>
        <w:r>
          <w:rPr>
            <w:webHidden/>
          </w:rPr>
          <w:fldChar w:fldCharType="separate"/>
        </w:r>
        <w:r w:rsidR="00905F01">
          <w:rPr>
            <w:webHidden/>
          </w:rPr>
          <w:t>101</w:t>
        </w:r>
        <w:r>
          <w:rPr>
            <w:webHidden/>
          </w:rPr>
          <w:fldChar w:fldCharType="end"/>
        </w:r>
      </w:hyperlink>
    </w:p>
    <w:p w14:paraId="01C170E8" w14:textId="2F102367" w:rsidR="00B84208" w:rsidRDefault="00B84208" w:rsidP="00CE3977">
      <w:pPr>
        <w:pStyle w:val="TOC2"/>
        <w:rPr>
          <w:rFonts w:asciiTheme="minorHAnsi" w:eastAsiaTheme="minorEastAsia" w:hAnsiTheme="minorHAnsi" w:cstheme="minorBidi"/>
          <w:sz w:val="22"/>
          <w:szCs w:val="22"/>
        </w:rPr>
      </w:pPr>
      <w:hyperlink w:anchor="_Toc63695102" w:history="1">
        <w:r w:rsidRPr="00830012">
          <w:rPr>
            <w:rStyle w:val="Hyperlink"/>
          </w:rPr>
          <w:t>Form CCC: Current Contract Commitments / Works in Progress</w:t>
        </w:r>
        <w:r>
          <w:rPr>
            <w:webHidden/>
          </w:rPr>
          <w:tab/>
        </w:r>
        <w:r>
          <w:rPr>
            <w:webHidden/>
          </w:rPr>
          <w:fldChar w:fldCharType="begin"/>
        </w:r>
        <w:r>
          <w:rPr>
            <w:webHidden/>
          </w:rPr>
          <w:instrText xml:space="preserve"> PAGEREF _Toc63695102 \h </w:instrText>
        </w:r>
        <w:r>
          <w:rPr>
            <w:webHidden/>
          </w:rPr>
        </w:r>
        <w:r>
          <w:rPr>
            <w:webHidden/>
          </w:rPr>
          <w:fldChar w:fldCharType="separate"/>
        </w:r>
        <w:r w:rsidR="00905F01">
          <w:rPr>
            <w:webHidden/>
          </w:rPr>
          <w:t>103</w:t>
        </w:r>
        <w:r>
          <w:rPr>
            <w:webHidden/>
          </w:rPr>
          <w:fldChar w:fldCharType="end"/>
        </w:r>
      </w:hyperlink>
    </w:p>
    <w:p w14:paraId="751513D3" w14:textId="214E3A4E" w:rsidR="00B84208" w:rsidRDefault="00B84208" w:rsidP="00CE3977">
      <w:pPr>
        <w:pStyle w:val="TOC2"/>
        <w:rPr>
          <w:rFonts w:asciiTheme="minorHAnsi" w:eastAsiaTheme="minorEastAsia" w:hAnsiTheme="minorHAnsi" w:cstheme="minorBidi"/>
          <w:sz w:val="22"/>
          <w:szCs w:val="22"/>
        </w:rPr>
      </w:pPr>
      <w:hyperlink w:anchor="_Toc63695103" w:history="1">
        <w:r w:rsidRPr="00830012">
          <w:rPr>
            <w:rStyle w:val="Hyperlink"/>
          </w:rPr>
          <w:t>Form FIN – 3.1: Financial Situation and Performance</w:t>
        </w:r>
        <w:r>
          <w:rPr>
            <w:webHidden/>
          </w:rPr>
          <w:tab/>
        </w:r>
        <w:r>
          <w:rPr>
            <w:webHidden/>
          </w:rPr>
          <w:fldChar w:fldCharType="begin"/>
        </w:r>
        <w:r>
          <w:rPr>
            <w:webHidden/>
          </w:rPr>
          <w:instrText xml:space="preserve"> PAGEREF _Toc63695103 \h </w:instrText>
        </w:r>
        <w:r>
          <w:rPr>
            <w:webHidden/>
          </w:rPr>
        </w:r>
        <w:r>
          <w:rPr>
            <w:webHidden/>
          </w:rPr>
          <w:fldChar w:fldCharType="separate"/>
        </w:r>
        <w:r w:rsidR="00905F01">
          <w:rPr>
            <w:webHidden/>
          </w:rPr>
          <w:t>104</w:t>
        </w:r>
        <w:r>
          <w:rPr>
            <w:webHidden/>
          </w:rPr>
          <w:fldChar w:fldCharType="end"/>
        </w:r>
      </w:hyperlink>
    </w:p>
    <w:p w14:paraId="44A6718D" w14:textId="43E28597" w:rsidR="00B84208" w:rsidRDefault="00B84208" w:rsidP="00CE3977">
      <w:pPr>
        <w:pStyle w:val="TOC2"/>
        <w:rPr>
          <w:rFonts w:asciiTheme="minorHAnsi" w:eastAsiaTheme="minorEastAsia" w:hAnsiTheme="minorHAnsi" w:cstheme="minorBidi"/>
          <w:sz w:val="22"/>
          <w:szCs w:val="22"/>
        </w:rPr>
      </w:pPr>
      <w:hyperlink w:anchor="_Toc63695104" w:history="1">
        <w:r w:rsidRPr="00830012">
          <w:rPr>
            <w:rStyle w:val="Hyperlink"/>
          </w:rPr>
          <w:t>Form FIN - 3.2: Average Annual Construction Turnover</w:t>
        </w:r>
        <w:r>
          <w:rPr>
            <w:webHidden/>
          </w:rPr>
          <w:tab/>
        </w:r>
        <w:r>
          <w:rPr>
            <w:webHidden/>
          </w:rPr>
          <w:fldChar w:fldCharType="begin"/>
        </w:r>
        <w:r>
          <w:rPr>
            <w:webHidden/>
          </w:rPr>
          <w:instrText xml:space="preserve"> PAGEREF _Toc63695104 \h </w:instrText>
        </w:r>
        <w:r>
          <w:rPr>
            <w:webHidden/>
          </w:rPr>
        </w:r>
        <w:r>
          <w:rPr>
            <w:webHidden/>
          </w:rPr>
          <w:fldChar w:fldCharType="separate"/>
        </w:r>
        <w:r w:rsidR="00905F01">
          <w:rPr>
            <w:webHidden/>
          </w:rPr>
          <w:t>106</w:t>
        </w:r>
        <w:r>
          <w:rPr>
            <w:webHidden/>
          </w:rPr>
          <w:fldChar w:fldCharType="end"/>
        </w:r>
      </w:hyperlink>
    </w:p>
    <w:p w14:paraId="405F0E5B" w14:textId="7ED64179" w:rsidR="00B84208" w:rsidRDefault="00B84208" w:rsidP="00CE3977">
      <w:pPr>
        <w:pStyle w:val="TOC2"/>
        <w:rPr>
          <w:rFonts w:asciiTheme="minorHAnsi" w:eastAsiaTheme="minorEastAsia" w:hAnsiTheme="minorHAnsi" w:cstheme="minorBidi"/>
          <w:sz w:val="22"/>
          <w:szCs w:val="22"/>
        </w:rPr>
      </w:pPr>
      <w:hyperlink w:anchor="_Toc63695105" w:history="1">
        <w:r w:rsidRPr="00830012">
          <w:rPr>
            <w:rStyle w:val="Hyperlink"/>
          </w:rPr>
          <w:t>Form FIN - 3.3: Financial Resources</w:t>
        </w:r>
        <w:r>
          <w:rPr>
            <w:webHidden/>
          </w:rPr>
          <w:tab/>
        </w:r>
        <w:r>
          <w:rPr>
            <w:webHidden/>
          </w:rPr>
          <w:fldChar w:fldCharType="begin"/>
        </w:r>
        <w:r>
          <w:rPr>
            <w:webHidden/>
          </w:rPr>
          <w:instrText xml:space="preserve"> PAGEREF _Toc63695105 \h </w:instrText>
        </w:r>
        <w:r>
          <w:rPr>
            <w:webHidden/>
          </w:rPr>
        </w:r>
        <w:r>
          <w:rPr>
            <w:webHidden/>
          </w:rPr>
          <w:fldChar w:fldCharType="separate"/>
        </w:r>
        <w:r w:rsidR="00905F01">
          <w:rPr>
            <w:webHidden/>
          </w:rPr>
          <w:t>107</w:t>
        </w:r>
        <w:r>
          <w:rPr>
            <w:webHidden/>
          </w:rPr>
          <w:fldChar w:fldCharType="end"/>
        </w:r>
      </w:hyperlink>
    </w:p>
    <w:p w14:paraId="19B694A0" w14:textId="54573FAA" w:rsidR="00B84208" w:rsidRDefault="00B84208" w:rsidP="00CE3977">
      <w:pPr>
        <w:pStyle w:val="TOC2"/>
        <w:rPr>
          <w:rFonts w:asciiTheme="minorHAnsi" w:eastAsiaTheme="minorEastAsia" w:hAnsiTheme="minorHAnsi" w:cstheme="minorBidi"/>
          <w:sz w:val="22"/>
          <w:szCs w:val="22"/>
        </w:rPr>
      </w:pPr>
      <w:hyperlink w:anchor="_Toc63695106" w:history="1">
        <w:r w:rsidRPr="00830012">
          <w:rPr>
            <w:rStyle w:val="Hyperlink"/>
          </w:rPr>
          <w:t>Form EXP - 4.1: General Construction Experience</w:t>
        </w:r>
        <w:r>
          <w:rPr>
            <w:webHidden/>
          </w:rPr>
          <w:tab/>
        </w:r>
        <w:r>
          <w:rPr>
            <w:webHidden/>
          </w:rPr>
          <w:fldChar w:fldCharType="begin"/>
        </w:r>
        <w:r>
          <w:rPr>
            <w:webHidden/>
          </w:rPr>
          <w:instrText xml:space="preserve"> PAGEREF _Toc63695106 \h </w:instrText>
        </w:r>
        <w:r>
          <w:rPr>
            <w:webHidden/>
          </w:rPr>
        </w:r>
        <w:r>
          <w:rPr>
            <w:webHidden/>
          </w:rPr>
          <w:fldChar w:fldCharType="separate"/>
        </w:r>
        <w:r w:rsidR="00905F01">
          <w:rPr>
            <w:webHidden/>
          </w:rPr>
          <w:t>108</w:t>
        </w:r>
        <w:r>
          <w:rPr>
            <w:webHidden/>
          </w:rPr>
          <w:fldChar w:fldCharType="end"/>
        </w:r>
      </w:hyperlink>
    </w:p>
    <w:p w14:paraId="0C707041" w14:textId="49FB2D8C" w:rsidR="00B84208" w:rsidRDefault="00B84208" w:rsidP="00CE3977">
      <w:pPr>
        <w:pStyle w:val="TOC2"/>
        <w:rPr>
          <w:rFonts w:asciiTheme="minorHAnsi" w:eastAsiaTheme="minorEastAsia" w:hAnsiTheme="minorHAnsi" w:cstheme="minorBidi"/>
          <w:sz w:val="22"/>
          <w:szCs w:val="22"/>
        </w:rPr>
      </w:pPr>
      <w:hyperlink w:anchor="_Toc63695107" w:history="1">
        <w:r w:rsidRPr="00830012">
          <w:rPr>
            <w:rStyle w:val="Hyperlink"/>
          </w:rPr>
          <w:t>Form EXP - 4.2(a): Specific Construction and Contract Management Experience</w:t>
        </w:r>
        <w:r>
          <w:rPr>
            <w:webHidden/>
          </w:rPr>
          <w:tab/>
        </w:r>
        <w:r>
          <w:rPr>
            <w:webHidden/>
          </w:rPr>
          <w:fldChar w:fldCharType="begin"/>
        </w:r>
        <w:r>
          <w:rPr>
            <w:webHidden/>
          </w:rPr>
          <w:instrText xml:space="preserve"> PAGEREF _Toc63695107 \h </w:instrText>
        </w:r>
        <w:r>
          <w:rPr>
            <w:webHidden/>
          </w:rPr>
        </w:r>
        <w:r>
          <w:rPr>
            <w:webHidden/>
          </w:rPr>
          <w:fldChar w:fldCharType="separate"/>
        </w:r>
        <w:r w:rsidR="00905F01">
          <w:rPr>
            <w:webHidden/>
          </w:rPr>
          <w:t>109</w:t>
        </w:r>
        <w:r>
          <w:rPr>
            <w:webHidden/>
          </w:rPr>
          <w:fldChar w:fldCharType="end"/>
        </w:r>
      </w:hyperlink>
    </w:p>
    <w:p w14:paraId="508F34F2" w14:textId="185B5B0B" w:rsidR="00B84208" w:rsidRDefault="00B84208" w:rsidP="00CE3977">
      <w:pPr>
        <w:pStyle w:val="TOC2"/>
        <w:rPr>
          <w:rFonts w:asciiTheme="minorHAnsi" w:eastAsiaTheme="minorEastAsia" w:hAnsiTheme="minorHAnsi" w:cstheme="minorBidi"/>
          <w:sz w:val="22"/>
          <w:szCs w:val="22"/>
        </w:rPr>
      </w:pPr>
      <w:hyperlink w:anchor="_Toc63695108" w:history="1">
        <w:r w:rsidRPr="00830012">
          <w:rPr>
            <w:rStyle w:val="Hyperlink"/>
          </w:rPr>
          <w:t xml:space="preserve">Form EXP </w:t>
        </w:r>
        <w:r w:rsidRPr="00830012">
          <w:rPr>
            <w:rStyle w:val="Hyperlink"/>
            <w:spacing w:val="22"/>
          </w:rPr>
          <w:t xml:space="preserve">- </w:t>
        </w:r>
        <w:r w:rsidRPr="00830012">
          <w:rPr>
            <w:rStyle w:val="Hyperlink"/>
            <w:spacing w:val="21"/>
          </w:rPr>
          <w:t xml:space="preserve">4.2(b): </w:t>
        </w:r>
        <w:r w:rsidRPr="00830012">
          <w:rPr>
            <w:rStyle w:val="Hyperlink"/>
          </w:rPr>
          <w:t>Construction Experience in Key Activities</w:t>
        </w:r>
        <w:r>
          <w:rPr>
            <w:webHidden/>
          </w:rPr>
          <w:tab/>
        </w:r>
        <w:r>
          <w:rPr>
            <w:webHidden/>
          </w:rPr>
          <w:fldChar w:fldCharType="begin"/>
        </w:r>
        <w:r>
          <w:rPr>
            <w:webHidden/>
          </w:rPr>
          <w:instrText xml:space="preserve"> PAGEREF _Toc63695108 \h </w:instrText>
        </w:r>
        <w:r>
          <w:rPr>
            <w:webHidden/>
          </w:rPr>
        </w:r>
        <w:r>
          <w:rPr>
            <w:webHidden/>
          </w:rPr>
          <w:fldChar w:fldCharType="separate"/>
        </w:r>
        <w:r w:rsidR="00905F01">
          <w:rPr>
            <w:webHidden/>
          </w:rPr>
          <w:t>111</w:t>
        </w:r>
        <w:r>
          <w:rPr>
            <w:webHidden/>
          </w:rPr>
          <w:fldChar w:fldCharType="end"/>
        </w:r>
      </w:hyperlink>
    </w:p>
    <w:p w14:paraId="7656DCEE" w14:textId="0899EE71" w:rsidR="007B586E" w:rsidRPr="00B637AF" w:rsidRDefault="00B84208" w:rsidP="00CE3977">
      <w:pPr>
        <w:pStyle w:val="TOC2"/>
      </w:pPr>
      <w:hyperlink w:anchor="_Toc63695109" w:history="1">
        <w:r w:rsidRPr="00830012">
          <w:rPr>
            <w:rStyle w:val="Hyperlink"/>
          </w:rPr>
          <w:t>Form EXP - 4.2(c): Specific Experience in Managing ES aspects</w:t>
        </w:r>
        <w:r>
          <w:rPr>
            <w:webHidden/>
          </w:rPr>
          <w:tab/>
        </w:r>
        <w:r>
          <w:rPr>
            <w:webHidden/>
          </w:rPr>
          <w:fldChar w:fldCharType="begin"/>
        </w:r>
        <w:r>
          <w:rPr>
            <w:webHidden/>
          </w:rPr>
          <w:instrText xml:space="preserve"> PAGEREF _Toc63695109 \h </w:instrText>
        </w:r>
        <w:r>
          <w:rPr>
            <w:webHidden/>
          </w:rPr>
        </w:r>
        <w:r>
          <w:rPr>
            <w:webHidden/>
          </w:rPr>
          <w:fldChar w:fldCharType="separate"/>
        </w:r>
        <w:r w:rsidR="00905F01">
          <w:rPr>
            <w:webHidden/>
          </w:rPr>
          <w:t>113</w:t>
        </w:r>
        <w:r>
          <w:rPr>
            <w:webHidden/>
          </w:rPr>
          <w:fldChar w:fldCharType="end"/>
        </w:r>
      </w:hyperlink>
      <w:r w:rsidR="00A805B6" w:rsidRPr="00B637AF">
        <w:fldChar w:fldCharType="end"/>
      </w:r>
      <w:r w:rsidR="007B586E" w:rsidRPr="00B637AF">
        <w:br w:type="page"/>
      </w:r>
    </w:p>
    <w:p w14:paraId="7D669204" w14:textId="77777777" w:rsidR="007B586E" w:rsidRPr="00B637AF" w:rsidRDefault="007B586E" w:rsidP="00E43C4F">
      <w:pPr>
        <w:pStyle w:val="Section4Heading1"/>
        <w:rPr>
          <w:lang w:val="en-US"/>
        </w:rPr>
      </w:pPr>
      <w:bookmarkStart w:id="628" w:name="_Toc108950330"/>
      <w:bookmarkStart w:id="629" w:name="_Toc347230619"/>
      <w:bookmarkStart w:id="630" w:name="_Toc63695076"/>
      <w:r w:rsidRPr="00B637AF">
        <w:rPr>
          <w:lang w:val="en-US"/>
        </w:rPr>
        <w:lastRenderedPageBreak/>
        <w:t>Letter of Bid</w:t>
      </w:r>
      <w:bookmarkEnd w:id="628"/>
      <w:bookmarkEnd w:id="629"/>
      <w:bookmarkEnd w:id="630"/>
    </w:p>
    <w:tbl>
      <w:tblPr>
        <w:tblW w:w="9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85"/>
      </w:tblGrid>
      <w:tr w:rsidR="007B586E" w:rsidRPr="00B637AF" w14:paraId="03946F8D" w14:textId="77777777" w:rsidTr="00F439EB">
        <w:tc>
          <w:tcPr>
            <w:tcW w:w="9585" w:type="dxa"/>
          </w:tcPr>
          <w:p w14:paraId="62FC9185" w14:textId="77777777" w:rsidR="000536FF" w:rsidRPr="00B637AF" w:rsidRDefault="000536FF" w:rsidP="00951677">
            <w:pPr>
              <w:spacing w:before="120"/>
              <w:rPr>
                <w:i/>
              </w:rPr>
            </w:pPr>
            <w:bookmarkStart w:id="631" w:name="_Toc108949930"/>
            <w:bookmarkStart w:id="632" w:name="_Toc108950331"/>
            <w:r w:rsidRPr="00B637AF">
              <w:rPr>
                <w:i/>
              </w:rPr>
              <w:t>INSTRUCTIONS TO BIDDERS: DELETE THIS BOX ONCE YOU HAVE COMPLETED THE DOCUMENT</w:t>
            </w:r>
          </w:p>
          <w:p w14:paraId="0E679514" w14:textId="77777777" w:rsidR="000536FF" w:rsidRPr="00B637AF" w:rsidRDefault="000536FF" w:rsidP="00951677">
            <w:pPr>
              <w:rPr>
                <w:i/>
              </w:rPr>
            </w:pPr>
          </w:p>
          <w:p w14:paraId="36CEDA1C" w14:textId="77777777" w:rsidR="007B586E" w:rsidRPr="00B637AF" w:rsidRDefault="007B586E">
            <w:pPr>
              <w:rPr>
                <w:i/>
              </w:rPr>
            </w:pPr>
            <w:r w:rsidRPr="00B637AF">
              <w:rPr>
                <w:i/>
              </w:rPr>
              <w:t>The Bidder must prepare th</w:t>
            </w:r>
            <w:r w:rsidR="000536FF" w:rsidRPr="00B637AF">
              <w:rPr>
                <w:i/>
              </w:rPr>
              <w:t>is</w:t>
            </w:r>
            <w:r w:rsidRPr="00B637AF">
              <w:rPr>
                <w:i/>
              </w:rPr>
              <w:t xml:space="preserve"> Letter of Bid on stationery with its letterhead clearly showing the Bidder’s complete name and </w:t>
            </w:r>
            <w:r w:rsidR="000536FF" w:rsidRPr="00B637AF">
              <w:rPr>
                <w:i/>
              </w:rPr>
              <w:t xml:space="preserve">business </w:t>
            </w:r>
            <w:r w:rsidRPr="00B637AF">
              <w:rPr>
                <w:i/>
              </w:rPr>
              <w:t>address.</w:t>
            </w:r>
          </w:p>
          <w:p w14:paraId="389246B4" w14:textId="77777777" w:rsidR="0049153D" w:rsidRPr="00B637AF" w:rsidRDefault="0049153D">
            <w:pPr>
              <w:rPr>
                <w:i/>
              </w:rPr>
            </w:pPr>
          </w:p>
          <w:p w14:paraId="5EAF3BC2" w14:textId="77777777" w:rsidR="000E388D" w:rsidRPr="00B637AF" w:rsidRDefault="0049153D" w:rsidP="006B089B">
            <w:pPr>
              <w:rPr>
                <w:i/>
              </w:rPr>
            </w:pPr>
            <w:r w:rsidRPr="00B637AF">
              <w:rPr>
                <w:i/>
                <w:u w:val="single"/>
              </w:rPr>
              <w:t>Note</w:t>
            </w:r>
            <w:r w:rsidRPr="00B637AF">
              <w:rPr>
                <w:i/>
              </w:rPr>
              <w:t xml:space="preserve">: All italicized text is </w:t>
            </w:r>
            <w:r w:rsidR="000536FF" w:rsidRPr="00B637AF">
              <w:rPr>
                <w:i/>
              </w:rPr>
              <w:t>to help Bidders</w:t>
            </w:r>
            <w:r w:rsidRPr="00B637AF">
              <w:rPr>
                <w:i/>
              </w:rPr>
              <w:t xml:space="preserve"> in preparing th</w:t>
            </w:r>
            <w:r w:rsidR="000536FF" w:rsidRPr="00B637AF">
              <w:rPr>
                <w:i/>
              </w:rPr>
              <w:t>i</w:t>
            </w:r>
            <w:r w:rsidRPr="00B637AF">
              <w:rPr>
                <w:i/>
              </w:rPr>
              <w:t>s form</w:t>
            </w:r>
            <w:r w:rsidR="000E388D" w:rsidRPr="00B637AF">
              <w:rPr>
                <w:i/>
              </w:rPr>
              <w:t>.</w:t>
            </w:r>
            <w:r w:rsidRPr="00B637AF">
              <w:rPr>
                <w:i/>
              </w:rPr>
              <w:t xml:space="preserve"> </w:t>
            </w:r>
          </w:p>
        </w:tc>
      </w:tr>
    </w:tbl>
    <w:p w14:paraId="7088212D" w14:textId="77777777" w:rsidR="007B586E" w:rsidRPr="00B637AF" w:rsidRDefault="007B586E"/>
    <w:bookmarkEnd w:id="631"/>
    <w:bookmarkEnd w:id="632"/>
    <w:p w14:paraId="316DBAF4" w14:textId="77777777" w:rsidR="00E833ED" w:rsidRPr="00B637AF" w:rsidRDefault="00E833ED" w:rsidP="00E833ED">
      <w:pPr>
        <w:tabs>
          <w:tab w:val="right" w:pos="9000"/>
        </w:tabs>
      </w:pPr>
    </w:p>
    <w:p w14:paraId="59A9E301" w14:textId="77777777" w:rsidR="000E388D" w:rsidRPr="00B637AF" w:rsidRDefault="00372302" w:rsidP="00A805B6">
      <w:pPr>
        <w:tabs>
          <w:tab w:val="right" w:pos="9000"/>
        </w:tabs>
        <w:jc w:val="both"/>
      </w:pPr>
      <w:bookmarkStart w:id="633" w:name="_Toc482500892"/>
      <w:r w:rsidRPr="00B637AF">
        <w:rPr>
          <w:b/>
        </w:rPr>
        <w:t>Date</w:t>
      </w:r>
      <w:r w:rsidR="000536FF" w:rsidRPr="00B637AF">
        <w:rPr>
          <w:b/>
        </w:rPr>
        <w:t xml:space="preserve"> of </w:t>
      </w:r>
      <w:r w:rsidR="001B59C5" w:rsidRPr="00B637AF">
        <w:rPr>
          <w:b/>
        </w:rPr>
        <w:t xml:space="preserve">this </w:t>
      </w:r>
      <w:r w:rsidR="000536FF" w:rsidRPr="00B637AF">
        <w:rPr>
          <w:b/>
        </w:rPr>
        <w:t xml:space="preserve">Bid </w:t>
      </w:r>
      <w:r w:rsidR="001B59C5" w:rsidRPr="00B637AF">
        <w:rPr>
          <w:b/>
        </w:rPr>
        <w:t>submission</w:t>
      </w:r>
      <w:r w:rsidRPr="00B637AF">
        <w:t>: [</w:t>
      </w:r>
      <w:r w:rsidRPr="00B637AF">
        <w:rPr>
          <w:i/>
        </w:rPr>
        <w:t xml:space="preserve">insert date (as day, month and year) of Bid </w:t>
      </w:r>
      <w:r w:rsidR="001B59C5" w:rsidRPr="00B637AF">
        <w:rPr>
          <w:i/>
        </w:rPr>
        <w:t>s</w:t>
      </w:r>
      <w:r w:rsidRPr="00B637AF">
        <w:rPr>
          <w:i/>
        </w:rPr>
        <w:t>ubmission</w:t>
      </w:r>
      <w:r w:rsidRPr="00B637AF">
        <w:t>]</w:t>
      </w:r>
    </w:p>
    <w:p w14:paraId="65767853" w14:textId="77777777" w:rsidR="00372302" w:rsidRPr="00B637AF" w:rsidRDefault="000536FF" w:rsidP="00A805B6">
      <w:pPr>
        <w:tabs>
          <w:tab w:val="right" w:pos="9000"/>
        </w:tabs>
        <w:jc w:val="both"/>
      </w:pPr>
      <w:r w:rsidRPr="00B637AF">
        <w:rPr>
          <w:b/>
        </w:rPr>
        <w:t>RFB</w:t>
      </w:r>
      <w:r w:rsidR="00372302" w:rsidRPr="00B637AF">
        <w:rPr>
          <w:b/>
        </w:rPr>
        <w:t xml:space="preserve"> No.:</w:t>
      </w:r>
      <w:r w:rsidR="00372302" w:rsidRPr="00B637AF">
        <w:t xml:space="preserve"> [</w:t>
      </w:r>
      <w:r w:rsidR="00372302" w:rsidRPr="00B637AF">
        <w:rPr>
          <w:i/>
        </w:rPr>
        <w:t xml:space="preserve">insert number of </w:t>
      </w:r>
      <w:r w:rsidRPr="00B637AF">
        <w:rPr>
          <w:i/>
        </w:rPr>
        <w:t>RFB</w:t>
      </w:r>
      <w:r w:rsidR="00372302" w:rsidRPr="00B637AF">
        <w:rPr>
          <w:i/>
        </w:rPr>
        <w:t xml:space="preserve"> process</w:t>
      </w:r>
      <w:r w:rsidR="00372302" w:rsidRPr="00B637AF">
        <w:t>]</w:t>
      </w:r>
    </w:p>
    <w:p w14:paraId="0CF2F5A0" w14:textId="77777777" w:rsidR="00372302" w:rsidRPr="00B637AF" w:rsidRDefault="00372302" w:rsidP="00A805B6">
      <w:pPr>
        <w:jc w:val="both"/>
      </w:pPr>
      <w:r w:rsidRPr="00B637AF">
        <w:rPr>
          <w:b/>
        </w:rPr>
        <w:t>Alternative No.</w:t>
      </w:r>
      <w:r w:rsidRPr="00B637AF">
        <w:rPr>
          <w:iCs/>
        </w:rPr>
        <w:t>:</w:t>
      </w:r>
      <w:r w:rsidRPr="00B637AF">
        <w:rPr>
          <w:i/>
          <w:iCs/>
        </w:rPr>
        <w:t xml:space="preserve"> </w:t>
      </w:r>
      <w:r w:rsidRPr="00B637AF">
        <w:t>[</w:t>
      </w:r>
      <w:r w:rsidRPr="00B637AF">
        <w:rPr>
          <w:i/>
        </w:rPr>
        <w:t>insert identification No</w:t>
      </w:r>
      <w:r w:rsidR="003F1230" w:rsidRPr="00B637AF">
        <w:rPr>
          <w:i/>
        </w:rPr>
        <w:t>.</w:t>
      </w:r>
      <w:r w:rsidRPr="00B637AF">
        <w:rPr>
          <w:i/>
        </w:rPr>
        <w:t xml:space="preserve"> if this is a Bid for an alternative</w:t>
      </w:r>
      <w:r w:rsidRPr="00B637AF">
        <w:t>]</w:t>
      </w:r>
    </w:p>
    <w:p w14:paraId="5FC5BD0F" w14:textId="77777777" w:rsidR="00372302" w:rsidRPr="00B637AF" w:rsidRDefault="00372302" w:rsidP="00A805B6">
      <w:pPr>
        <w:jc w:val="both"/>
      </w:pPr>
    </w:p>
    <w:p w14:paraId="3FF2E2A8" w14:textId="77777777" w:rsidR="00372302" w:rsidRPr="00B637AF" w:rsidRDefault="00372302" w:rsidP="00A805B6">
      <w:pPr>
        <w:jc w:val="both"/>
        <w:rPr>
          <w:b/>
        </w:rPr>
      </w:pPr>
      <w:r w:rsidRPr="00B637AF">
        <w:t xml:space="preserve">To: </w:t>
      </w:r>
      <w:r w:rsidRPr="00B637AF">
        <w:rPr>
          <w:b/>
        </w:rPr>
        <w:t>[</w:t>
      </w:r>
      <w:r w:rsidRPr="00B637AF">
        <w:rPr>
          <w:b/>
          <w:i/>
        </w:rPr>
        <w:t>insert complete name of Employer</w:t>
      </w:r>
      <w:r w:rsidRPr="00B637AF">
        <w:rPr>
          <w:b/>
        </w:rPr>
        <w:t>]</w:t>
      </w:r>
    </w:p>
    <w:p w14:paraId="63EE2AAF" w14:textId="77777777" w:rsidR="00372302" w:rsidRPr="00B637AF" w:rsidRDefault="00372302" w:rsidP="00A805B6">
      <w:pPr>
        <w:jc w:val="both"/>
      </w:pPr>
    </w:p>
    <w:p w14:paraId="42E86BBE" w14:textId="77777777" w:rsidR="00372302" w:rsidRPr="00B637AF" w:rsidRDefault="00FD1EBC" w:rsidP="00EC05EE">
      <w:pPr>
        <w:numPr>
          <w:ilvl w:val="0"/>
          <w:numId w:val="34"/>
        </w:numPr>
        <w:spacing w:after="200"/>
        <w:ind w:left="432" w:hanging="432"/>
        <w:jc w:val="both"/>
      </w:pPr>
      <w:r w:rsidRPr="00B637AF">
        <w:rPr>
          <w:b/>
        </w:rPr>
        <w:t>No reservatio</w:t>
      </w:r>
      <w:r w:rsidR="00AA25C9" w:rsidRPr="00B637AF">
        <w:rPr>
          <w:b/>
        </w:rPr>
        <w:t>n</w:t>
      </w:r>
      <w:r w:rsidRPr="00B637AF">
        <w:rPr>
          <w:b/>
        </w:rPr>
        <w:t>s:</w:t>
      </w:r>
      <w:r w:rsidRPr="00B637AF">
        <w:t xml:space="preserve"> </w:t>
      </w:r>
      <w:r w:rsidR="00372302" w:rsidRPr="00B637AF">
        <w:t xml:space="preserve">We have examined and have no reservations to the </w:t>
      </w:r>
      <w:r w:rsidR="004509D8" w:rsidRPr="00B637AF">
        <w:t>bidding document</w:t>
      </w:r>
      <w:r w:rsidR="00372302" w:rsidRPr="00B637AF">
        <w:t xml:space="preserve">, including Addenda issued in accordance with </w:t>
      </w:r>
      <w:r w:rsidR="00D85222" w:rsidRPr="00B637AF">
        <w:t>ITB 8;</w:t>
      </w:r>
    </w:p>
    <w:p w14:paraId="697A2EA3" w14:textId="77777777" w:rsidR="00372302" w:rsidRPr="00B637AF" w:rsidRDefault="00FD1EBC" w:rsidP="00EC05EE">
      <w:pPr>
        <w:numPr>
          <w:ilvl w:val="0"/>
          <w:numId w:val="34"/>
        </w:numPr>
        <w:spacing w:after="200"/>
        <w:ind w:left="432" w:hanging="432"/>
        <w:jc w:val="both"/>
      </w:pPr>
      <w:r w:rsidRPr="00B637AF">
        <w:rPr>
          <w:b/>
          <w:bCs/>
        </w:rPr>
        <w:t>Eligibility</w:t>
      </w:r>
      <w:r w:rsidRPr="00B637AF">
        <w:rPr>
          <w:bCs/>
        </w:rPr>
        <w:t xml:space="preserve">: </w:t>
      </w:r>
      <w:r w:rsidR="00372302" w:rsidRPr="00B637AF">
        <w:rPr>
          <w:bCs/>
        </w:rPr>
        <w:t xml:space="preserve">We </w:t>
      </w:r>
      <w:r w:rsidR="00372302" w:rsidRPr="00B637AF">
        <w:t>meet</w:t>
      </w:r>
      <w:r w:rsidR="00372302" w:rsidRPr="00B637AF">
        <w:rPr>
          <w:bCs/>
        </w:rPr>
        <w:t xml:space="preserve"> the eligibility </w:t>
      </w:r>
      <w:r w:rsidR="00A44519" w:rsidRPr="00B637AF">
        <w:rPr>
          <w:bCs/>
        </w:rPr>
        <w:t>requirements</w:t>
      </w:r>
      <w:r w:rsidR="00372302" w:rsidRPr="00B637AF">
        <w:rPr>
          <w:bCs/>
        </w:rPr>
        <w:t xml:space="preserve"> and have no conflict of interest in accordance with ITB 4;</w:t>
      </w:r>
    </w:p>
    <w:p w14:paraId="0F5C2285" w14:textId="5E16F395" w:rsidR="00372302" w:rsidRDefault="00FD3608" w:rsidP="00EC05EE">
      <w:pPr>
        <w:numPr>
          <w:ilvl w:val="0"/>
          <w:numId w:val="34"/>
        </w:numPr>
        <w:spacing w:after="200"/>
        <w:ind w:left="432" w:hanging="432"/>
        <w:jc w:val="both"/>
      </w:pPr>
      <w:r w:rsidRPr="00B637AF">
        <w:rPr>
          <w:b/>
          <w:bCs/>
        </w:rPr>
        <w:t>Bid-Securing Declaration:</w:t>
      </w:r>
      <w:r w:rsidRPr="00B637AF">
        <w:rPr>
          <w:bCs/>
        </w:rPr>
        <w:t xml:space="preserve"> </w:t>
      </w:r>
      <w:r w:rsidR="00372302" w:rsidRPr="00B637AF">
        <w:rPr>
          <w:bCs/>
        </w:rPr>
        <w:t xml:space="preserve">We </w:t>
      </w:r>
      <w:r w:rsidR="00372302" w:rsidRPr="00B637AF">
        <w:t>have</w:t>
      </w:r>
      <w:r w:rsidR="00372302" w:rsidRPr="00B637AF">
        <w:rPr>
          <w:bCs/>
        </w:rPr>
        <w:t xml:space="preserve"> </w:t>
      </w:r>
      <w:r w:rsidR="00372302" w:rsidRPr="00B637AF">
        <w:t>not</w:t>
      </w:r>
      <w:r w:rsidR="00372302" w:rsidRPr="00B637AF">
        <w:rPr>
          <w:bCs/>
        </w:rPr>
        <w:t xml:space="preserve"> been suspended nor declared ineligible by the Employ</w:t>
      </w:r>
      <w:r w:rsidR="00D85222" w:rsidRPr="00B637AF">
        <w:rPr>
          <w:bCs/>
        </w:rPr>
        <w:t>er based on execution of a Bid-S</w:t>
      </w:r>
      <w:r w:rsidR="0056446A">
        <w:rPr>
          <w:bCs/>
        </w:rPr>
        <w:t xml:space="preserve">ecuring </w:t>
      </w:r>
      <w:r w:rsidR="00372302" w:rsidRPr="00B637AF">
        <w:rPr>
          <w:bCs/>
        </w:rPr>
        <w:t xml:space="preserve">Declaration </w:t>
      </w:r>
      <w:r w:rsidR="0056446A">
        <w:rPr>
          <w:bCs/>
        </w:rPr>
        <w:t xml:space="preserve">or Proposal-Securing Declaration </w:t>
      </w:r>
      <w:r w:rsidR="00372302" w:rsidRPr="00B637AF">
        <w:rPr>
          <w:bCs/>
        </w:rPr>
        <w:t xml:space="preserve">in the </w:t>
      </w:r>
      <w:r w:rsidR="008B0039" w:rsidRPr="00B637AF">
        <w:rPr>
          <w:bCs/>
        </w:rPr>
        <w:t>Employer’s Country</w:t>
      </w:r>
      <w:r w:rsidR="00372302" w:rsidRPr="00B637AF">
        <w:t xml:space="preserve"> in accordance with ITB 4</w:t>
      </w:r>
      <w:r w:rsidRPr="00B637AF">
        <w:t>.7</w:t>
      </w:r>
      <w:r w:rsidR="000536FF" w:rsidRPr="00B637AF">
        <w:t>;</w:t>
      </w:r>
    </w:p>
    <w:p w14:paraId="0C877241" w14:textId="77777777" w:rsidR="00EB3A41" w:rsidRPr="00E142FD" w:rsidRDefault="00EB3A41" w:rsidP="008856C3">
      <w:pPr>
        <w:numPr>
          <w:ilvl w:val="0"/>
          <w:numId w:val="34"/>
        </w:numPr>
        <w:spacing w:after="200"/>
        <w:ind w:left="432" w:hanging="432"/>
        <w:jc w:val="both"/>
        <w:rPr>
          <w:color w:val="000000" w:themeColor="text1"/>
        </w:rPr>
      </w:pPr>
      <w:r w:rsidRPr="00E37F08">
        <w:rPr>
          <w:b/>
          <w:bCs/>
        </w:rPr>
        <w:t>Exploitation</w:t>
      </w:r>
      <w:r w:rsidRPr="00263726">
        <w:rPr>
          <w:b/>
          <w:color w:val="000000" w:themeColor="text1"/>
        </w:rPr>
        <w:t xml:space="preserve"> and Abuse (SEA)</w:t>
      </w:r>
      <w:r w:rsidRPr="004366D9">
        <w:rPr>
          <w:b/>
          <w:color w:val="000000" w:themeColor="text1"/>
        </w:rPr>
        <w:t xml:space="preserve"> and/or Sexual Harassment (SH)</w:t>
      </w:r>
      <w:r w:rsidRPr="00E142FD">
        <w:rPr>
          <w:b/>
          <w:color w:val="000000" w:themeColor="text1"/>
        </w:rPr>
        <w:t>:</w:t>
      </w:r>
      <w:r w:rsidRPr="00E142FD">
        <w:rPr>
          <w:color w:val="000000" w:themeColor="text1"/>
        </w:rPr>
        <w:t xml:space="preserve"> </w:t>
      </w:r>
      <w:r w:rsidRPr="00E142FD">
        <w:rPr>
          <w:color w:val="000000"/>
        </w:rPr>
        <w:t>[</w:t>
      </w:r>
      <w:r w:rsidRPr="00E142FD">
        <w:rPr>
          <w:i/>
          <w:iCs/>
          <w:color w:val="000000"/>
        </w:rPr>
        <w:t>select the appropriate option from (i) to (v) below and delete the others</w:t>
      </w:r>
      <w:r w:rsidRPr="00E142FD">
        <w:rPr>
          <w:color w:val="000000"/>
        </w:rPr>
        <w:t>]</w:t>
      </w:r>
      <w:r w:rsidRPr="00E142FD">
        <w:rPr>
          <w:color w:val="000000" w:themeColor="text1"/>
        </w:rPr>
        <w:t>.</w:t>
      </w:r>
    </w:p>
    <w:p w14:paraId="72A05749" w14:textId="77777777" w:rsidR="00C5106B" w:rsidRPr="00B1767C" w:rsidRDefault="00C5106B" w:rsidP="00C5106B">
      <w:pPr>
        <w:tabs>
          <w:tab w:val="right" w:pos="9000"/>
        </w:tabs>
        <w:spacing w:before="240" w:after="120"/>
        <w:ind w:left="360"/>
        <w:jc w:val="both"/>
        <w:rPr>
          <w:color w:val="000000" w:themeColor="text1"/>
        </w:rPr>
      </w:pPr>
      <w:r w:rsidRPr="0006267D">
        <w:rPr>
          <w:color w:val="000000"/>
        </w:rPr>
        <w:t xml:space="preserve">We </w:t>
      </w:r>
      <w:r w:rsidRPr="0006267D">
        <w:rPr>
          <w:i/>
          <w:iCs/>
          <w:color w:val="000000"/>
        </w:rPr>
        <w:t xml:space="preserve">[where JV, insert: </w:t>
      </w:r>
      <w:r w:rsidRPr="0006267D">
        <w:rPr>
          <w:color w:val="000000"/>
        </w:rPr>
        <w:t>“including any of our JV members”</w:t>
      </w:r>
      <w:r w:rsidRPr="0006267D">
        <w:rPr>
          <w:i/>
          <w:iCs/>
          <w:color w:val="000000"/>
        </w:rPr>
        <w:t>]</w:t>
      </w:r>
      <w:r w:rsidRPr="0006267D">
        <w:rPr>
          <w:color w:val="000000"/>
        </w:rPr>
        <w:t>, and any of our</w:t>
      </w:r>
      <w:r>
        <w:rPr>
          <w:color w:val="000000"/>
        </w:rPr>
        <w:t xml:space="preserve"> </w:t>
      </w:r>
      <w:r w:rsidRPr="0006267D">
        <w:rPr>
          <w:color w:val="000000"/>
        </w:rPr>
        <w:t>subcontractors</w:t>
      </w:r>
      <w:r w:rsidRPr="00B1767C">
        <w:rPr>
          <w:color w:val="000000" w:themeColor="text1"/>
        </w:rPr>
        <w:t>:</w:t>
      </w:r>
    </w:p>
    <w:p w14:paraId="0C417F96"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pPr>
      <w:r w:rsidRPr="008A524E">
        <w:rPr>
          <w:color w:val="000000" w:themeColor="text1"/>
        </w:rPr>
        <w:t xml:space="preserve">[have not been </w:t>
      </w:r>
      <w:r w:rsidRPr="008A524E">
        <w:t xml:space="preserve">subject to disqualification by the Bank for non-compliance with SEA/ SH obligations.] </w:t>
      </w:r>
    </w:p>
    <w:p w14:paraId="47C85EE8"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pPr>
      <w:r w:rsidRPr="008A524E">
        <w:t>[</w:t>
      </w:r>
      <w:r w:rsidRPr="008A524E">
        <w:rPr>
          <w:color w:val="000000" w:themeColor="text1"/>
        </w:rPr>
        <w:t xml:space="preserve">are </w:t>
      </w:r>
      <w:r w:rsidRPr="008A524E">
        <w:t xml:space="preserve">subject to disqualification by the Bank for non-compliance with SEA/ SH obligations.] </w:t>
      </w:r>
    </w:p>
    <w:p w14:paraId="6CEDB3B5" w14:textId="77777777" w:rsidR="00C5106B"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t>.</w:t>
      </w:r>
      <w:r w:rsidRPr="00043213">
        <w:t xml:space="preserve"> </w:t>
      </w:r>
      <w:r w:rsidRPr="008A524E">
        <w:rPr>
          <w:color w:val="000000" w:themeColor="text1"/>
        </w:rPr>
        <w:t>An arbitral award on the disqualification case has been made in our favor.]</w:t>
      </w:r>
    </w:p>
    <w:p w14:paraId="76142741" w14:textId="77777777" w:rsidR="00C5106B" w:rsidRPr="008A524E"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B59C1">
        <w:t xml:space="preserve"> </w:t>
      </w:r>
      <w:r>
        <w:t>for a period of two years.</w:t>
      </w:r>
      <w:r w:rsidRPr="00043213">
        <w:t xml:space="preserve"> </w:t>
      </w:r>
      <w:r w:rsidRPr="008A524E">
        <w:rPr>
          <w:color w:val="000000" w:themeColor="text1"/>
        </w:rPr>
        <w:t xml:space="preserve">We have subsequently provided and demonstrated that we have adequate capacity and commitment to comply with SEA and SH </w:t>
      </w:r>
      <w:r>
        <w:rPr>
          <w:color w:val="000000" w:themeColor="text1"/>
        </w:rPr>
        <w:t xml:space="preserve">prevention </w:t>
      </w:r>
      <w:r w:rsidRPr="008A524E">
        <w:rPr>
          <w:color w:val="000000" w:themeColor="text1"/>
        </w:rPr>
        <w:t>and response obligations</w:t>
      </w:r>
      <w:r>
        <w:rPr>
          <w:color w:val="000000" w:themeColor="text1"/>
        </w:rPr>
        <w:t>.</w:t>
      </w:r>
      <w:r w:rsidRPr="008A524E">
        <w:rPr>
          <w:color w:val="000000" w:themeColor="text1"/>
        </w:rPr>
        <w:t xml:space="preserve">] </w:t>
      </w:r>
    </w:p>
    <w:p w14:paraId="7E32D63B" w14:textId="77777777" w:rsidR="00C5106B" w:rsidRPr="0015227C" w:rsidRDefault="00C5106B" w:rsidP="00C5106B">
      <w:pPr>
        <w:pStyle w:val="ListParagraph"/>
        <w:numPr>
          <w:ilvl w:val="1"/>
          <w:numId w:val="139"/>
        </w:numPr>
        <w:tabs>
          <w:tab w:val="right" w:pos="9000"/>
        </w:tabs>
        <w:spacing w:before="120" w:after="120"/>
        <w:ind w:left="1170"/>
        <w:contextualSpacing w:val="0"/>
        <w:jc w:val="both"/>
        <w:rPr>
          <w:color w:val="000000" w:themeColor="text1"/>
        </w:rPr>
      </w:pPr>
      <w:r w:rsidRPr="008A524E">
        <w:rPr>
          <w:color w:val="000000" w:themeColor="text1"/>
        </w:rPr>
        <w:t xml:space="preserve">[had been </w:t>
      </w:r>
      <w:r w:rsidRPr="008A524E">
        <w:t>subject to disqualification by the Bank for non-compliance with SEA/ SH obligations</w:t>
      </w:r>
      <w:r w:rsidRPr="00D633AB">
        <w:t xml:space="preserve"> </w:t>
      </w:r>
      <w:r>
        <w:t>for a</w:t>
      </w:r>
      <w:r w:rsidRPr="00043213">
        <w:t xml:space="preserve"> period</w:t>
      </w:r>
      <w:r>
        <w:t xml:space="preserve"> of two years. </w:t>
      </w:r>
      <w:r w:rsidRPr="008A524E">
        <w:rPr>
          <w:color w:val="000000" w:themeColor="text1"/>
        </w:rPr>
        <w:t xml:space="preserve">We have attached documents </w:t>
      </w:r>
      <w:r w:rsidRPr="008A524E">
        <w:rPr>
          <w:color w:val="000000" w:themeColor="text1"/>
        </w:rPr>
        <w:lastRenderedPageBreak/>
        <w:t>demonstrating that we have adequate capacity and commitment to comply with SEA and SH prevention and response obligations</w:t>
      </w:r>
      <w:r w:rsidRPr="0015227C">
        <w:rPr>
          <w:color w:val="000000" w:themeColor="text1"/>
        </w:rPr>
        <w:t>.]</w:t>
      </w:r>
    </w:p>
    <w:p w14:paraId="5CA51318" w14:textId="77777777" w:rsidR="00372302" w:rsidRPr="00B637AF" w:rsidRDefault="00FD3608" w:rsidP="00EC05EE">
      <w:pPr>
        <w:numPr>
          <w:ilvl w:val="0"/>
          <w:numId w:val="34"/>
        </w:numPr>
        <w:spacing w:after="200"/>
        <w:ind w:left="432" w:hanging="432"/>
        <w:jc w:val="both"/>
        <w:rPr>
          <w:i/>
          <w:u w:val="single"/>
        </w:rPr>
      </w:pPr>
      <w:r w:rsidRPr="00B637AF">
        <w:rPr>
          <w:b/>
        </w:rPr>
        <w:t>Conformity:</w:t>
      </w:r>
      <w:r w:rsidRPr="00B637AF">
        <w:t xml:space="preserve"> </w:t>
      </w:r>
      <w:r w:rsidR="00372302" w:rsidRPr="00B637AF">
        <w:t xml:space="preserve">We offer to execute in conformity with the </w:t>
      </w:r>
      <w:r w:rsidR="004509D8" w:rsidRPr="00B637AF">
        <w:t>bidding document</w:t>
      </w:r>
      <w:r w:rsidR="00372302" w:rsidRPr="00B637AF">
        <w:t xml:space="preserve"> the following Works: </w:t>
      </w:r>
      <w:r w:rsidR="00372302" w:rsidRPr="00B637AF">
        <w:rPr>
          <w:b/>
          <w:u w:val="single"/>
        </w:rPr>
        <w:t>[</w:t>
      </w:r>
      <w:r w:rsidR="00372302" w:rsidRPr="00B637AF">
        <w:rPr>
          <w:i/>
          <w:u w:val="single"/>
        </w:rPr>
        <w:t>insert a brief description of the Works</w:t>
      </w:r>
      <w:r w:rsidRPr="00B637AF">
        <w:rPr>
          <w:i/>
          <w:u w:val="single"/>
        </w:rPr>
        <w:t>]</w:t>
      </w:r>
      <w:r w:rsidR="00FF3BC2" w:rsidRPr="00B637AF">
        <w:rPr>
          <w:i/>
          <w:u w:val="single"/>
        </w:rPr>
        <w:t>__________________________________</w:t>
      </w:r>
      <w:r w:rsidRPr="00B637AF">
        <w:rPr>
          <w:i/>
          <w:u w:val="single"/>
        </w:rPr>
        <w:t xml:space="preserve"> </w:t>
      </w:r>
    </w:p>
    <w:p w14:paraId="43DA6433" w14:textId="77777777" w:rsidR="00B4745F" w:rsidRPr="00B637AF" w:rsidRDefault="00B4745F" w:rsidP="00EC05EE">
      <w:pPr>
        <w:numPr>
          <w:ilvl w:val="0"/>
          <w:numId w:val="34"/>
        </w:numPr>
        <w:spacing w:after="200"/>
        <w:ind w:left="432" w:hanging="432"/>
        <w:jc w:val="both"/>
        <w:rPr>
          <w:bCs/>
        </w:rPr>
      </w:pPr>
      <w:r w:rsidRPr="00B637AF">
        <w:rPr>
          <w:b/>
          <w:bCs/>
        </w:rPr>
        <w:t>Bid Price</w:t>
      </w:r>
      <w:r w:rsidRPr="00B637AF">
        <w:rPr>
          <w:bCs/>
        </w:rPr>
        <w:t xml:space="preserve">: The total price of our Bid, excluding any discounts offered in item (f) below is: </w:t>
      </w:r>
      <w:r w:rsidRPr="00B637AF">
        <w:rPr>
          <w:bCs/>
          <w:i/>
        </w:rPr>
        <w:t>[Insert one of the options below as appropriate]</w:t>
      </w:r>
    </w:p>
    <w:p w14:paraId="2C42C242" w14:textId="2541DC71" w:rsidR="00B4745F" w:rsidRPr="00B637AF" w:rsidRDefault="009F5B8C" w:rsidP="00A805B6">
      <w:pPr>
        <w:spacing w:after="200"/>
        <w:ind w:left="720"/>
        <w:jc w:val="both"/>
        <w:rPr>
          <w:noProof/>
          <w:u w:val="single"/>
        </w:rPr>
      </w:pPr>
      <w:r w:rsidRPr="00B637AF">
        <w:rPr>
          <w:i/>
          <w:noProof/>
        </w:rPr>
        <w:t>[</w:t>
      </w:r>
      <w:r w:rsidR="00B4745F" w:rsidRPr="00B637AF">
        <w:rPr>
          <w:i/>
          <w:noProof/>
        </w:rPr>
        <w:t>Option 1, in case of one lot:</w:t>
      </w:r>
      <w:r w:rsidRPr="00B637AF">
        <w:rPr>
          <w:i/>
          <w:noProof/>
        </w:rPr>
        <w:t>]</w:t>
      </w:r>
      <w:r w:rsidR="00B4745F" w:rsidRPr="00B637AF">
        <w:rPr>
          <w:noProof/>
        </w:rPr>
        <w:t xml:space="preserve">  Total price is: </w:t>
      </w:r>
      <w:r w:rsidR="00B4745F" w:rsidRPr="00B637AF">
        <w:rPr>
          <w:noProof/>
          <w:u w:val="single"/>
        </w:rPr>
        <w:t>[</w:t>
      </w:r>
      <w:r w:rsidR="00B4745F" w:rsidRPr="00B637AF">
        <w:rPr>
          <w:i/>
          <w:noProof/>
          <w:u w:val="single"/>
        </w:rPr>
        <w:t xml:space="preserve">insert the total price of the Bid in words and figures, indicating the various amounts and the </w:t>
      </w:r>
      <w:r w:rsidR="00C435BB">
        <w:rPr>
          <w:i/>
          <w:noProof/>
          <w:u w:val="single"/>
        </w:rPr>
        <w:t>National</w:t>
      </w:r>
      <w:r w:rsidR="00B4745F" w:rsidRPr="00B637AF">
        <w:rPr>
          <w:i/>
          <w:noProof/>
          <w:u w:val="single"/>
        </w:rPr>
        <w:t>currenc</w:t>
      </w:r>
      <w:r w:rsidR="00C435BB">
        <w:rPr>
          <w:i/>
          <w:noProof/>
          <w:u w:val="single"/>
        </w:rPr>
        <w:t>y</w:t>
      </w:r>
      <w:r w:rsidR="00B4745F" w:rsidRPr="00B637AF">
        <w:rPr>
          <w:noProof/>
          <w:u w:val="single"/>
        </w:rPr>
        <w:t>];</w:t>
      </w:r>
    </w:p>
    <w:p w14:paraId="18232DA1" w14:textId="77777777" w:rsidR="00B4745F" w:rsidRPr="00B637AF" w:rsidRDefault="00B4745F" w:rsidP="00A805B6">
      <w:pPr>
        <w:spacing w:after="200"/>
        <w:ind w:left="720"/>
        <w:jc w:val="both"/>
        <w:rPr>
          <w:noProof/>
        </w:rPr>
      </w:pPr>
      <w:r w:rsidRPr="00B637AF">
        <w:rPr>
          <w:noProof/>
        </w:rPr>
        <w:t xml:space="preserve">Or </w:t>
      </w:r>
    </w:p>
    <w:p w14:paraId="189A3030" w14:textId="636550EC" w:rsidR="00B4745F" w:rsidRPr="00B637AF" w:rsidRDefault="009F5B8C" w:rsidP="00A805B6">
      <w:pPr>
        <w:spacing w:after="200"/>
        <w:ind w:left="720"/>
        <w:jc w:val="both"/>
        <w:rPr>
          <w:noProof/>
        </w:rPr>
      </w:pPr>
      <w:r w:rsidRPr="00B637AF">
        <w:rPr>
          <w:i/>
          <w:noProof/>
        </w:rPr>
        <w:t>[</w:t>
      </w:r>
      <w:r w:rsidR="00B4745F" w:rsidRPr="00B637AF">
        <w:rPr>
          <w:i/>
          <w:noProof/>
        </w:rPr>
        <w:t>Option 2, in case of multiple lots:</w:t>
      </w:r>
      <w:r w:rsidRPr="00B637AF">
        <w:rPr>
          <w:i/>
          <w:noProof/>
        </w:rPr>
        <w:t>]</w:t>
      </w:r>
      <w:r w:rsidR="00B4745F" w:rsidRPr="00B637AF">
        <w:rPr>
          <w:noProof/>
        </w:rPr>
        <w:t xml:space="preserve"> (a) Total price of each lot [</w:t>
      </w:r>
      <w:r w:rsidR="00B4745F" w:rsidRPr="00B637AF">
        <w:rPr>
          <w:i/>
          <w:noProof/>
        </w:rPr>
        <w:t>insert the total price of each lot in words and figures, indicating the various amounts and the respective currencies</w:t>
      </w:r>
      <w:r w:rsidR="00B4745F" w:rsidRPr="00B637AF">
        <w:rPr>
          <w:noProof/>
        </w:rPr>
        <w:t>]; and (b) Total price of all lots (sum of all lots) [</w:t>
      </w:r>
      <w:r w:rsidR="00B4745F" w:rsidRPr="00B637AF">
        <w:rPr>
          <w:i/>
          <w:noProof/>
        </w:rPr>
        <w:t xml:space="preserve">insert the total price of all lots in words and figures, indicating the various amounts and the </w:t>
      </w:r>
      <w:r w:rsidR="00C435BB">
        <w:rPr>
          <w:i/>
          <w:noProof/>
        </w:rPr>
        <w:t>National currency</w:t>
      </w:r>
      <w:r w:rsidR="00B4745F" w:rsidRPr="00B637AF">
        <w:rPr>
          <w:noProof/>
        </w:rPr>
        <w:t>];</w:t>
      </w:r>
      <w:bookmarkStart w:id="634" w:name="_Hlt236460747"/>
      <w:bookmarkEnd w:id="634"/>
    </w:p>
    <w:p w14:paraId="6E376BD7" w14:textId="77777777" w:rsidR="00372302" w:rsidRPr="00B637AF" w:rsidRDefault="00FD1EBC" w:rsidP="00EC05EE">
      <w:pPr>
        <w:numPr>
          <w:ilvl w:val="0"/>
          <w:numId w:val="34"/>
        </w:numPr>
        <w:spacing w:after="200"/>
        <w:ind w:left="432" w:hanging="432"/>
        <w:jc w:val="both"/>
      </w:pPr>
      <w:r w:rsidRPr="00B637AF">
        <w:rPr>
          <w:b/>
        </w:rPr>
        <w:t>Discounts:</w:t>
      </w:r>
      <w:r w:rsidRPr="00B637AF">
        <w:t xml:space="preserve"> </w:t>
      </w:r>
      <w:r w:rsidR="00372302" w:rsidRPr="00B637AF">
        <w:t xml:space="preserve">The discounts offered and the methodology for their application are: </w:t>
      </w:r>
    </w:p>
    <w:p w14:paraId="5F30FF1B" w14:textId="77777777" w:rsidR="00372302" w:rsidRPr="00B637AF" w:rsidRDefault="00372302" w:rsidP="00A805B6">
      <w:pPr>
        <w:spacing w:after="200"/>
        <w:ind w:left="864" w:hanging="432"/>
        <w:jc w:val="both"/>
      </w:pPr>
      <w:r w:rsidRPr="00B637AF">
        <w:t>(i) The discounts offered are: [</w:t>
      </w:r>
      <w:r w:rsidRPr="00B637AF">
        <w:rPr>
          <w:i/>
        </w:rPr>
        <w:t>Specify in detail each discount offered.</w:t>
      </w:r>
      <w:r w:rsidRPr="00B637AF">
        <w:t>]</w:t>
      </w:r>
    </w:p>
    <w:p w14:paraId="75B78D24" w14:textId="77777777" w:rsidR="00372302" w:rsidRPr="00B637AF" w:rsidRDefault="00372302" w:rsidP="00A805B6">
      <w:pPr>
        <w:spacing w:after="200"/>
        <w:ind w:left="864" w:hanging="432"/>
        <w:jc w:val="both"/>
      </w:pPr>
      <w:r w:rsidRPr="00B637AF">
        <w:t>(ii) The exact method of calculations to determine the net price after application of discounts is shown below: [</w:t>
      </w:r>
      <w:r w:rsidRPr="00B637AF">
        <w:rPr>
          <w:i/>
        </w:rPr>
        <w:t>Specify in detail the method that shall be used to apply the discounts</w:t>
      </w:r>
      <w:r w:rsidRPr="00B637AF">
        <w:t>];</w:t>
      </w:r>
    </w:p>
    <w:p w14:paraId="1DAE9238" w14:textId="08330352" w:rsidR="00372302" w:rsidRPr="008856C3" w:rsidRDefault="00FD1EBC" w:rsidP="00EC05EE">
      <w:pPr>
        <w:numPr>
          <w:ilvl w:val="0"/>
          <w:numId w:val="34"/>
        </w:numPr>
        <w:spacing w:after="200"/>
        <w:ind w:left="432" w:hanging="432"/>
        <w:jc w:val="both"/>
        <w:rPr>
          <w:highlight w:val="yellow"/>
        </w:rPr>
      </w:pPr>
      <w:r w:rsidRPr="008856C3">
        <w:rPr>
          <w:b/>
          <w:highlight w:val="yellow"/>
        </w:rPr>
        <w:t>Bid Validity:</w:t>
      </w:r>
      <w:r w:rsidRPr="008856C3">
        <w:rPr>
          <w:highlight w:val="yellow"/>
        </w:rPr>
        <w:t xml:space="preserve"> </w:t>
      </w:r>
      <w:r w:rsidR="00372302" w:rsidRPr="008856C3">
        <w:rPr>
          <w:highlight w:val="yellow"/>
        </w:rPr>
        <w:t xml:space="preserve">Our </w:t>
      </w:r>
      <w:r w:rsidR="000536FF" w:rsidRPr="008856C3">
        <w:rPr>
          <w:highlight w:val="yellow"/>
        </w:rPr>
        <w:t>B</w:t>
      </w:r>
      <w:r w:rsidR="00372302" w:rsidRPr="008856C3">
        <w:rPr>
          <w:highlight w:val="yellow"/>
        </w:rPr>
        <w:t xml:space="preserve">id shall be valid </w:t>
      </w:r>
      <w:bookmarkStart w:id="635" w:name="_Hlk24711265"/>
      <w:r w:rsidR="007C0A16" w:rsidRPr="008856C3">
        <w:rPr>
          <w:highlight w:val="yellow"/>
        </w:rPr>
        <w:t xml:space="preserve">until </w:t>
      </w:r>
      <w:r w:rsidR="009E7986">
        <w:rPr>
          <w:b/>
          <w:bCs/>
          <w:i/>
          <w:highlight w:val="yellow"/>
        </w:rPr>
        <w:t>July 31</w:t>
      </w:r>
      <w:r w:rsidR="00671851" w:rsidRPr="00671851">
        <w:rPr>
          <w:b/>
          <w:bCs/>
          <w:i/>
          <w:highlight w:val="yellow"/>
        </w:rPr>
        <w:t>, 2026</w:t>
      </w:r>
      <w:r w:rsidR="00671851">
        <w:rPr>
          <w:i/>
          <w:highlight w:val="yellow"/>
        </w:rPr>
        <w:t xml:space="preserve"> </w:t>
      </w:r>
      <w:r w:rsidR="007C0A16" w:rsidRPr="008856C3">
        <w:rPr>
          <w:i/>
          <w:highlight w:val="yellow"/>
        </w:rPr>
        <w:t xml:space="preserve">in accordance with </w:t>
      </w:r>
      <w:r w:rsidR="00BA5737" w:rsidRPr="008856C3">
        <w:rPr>
          <w:i/>
          <w:highlight w:val="yellow"/>
        </w:rPr>
        <w:t xml:space="preserve">ITB </w:t>
      </w:r>
      <w:r w:rsidR="007C0A16" w:rsidRPr="008856C3">
        <w:rPr>
          <w:i/>
          <w:highlight w:val="yellow"/>
        </w:rPr>
        <w:t>18.1]</w:t>
      </w:r>
      <w:bookmarkEnd w:id="635"/>
      <w:r w:rsidR="00243B7B" w:rsidRPr="008856C3">
        <w:rPr>
          <w:highlight w:val="yellow"/>
        </w:rPr>
        <w:t xml:space="preserve">, </w:t>
      </w:r>
      <w:r w:rsidR="00372302" w:rsidRPr="008856C3">
        <w:rPr>
          <w:highlight w:val="yellow"/>
        </w:rPr>
        <w:t xml:space="preserve">and it shall remain binding upon us and may be accepted at any time </w:t>
      </w:r>
      <w:r w:rsidR="0000238D" w:rsidRPr="008856C3">
        <w:rPr>
          <w:noProof/>
          <w:highlight w:val="yellow"/>
        </w:rPr>
        <w:t>on or before this date</w:t>
      </w:r>
      <w:r w:rsidR="00372302" w:rsidRPr="008856C3">
        <w:rPr>
          <w:highlight w:val="yellow"/>
        </w:rPr>
        <w:t>;</w:t>
      </w:r>
    </w:p>
    <w:p w14:paraId="4D2C36CD" w14:textId="35D32330" w:rsidR="00372302" w:rsidRPr="00B637AF" w:rsidRDefault="00FD1EBC" w:rsidP="00EC05EE">
      <w:pPr>
        <w:numPr>
          <w:ilvl w:val="0"/>
          <w:numId w:val="34"/>
        </w:numPr>
        <w:spacing w:after="200"/>
        <w:ind w:left="432" w:hanging="432"/>
        <w:jc w:val="both"/>
      </w:pPr>
      <w:r w:rsidRPr="00B637AF">
        <w:rPr>
          <w:b/>
        </w:rPr>
        <w:t>Performance Security:</w:t>
      </w:r>
      <w:r w:rsidRPr="00B637AF">
        <w:t xml:space="preserve"> </w:t>
      </w:r>
      <w:r w:rsidR="00372302" w:rsidRPr="00B637AF">
        <w:t xml:space="preserve">If our </w:t>
      </w:r>
      <w:r w:rsidR="000536FF" w:rsidRPr="00B637AF">
        <w:t>B</w:t>
      </w:r>
      <w:r w:rsidR="00372302" w:rsidRPr="00B637AF">
        <w:t>id is accepted, we commit t</w:t>
      </w:r>
      <w:r w:rsidR="00F82CA6" w:rsidRPr="00B637AF">
        <w:t xml:space="preserve">o obtain a performance security </w:t>
      </w:r>
      <w:r w:rsidR="00F82CA6" w:rsidRPr="00B637AF">
        <w:rPr>
          <w:color w:val="000000" w:themeColor="text1"/>
        </w:rPr>
        <w:t>[</w:t>
      </w:r>
      <w:r w:rsidR="00F82CA6" w:rsidRPr="00B637AF">
        <w:rPr>
          <w:i/>
        </w:rPr>
        <w:t xml:space="preserve">and an </w:t>
      </w:r>
      <w:r w:rsidR="00D07996" w:rsidRPr="00753F5C">
        <w:rPr>
          <w:i/>
        </w:rPr>
        <w:t>Environmental</w:t>
      </w:r>
      <w:r w:rsidR="00D07996">
        <w:rPr>
          <w:i/>
        </w:rPr>
        <w:t xml:space="preserve"> and </w:t>
      </w:r>
      <w:r w:rsidR="00D07996" w:rsidRPr="00753F5C">
        <w:rPr>
          <w:i/>
        </w:rPr>
        <w:t>Social (</w:t>
      </w:r>
      <w:r w:rsidR="00D07996">
        <w:rPr>
          <w:i/>
        </w:rPr>
        <w:t>ES</w:t>
      </w:r>
      <w:r w:rsidR="00D07996" w:rsidRPr="00753F5C">
        <w:rPr>
          <w:i/>
        </w:rPr>
        <w:t xml:space="preserve">) </w:t>
      </w:r>
      <w:r w:rsidR="00F82CA6" w:rsidRPr="00B637AF">
        <w:rPr>
          <w:i/>
        </w:rPr>
        <w:t>Performance Security,</w:t>
      </w:r>
      <w:r w:rsidR="00F82CA6" w:rsidRPr="00B637AF">
        <w:t xml:space="preserve"> </w:t>
      </w:r>
      <w:r w:rsidR="00F82CA6" w:rsidRPr="00B637AF">
        <w:rPr>
          <w:b/>
          <w:i/>
        </w:rPr>
        <w:t>Delete if not applicable</w:t>
      </w:r>
      <w:r w:rsidR="00F82CA6" w:rsidRPr="00B637AF">
        <w:t xml:space="preserve">] </w:t>
      </w:r>
      <w:r w:rsidR="00372302" w:rsidRPr="00B637AF">
        <w:t xml:space="preserve">in accordance with the </w:t>
      </w:r>
      <w:r w:rsidR="004509D8" w:rsidRPr="00B637AF">
        <w:t>bidding document</w:t>
      </w:r>
      <w:r w:rsidR="00372302" w:rsidRPr="00B637AF">
        <w:t>;</w:t>
      </w:r>
    </w:p>
    <w:p w14:paraId="343F22C0" w14:textId="77777777" w:rsidR="00372302" w:rsidRPr="00B637AF" w:rsidRDefault="00FD1EBC" w:rsidP="00EC05EE">
      <w:pPr>
        <w:numPr>
          <w:ilvl w:val="0"/>
          <w:numId w:val="34"/>
        </w:numPr>
        <w:spacing w:after="200"/>
        <w:ind w:left="432" w:hanging="432"/>
        <w:jc w:val="both"/>
      </w:pPr>
      <w:r w:rsidRPr="00B637AF">
        <w:rPr>
          <w:b/>
        </w:rPr>
        <w:t>One Bid Per Bidder:</w:t>
      </w:r>
      <w:r w:rsidRPr="00B637AF">
        <w:t xml:space="preserve"> </w:t>
      </w:r>
      <w:r w:rsidR="00372302" w:rsidRPr="00B637AF">
        <w:t xml:space="preserve">We are not </w:t>
      </w:r>
      <w:r w:rsidR="000536FF" w:rsidRPr="00B637AF">
        <w:t>submitting any other Bid(s) as an individual Bidder</w:t>
      </w:r>
      <w:r w:rsidR="00974856" w:rsidRPr="00B637AF">
        <w:t xml:space="preserve"> or as a subcontractor</w:t>
      </w:r>
      <w:r w:rsidR="000536FF" w:rsidRPr="00B637AF">
        <w:t>, and we</w:t>
      </w:r>
      <w:r w:rsidR="000536FF" w:rsidRPr="00B637AF">
        <w:rPr>
          <w:i/>
        </w:rPr>
        <w:t xml:space="preserve"> </w:t>
      </w:r>
      <w:r w:rsidR="000536FF" w:rsidRPr="00B637AF">
        <w:t xml:space="preserve">are not </w:t>
      </w:r>
      <w:r w:rsidR="00372302" w:rsidRPr="00B637AF">
        <w:t>participating</w:t>
      </w:r>
      <w:r w:rsidR="000536FF" w:rsidRPr="00B637AF">
        <w:t xml:space="preserve"> in any other Bid(s)</w:t>
      </w:r>
      <w:r w:rsidR="00372302" w:rsidRPr="00B637AF">
        <w:t xml:space="preserve"> as a </w:t>
      </w:r>
      <w:r w:rsidR="000536FF" w:rsidRPr="00B637AF">
        <w:t xml:space="preserve">Joint Venture </w:t>
      </w:r>
      <w:r w:rsidR="002673CF" w:rsidRPr="00B637AF">
        <w:t>member</w:t>
      </w:r>
      <w:r w:rsidR="000536FF" w:rsidRPr="00B637AF">
        <w:t xml:space="preserve">, and meet the requirements of ITB </w:t>
      </w:r>
      <w:r w:rsidR="00372302" w:rsidRPr="00B637AF">
        <w:t>4.</w:t>
      </w:r>
      <w:r w:rsidR="000536FF" w:rsidRPr="00B637AF">
        <w:t>3,</w:t>
      </w:r>
      <w:r w:rsidR="00372302" w:rsidRPr="00B637AF">
        <w:t xml:space="preserve"> other than alternative </w:t>
      </w:r>
      <w:r w:rsidR="000536FF" w:rsidRPr="00B637AF">
        <w:t>B</w:t>
      </w:r>
      <w:r w:rsidR="00372302" w:rsidRPr="00B637AF">
        <w:t>ids submitted in accordance with ITB 13;</w:t>
      </w:r>
    </w:p>
    <w:p w14:paraId="7524F624" w14:textId="77777777" w:rsidR="00AF2D6B" w:rsidRPr="00B637AF" w:rsidRDefault="00FD1EBC" w:rsidP="00EC05EE">
      <w:pPr>
        <w:numPr>
          <w:ilvl w:val="0"/>
          <w:numId w:val="34"/>
        </w:numPr>
        <w:spacing w:after="200"/>
        <w:ind w:left="432" w:hanging="432"/>
        <w:jc w:val="both"/>
      </w:pPr>
      <w:r w:rsidRPr="00B637AF">
        <w:rPr>
          <w:b/>
        </w:rPr>
        <w:t>Suspension and Debarment</w:t>
      </w:r>
      <w:r w:rsidRPr="00B637AF">
        <w:t xml:space="preserve">: </w:t>
      </w:r>
      <w:r w:rsidR="00AF2D6B" w:rsidRPr="00B637AF">
        <w:t xml:space="preserve">We, along with any of our subcontractors, suppliers, consultants, manufacturers, or service providers for any part of the contract, are not subject to, and not controlled by any entity or individual that is subject to, a temporary suspension or a debarment imposed </w:t>
      </w:r>
      <w:r w:rsidR="00B60225" w:rsidRPr="00B637AF">
        <w:t xml:space="preserve">by </w:t>
      </w:r>
      <w:r w:rsidR="00AF2D6B" w:rsidRPr="00B637AF">
        <w:t xml:space="preserve">the World Bank Group or a debarment imposed by the World Bank Group in accordance with the Agreement for Mutual Enforcement of Debarment Decisions between the World Bank and other development banks. Further, we are not ineligible under the </w:t>
      </w:r>
      <w:r w:rsidR="008B0039" w:rsidRPr="00B637AF">
        <w:t>Employer’s Country</w:t>
      </w:r>
      <w:r w:rsidR="00AF2D6B" w:rsidRPr="00B637AF">
        <w:t xml:space="preserve"> laws or official regulations or pursuant to a decision of the United Nations Security Council;</w:t>
      </w:r>
    </w:p>
    <w:p w14:paraId="2603AD7A" w14:textId="7FC75917" w:rsidR="00372302" w:rsidRPr="00B637AF" w:rsidRDefault="00FD1EBC" w:rsidP="00EC05EE">
      <w:pPr>
        <w:numPr>
          <w:ilvl w:val="0"/>
          <w:numId w:val="34"/>
        </w:numPr>
        <w:spacing w:after="200"/>
        <w:ind w:left="432" w:hanging="432"/>
        <w:jc w:val="both"/>
      </w:pPr>
      <w:r w:rsidRPr="00B637AF">
        <w:rPr>
          <w:b/>
        </w:rPr>
        <w:t xml:space="preserve">State-owned </w:t>
      </w:r>
      <w:r w:rsidR="00F439EB" w:rsidRPr="00B637AF">
        <w:rPr>
          <w:b/>
        </w:rPr>
        <w:t>e</w:t>
      </w:r>
      <w:r w:rsidR="0099772C" w:rsidRPr="00B637AF">
        <w:rPr>
          <w:b/>
        </w:rPr>
        <w:t>nterprise</w:t>
      </w:r>
      <w:r w:rsidR="001B59C5" w:rsidRPr="00B637AF">
        <w:rPr>
          <w:b/>
        </w:rPr>
        <w:t xml:space="preserve"> or institution</w:t>
      </w:r>
      <w:r w:rsidRPr="00B637AF">
        <w:rPr>
          <w:b/>
        </w:rPr>
        <w:t>:</w:t>
      </w:r>
      <w:r w:rsidRPr="00B637AF">
        <w:t xml:space="preserve"> </w:t>
      </w:r>
      <w:r w:rsidR="000536FF" w:rsidRPr="00B637AF">
        <w:t>[</w:t>
      </w:r>
      <w:r w:rsidR="000536FF" w:rsidRPr="00B637AF">
        <w:rPr>
          <w:i/>
        </w:rPr>
        <w:t>select the appropriate option and delete the other</w:t>
      </w:r>
      <w:r w:rsidR="000536FF" w:rsidRPr="00B637AF">
        <w:t>] [</w:t>
      </w:r>
      <w:r w:rsidR="00372302" w:rsidRPr="00B637AF">
        <w:rPr>
          <w:i/>
        </w:rPr>
        <w:t xml:space="preserve">We are not a </w:t>
      </w:r>
      <w:r w:rsidR="000536FF" w:rsidRPr="00B637AF">
        <w:rPr>
          <w:i/>
        </w:rPr>
        <w:t>state-</w:t>
      </w:r>
      <w:r w:rsidR="00372302" w:rsidRPr="00B637AF">
        <w:rPr>
          <w:i/>
        </w:rPr>
        <w:t xml:space="preserve">owned </w:t>
      </w:r>
      <w:r w:rsidR="001B59C5" w:rsidRPr="00B637AF">
        <w:rPr>
          <w:i/>
        </w:rPr>
        <w:t>enterprise or institution</w:t>
      </w:r>
      <w:r w:rsidR="004E7B80">
        <w:rPr>
          <w:i/>
        </w:rPr>
        <w:t xml:space="preserve"> in the Borrower country</w:t>
      </w:r>
      <w:r w:rsidR="000536FF" w:rsidRPr="00B637AF">
        <w:t>] / [</w:t>
      </w:r>
      <w:r w:rsidR="00372302" w:rsidRPr="00B637AF">
        <w:rPr>
          <w:i/>
        </w:rPr>
        <w:t xml:space="preserve">We </w:t>
      </w:r>
      <w:r w:rsidR="00372302" w:rsidRPr="00B637AF">
        <w:rPr>
          <w:i/>
        </w:rPr>
        <w:lastRenderedPageBreak/>
        <w:t xml:space="preserve">are a </w:t>
      </w:r>
      <w:r w:rsidR="000536FF" w:rsidRPr="00B637AF">
        <w:rPr>
          <w:i/>
        </w:rPr>
        <w:t>state-</w:t>
      </w:r>
      <w:r w:rsidR="00372302" w:rsidRPr="00B637AF">
        <w:rPr>
          <w:i/>
        </w:rPr>
        <w:t xml:space="preserve">owned </w:t>
      </w:r>
      <w:r w:rsidR="00F439EB" w:rsidRPr="00B637AF">
        <w:rPr>
          <w:i/>
        </w:rPr>
        <w:t>e</w:t>
      </w:r>
      <w:r w:rsidR="0099772C" w:rsidRPr="00B637AF">
        <w:rPr>
          <w:i/>
        </w:rPr>
        <w:t>nterprise</w:t>
      </w:r>
      <w:r w:rsidR="00372302" w:rsidRPr="00B637AF">
        <w:rPr>
          <w:i/>
        </w:rPr>
        <w:t xml:space="preserve"> </w:t>
      </w:r>
      <w:r w:rsidR="001B59C5" w:rsidRPr="00B637AF">
        <w:rPr>
          <w:i/>
        </w:rPr>
        <w:t xml:space="preserve">or institution </w:t>
      </w:r>
      <w:r w:rsidR="004E7B80">
        <w:rPr>
          <w:i/>
        </w:rPr>
        <w:t xml:space="preserve">in the Borrower country </w:t>
      </w:r>
      <w:r w:rsidR="00372302" w:rsidRPr="00B637AF">
        <w:rPr>
          <w:i/>
        </w:rPr>
        <w:t>but meet the requirements of ITB 4.</w:t>
      </w:r>
      <w:r w:rsidR="00010594" w:rsidRPr="00B637AF">
        <w:rPr>
          <w:i/>
        </w:rPr>
        <w:t>6</w:t>
      </w:r>
      <w:r w:rsidR="000536FF" w:rsidRPr="00B637AF">
        <w:t>];</w:t>
      </w:r>
    </w:p>
    <w:p w14:paraId="7622F875" w14:textId="77777777" w:rsidR="00372302" w:rsidRPr="00B637AF" w:rsidRDefault="00FB09FF" w:rsidP="00EC05EE">
      <w:pPr>
        <w:numPr>
          <w:ilvl w:val="0"/>
          <w:numId w:val="34"/>
        </w:numPr>
        <w:spacing w:after="200"/>
        <w:ind w:left="432" w:hanging="432"/>
        <w:jc w:val="both"/>
      </w:pPr>
      <w:r w:rsidRPr="00B637AF">
        <w:rPr>
          <w:b/>
        </w:rPr>
        <w:t>Commissions, gratuities and fees:</w:t>
      </w:r>
      <w:r w:rsidRPr="00B637AF">
        <w:t xml:space="preserve"> </w:t>
      </w:r>
      <w:r w:rsidR="00372302" w:rsidRPr="00B637AF">
        <w:t xml:space="preserve">We have paid, or will pay the following commissions, gratuities, or fees with respect to the </w:t>
      </w:r>
      <w:r w:rsidR="000536FF" w:rsidRPr="00B637AF">
        <w:t>B</w:t>
      </w:r>
      <w:r w:rsidR="00372302" w:rsidRPr="00B637AF">
        <w:t>idding process or execution of the Contract: [</w:t>
      </w:r>
      <w:r w:rsidR="00372302" w:rsidRPr="00B637AF">
        <w:rPr>
          <w:i/>
        </w:rPr>
        <w:t>insert complete name of each Recipient, its full address, the reason for which each commission or gratuity was paid and the amount and currency of each such commission or gratuity</w:t>
      </w:r>
      <w:r w:rsidR="00372302" w:rsidRPr="00B637AF">
        <w:t>]</w:t>
      </w:r>
    </w:p>
    <w:p w14:paraId="36A2AA39" w14:textId="77777777" w:rsidR="00372302" w:rsidRPr="00B637AF" w:rsidRDefault="00372302" w:rsidP="00372302"/>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520"/>
        <w:gridCol w:w="2070"/>
        <w:gridCol w:w="1548"/>
      </w:tblGrid>
      <w:tr w:rsidR="000E388D" w:rsidRPr="00B637AF" w14:paraId="07F5684D" w14:textId="77777777" w:rsidTr="00F439EB">
        <w:tc>
          <w:tcPr>
            <w:tcW w:w="2520" w:type="dxa"/>
          </w:tcPr>
          <w:p w14:paraId="19692127" w14:textId="77777777" w:rsidR="00372302" w:rsidRPr="00B637AF" w:rsidRDefault="00372302" w:rsidP="00F96D04">
            <w:r w:rsidRPr="00B637AF">
              <w:t>Name of Recipient</w:t>
            </w:r>
          </w:p>
        </w:tc>
        <w:tc>
          <w:tcPr>
            <w:tcW w:w="2520" w:type="dxa"/>
          </w:tcPr>
          <w:p w14:paraId="7129A3D7" w14:textId="77777777" w:rsidR="00372302" w:rsidRPr="00B637AF" w:rsidRDefault="00372302" w:rsidP="00F96D04">
            <w:r w:rsidRPr="00B637AF">
              <w:t>Address</w:t>
            </w:r>
          </w:p>
        </w:tc>
        <w:tc>
          <w:tcPr>
            <w:tcW w:w="2070" w:type="dxa"/>
          </w:tcPr>
          <w:p w14:paraId="657F64AA" w14:textId="77777777" w:rsidR="00372302" w:rsidRPr="00B637AF" w:rsidRDefault="00372302" w:rsidP="00F96D04">
            <w:r w:rsidRPr="00B637AF">
              <w:t>Reason</w:t>
            </w:r>
          </w:p>
        </w:tc>
        <w:tc>
          <w:tcPr>
            <w:tcW w:w="1548" w:type="dxa"/>
          </w:tcPr>
          <w:p w14:paraId="6345CDCF" w14:textId="77777777" w:rsidR="00372302" w:rsidRPr="00B637AF" w:rsidRDefault="00372302" w:rsidP="00F96D04">
            <w:r w:rsidRPr="00B637AF">
              <w:t>Amount</w:t>
            </w:r>
          </w:p>
        </w:tc>
      </w:tr>
      <w:tr w:rsidR="000E388D" w:rsidRPr="00B637AF" w14:paraId="042D58E5" w14:textId="77777777" w:rsidTr="00F439EB">
        <w:tc>
          <w:tcPr>
            <w:tcW w:w="2520" w:type="dxa"/>
          </w:tcPr>
          <w:p w14:paraId="6CAF0D3D" w14:textId="77777777" w:rsidR="00372302" w:rsidRPr="00B637AF" w:rsidRDefault="00372302" w:rsidP="00F96D04">
            <w:pPr>
              <w:rPr>
                <w:u w:val="single"/>
              </w:rPr>
            </w:pPr>
          </w:p>
        </w:tc>
        <w:tc>
          <w:tcPr>
            <w:tcW w:w="2520" w:type="dxa"/>
          </w:tcPr>
          <w:p w14:paraId="129BD101" w14:textId="77777777" w:rsidR="00372302" w:rsidRPr="00B637AF" w:rsidRDefault="00372302" w:rsidP="00F96D04">
            <w:pPr>
              <w:rPr>
                <w:u w:val="single"/>
              </w:rPr>
            </w:pPr>
          </w:p>
        </w:tc>
        <w:tc>
          <w:tcPr>
            <w:tcW w:w="2070" w:type="dxa"/>
          </w:tcPr>
          <w:p w14:paraId="7EADBFF1" w14:textId="77777777" w:rsidR="00372302" w:rsidRPr="00B637AF" w:rsidRDefault="00372302" w:rsidP="00F96D04">
            <w:pPr>
              <w:rPr>
                <w:u w:val="single"/>
              </w:rPr>
            </w:pPr>
          </w:p>
        </w:tc>
        <w:tc>
          <w:tcPr>
            <w:tcW w:w="1548" w:type="dxa"/>
          </w:tcPr>
          <w:p w14:paraId="6AA983AC" w14:textId="77777777" w:rsidR="00372302" w:rsidRPr="00B637AF" w:rsidRDefault="00372302" w:rsidP="00F96D04">
            <w:pPr>
              <w:rPr>
                <w:u w:val="single"/>
              </w:rPr>
            </w:pPr>
          </w:p>
        </w:tc>
      </w:tr>
      <w:tr w:rsidR="000E388D" w:rsidRPr="00B637AF" w14:paraId="503836EE" w14:textId="77777777" w:rsidTr="00F439EB">
        <w:tc>
          <w:tcPr>
            <w:tcW w:w="2520" w:type="dxa"/>
          </w:tcPr>
          <w:p w14:paraId="5AB802E3" w14:textId="77777777" w:rsidR="00372302" w:rsidRPr="00B637AF" w:rsidRDefault="00372302" w:rsidP="00F96D04">
            <w:pPr>
              <w:rPr>
                <w:u w:val="single"/>
              </w:rPr>
            </w:pPr>
          </w:p>
        </w:tc>
        <w:tc>
          <w:tcPr>
            <w:tcW w:w="2520" w:type="dxa"/>
          </w:tcPr>
          <w:p w14:paraId="6053930F" w14:textId="77777777" w:rsidR="00372302" w:rsidRPr="00B637AF" w:rsidRDefault="00372302" w:rsidP="00F96D04">
            <w:pPr>
              <w:rPr>
                <w:u w:val="single"/>
              </w:rPr>
            </w:pPr>
          </w:p>
        </w:tc>
        <w:tc>
          <w:tcPr>
            <w:tcW w:w="2070" w:type="dxa"/>
          </w:tcPr>
          <w:p w14:paraId="013D8311" w14:textId="77777777" w:rsidR="00372302" w:rsidRPr="00B637AF" w:rsidRDefault="00372302" w:rsidP="00F96D04">
            <w:pPr>
              <w:rPr>
                <w:u w:val="single"/>
              </w:rPr>
            </w:pPr>
          </w:p>
        </w:tc>
        <w:tc>
          <w:tcPr>
            <w:tcW w:w="1548" w:type="dxa"/>
          </w:tcPr>
          <w:p w14:paraId="2FD9C3C5" w14:textId="77777777" w:rsidR="00372302" w:rsidRPr="00B637AF" w:rsidRDefault="00372302" w:rsidP="00F96D04">
            <w:pPr>
              <w:rPr>
                <w:u w:val="single"/>
              </w:rPr>
            </w:pPr>
          </w:p>
        </w:tc>
      </w:tr>
      <w:tr w:rsidR="000E388D" w:rsidRPr="00B637AF" w14:paraId="01F0B2BF" w14:textId="77777777" w:rsidTr="00F439EB">
        <w:tc>
          <w:tcPr>
            <w:tcW w:w="2520" w:type="dxa"/>
          </w:tcPr>
          <w:p w14:paraId="17A0300D" w14:textId="77777777" w:rsidR="00372302" w:rsidRPr="00B637AF" w:rsidRDefault="00372302" w:rsidP="00F96D04">
            <w:pPr>
              <w:rPr>
                <w:u w:val="single"/>
              </w:rPr>
            </w:pPr>
          </w:p>
        </w:tc>
        <w:tc>
          <w:tcPr>
            <w:tcW w:w="2520" w:type="dxa"/>
          </w:tcPr>
          <w:p w14:paraId="77602DF3" w14:textId="77777777" w:rsidR="00372302" w:rsidRPr="00B637AF" w:rsidRDefault="00372302" w:rsidP="00F96D04">
            <w:pPr>
              <w:rPr>
                <w:u w:val="single"/>
              </w:rPr>
            </w:pPr>
          </w:p>
        </w:tc>
        <w:tc>
          <w:tcPr>
            <w:tcW w:w="2070" w:type="dxa"/>
          </w:tcPr>
          <w:p w14:paraId="3FCFAB34" w14:textId="77777777" w:rsidR="00372302" w:rsidRPr="00B637AF" w:rsidRDefault="00372302" w:rsidP="00F96D04">
            <w:pPr>
              <w:rPr>
                <w:u w:val="single"/>
              </w:rPr>
            </w:pPr>
          </w:p>
        </w:tc>
        <w:tc>
          <w:tcPr>
            <w:tcW w:w="1548" w:type="dxa"/>
          </w:tcPr>
          <w:p w14:paraId="1CE7C156" w14:textId="77777777" w:rsidR="00372302" w:rsidRPr="00B637AF" w:rsidRDefault="00372302" w:rsidP="00F96D04">
            <w:pPr>
              <w:rPr>
                <w:u w:val="single"/>
              </w:rPr>
            </w:pPr>
          </w:p>
        </w:tc>
      </w:tr>
      <w:tr w:rsidR="00372302" w:rsidRPr="00B637AF" w14:paraId="4FB49BBF" w14:textId="77777777" w:rsidTr="00F439EB">
        <w:tc>
          <w:tcPr>
            <w:tcW w:w="2520" w:type="dxa"/>
          </w:tcPr>
          <w:p w14:paraId="0A060D33" w14:textId="77777777" w:rsidR="00372302" w:rsidRPr="00B637AF" w:rsidRDefault="00372302" w:rsidP="00F96D04">
            <w:pPr>
              <w:rPr>
                <w:u w:val="single"/>
              </w:rPr>
            </w:pPr>
          </w:p>
        </w:tc>
        <w:tc>
          <w:tcPr>
            <w:tcW w:w="2520" w:type="dxa"/>
          </w:tcPr>
          <w:p w14:paraId="25351FC5" w14:textId="77777777" w:rsidR="00372302" w:rsidRPr="00B637AF" w:rsidRDefault="00372302" w:rsidP="00F96D04">
            <w:pPr>
              <w:rPr>
                <w:u w:val="single"/>
              </w:rPr>
            </w:pPr>
          </w:p>
        </w:tc>
        <w:tc>
          <w:tcPr>
            <w:tcW w:w="2070" w:type="dxa"/>
          </w:tcPr>
          <w:p w14:paraId="0210828E" w14:textId="77777777" w:rsidR="00372302" w:rsidRPr="00B637AF" w:rsidRDefault="00372302" w:rsidP="00F96D04">
            <w:pPr>
              <w:rPr>
                <w:u w:val="single"/>
              </w:rPr>
            </w:pPr>
          </w:p>
        </w:tc>
        <w:tc>
          <w:tcPr>
            <w:tcW w:w="1548" w:type="dxa"/>
          </w:tcPr>
          <w:p w14:paraId="4E6D3C71" w14:textId="77777777" w:rsidR="00372302" w:rsidRPr="00B637AF" w:rsidRDefault="00372302" w:rsidP="00F96D04">
            <w:pPr>
              <w:rPr>
                <w:u w:val="single"/>
              </w:rPr>
            </w:pPr>
          </w:p>
        </w:tc>
      </w:tr>
    </w:tbl>
    <w:p w14:paraId="5EC7DBA1" w14:textId="77777777" w:rsidR="00372302" w:rsidRPr="00B637AF" w:rsidRDefault="00372302" w:rsidP="00F439EB">
      <w:pPr>
        <w:ind w:left="540"/>
      </w:pPr>
    </w:p>
    <w:p w14:paraId="3441A93F" w14:textId="77777777" w:rsidR="00372302" w:rsidRPr="00B637AF" w:rsidRDefault="00372302" w:rsidP="00F439EB">
      <w:pPr>
        <w:ind w:left="540"/>
        <w:rPr>
          <w:i/>
        </w:rPr>
      </w:pPr>
      <w:r w:rsidRPr="00B637AF">
        <w:rPr>
          <w:i/>
        </w:rPr>
        <w:t>(If none has been paid or is to be paid, indicate “none.”)</w:t>
      </w:r>
    </w:p>
    <w:p w14:paraId="5606B618" w14:textId="77777777" w:rsidR="00372302" w:rsidRPr="00B637AF" w:rsidRDefault="00372302" w:rsidP="00372302"/>
    <w:p w14:paraId="5A849940" w14:textId="77777777" w:rsidR="00372302" w:rsidRPr="00B637AF" w:rsidRDefault="001216D0" w:rsidP="00EC05EE">
      <w:pPr>
        <w:numPr>
          <w:ilvl w:val="0"/>
          <w:numId w:val="34"/>
        </w:numPr>
        <w:spacing w:after="200"/>
        <w:ind w:left="432" w:hanging="432"/>
      </w:pPr>
      <w:r w:rsidRPr="00B637AF">
        <w:rPr>
          <w:b/>
        </w:rPr>
        <w:t>Binding Contract</w:t>
      </w:r>
      <w:r w:rsidRPr="00B637AF">
        <w:t xml:space="preserve">: </w:t>
      </w:r>
      <w:r w:rsidR="000536FF" w:rsidRPr="00B637AF">
        <w:t>We understand that this Bid</w:t>
      </w:r>
      <w:r w:rsidR="00372302" w:rsidRPr="00B637AF">
        <w:t xml:space="preserve">, together with your written acceptance thereof included in your </w:t>
      </w:r>
      <w:r w:rsidR="00D85222" w:rsidRPr="00B637AF">
        <w:t>Letter of Acceptance</w:t>
      </w:r>
      <w:r w:rsidR="00372302" w:rsidRPr="00B637AF">
        <w:t xml:space="preserve">, shall constitute a binding contract between us, until a formal contract is prepared and executed; </w:t>
      </w:r>
    </w:p>
    <w:p w14:paraId="2BF8009F" w14:textId="3576CCBC" w:rsidR="00372302" w:rsidRPr="00B637AF" w:rsidRDefault="001216D0" w:rsidP="00EC05EE">
      <w:pPr>
        <w:numPr>
          <w:ilvl w:val="0"/>
          <w:numId w:val="34"/>
        </w:numPr>
        <w:spacing w:after="200"/>
        <w:ind w:left="432" w:hanging="432"/>
      </w:pPr>
      <w:r w:rsidRPr="00B637AF">
        <w:rPr>
          <w:b/>
        </w:rPr>
        <w:t>Not Bound to Accept:</w:t>
      </w:r>
      <w:r w:rsidRPr="00B637AF">
        <w:t xml:space="preserve"> </w:t>
      </w:r>
      <w:r w:rsidR="00372302" w:rsidRPr="00B637AF">
        <w:t xml:space="preserve">We understand that you are not bound to accept the lowest evaluated </w:t>
      </w:r>
      <w:r w:rsidR="000536FF" w:rsidRPr="00B637AF">
        <w:t>cost Bid, the Most Advantageous Bid</w:t>
      </w:r>
      <w:r w:rsidR="00372302" w:rsidRPr="00B637AF">
        <w:t xml:space="preserve"> or any other </w:t>
      </w:r>
      <w:r w:rsidR="000536FF" w:rsidRPr="00B637AF">
        <w:t>B</w:t>
      </w:r>
      <w:r w:rsidR="00372302" w:rsidRPr="00B637AF">
        <w:t>id that you may receive</w:t>
      </w:r>
      <w:r w:rsidR="000536FF" w:rsidRPr="00B637AF">
        <w:t xml:space="preserve">; </w:t>
      </w:r>
    </w:p>
    <w:p w14:paraId="643C9B77" w14:textId="77777777" w:rsidR="00546DF7" w:rsidRPr="00B637AF" w:rsidRDefault="001216D0" w:rsidP="00EC05EE">
      <w:pPr>
        <w:numPr>
          <w:ilvl w:val="0"/>
          <w:numId w:val="34"/>
        </w:numPr>
        <w:spacing w:after="200"/>
        <w:ind w:left="432" w:hanging="432"/>
      </w:pPr>
      <w:r w:rsidRPr="00B637AF">
        <w:rPr>
          <w:b/>
        </w:rPr>
        <w:t xml:space="preserve">Fraud and </w:t>
      </w:r>
      <w:r w:rsidR="00961366" w:rsidRPr="00B637AF">
        <w:rPr>
          <w:b/>
        </w:rPr>
        <w:t>Corruption:</w:t>
      </w:r>
      <w:r w:rsidR="00961366" w:rsidRPr="00B637AF">
        <w:t xml:space="preserve"> </w:t>
      </w:r>
      <w:r w:rsidR="00372302" w:rsidRPr="00B637AF">
        <w:t>We hereby certify that we have taken steps to ensure that no person acting for us or on our behalf engage</w:t>
      </w:r>
      <w:r w:rsidR="00B74063" w:rsidRPr="00B637AF">
        <w:t>s</w:t>
      </w:r>
      <w:r w:rsidR="00372302" w:rsidRPr="00B637AF">
        <w:t xml:space="preserve"> in any type of </w:t>
      </w:r>
      <w:r w:rsidR="00B60225" w:rsidRPr="00B637AF">
        <w:t>F</w:t>
      </w:r>
      <w:r w:rsidR="00372302" w:rsidRPr="00B637AF">
        <w:t xml:space="preserve">raud and </w:t>
      </w:r>
      <w:r w:rsidR="00B60225" w:rsidRPr="00B637AF">
        <w:t>C</w:t>
      </w:r>
      <w:r w:rsidR="00372302" w:rsidRPr="00B637AF">
        <w:t>orruption</w:t>
      </w:r>
      <w:r w:rsidR="00546DF7" w:rsidRPr="00B637AF">
        <w:t>; and</w:t>
      </w:r>
    </w:p>
    <w:p w14:paraId="04251DEB" w14:textId="77777777" w:rsidR="00546DF7" w:rsidRPr="00B637AF" w:rsidRDefault="00546DF7" w:rsidP="00EC05EE">
      <w:pPr>
        <w:numPr>
          <w:ilvl w:val="0"/>
          <w:numId w:val="34"/>
        </w:numPr>
        <w:tabs>
          <w:tab w:val="right" w:pos="9000"/>
        </w:tabs>
        <w:ind w:left="450" w:hanging="450"/>
        <w:jc w:val="both"/>
      </w:pPr>
      <w:r w:rsidRPr="00B637AF">
        <w:rPr>
          <w:b/>
          <w:color w:val="000000" w:themeColor="text1"/>
        </w:rPr>
        <w:t>Adjudicator:</w:t>
      </w:r>
      <w:r w:rsidRPr="00B637AF">
        <w:t xml:space="preserve"> We accept the appointment of </w:t>
      </w:r>
      <w:r w:rsidRPr="00B637AF">
        <w:rPr>
          <w:i/>
        </w:rPr>
        <w:t>[insert name proposed in Bid Data Sheet]</w:t>
      </w:r>
      <w:r w:rsidRPr="00B637AF">
        <w:t xml:space="preserve"> as the Adjudicator.</w:t>
      </w:r>
    </w:p>
    <w:p w14:paraId="1EF97340" w14:textId="77777777" w:rsidR="00546DF7" w:rsidRPr="00B637AF" w:rsidRDefault="00546DF7" w:rsidP="00A805B6"/>
    <w:p w14:paraId="62C71E89" w14:textId="77777777" w:rsidR="00546DF7" w:rsidRPr="00B637AF" w:rsidRDefault="00546DF7" w:rsidP="00A805B6">
      <w:r w:rsidRPr="00B637AF">
        <w:rPr>
          <w:b/>
          <w:i/>
        </w:rPr>
        <w:t>[or]</w:t>
      </w:r>
    </w:p>
    <w:p w14:paraId="0BEB6822" w14:textId="77777777" w:rsidR="00546DF7" w:rsidRPr="00B637AF" w:rsidRDefault="00546DF7" w:rsidP="00A805B6"/>
    <w:p w14:paraId="61068537" w14:textId="77777777" w:rsidR="00546DF7" w:rsidRPr="00B637AF" w:rsidRDefault="00546DF7" w:rsidP="00A805B6">
      <w:pPr>
        <w:jc w:val="both"/>
      </w:pPr>
      <w:r w:rsidRPr="00B637AF">
        <w:t xml:space="preserve">We do not accept the appointment of </w:t>
      </w:r>
      <w:r w:rsidRPr="00B637AF">
        <w:rPr>
          <w:i/>
        </w:rPr>
        <w:t>[insert name proposed in Bid Data Sheet]</w:t>
      </w:r>
      <w:r w:rsidRPr="00B637AF">
        <w:t xml:space="preserve"> as the Adjudicator, and propose instead that </w:t>
      </w:r>
      <w:r w:rsidRPr="00B637AF">
        <w:rPr>
          <w:i/>
        </w:rPr>
        <w:t>[insert name]</w:t>
      </w:r>
      <w:r w:rsidRPr="00B637AF">
        <w:t xml:space="preserve"> be appointed as Adjudicator, whose daily fees and biographical data are attached.</w:t>
      </w:r>
    </w:p>
    <w:p w14:paraId="523176E8" w14:textId="77777777" w:rsidR="00372302" w:rsidRPr="00B637AF" w:rsidRDefault="00372302" w:rsidP="00A805B6">
      <w:pPr>
        <w:spacing w:after="200"/>
        <w:ind w:left="432"/>
        <w:jc w:val="both"/>
      </w:pPr>
    </w:p>
    <w:p w14:paraId="4EAB79A6" w14:textId="7FD3E976" w:rsidR="00372302" w:rsidRPr="00B637AF" w:rsidRDefault="00372302" w:rsidP="00A805B6">
      <w:pPr>
        <w:jc w:val="both"/>
      </w:pPr>
      <w:r w:rsidRPr="00B637AF">
        <w:rPr>
          <w:b/>
        </w:rPr>
        <w:t xml:space="preserve">Name of the </w:t>
      </w:r>
      <w:r w:rsidR="00546DF7" w:rsidRPr="00B637AF">
        <w:rPr>
          <w:b/>
        </w:rPr>
        <w:t>Bidder</w:t>
      </w:r>
      <w:r w:rsidR="00546DF7" w:rsidRPr="00B637AF">
        <w:t>:</w:t>
      </w:r>
      <w:r w:rsidR="00546DF7" w:rsidRPr="00B637AF">
        <w:rPr>
          <w:bCs/>
          <w:iCs/>
        </w:rPr>
        <w:t xml:space="preserve"> *</w:t>
      </w:r>
      <w:r w:rsidR="000536FF" w:rsidRPr="00B637AF">
        <w:t>[</w:t>
      </w:r>
      <w:r w:rsidRPr="00B637AF">
        <w:rPr>
          <w:i/>
        </w:rPr>
        <w:t xml:space="preserve">insert complete name of </w:t>
      </w:r>
      <w:r w:rsidR="007E101A">
        <w:rPr>
          <w:i/>
        </w:rPr>
        <w:t>the Bidder</w:t>
      </w:r>
      <w:r w:rsidRPr="00B637AF">
        <w:t>]</w:t>
      </w:r>
    </w:p>
    <w:p w14:paraId="2366A734" w14:textId="77777777" w:rsidR="00372302" w:rsidRPr="00B637AF" w:rsidRDefault="00372302" w:rsidP="00A805B6">
      <w:pPr>
        <w:jc w:val="both"/>
      </w:pPr>
    </w:p>
    <w:p w14:paraId="34293DD3" w14:textId="77777777" w:rsidR="00372302" w:rsidRPr="00B637AF" w:rsidRDefault="00372302" w:rsidP="00A805B6">
      <w:pPr>
        <w:jc w:val="both"/>
      </w:pPr>
      <w:r w:rsidRPr="00B637AF">
        <w:rPr>
          <w:b/>
        </w:rPr>
        <w:t>Name of the person duly authorized to sign the Bid on behalf of the Bidder</w:t>
      </w:r>
      <w:r w:rsidR="000536FF" w:rsidRPr="00B637AF">
        <w:t>:</w:t>
      </w:r>
      <w:r w:rsidR="000536FF" w:rsidRPr="00B637AF">
        <w:rPr>
          <w:bCs/>
          <w:iCs/>
        </w:rPr>
        <w:t>**[</w:t>
      </w:r>
      <w:r w:rsidRPr="00B637AF">
        <w:rPr>
          <w:i/>
        </w:rPr>
        <w:t>insert complete name of person duly authorized to sign the Bid</w:t>
      </w:r>
      <w:r w:rsidRPr="00B637AF">
        <w:t>]</w:t>
      </w:r>
    </w:p>
    <w:p w14:paraId="2D358984" w14:textId="77777777" w:rsidR="00372302" w:rsidRPr="00B637AF" w:rsidRDefault="00372302" w:rsidP="00A805B6">
      <w:pPr>
        <w:jc w:val="both"/>
      </w:pPr>
    </w:p>
    <w:p w14:paraId="79E959D4" w14:textId="77777777" w:rsidR="00372302" w:rsidRPr="00B637AF" w:rsidRDefault="00372302" w:rsidP="00A805B6">
      <w:pPr>
        <w:jc w:val="both"/>
      </w:pPr>
      <w:r w:rsidRPr="00B637AF">
        <w:rPr>
          <w:b/>
        </w:rPr>
        <w:t>Title of the person signing the Bid</w:t>
      </w:r>
      <w:r w:rsidR="000536FF" w:rsidRPr="00B637AF">
        <w:t>:</w:t>
      </w:r>
      <w:r w:rsidRPr="00B637AF">
        <w:t xml:space="preserve"> [</w:t>
      </w:r>
      <w:r w:rsidRPr="00B637AF">
        <w:rPr>
          <w:i/>
        </w:rPr>
        <w:t>insert complete title of the person signing the Bid</w:t>
      </w:r>
      <w:r w:rsidRPr="00B637AF">
        <w:t>]</w:t>
      </w:r>
    </w:p>
    <w:p w14:paraId="082801CC" w14:textId="77777777" w:rsidR="00372302" w:rsidRPr="00B637AF" w:rsidRDefault="00372302" w:rsidP="00A805B6">
      <w:pPr>
        <w:jc w:val="both"/>
      </w:pPr>
    </w:p>
    <w:p w14:paraId="01D99241" w14:textId="77777777" w:rsidR="00372302" w:rsidRPr="00B637AF" w:rsidRDefault="00372302" w:rsidP="00A805B6">
      <w:pPr>
        <w:jc w:val="both"/>
      </w:pPr>
      <w:r w:rsidRPr="00B637AF">
        <w:rPr>
          <w:b/>
        </w:rPr>
        <w:t>Signature of the person named above</w:t>
      </w:r>
      <w:r w:rsidR="000536FF" w:rsidRPr="00B637AF">
        <w:t>:</w:t>
      </w:r>
      <w:r w:rsidRPr="00B637AF">
        <w:t xml:space="preserve"> [</w:t>
      </w:r>
      <w:r w:rsidRPr="00B637AF">
        <w:rPr>
          <w:i/>
        </w:rPr>
        <w:t>insert signature of person whose name and capacity are shown above</w:t>
      </w:r>
      <w:r w:rsidRPr="00B637AF">
        <w:t>]</w:t>
      </w:r>
    </w:p>
    <w:p w14:paraId="12CC825C" w14:textId="77777777" w:rsidR="00372302" w:rsidRPr="00B637AF" w:rsidRDefault="00372302" w:rsidP="00A805B6">
      <w:pPr>
        <w:jc w:val="both"/>
      </w:pPr>
    </w:p>
    <w:p w14:paraId="4AB1C67C" w14:textId="77777777" w:rsidR="00372302" w:rsidRPr="00B637AF" w:rsidRDefault="00372302" w:rsidP="00A805B6">
      <w:pPr>
        <w:jc w:val="both"/>
      </w:pPr>
      <w:r w:rsidRPr="00B637AF">
        <w:rPr>
          <w:b/>
        </w:rPr>
        <w:t>Date signed</w:t>
      </w:r>
      <w:r w:rsidRPr="00B637AF">
        <w:t xml:space="preserve"> </w:t>
      </w:r>
      <w:r w:rsidR="000536FF" w:rsidRPr="00B637AF">
        <w:t>[</w:t>
      </w:r>
      <w:r w:rsidRPr="00B637AF">
        <w:rPr>
          <w:i/>
        </w:rPr>
        <w:t>insert date of signing</w:t>
      </w:r>
      <w:r w:rsidRPr="00B637AF">
        <w:t xml:space="preserve">] </w:t>
      </w:r>
      <w:r w:rsidRPr="00B637AF">
        <w:rPr>
          <w:b/>
        </w:rPr>
        <w:t>day of</w:t>
      </w:r>
      <w:r w:rsidRPr="00B637AF">
        <w:t xml:space="preserve"> [</w:t>
      </w:r>
      <w:r w:rsidRPr="00B637AF">
        <w:rPr>
          <w:i/>
        </w:rPr>
        <w:t>insert month</w:t>
      </w:r>
      <w:r w:rsidRPr="00B637AF">
        <w:t>], [</w:t>
      </w:r>
      <w:r w:rsidRPr="00B637AF">
        <w:rPr>
          <w:i/>
        </w:rPr>
        <w:t>insert year</w:t>
      </w:r>
      <w:r w:rsidRPr="00B637AF">
        <w:t>]</w:t>
      </w:r>
    </w:p>
    <w:p w14:paraId="21186355" w14:textId="77777777" w:rsidR="00AA25C9" w:rsidRPr="00B637AF" w:rsidRDefault="00AA25C9" w:rsidP="00A805B6">
      <w:pPr>
        <w:jc w:val="both"/>
      </w:pPr>
    </w:p>
    <w:p w14:paraId="3FA77704" w14:textId="77777777" w:rsidR="00372302" w:rsidRPr="00B637AF" w:rsidRDefault="00372302" w:rsidP="00A805B6">
      <w:pPr>
        <w:tabs>
          <w:tab w:val="right" w:pos="9000"/>
        </w:tabs>
        <w:jc w:val="both"/>
        <w:rPr>
          <w:sz w:val="22"/>
        </w:rPr>
      </w:pPr>
      <w:r w:rsidRPr="00B637AF">
        <w:rPr>
          <w:b/>
          <w:sz w:val="22"/>
        </w:rPr>
        <w:t>*</w:t>
      </w:r>
      <w:r w:rsidRPr="00B637AF">
        <w:rPr>
          <w:sz w:val="22"/>
        </w:rPr>
        <w:t>: In the case of the Bid submitted by joint venture specify the name of the Joint Venture as Bidder</w:t>
      </w:r>
    </w:p>
    <w:p w14:paraId="168DA4B4" w14:textId="77777777" w:rsidR="007B586E" w:rsidRPr="00B637AF" w:rsidRDefault="00372302" w:rsidP="00A805B6">
      <w:pPr>
        <w:tabs>
          <w:tab w:val="right" w:pos="9000"/>
        </w:tabs>
        <w:jc w:val="both"/>
        <w:rPr>
          <w:sz w:val="22"/>
        </w:rPr>
      </w:pPr>
      <w:r w:rsidRPr="00B637AF">
        <w:rPr>
          <w:sz w:val="22"/>
        </w:rPr>
        <w:t>**: Person signing the Bid shall have the power of attorney given by the Bidder to be attached with the Bid</w:t>
      </w:r>
    </w:p>
    <w:p w14:paraId="52F45579" w14:textId="77777777" w:rsidR="00AA25C9" w:rsidRPr="00B637AF" w:rsidRDefault="00AA25C9" w:rsidP="00951677"/>
    <w:p w14:paraId="027FD2C2" w14:textId="77777777" w:rsidR="000536FF" w:rsidRPr="00B637AF" w:rsidRDefault="000536FF" w:rsidP="00951677"/>
    <w:p w14:paraId="319417B3" w14:textId="77777777" w:rsidR="00C010A5" w:rsidRPr="00B637AF" w:rsidRDefault="00C010A5" w:rsidP="00E43C4F">
      <w:pPr>
        <w:pStyle w:val="Section4Heading1"/>
        <w:rPr>
          <w:lang w:val="en-US"/>
        </w:rPr>
      </w:pPr>
      <w:r w:rsidRPr="00B637AF">
        <w:rPr>
          <w:lang w:val="en-US"/>
        </w:rPr>
        <w:br w:type="page"/>
      </w:r>
      <w:bookmarkStart w:id="636" w:name="_Toc446329300"/>
      <w:bookmarkStart w:id="637" w:name="_Toc63695077"/>
      <w:r w:rsidRPr="00B637AF">
        <w:rPr>
          <w:lang w:val="en-US"/>
        </w:rPr>
        <w:lastRenderedPageBreak/>
        <w:t>Schedules</w:t>
      </w:r>
      <w:bookmarkEnd w:id="636"/>
      <w:bookmarkEnd w:id="637"/>
    </w:p>
    <w:p w14:paraId="195E076B" w14:textId="77777777" w:rsidR="00F70B29" w:rsidRPr="00B637AF" w:rsidRDefault="007B586E" w:rsidP="00E43C4F">
      <w:pPr>
        <w:pStyle w:val="Section4-Heading2"/>
      </w:pPr>
      <w:bookmarkStart w:id="638" w:name="_Toc446329301"/>
      <w:bookmarkStart w:id="639" w:name="_Toc63695078"/>
      <w:bookmarkStart w:id="640" w:name="_Toc108950333"/>
      <w:bookmarkStart w:id="641" w:name="_Toc138144061"/>
      <w:r w:rsidRPr="00B637AF">
        <w:t>Bill of Quantities</w:t>
      </w:r>
      <w:bookmarkEnd w:id="638"/>
      <w:bookmarkEnd w:id="639"/>
      <w:r w:rsidR="00DE2834" w:rsidRPr="00B637AF">
        <w:t xml:space="preserve"> </w:t>
      </w:r>
    </w:p>
    <w:p w14:paraId="4DB15D78" w14:textId="77777777" w:rsidR="00777F1D" w:rsidRDefault="00777F1D">
      <w:pPr>
        <w:rPr>
          <w:b/>
          <w:sz w:val="28"/>
          <w:szCs w:val="28"/>
        </w:rPr>
      </w:pPr>
    </w:p>
    <w:tbl>
      <w:tblPr>
        <w:tblW w:w="9000" w:type="dxa"/>
        <w:tblInd w:w="120" w:type="dxa"/>
        <w:tblLayout w:type="fixed"/>
        <w:tblLook w:val="0000" w:firstRow="0" w:lastRow="0" w:firstColumn="0" w:lastColumn="0" w:noHBand="0" w:noVBand="0"/>
      </w:tblPr>
      <w:tblGrid>
        <w:gridCol w:w="1080"/>
        <w:gridCol w:w="4032"/>
        <w:gridCol w:w="864"/>
        <w:gridCol w:w="1080"/>
        <w:gridCol w:w="936"/>
        <w:gridCol w:w="1008"/>
      </w:tblGrid>
      <w:tr w:rsidR="00EB15F2" w:rsidRPr="00B637AF" w14:paraId="1F4D2C30" w14:textId="77777777" w:rsidTr="00A97999">
        <w:tc>
          <w:tcPr>
            <w:tcW w:w="1080" w:type="dxa"/>
            <w:tcBorders>
              <w:top w:val="double" w:sz="6" w:space="0" w:color="auto"/>
              <w:left w:val="double" w:sz="6" w:space="0" w:color="auto"/>
            </w:tcBorders>
          </w:tcPr>
          <w:p w14:paraId="4260E895" w14:textId="77777777" w:rsidR="00EB15F2" w:rsidRPr="00B637AF" w:rsidRDefault="00EB15F2" w:rsidP="00A97999">
            <w:pPr>
              <w:jc w:val="center"/>
              <w:rPr>
                <w:i/>
              </w:rPr>
            </w:pPr>
            <w:r w:rsidRPr="00B637AF">
              <w:rPr>
                <w:i/>
              </w:rPr>
              <w:t>Item no.</w:t>
            </w:r>
          </w:p>
        </w:tc>
        <w:tc>
          <w:tcPr>
            <w:tcW w:w="4032" w:type="dxa"/>
            <w:tcBorders>
              <w:top w:val="double" w:sz="6" w:space="0" w:color="auto"/>
            </w:tcBorders>
          </w:tcPr>
          <w:p w14:paraId="1AC7699B" w14:textId="77777777" w:rsidR="00EB15F2" w:rsidRPr="00B637AF" w:rsidRDefault="00EB15F2" w:rsidP="00A97999">
            <w:pPr>
              <w:jc w:val="center"/>
              <w:rPr>
                <w:i/>
              </w:rPr>
            </w:pPr>
            <w:r w:rsidRPr="00B637AF">
              <w:rPr>
                <w:i/>
              </w:rPr>
              <w:t>Description</w:t>
            </w:r>
          </w:p>
        </w:tc>
        <w:tc>
          <w:tcPr>
            <w:tcW w:w="864" w:type="dxa"/>
            <w:tcBorders>
              <w:top w:val="double" w:sz="6" w:space="0" w:color="auto"/>
              <w:left w:val="nil"/>
            </w:tcBorders>
          </w:tcPr>
          <w:p w14:paraId="6F2B321A" w14:textId="77777777" w:rsidR="00EB15F2" w:rsidRPr="00B637AF" w:rsidRDefault="00EB15F2" w:rsidP="00A97999">
            <w:pPr>
              <w:jc w:val="center"/>
              <w:rPr>
                <w:i/>
              </w:rPr>
            </w:pPr>
            <w:r w:rsidRPr="00B637AF">
              <w:rPr>
                <w:i/>
              </w:rPr>
              <w:t>Unit</w:t>
            </w:r>
          </w:p>
        </w:tc>
        <w:tc>
          <w:tcPr>
            <w:tcW w:w="1080" w:type="dxa"/>
            <w:tcBorders>
              <w:top w:val="double" w:sz="6" w:space="0" w:color="auto"/>
            </w:tcBorders>
          </w:tcPr>
          <w:p w14:paraId="672E04A2" w14:textId="77777777" w:rsidR="00EB15F2" w:rsidRPr="00B637AF" w:rsidRDefault="00EB15F2" w:rsidP="00A97999">
            <w:pPr>
              <w:jc w:val="center"/>
              <w:rPr>
                <w:i/>
              </w:rPr>
            </w:pPr>
            <w:r w:rsidRPr="00B637AF">
              <w:rPr>
                <w:i/>
              </w:rPr>
              <w:t>Quantity</w:t>
            </w:r>
          </w:p>
        </w:tc>
        <w:tc>
          <w:tcPr>
            <w:tcW w:w="936" w:type="dxa"/>
            <w:tcBorders>
              <w:top w:val="double" w:sz="6" w:space="0" w:color="auto"/>
              <w:left w:val="nil"/>
            </w:tcBorders>
          </w:tcPr>
          <w:p w14:paraId="6B7497FC" w14:textId="77777777" w:rsidR="00EB15F2" w:rsidRPr="00B637AF" w:rsidRDefault="00EB15F2" w:rsidP="00A97999">
            <w:pPr>
              <w:jc w:val="center"/>
              <w:rPr>
                <w:i/>
              </w:rPr>
            </w:pPr>
            <w:r w:rsidRPr="00B637AF">
              <w:rPr>
                <w:i/>
              </w:rPr>
              <w:t>Rate</w:t>
            </w:r>
          </w:p>
        </w:tc>
        <w:tc>
          <w:tcPr>
            <w:tcW w:w="1008" w:type="dxa"/>
            <w:tcBorders>
              <w:top w:val="double" w:sz="6" w:space="0" w:color="auto"/>
              <w:right w:val="double" w:sz="6" w:space="0" w:color="auto"/>
            </w:tcBorders>
          </w:tcPr>
          <w:p w14:paraId="72F79648" w14:textId="77777777" w:rsidR="00EB15F2" w:rsidRPr="00B637AF" w:rsidRDefault="00EB15F2" w:rsidP="00A97999">
            <w:pPr>
              <w:jc w:val="center"/>
              <w:rPr>
                <w:i/>
              </w:rPr>
            </w:pPr>
            <w:r w:rsidRPr="00B637AF">
              <w:rPr>
                <w:i/>
              </w:rPr>
              <w:t>Amount</w:t>
            </w:r>
          </w:p>
        </w:tc>
      </w:tr>
      <w:tr w:rsidR="00EB15F2" w:rsidRPr="00B637AF" w14:paraId="77EBF4C1" w14:textId="77777777" w:rsidTr="00A97999">
        <w:tc>
          <w:tcPr>
            <w:tcW w:w="1080" w:type="dxa"/>
            <w:tcBorders>
              <w:top w:val="single" w:sz="6" w:space="0" w:color="auto"/>
              <w:left w:val="double" w:sz="6" w:space="0" w:color="auto"/>
            </w:tcBorders>
          </w:tcPr>
          <w:p w14:paraId="6EA4F3CB" w14:textId="77777777" w:rsidR="00EB15F2" w:rsidRPr="00B637AF" w:rsidRDefault="00EB15F2" w:rsidP="00A97999"/>
        </w:tc>
        <w:tc>
          <w:tcPr>
            <w:tcW w:w="4032" w:type="dxa"/>
            <w:tcBorders>
              <w:top w:val="single" w:sz="6" w:space="0" w:color="auto"/>
              <w:left w:val="dotted" w:sz="4" w:space="0" w:color="auto"/>
              <w:bottom w:val="dotted" w:sz="4" w:space="0" w:color="auto"/>
              <w:right w:val="dotted" w:sz="4" w:space="0" w:color="auto"/>
            </w:tcBorders>
          </w:tcPr>
          <w:p w14:paraId="4929A217" w14:textId="77777777" w:rsidR="00EB15F2" w:rsidRPr="00B637AF" w:rsidRDefault="00EB15F2" w:rsidP="00A97999"/>
        </w:tc>
        <w:tc>
          <w:tcPr>
            <w:tcW w:w="864" w:type="dxa"/>
            <w:tcBorders>
              <w:top w:val="single" w:sz="6" w:space="0" w:color="auto"/>
              <w:left w:val="nil"/>
            </w:tcBorders>
          </w:tcPr>
          <w:p w14:paraId="5D3C2332" w14:textId="77777777" w:rsidR="00EB15F2" w:rsidRPr="00B637AF" w:rsidRDefault="00EB15F2" w:rsidP="00A97999"/>
        </w:tc>
        <w:tc>
          <w:tcPr>
            <w:tcW w:w="1080" w:type="dxa"/>
            <w:tcBorders>
              <w:top w:val="single" w:sz="6" w:space="0" w:color="auto"/>
              <w:left w:val="dotted" w:sz="4" w:space="0" w:color="auto"/>
              <w:bottom w:val="dotted" w:sz="4" w:space="0" w:color="auto"/>
              <w:right w:val="dotted" w:sz="4" w:space="0" w:color="auto"/>
            </w:tcBorders>
          </w:tcPr>
          <w:p w14:paraId="671F2302" w14:textId="77777777" w:rsidR="00EB15F2" w:rsidRPr="00B637AF" w:rsidRDefault="00EB15F2" w:rsidP="00A97999"/>
        </w:tc>
        <w:tc>
          <w:tcPr>
            <w:tcW w:w="936" w:type="dxa"/>
            <w:tcBorders>
              <w:top w:val="single" w:sz="6" w:space="0" w:color="auto"/>
              <w:left w:val="nil"/>
              <w:bottom w:val="dotted" w:sz="4" w:space="0" w:color="auto"/>
              <w:right w:val="dotted" w:sz="4" w:space="0" w:color="auto"/>
            </w:tcBorders>
          </w:tcPr>
          <w:p w14:paraId="308EE882" w14:textId="77777777" w:rsidR="00EB15F2" w:rsidRPr="00B637AF" w:rsidRDefault="00EB15F2" w:rsidP="00A97999">
            <w:pPr>
              <w:jc w:val="center"/>
            </w:pPr>
          </w:p>
        </w:tc>
        <w:tc>
          <w:tcPr>
            <w:tcW w:w="1008" w:type="dxa"/>
            <w:tcBorders>
              <w:top w:val="single" w:sz="6" w:space="0" w:color="auto"/>
              <w:left w:val="nil"/>
              <w:right w:val="double" w:sz="6" w:space="0" w:color="auto"/>
            </w:tcBorders>
          </w:tcPr>
          <w:p w14:paraId="757A8277" w14:textId="77777777" w:rsidR="00EB15F2" w:rsidRPr="00B637AF" w:rsidRDefault="00EB15F2" w:rsidP="00A97999">
            <w:pPr>
              <w:jc w:val="center"/>
            </w:pPr>
          </w:p>
        </w:tc>
      </w:tr>
      <w:tr w:rsidR="00EB15F2" w:rsidRPr="00B637AF" w14:paraId="693F3CF2" w14:textId="77777777" w:rsidTr="00A97999">
        <w:tc>
          <w:tcPr>
            <w:tcW w:w="1080" w:type="dxa"/>
            <w:tcBorders>
              <w:top w:val="dotted" w:sz="4" w:space="0" w:color="auto"/>
              <w:left w:val="double" w:sz="6" w:space="0" w:color="auto"/>
              <w:bottom w:val="dotted" w:sz="4" w:space="0" w:color="auto"/>
            </w:tcBorders>
          </w:tcPr>
          <w:p w14:paraId="3219951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1A7A3CE6" w14:textId="77777777" w:rsidR="00EB15F2" w:rsidRPr="00B637AF" w:rsidRDefault="00EB15F2" w:rsidP="00A97999"/>
        </w:tc>
        <w:tc>
          <w:tcPr>
            <w:tcW w:w="864" w:type="dxa"/>
            <w:tcBorders>
              <w:top w:val="dotted" w:sz="4" w:space="0" w:color="auto"/>
              <w:left w:val="nil"/>
              <w:bottom w:val="dotted" w:sz="4" w:space="0" w:color="auto"/>
            </w:tcBorders>
          </w:tcPr>
          <w:p w14:paraId="5E7F0258"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989CC0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4665DFA5"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4D419D60" w14:textId="77777777" w:rsidR="00EB15F2" w:rsidRPr="00B637AF" w:rsidRDefault="00EB15F2" w:rsidP="00A97999">
            <w:pPr>
              <w:jc w:val="center"/>
            </w:pPr>
          </w:p>
        </w:tc>
      </w:tr>
      <w:tr w:rsidR="00EB15F2" w:rsidRPr="00B637AF" w14:paraId="5EFA566A" w14:textId="77777777" w:rsidTr="00A97999">
        <w:tc>
          <w:tcPr>
            <w:tcW w:w="1080" w:type="dxa"/>
            <w:tcBorders>
              <w:left w:val="double" w:sz="6" w:space="0" w:color="auto"/>
            </w:tcBorders>
          </w:tcPr>
          <w:p w14:paraId="3A11FE49"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5F54FF59" w14:textId="77777777" w:rsidR="00EB15F2" w:rsidRPr="00B637AF" w:rsidRDefault="00EB15F2" w:rsidP="00A97999"/>
        </w:tc>
        <w:tc>
          <w:tcPr>
            <w:tcW w:w="864" w:type="dxa"/>
            <w:tcBorders>
              <w:left w:val="nil"/>
            </w:tcBorders>
          </w:tcPr>
          <w:p w14:paraId="5AD4E873"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34E66BE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06C74F5F" w14:textId="77777777" w:rsidR="00EB15F2" w:rsidRPr="00B637AF" w:rsidRDefault="00EB15F2" w:rsidP="00A97999">
            <w:pPr>
              <w:jc w:val="center"/>
            </w:pPr>
          </w:p>
        </w:tc>
        <w:tc>
          <w:tcPr>
            <w:tcW w:w="1008" w:type="dxa"/>
            <w:tcBorders>
              <w:left w:val="nil"/>
              <w:right w:val="double" w:sz="6" w:space="0" w:color="auto"/>
            </w:tcBorders>
          </w:tcPr>
          <w:p w14:paraId="273CB50C" w14:textId="77777777" w:rsidR="00EB15F2" w:rsidRPr="00B637AF" w:rsidRDefault="00EB15F2" w:rsidP="00A97999">
            <w:pPr>
              <w:jc w:val="center"/>
            </w:pPr>
          </w:p>
        </w:tc>
      </w:tr>
      <w:tr w:rsidR="00EB15F2" w:rsidRPr="00B637AF" w14:paraId="011C12E5" w14:textId="77777777" w:rsidTr="00A97999">
        <w:tc>
          <w:tcPr>
            <w:tcW w:w="1080" w:type="dxa"/>
            <w:tcBorders>
              <w:top w:val="dotted" w:sz="4" w:space="0" w:color="auto"/>
              <w:left w:val="double" w:sz="6" w:space="0" w:color="auto"/>
              <w:bottom w:val="dotted" w:sz="4" w:space="0" w:color="auto"/>
            </w:tcBorders>
          </w:tcPr>
          <w:p w14:paraId="44D1FE2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47109368" w14:textId="77777777" w:rsidR="00EB15F2" w:rsidRPr="00B637AF" w:rsidRDefault="00EB15F2" w:rsidP="00A97999"/>
        </w:tc>
        <w:tc>
          <w:tcPr>
            <w:tcW w:w="864" w:type="dxa"/>
            <w:tcBorders>
              <w:top w:val="dotted" w:sz="4" w:space="0" w:color="auto"/>
              <w:left w:val="nil"/>
              <w:bottom w:val="dotted" w:sz="4" w:space="0" w:color="auto"/>
            </w:tcBorders>
          </w:tcPr>
          <w:p w14:paraId="61F3EA2D"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656BA1A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D26682D"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757769A0" w14:textId="77777777" w:rsidR="00EB15F2" w:rsidRPr="00B637AF" w:rsidRDefault="00EB15F2" w:rsidP="00A97999">
            <w:pPr>
              <w:jc w:val="center"/>
            </w:pPr>
          </w:p>
        </w:tc>
      </w:tr>
      <w:tr w:rsidR="00EB15F2" w:rsidRPr="00B637AF" w14:paraId="4A37E5A9" w14:textId="77777777" w:rsidTr="00A97999">
        <w:tc>
          <w:tcPr>
            <w:tcW w:w="1080" w:type="dxa"/>
            <w:tcBorders>
              <w:left w:val="double" w:sz="6" w:space="0" w:color="auto"/>
            </w:tcBorders>
          </w:tcPr>
          <w:p w14:paraId="2D0D80BB"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7A105FD8" w14:textId="77777777" w:rsidR="00EB15F2" w:rsidRPr="00B637AF" w:rsidRDefault="00EB15F2" w:rsidP="00A97999"/>
        </w:tc>
        <w:tc>
          <w:tcPr>
            <w:tcW w:w="864" w:type="dxa"/>
            <w:tcBorders>
              <w:left w:val="nil"/>
            </w:tcBorders>
          </w:tcPr>
          <w:p w14:paraId="6139EBF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61E937D"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E0CE8B1" w14:textId="77777777" w:rsidR="00EB15F2" w:rsidRPr="00B637AF" w:rsidRDefault="00EB15F2" w:rsidP="00A97999">
            <w:pPr>
              <w:jc w:val="center"/>
            </w:pPr>
          </w:p>
        </w:tc>
        <w:tc>
          <w:tcPr>
            <w:tcW w:w="1008" w:type="dxa"/>
            <w:tcBorders>
              <w:left w:val="nil"/>
              <w:right w:val="double" w:sz="6" w:space="0" w:color="auto"/>
            </w:tcBorders>
          </w:tcPr>
          <w:p w14:paraId="3047B6AD" w14:textId="77777777" w:rsidR="00EB15F2" w:rsidRPr="00B637AF" w:rsidRDefault="00EB15F2" w:rsidP="00A97999">
            <w:pPr>
              <w:jc w:val="center"/>
            </w:pPr>
          </w:p>
        </w:tc>
      </w:tr>
      <w:tr w:rsidR="00EB15F2" w:rsidRPr="00B637AF" w14:paraId="07E6E7CB" w14:textId="77777777" w:rsidTr="00A97999">
        <w:tc>
          <w:tcPr>
            <w:tcW w:w="1080" w:type="dxa"/>
            <w:tcBorders>
              <w:top w:val="dotted" w:sz="4" w:space="0" w:color="auto"/>
              <w:left w:val="double" w:sz="6" w:space="0" w:color="auto"/>
              <w:bottom w:val="dotted" w:sz="4" w:space="0" w:color="auto"/>
            </w:tcBorders>
          </w:tcPr>
          <w:p w14:paraId="5D7263ED"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8706BA5" w14:textId="77777777" w:rsidR="00EB15F2" w:rsidRPr="00B637AF" w:rsidRDefault="00EB15F2" w:rsidP="00A97999"/>
        </w:tc>
        <w:tc>
          <w:tcPr>
            <w:tcW w:w="864" w:type="dxa"/>
            <w:tcBorders>
              <w:top w:val="dotted" w:sz="4" w:space="0" w:color="auto"/>
              <w:left w:val="nil"/>
              <w:bottom w:val="dotted" w:sz="4" w:space="0" w:color="auto"/>
            </w:tcBorders>
          </w:tcPr>
          <w:p w14:paraId="5BDE45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7923C22E"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6BDD51B9"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24951F85" w14:textId="77777777" w:rsidR="00EB15F2" w:rsidRPr="00B637AF" w:rsidRDefault="00EB15F2" w:rsidP="00A97999">
            <w:pPr>
              <w:jc w:val="center"/>
            </w:pPr>
          </w:p>
        </w:tc>
      </w:tr>
      <w:tr w:rsidR="00EB15F2" w:rsidRPr="00B637AF" w14:paraId="51B505DF" w14:textId="77777777" w:rsidTr="00A97999">
        <w:tc>
          <w:tcPr>
            <w:tcW w:w="1080" w:type="dxa"/>
            <w:tcBorders>
              <w:left w:val="double" w:sz="6" w:space="0" w:color="auto"/>
            </w:tcBorders>
          </w:tcPr>
          <w:p w14:paraId="40570C3F"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67D9AE3" w14:textId="77777777" w:rsidR="00EB15F2" w:rsidRPr="00B637AF" w:rsidRDefault="00EB15F2" w:rsidP="00A97999"/>
        </w:tc>
        <w:tc>
          <w:tcPr>
            <w:tcW w:w="864" w:type="dxa"/>
            <w:tcBorders>
              <w:left w:val="nil"/>
            </w:tcBorders>
          </w:tcPr>
          <w:p w14:paraId="7BABD3AC"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09E46C31"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1B174D46" w14:textId="77777777" w:rsidR="00EB15F2" w:rsidRPr="00B637AF" w:rsidRDefault="00EB15F2" w:rsidP="00A97999">
            <w:pPr>
              <w:jc w:val="center"/>
            </w:pPr>
          </w:p>
        </w:tc>
        <w:tc>
          <w:tcPr>
            <w:tcW w:w="1008" w:type="dxa"/>
            <w:tcBorders>
              <w:left w:val="nil"/>
              <w:right w:val="double" w:sz="6" w:space="0" w:color="auto"/>
            </w:tcBorders>
          </w:tcPr>
          <w:p w14:paraId="67FC361E" w14:textId="77777777" w:rsidR="00EB15F2" w:rsidRPr="00B637AF" w:rsidRDefault="00EB15F2" w:rsidP="00A97999">
            <w:pPr>
              <w:jc w:val="center"/>
            </w:pPr>
          </w:p>
        </w:tc>
      </w:tr>
      <w:tr w:rsidR="00EB15F2" w:rsidRPr="00B637AF" w14:paraId="43CB3060" w14:textId="77777777" w:rsidTr="00A97999">
        <w:tc>
          <w:tcPr>
            <w:tcW w:w="1080" w:type="dxa"/>
            <w:tcBorders>
              <w:top w:val="dotted" w:sz="4" w:space="0" w:color="auto"/>
              <w:left w:val="double" w:sz="6" w:space="0" w:color="auto"/>
              <w:bottom w:val="dotted" w:sz="4" w:space="0" w:color="auto"/>
            </w:tcBorders>
          </w:tcPr>
          <w:p w14:paraId="28AF2836"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62A65E2E" w14:textId="77777777" w:rsidR="00EB15F2" w:rsidRPr="00B637AF" w:rsidRDefault="00EB15F2" w:rsidP="00A97999"/>
        </w:tc>
        <w:tc>
          <w:tcPr>
            <w:tcW w:w="864" w:type="dxa"/>
            <w:tcBorders>
              <w:top w:val="dotted" w:sz="4" w:space="0" w:color="auto"/>
              <w:left w:val="nil"/>
              <w:bottom w:val="dotted" w:sz="4" w:space="0" w:color="auto"/>
            </w:tcBorders>
          </w:tcPr>
          <w:p w14:paraId="2377FE41"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4D61BA89"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393DF914" w14:textId="77777777" w:rsidR="00EB15F2" w:rsidRPr="00B637AF" w:rsidRDefault="00EB15F2" w:rsidP="00A97999">
            <w:pPr>
              <w:jc w:val="center"/>
            </w:pPr>
          </w:p>
        </w:tc>
        <w:tc>
          <w:tcPr>
            <w:tcW w:w="1008" w:type="dxa"/>
            <w:tcBorders>
              <w:top w:val="dotted" w:sz="4" w:space="0" w:color="auto"/>
              <w:left w:val="nil"/>
              <w:bottom w:val="dotted" w:sz="4" w:space="0" w:color="auto"/>
              <w:right w:val="double" w:sz="6" w:space="0" w:color="auto"/>
            </w:tcBorders>
          </w:tcPr>
          <w:p w14:paraId="19894FE8" w14:textId="77777777" w:rsidR="00EB15F2" w:rsidRPr="00B637AF" w:rsidRDefault="00EB15F2" w:rsidP="00A97999">
            <w:pPr>
              <w:jc w:val="center"/>
            </w:pPr>
          </w:p>
        </w:tc>
      </w:tr>
      <w:tr w:rsidR="00EB15F2" w:rsidRPr="00B637AF" w14:paraId="0C64368E" w14:textId="77777777" w:rsidTr="00A97999">
        <w:tc>
          <w:tcPr>
            <w:tcW w:w="1080" w:type="dxa"/>
            <w:tcBorders>
              <w:left w:val="double" w:sz="6" w:space="0" w:color="auto"/>
            </w:tcBorders>
          </w:tcPr>
          <w:p w14:paraId="650BBC72" w14:textId="77777777" w:rsidR="00EB15F2" w:rsidRPr="00B637AF" w:rsidRDefault="00EB15F2" w:rsidP="00A97999"/>
        </w:tc>
        <w:tc>
          <w:tcPr>
            <w:tcW w:w="4032" w:type="dxa"/>
            <w:tcBorders>
              <w:top w:val="dotted" w:sz="4" w:space="0" w:color="auto"/>
              <w:left w:val="dotted" w:sz="4" w:space="0" w:color="auto"/>
              <w:bottom w:val="dotted" w:sz="4" w:space="0" w:color="auto"/>
              <w:right w:val="dotted" w:sz="4" w:space="0" w:color="auto"/>
            </w:tcBorders>
          </w:tcPr>
          <w:p w14:paraId="0E495EFF" w14:textId="77777777" w:rsidR="00EB15F2" w:rsidRPr="00B637AF" w:rsidRDefault="00EB15F2" w:rsidP="00A97999"/>
        </w:tc>
        <w:tc>
          <w:tcPr>
            <w:tcW w:w="864" w:type="dxa"/>
            <w:tcBorders>
              <w:left w:val="nil"/>
            </w:tcBorders>
          </w:tcPr>
          <w:p w14:paraId="2FCE2099" w14:textId="77777777" w:rsidR="00EB15F2" w:rsidRPr="00B637AF" w:rsidRDefault="00EB15F2" w:rsidP="00A97999"/>
        </w:tc>
        <w:tc>
          <w:tcPr>
            <w:tcW w:w="1080" w:type="dxa"/>
            <w:tcBorders>
              <w:top w:val="dotted" w:sz="4" w:space="0" w:color="auto"/>
              <w:left w:val="dotted" w:sz="4" w:space="0" w:color="auto"/>
              <w:bottom w:val="dotted" w:sz="4" w:space="0" w:color="auto"/>
              <w:right w:val="dotted" w:sz="4" w:space="0" w:color="auto"/>
            </w:tcBorders>
          </w:tcPr>
          <w:p w14:paraId="11C55DC2" w14:textId="77777777" w:rsidR="00EB15F2" w:rsidRPr="00B637AF" w:rsidRDefault="00EB15F2" w:rsidP="00A97999"/>
        </w:tc>
        <w:tc>
          <w:tcPr>
            <w:tcW w:w="936" w:type="dxa"/>
            <w:tcBorders>
              <w:top w:val="dotted" w:sz="4" w:space="0" w:color="auto"/>
              <w:left w:val="nil"/>
              <w:bottom w:val="dotted" w:sz="4" w:space="0" w:color="auto"/>
              <w:right w:val="dotted" w:sz="4" w:space="0" w:color="auto"/>
            </w:tcBorders>
          </w:tcPr>
          <w:p w14:paraId="5BAA9C96" w14:textId="77777777" w:rsidR="00EB15F2" w:rsidRPr="00B637AF" w:rsidRDefault="00EB15F2" w:rsidP="00A97999">
            <w:pPr>
              <w:jc w:val="center"/>
            </w:pPr>
          </w:p>
        </w:tc>
        <w:tc>
          <w:tcPr>
            <w:tcW w:w="1008" w:type="dxa"/>
            <w:tcBorders>
              <w:left w:val="nil"/>
              <w:right w:val="double" w:sz="6" w:space="0" w:color="auto"/>
            </w:tcBorders>
          </w:tcPr>
          <w:p w14:paraId="3B4620C7" w14:textId="77777777" w:rsidR="00EB15F2" w:rsidRPr="00B637AF" w:rsidRDefault="00EB15F2" w:rsidP="00A97999">
            <w:pPr>
              <w:jc w:val="center"/>
            </w:pPr>
          </w:p>
        </w:tc>
      </w:tr>
      <w:tr w:rsidR="00EB15F2" w:rsidRPr="00B637AF" w14:paraId="69A737B5" w14:textId="77777777" w:rsidTr="00A97999">
        <w:tc>
          <w:tcPr>
            <w:tcW w:w="1080" w:type="dxa"/>
            <w:tcBorders>
              <w:top w:val="dotted" w:sz="4" w:space="0" w:color="auto"/>
              <w:left w:val="double" w:sz="6" w:space="0" w:color="auto"/>
            </w:tcBorders>
          </w:tcPr>
          <w:p w14:paraId="7B8DAB44"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04F04D10" w14:textId="77777777" w:rsidR="00EB15F2" w:rsidRPr="00B637AF" w:rsidRDefault="00EB15F2" w:rsidP="00A97999">
            <w:r>
              <w:rPr>
                <w:bCs/>
                <w:iCs/>
                <w:color w:val="000000" w:themeColor="text1"/>
                <w:u w:val="single"/>
              </w:rPr>
              <w:t>[</w:t>
            </w:r>
            <w:r w:rsidRPr="003D5226">
              <w:rPr>
                <w:i/>
                <w:color w:val="000000" w:themeColor="text1"/>
              </w:rPr>
              <w:t>To be entered by the Employer</w:t>
            </w:r>
            <w:r>
              <w:rPr>
                <w:i/>
                <w:color w:val="000000" w:themeColor="text1"/>
              </w:rPr>
              <w:t>;</w:t>
            </w:r>
            <w:r w:rsidRPr="005F4FCC">
              <w:rPr>
                <w:bCs/>
                <w:i/>
                <w:iCs/>
                <w:color w:val="000000" w:themeColor="text1"/>
                <w:u w:val="single"/>
              </w:rPr>
              <w:t xml:space="preserve"> </w:t>
            </w:r>
            <w:r w:rsidRPr="00A4626E">
              <w:rPr>
                <w:bCs/>
                <w:i/>
                <w:iCs/>
                <w:color w:val="000000" w:themeColor="text1"/>
              </w:rPr>
              <w:t>Delete if not applicable:]</w:t>
            </w:r>
            <w:r w:rsidRPr="00CC0F9D">
              <w:rPr>
                <w:bCs/>
                <w:iCs/>
                <w:color w:val="000000" w:themeColor="text1"/>
              </w:rPr>
              <w:t xml:space="preserve"> </w:t>
            </w:r>
            <w:r>
              <w:rPr>
                <w:bCs/>
                <w:iCs/>
                <w:color w:val="000000" w:themeColor="text1"/>
              </w:rPr>
              <w:t>P</w:t>
            </w:r>
            <w:r w:rsidRPr="00CC0F9D">
              <w:rPr>
                <w:bCs/>
                <w:iCs/>
                <w:color w:val="000000" w:themeColor="text1"/>
              </w:rPr>
              <w:t>rovisional sums for</w:t>
            </w:r>
            <w:r w:rsidRPr="005F4FCC">
              <w:rPr>
                <w:bCs/>
                <w:iCs/>
                <w:color w:val="000000" w:themeColor="text1"/>
              </w:rPr>
              <w:t xml:space="preserve"> additional ES outcomes</w:t>
            </w:r>
            <w:r>
              <w:rPr>
                <w:bCs/>
                <w:iCs/>
                <w:color w:val="000000" w:themeColor="text1"/>
              </w:rPr>
              <w:t>.</w:t>
            </w:r>
          </w:p>
        </w:tc>
        <w:tc>
          <w:tcPr>
            <w:tcW w:w="864" w:type="dxa"/>
            <w:tcBorders>
              <w:left w:val="nil"/>
            </w:tcBorders>
          </w:tcPr>
          <w:p w14:paraId="11C90DF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928BA0E" w14:textId="77777777" w:rsidR="00EB15F2" w:rsidRPr="00B637AF" w:rsidRDefault="00EB15F2" w:rsidP="00A97999"/>
        </w:tc>
        <w:tc>
          <w:tcPr>
            <w:tcW w:w="936" w:type="dxa"/>
            <w:tcBorders>
              <w:top w:val="dotted" w:sz="4" w:space="0" w:color="auto"/>
              <w:left w:val="nil"/>
            </w:tcBorders>
          </w:tcPr>
          <w:p w14:paraId="5A768D51"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11183B4A" w14:textId="77777777" w:rsidR="00EB15F2" w:rsidRPr="00B637AF" w:rsidRDefault="00EB15F2" w:rsidP="00A97999">
            <w:pPr>
              <w:jc w:val="center"/>
            </w:pPr>
          </w:p>
        </w:tc>
      </w:tr>
      <w:tr w:rsidR="00EB15F2" w:rsidRPr="00B637AF" w14:paraId="160269A6" w14:textId="77777777" w:rsidTr="00A97999">
        <w:tc>
          <w:tcPr>
            <w:tcW w:w="1080" w:type="dxa"/>
            <w:tcBorders>
              <w:top w:val="dotted" w:sz="4" w:space="0" w:color="auto"/>
              <w:left w:val="double" w:sz="6" w:space="0" w:color="auto"/>
            </w:tcBorders>
          </w:tcPr>
          <w:p w14:paraId="4F1112F0"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5D106883" w14:textId="77777777" w:rsidR="00EB15F2" w:rsidRPr="00B637AF" w:rsidRDefault="00EB15F2" w:rsidP="00A97999">
            <w:r w:rsidRPr="005F4FCC">
              <w:rPr>
                <w:bCs/>
                <w:iCs/>
                <w:color w:val="000000" w:themeColor="text1"/>
              </w:rPr>
              <w:t xml:space="preserve"> </w:t>
            </w:r>
          </w:p>
        </w:tc>
        <w:tc>
          <w:tcPr>
            <w:tcW w:w="864" w:type="dxa"/>
            <w:tcBorders>
              <w:left w:val="nil"/>
            </w:tcBorders>
          </w:tcPr>
          <w:p w14:paraId="598655E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119BA4B1" w14:textId="77777777" w:rsidR="00EB15F2" w:rsidRPr="00B637AF" w:rsidRDefault="00EB15F2" w:rsidP="00A97999"/>
        </w:tc>
        <w:tc>
          <w:tcPr>
            <w:tcW w:w="936" w:type="dxa"/>
            <w:tcBorders>
              <w:top w:val="dotted" w:sz="4" w:space="0" w:color="auto"/>
              <w:left w:val="nil"/>
            </w:tcBorders>
          </w:tcPr>
          <w:p w14:paraId="1B09DF3D"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64C5DED4" w14:textId="77777777" w:rsidR="00EB15F2" w:rsidRPr="00B637AF" w:rsidRDefault="00EB15F2" w:rsidP="00A97999">
            <w:pPr>
              <w:jc w:val="center"/>
            </w:pPr>
          </w:p>
        </w:tc>
      </w:tr>
      <w:tr w:rsidR="00EB15F2" w:rsidRPr="00B637AF" w14:paraId="563C61D1" w14:textId="77777777" w:rsidTr="00A97999">
        <w:tc>
          <w:tcPr>
            <w:tcW w:w="1080" w:type="dxa"/>
            <w:tcBorders>
              <w:top w:val="dotted" w:sz="4" w:space="0" w:color="auto"/>
              <w:left w:val="double" w:sz="6" w:space="0" w:color="auto"/>
            </w:tcBorders>
          </w:tcPr>
          <w:p w14:paraId="759BB7BA"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71E46423" w14:textId="77777777" w:rsidR="00EB15F2" w:rsidRPr="00B637AF" w:rsidRDefault="00EB15F2" w:rsidP="00A97999"/>
        </w:tc>
        <w:tc>
          <w:tcPr>
            <w:tcW w:w="864" w:type="dxa"/>
            <w:tcBorders>
              <w:left w:val="nil"/>
            </w:tcBorders>
          </w:tcPr>
          <w:p w14:paraId="61E27F6F"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493FB4BE" w14:textId="77777777" w:rsidR="00EB15F2" w:rsidRPr="00B637AF" w:rsidRDefault="00EB15F2" w:rsidP="00A97999"/>
        </w:tc>
        <w:tc>
          <w:tcPr>
            <w:tcW w:w="936" w:type="dxa"/>
            <w:tcBorders>
              <w:top w:val="dotted" w:sz="4" w:space="0" w:color="auto"/>
              <w:left w:val="nil"/>
            </w:tcBorders>
          </w:tcPr>
          <w:p w14:paraId="2C05BAAF" w14:textId="77777777" w:rsidR="00EB15F2" w:rsidRPr="00B637AF" w:rsidRDefault="00EB15F2" w:rsidP="00A97999">
            <w:pPr>
              <w:jc w:val="center"/>
            </w:pPr>
          </w:p>
        </w:tc>
        <w:tc>
          <w:tcPr>
            <w:tcW w:w="1008" w:type="dxa"/>
            <w:tcBorders>
              <w:top w:val="dotted" w:sz="4" w:space="0" w:color="auto"/>
              <w:left w:val="dotted" w:sz="4" w:space="0" w:color="auto"/>
              <w:right w:val="double" w:sz="6" w:space="0" w:color="auto"/>
            </w:tcBorders>
          </w:tcPr>
          <w:p w14:paraId="72D7A75C" w14:textId="77777777" w:rsidR="00EB15F2" w:rsidRPr="00B637AF" w:rsidRDefault="00EB15F2" w:rsidP="00A97999">
            <w:pPr>
              <w:jc w:val="center"/>
            </w:pPr>
          </w:p>
        </w:tc>
      </w:tr>
      <w:tr w:rsidR="00EB15F2" w:rsidRPr="00B637AF" w14:paraId="6C8492D5" w14:textId="77777777" w:rsidTr="00A97999">
        <w:tc>
          <w:tcPr>
            <w:tcW w:w="1080" w:type="dxa"/>
            <w:tcBorders>
              <w:top w:val="dotted" w:sz="4" w:space="0" w:color="auto"/>
              <w:left w:val="double" w:sz="6" w:space="0" w:color="auto"/>
              <w:bottom w:val="dotted" w:sz="4" w:space="0" w:color="auto"/>
            </w:tcBorders>
          </w:tcPr>
          <w:p w14:paraId="65817041"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31BC6BF2" w14:textId="77777777" w:rsidR="00EB15F2" w:rsidRPr="00B637AF" w:rsidRDefault="00EB15F2" w:rsidP="00A97999"/>
        </w:tc>
        <w:tc>
          <w:tcPr>
            <w:tcW w:w="864" w:type="dxa"/>
            <w:tcBorders>
              <w:left w:val="nil"/>
            </w:tcBorders>
          </w:tcPr>
          <w:p w14:paraId="2485DFD5"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3EE8BBB5" w14:textId="77777777" w:rsidR="00EB15F2" w:rsidRPr="00B637AF" w:rsidRDefault="00EB15F2" w:rsidP="00A97999"/>
        </w:tc>
        <w:tc>
          <w:tcPr>
            <w:tcW w:w="936" w:type="dxa"/>
            <w:tcBorders>
              <w:top w:val="dotted" w:sz="4" w:space="0" w:color="auto"/>
              <w:left w:val="nil"/>
            </w:tcBorders>
          </w:tcPr>
          <w:p w14:paraId="0175D39E" w14:textId="77777777" w:rsidR="00EB15F2" w:rsidRPr="00B637AF" w:rsidRDefault="00EB15F2" w:rsidP="00A97999">
            <w:pPr>
              <w:jc w:val="center"/>
            </w:pPr>
          </w:p>
        </w:tc>
        <w:tc>
          <w:tcPr>
            <w:tcW w:w="1008" w:type="dxa"/>
            <w:tcBorders>
              <w:top w:val="dotted" w:sz="4" w:space="0" w:color="auto"/>
              <w:left w:val="dotted" w:sz="4" w:space="0" w:color="auto"/>
              <w:bottom w:val="dotted" w:sz="4" w:space="0" w:color="auto"/>
              <w:right w:val="double" w:sz="6" w:space="0" w:color="auto"/>
            </w:tcBorders>
          </w:tcPr>
          <w:p w14:paraId="2044051B" w14:textId="77777777" w:rsidR="00EB15F2" w:rsidRPr="00B637AF" w:rsidRDefault="00EB15F2" w:rsidP="00A97999">
            <w:pPr>
              <w:jc w:val="center"/>
            </w:pPr>
          </w:p>
        </w:tc>
      </w:tr>
      <w:tr w:rsidR="00EB15F2" w:rsidRPr="00B637AF" w14:paraId="565644D5" w14:textId="77777777" w:rsidTr="00A97999">
        <w:tc>
          <w:tcPr>
            <w:tcW w:w="1080" w:type="dxa"/>
            <w:tcBorders>
              <w:left w:val="double" w:sz="6" w:space="0" w:color="auto"/>
              <w:bottom w:val="single" w:sz="6" w:space="0" w:color="auto"/>
            </w:tcBorders>
          </w:tcPr>
          <w:p w14:paraId="3501D94C" w14:textId="77777777" w:rsidR="00EB15F2" w:rsidRPr="00B637AF" w:rsidRDefault="00EB15F2" w:rsidP="00A97999"/>
        </w:tc>
        <w:tc>
          <w:tcPr>
            <w:tcW w:w="4032" w:type="dxa"/>
            <w:tcBorders>
              <w:top w:val="dotted" w:sz="4" w:space="0" w:color="auto"/>
              <w:left w:val="dotted" w:sz="4" w:space="0" w:color="auto"/>
              <w:right w:val="dotted" w:sz="4" w:space="0" w:color="auto"/>
            </w:tcBorders>
          </w:tcPr>
          <w:p w14:paraId="22FA07A9" w14:textId="77777777" w:rsidR="00EB15F2" w:rsidRPr="00B637AF" w:rsidRDefault="00EB15F2" w:rsidP="00A97999"/>
        </w:tc>
        <w:tc>
          <w:tcPr>
            <w:tcW w:w="864" w:type="dxa"/>
            <w:tcBorders>
              <w:left w:val="nil"/>
            </w:tcBorders>
          </w:tcPr>
          <w:p w14:paraId="6D04AA12" w14:textId="77777777" w:rsidR="00EB15F2" w:rsidRPr="00B637AF" w:rsidRDefault="00EB15F2" w:rsidP="00A97999"/>
        </w:tc>
        <w:tc>
          <w:tcPr>
            <w:tcW w:w="1080" w:type="dxa"/>
            <w:tcBorders>
              <w:top w:val="dotted" w:sz="4" w:space="0" w:color="auto"/>
              <w:left w:val="dotted" w:sz="4" w:space="0" w:color="auto"/>
              <w:right w:val="dotted" w:sz="4" w:space="0" w:color="auto"/>
            </w:tcBorders>
          </w:tcPr>
          <w:p w14:paraId="66FD5FE9" w14:textId="77777777" w:rsidR="00EB15F2" w:rsidRPr="00B637AF" w:rsidRDefault="00EB15F2" w:rsidP="00A97999"/>
        </w:tc>
        <w:tc>
          <w:tcPr>
            <w:tcW w:w="936" w:type="dxa"/>
            <w:tcBorders>
              <w:top w:val="dotted" w:sz="4" w:space="0" w:color="auto"/>
              <w:left w:val="nil"/>
            </w:tcBorders>
          </w:tcPr>
          <w:p w14:paraId="215552BA" w14:textId="77777777" w:rsidR="00EB15F2" w:rsidRPr="00B637AF" w:rsidRDefault="00EB15F2" w:rsidP="00A97999">
            <w:pPr>
              <w:jc w:val="center"/>
            </w:pPr>
          </w:p>
        </w:tc>
        <w:tc>
          <w:tcPr>
            <w:tcW w:w="1008" w:type="dxa"/>
            <w:tcBorders>
              <w:left w:val="dotted" w:sz="4" w:space="0" w:color="auto"/>
              <w:bottom w:val="single" w:sz="6" w:space="0" w:color="auto"/>
              <w:right w:val="double" w:sz="6" w:space="0" w:color="auto"/>
            </w:tcBorders>
          </w:tcPr>
          <w:p w14:paraId="61535E51" w14:textId="77777777" w:rsidR="00EB15F2" w:rsidRPr="00B637AF" w:rsidRDefault="00EB15F2" w:rsidP="00A97999">
            <w:pPr>
              <w:jc w:val="center"/>
            </w:pPr>
          </w:p>
        </w:tc>
      </w:tr>
      <w:tr w:rsidR="00EB15F2" w:rsidRPr="00B637AF" w14:paraId="48D05A86" w14:textId="77777777" w:rsidTr="00A97999">
        <w:tc>
          <w:tcPr>
            <w:tcW w:w="7992" w:type="dxa"/>
            <w:gridSpan w:val="5"/>
            <w:tcBorders>
              <w:top w:val="single" w:sz="6" w:space="0" w:color="auto"/>
              <w:left w:val="double" w:sz="6" w:space="0" w:color="auto"/>
              <w:bottom w:val="double" w:sz="6" w:space="0" w:color="auto"/>
            </w:tcBorders>
          </w:tcPr>
          <w:p w14:paraId="469B7F70" w14:textId="77777777" w:rsidR="00EB15F2" w:rsidRPr="00B637AF" w:rsidRDefault="00EB15F2" w:rsidP="00A97999">
            <w:pPr>
              <w:jc w:val="right"/>
            </w:pPr>
            <w:r w:rsidRPr="00B637AF">
              <w:t xml:space="preserve">Total </w:t>
            </w:r>
          </w:p>
          <w:p w14:paraId="5674C048" w14:textId="77777777" w:rsidR="00EB15F2" w:rsidRPr="00B637AF" w:rsidRDefault="00EB15F2" w:rsidP="00A97999">
            <w:pPr>
              <w:jc w:val="right"/>
            </w:pPr>
          </w:p>
        </w:tc>
        <w:tc>
          <w:tcPr>
            <w:tcW w:w="1008" w:type="dxa"/>
            <w:tcBorders>
              <w:bottom w:val="double" w:sz="6" w:space="0" w:color="auto"/>
              <w:right w:val="double" w:sz="6" w:space="0" w:color="auto"/>
            </w:tcBorders>
          </w:tcPr>
          <w:p w14:paraId="580166C4" w14:textId="77777777" w:rsidR="00EB15F2" w:rsidRPr="00B637AF" w:rsidRDefault="00EB15F2" w:rsidP="00A97999">
            <w:r w:rsidRPr="00B637AF">
              <w:rPr>
                <w:u w:val="single"/>
              </w:rPr>
              <w:tab/>
            </w:r>
          </w:p>
        </w:tc>
      </w:tr>
    </w:tbl>
    <w:p w14:paraId="5E63D3C9" w14:textId="77777777" w:rsidR="00777F1D" w:rsidRDefault="00777F1D">
      <w:pPr>
        <w:rPr>
          <w:b/>
          <w:sz w:val="28"/>
          <w:szCs w:val="28"/>
        </w:rPr>
      </w:pPr>
    </w:p>
    <w:p w14:paraId="1B8A1581" w14:textId="77777777" w:rsidR="00777F1D" w:rsidRDefault="00777F1D">
      <w:pPr>
        <w:rPr>
          <w:b/>
          <w:sz w:val="28"/>
          <w:szCs w:val="28"/>
        </w:rPr>
      </w:pPr>
    </w:p>
    <w:p w14:paraId="7425B146" w14:textId="77777777" w:rsidR="00777F1D" w:rsidRDefault="00777F1D">
      <w:pPr>
        <w:rPr>
          <w:b/>
          <w:sz w:val="28"/>
          <w:szCs w:val="28"/>
        </w:rPr>
      </w:pPr>
    </w:p>
    <w:p w14:paraId="00C8D9E6" w14:textId="7002AA7F" w:rsidR="00777F1D" w:rsidRPr="00EB15F2" w:rsidRDefault="00EB15F2">
      <w:pPr>
        <w:rPr>
          <w:b/>
          <w:i/>
          <w:iCs/>
          <w:color w:val="0070C0"/>
          <w:sz w:val="28"/>
          <w:szCs w:val="28"/>
        </w:rPr>
      </w:pPr>
      <w:r w:rsidRPr="00EB15F2">
        <w:rPr>
          <w:b/>
          <w:i/>
          <w:iCs/>
          <w:color w:val="0070C0"/>
          <w:sz w:val="28"/>
          <w:szCs w:val="28"/>
        </w:rPr>
        <w:t xml:space="preserve">Please refer to the detailed Bill of Quantities under Part 2: Work’s Requirements, Section VII: Specifications, Item No. </w:t>
      </w:r>
      <w:r w:rsidR="003A06C2">
        <w:rPr>
          <w:b/>
          <w:i/>
          <w:iCs/>
          <w:color w:val="0070C0"/>
          <w:sz w:val="28"/>
          <w:szCs w:val="28"/>
        </w:rPr>
        <w:t>9</w:t>
      </w:r>
      <w:r w:rsidRPr="00EB15F2">
        <w:rPr>
          <w:b/>
          <w:i/>
          <w:iCs/>
          <w:color w:val="0070C0"/>
          <w:sz w:val="28"/>
          <w:szCs w:val="28"/>
        </w:rPr>
        <w:t>: Bill of Quantities, which is enclosed to this Bidding Document.</w:t>
      </w:r>
    </w:p>
    <w:p w14:paraId="496E5996" w14:textId="77777777" w:rsidR="00777F1D" w:rsidRDefault="00777F1D">
      <w:pPr>
        <w:rPr>
          <w:b/>
          <w:sz w:val="28"/>
          <w:szCs w:val="28"/>
        </w:rPr>
      </w:pPr>
    </w:p>
    <w:p w14:paraId="3CA7591A" w14:textId="77777777" w:rsidR="00777F1D" w:rsidRDefault="00777F1D">
      <w:pPr>
        <w:rPr>
          <w:b/>
          <w:sz w:val="28"/>
          <w:szCs w:val="28"/>
        </w:rPr>
      </w:pPr>
    </w:p>
    <w:p w14:paraId="0110F5A4" w14:textId="77777777" w:rsidR="00777F1D" w:rsidRDefault="00777F1D">
      <w:pPr>
        <w:rPr>
          <w:b/>
          <w:sz w:val="28"/>
          <w:szCs w:val="28"/>
        </w:rPr>
      </w:pPr>
    </w:p>
    <w:p w14:paraId="27B982B9" w14:textId="77777777" w:rsidR="00777F1D" w:rsidRDefault="00777F1D">
      <w:pPr>
        <w:rPr>
          <w:b/>
          <w:sz w:val="28"/>
          <w:szCs w:val="28"/>
        </w:rPr>
      </w:pPr>
    </w:p>
    <w:p w14:paraId="220F922A" w14:textId="77777777" w:rsidR="00777F1D" w:rsidRDefault="00777F1D">
      <w:pPr>
        <w:rPr>
          <w:b/>
          <w:sz w:val="28"/>
          <w:szCs w:val="28"/>
        </w:rPr>
      </w:pPr>
    </w:p>
    <w:p w14:paraId="70A2750D" w14:textId="77777777" w:rsidR="00777F1D" w:rsidRDefault="00777F1D">
      <w:pPr>
        <w:rPr>
          <w:b/>
          <w:sz w:val="28"/>
          <w:szCs w:val="28"/>
        </w:rPr>
      </w:pPr>
    </w:p>
    <w:p w14:paraId="535672D0" w14:textId="77777777" w:rsidR="00777F1D" w:rsidRDefault="00777F1D">
      <w:pPr>
        <w:rPr>
          <w:b/>
          <w:sz w:val="28"/>
          <w:szCs w:val="28"/>
        </w:rPr>
      </w:pPr>
    </w:p>
    <w:p w14:paraId="5040C6D7" w14:textId="77777777" w:rsidR="00777F1D" w:rsidRDefault="00777F1D">
      <w:pPr>
        <w:rPr>
          <w:b/>
          <w:sz w:val="28"/>
          <w:szCs w:val="28"/>
        </w:rPr>
      </w:pPr>
    </w:p>
    <w:p w14:paraId="3D5E7336" w14:textId="77777777" w:rsidR="00777F1D" w:rsidRDefault="00777F1D">
      <w:pPr>
        <w:rPr>
          <w:b/>
          <w:sz w:val="28"/>
          <w:szCs w:val="28"/>
        </w:rPr>
      </w:pPr>
    </w:p>
    <w:p w14:paraId="443BD5ED" w14:textId="77777777" w:rsidR="00777F1D" w:rsidRDefault="00777F1D">
      <w:pPr>
        <w:rPr>
          <w:b/>
          <w:sz w:val="28"/>
          <w:szCs w:val="28"/>
        </w:rPr>
      </w:pPr>
    </w:p>
    <w:p w14:paraId="546707E0" w14:textId="77777777" w:rsidR="00777F1D" w:rsidRDefault="00777F1D">
      <w:pPr>
        <w:rPr>
          <w:b/>
          <w:sz w:val="28"/>
          <w:szCs w:val="28"/>
        </w:rPr>
      </w:pPr>
    </w:p>
    <w:p w14:paraId="6DF7613C" w14:textId="77777777" w:rsidR="00777F1D" w:rsidRDefault="00777F1D">
      <w:pPr>
        <w:rPr>
          <w:b/>
          <w:sz w:val="28"/>
          <w:szCs w:val="28"/>
        </w:rPr>
      </w:pPr>
    </w:p>
    <w:p w14:paraId="1123ABCC" w14:textId="77777777" w:rsidR="003F1230" w:rsidRPr="00B637AF" w:rsidRDefault="003F1230" w:rsidP="0020119D">
      <w:pPr>
        <w:jc w:val="center"/>
        <w:rPr>
          <w:b/>
          <w:sz w:val="28"/>
          <w:szCs w:val="28"/>
        </w:rPr>
      </w:pPr>
    </w:p>
    <w:p w14:paraId="2AF7E8E7" w14:textId="0C24DA36" w:rsidR="007B586E" w:rsidRPr="00B637AF" w:rsidRDefault="00C93FB4" w:rsidP="00E43C4F">
      <w:pPr>
        <w:pStyle w:val="Section4-Heading2"/>
      </w:pPr>
      <w:bookmarkStart w:id="642" w:name="_Toc446329302"/>
      <w:bookmarkStart w:id="643" w:name="_Toc63695081"/>
      <w:bookmarkEnd w:id="640"/>
      <w:bookmarkEnd w:id="641"/>
      <w:r>
        <w:t>2</w:t>
      </w:r>
      <w:r w:rsidR="003102A8" w:rsidRPr="00B637AF">
        <w:t xml:space="preserve">. </w:t>
      </w:r>
      <w:r w:rsidR="00C8738F" w:rsidRPr="00B637AF">
        <w:t>Schedule</w:t>
      </w:r>
      <w:r w:rsidR="007B586E" w:rsidRPr="00B637AF">
        <w:t>(s) of Adjustment Data</w:t>
      </w:r>
      <w:bookmarkEnd w:id="642"/>
      <w:bookmarkEnd w:id="643"/>
      <w:r w:rsidR="00131DE3">
        <w:t xml:space="preserve"> – Not Applicable</w:t>
      </w:r>
    </w:p>
    <w:p w14:paraId="03AEA071" w14:textId="77777777" w:rsidR="007B586E" w:rsidRPr="00B637AF" w:rsidRDefault="007B586E"/>
    <w:p w14:paraId="5D4DBD35" w14:textId="77777777" w:rsidR="007B586E" w:rsidRPr="00B637AF" w:rsidRDefault="007B586E">
      <w:pPr>
        <w:rPr>
          <w:b/>
        </w:rPr>
      </w:pPr>
      <w:r w:rsidRPr="00B637AF">
        <w:rPr>
          <w:b/>
        </w:rPr>
        <w:t>Table A - Local Currency</w:t>
      </w:r>
    </w:p>
    <w:tbl>
      <w:tblPr>
        <w:tblW w:w="91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1267"/>
        <w:gridCol w:w="1483"/>
        <w:gridCol w:w="1483"/>
        <w:gridCol w:w="1483"/>
        <w:gridCol w:w="1853"/>
        <w:gridCol w:w="1575"/>
      </w:tblGrid>
      <w:tr w:rsidR="007B586E" w:rsidRPr="00B637AF" w14:paraId="215687F2" w14:textId="77777777" w:rsidTr="009F0109">
        <w:trPr>
          <w:cantSplit/>
          <w:jc w:val="center"/>
        </w:trPr>
        <w:tc>
          <w:tcPr>
            <w:tcW w:w="1267" w:type="dxa"/>
            <w:vAlign w:val="center"/>
          </w:tcPr>
          <w:p w14:paraId="0A606FE7" w14:textId="77777777" w:rsidR="007B586E" w:rsidRPr="00B637AF" w:rsidRDefault="007B586E">
            <w:pPr>
              <w:rPr>
                <w:b/>
                <w:bCs/>
                <w:iCs/>
                <w:sz w:val="20"/>
                <w:szCs w:val="20"/>
              </w:rPr>
            </w:pPr>
            <w:r w:rsidRPr="00B637AF">
              <w:rPr>
                <w:b/>
                <w:bCs/>
                <w:iCs/>
                <w:sz w:val="20"/>
                <w:szCs w:val="20"/>
              </w:rPr>
              <w:t>Index</w:t>
            </w:r>
          </w:p>
          <w:p w14:paraId="30B195A2" w14:textId="77777777" w:rsidR="007B586E" w:rsidRPr="00B637AF" w:rsidRDefault="007B586E">
            <w:pPr>
              <w:rPr>
                <w:b/>
                <w:bCs/>
                <w:iCs/>
                <w:sz w:val="20"/>
                <w:szCs w:val="20"/>
              </w:rPr>
            </w:pPr>
            <w:r w:rsidRPr="00B637AF">
              <w:rPr>
                <w:b/>
                <w:bCs/>
                <w:iCs/>
                <w:sz w:val="20"/>
                <w:szCs w:val="20"/>
              </w:rPr>
              <w:t>Code</w:t>
            </w:r>
          </w:p>
        </w:tc>
        <w:tc>
          <w:tcPr>
            <w:tcW w:w="1483" w:type="dxa"/>
            <w:vAlign w:val="center"/>
          </w:tcPr>
          <w:p w14:paraId="27C641D8" w14:textId="77777777" w:rsidR="007B586E" w:rsidRPr="00B637AF" w:rsidRDefault="007B586E">
            <w:pPr>
              <w:rPr>
                <w:b/>
                <w:bCs/>
                <w:iCs/>
                <w:sz w:val="20"/>
                <w:szCs w:val="20"/>
              </w:rPr>
            </w:pPr>
            <w:r w:rsidRPr="00B637AF">
              <w:rPr>
                <w:b/>
                <w:bCs/>
                <w:iCs/>
                <w:sz w:val="20"/>
                <w:szCs w:val="20"/>
              </w:rPr>
              <w:t>Index Description</w:t>
            </w:r>
          </w:p>
        </w:tc>
        <w:tc>
          <w:tcPr>
            <w:tcW w:w="1483" w:type="dxa"/>
            <w:vAlign w:val="center"/>
          </w:tcPr>
          <w:p w14:paraId="7BD8B4B6" w14:textId="77777777" w:rsidR="007B586E" w:rsidRPr="00B637AF" w:rsidRDefault="007B586E">
            <w:pPr>
              <w:rPr>
                <w:b/>
                <w:bCs/>
                <w:iCs/>
                <w:sz w:val="20"/>
                <w:szCs w:val="20"/>
              </w:rPr>
            </w:pPr>
            <w:r w:rsidRPr="00B637AF">
              <w:rPr>
                <w:b/>
                <w:bCs/>
                <w:iCs/>
                <w:sz w:val="20"/>
                <w:szCs w:val="20"/>
              </w:rPr>
              <w:t xml:space="preserve">Source of Index </w:t>
            </w:r>
          </w:p>
        </w:tc>
        <w:tc>
          <w:tcPr>
            <w:tcW w:w="1483" w:type="dxa"/>
            <w:vAlign w:val="center"/>
          </w:tcPr>
          <w:p w14:paraId="4399A1A1" w14:textId="77777777" w:rsidR="007B586E" w:rsidRPr="00B637AF" w:rsidRDefault="007B586E">
            <w:pPr>
              <w:rPr>
                <w:b/>
                <w:bCs/>
                <w:iCs/>
                <w:sz w:val="20"/>
                <w:szCs w:val="20"/>
              </w:rPr>
            </w:pPr>
            <w:r w:rsidRPr="00B637AF">
              <w:rPr>
                <w:b/>
                <w:bCs/>
                <w:iCs/>
                <w:sz w:val="20"/>
                <w:szCs w:val="20"/>
              </w:rPr>
              <w:t>Base Value</w:t>
            </w:r>
          </w:p>
          <w:p w14:paraId="77DA6C89" w14:textId="77777777" w:rsidR="007B586E" w:rsidRPr="00B637AF" w:rsidRDefault="007B586E">
            <w:pPr>
              <w:rPr>
                <w:b/>
                <w:bCs/>
                <w:iCs/>
                <w:sz w:val="20"/>
                <w:szCs w:val="20"/>
              </w:rPr>
            </w:pPr>
            <w:r w:rsidRPr="00B637AF">
              <w:rPr>
                <w:b/>
                <w:bCs/>
                <w:iCs/>
                <w:sz w:val="20"/>
                <w:szCs w:val="20"/>
              </w:rPr>
              <w:t>and Date</w:t>
            </w:r>
          </w:p>
        </w:tc>
        <w:tc>
          <w:tcPr>
            <w:tcW w:w="1853" w:type="dxa"/>
            <w:vAlign w:val="center"/>
          </w:tcPr>
          <w:p w14:paraId="1182B5D0" w14:textId="77777777" w:rsidR="007B586E" w:rsidRPr="00B637AF" w:rsidRDefault="007B586E">
            <w:pPr>
              <w:rPr>
                <w:b/>
                <w:bCs/>
                <w:iCs/>
                <w:sz w:val="20"/>
                <w:szCs w:val="20"/>
              </w:rPr>
            </w:pPr>
            <w:r w:rsidRPr="00B637AF">
              <w:rPr>
                <w:b/>
                <w:bCs/>
                <w:iCs/>
                <w:sz w:val="20"/>
                <w:szCs w:val="20"/>
              </w:rPr>
              <w:t>Bidder’s</w:t>
            </w:r>
          </w:p>
          <w:p w14:paraId="5E85B1B8" w14:textId="77777777" w:rsidR="007B586E" w:rsidRPr="00B637AF" w:rsidRDefault="007B586E">
            <w:pPr>
              <w:rPr>
                <w:b/>
                <w:bCs/>
                <w:iCs/>
                <w:sz w:val="20"/>
                <w:szCs w:val="20"/>
              </w:rPr>
            </w:pPr>
            <w:r w:rsidRPr="00B637AF">
              <w:rPr>
                <w:b/>
                <w:bCs/>
                <w:iCs/>
                <w:sz w:val="20"/>
                <w:szCs w:val="20"/>
              </w:rPr>
              <w:t>Local Currency Amount</w:t>
            </w:r>
          </w:p>
        </w:tc>
        <w:tc>
          <w:tcPr>
            <w:tcW w:w="1575" w:type="dxa"/>
            <w:vAlign w:val="center"/>
          </w:tcPr>
          <w:p w14:paraId="49FFD2C9" w14:textId="77777777" w:rsidR="007B586E" w:rsidRPr="00B637AF" w:rsidRDefault="007B586E">
            <w:pPr>
              <w:rPr>
                <w:b/>
                <w:bCs/>
                <w:iCs/>
                <w:sz w:val="20"/>
                <w:szCs w:val="20"/>
              </w:rPr>
            </w:pPr>
            <w:r w:rsidRPr="00B637AF">
              <w:rPr>
                <w:b/>
                <w:bCs/>
                <w:iCs/>
                <w:sz w:val="20"/>
                <w:szCs w:val="20"/>
              </w:rPr>
              <w:t>Bidder’s</w:t>
            </w:r>
          </w:p>
          <w:p w14:paraId="764634EB" w14:textId="77777777" w:rsidR="007B586E" w:rsidRPr="00B637AF" w:rsidRDefault="007B586E">
            <w:pPr>
              <w:rPr>
                <w:b/>
                <w:bCs/>
                <w:iCs/>
                <w:sz w:val="20"/>
                <w:szCs w:val="20"/>
              </w:rPr>
            </w:pPr>
            <w:r w:rsidRPr="00B637AF">
              <w:rPr>
                <w:b/>
                <w:bCs/>
                <w:iCs/>
                <w:sz w:val="20"/>
                <w:szCs w:val="20"/>
              </w:rPr>
              <w:t>Proposed</w:t>
            </w:r>
          </w:p>
          <w:p w14:paraId="7E691BA5" w14:textId="77777777" w:rsidR="007B586E" w:rsidRPr="00B637AF" w:rsidRDefault="007B586E">
            <w:pPr>
              <w:rPr>
                <w:b/>
                <w:bCs/>
                <w:iCs/>
                <w:sz w:val="20"/>
                <w:szCs w:val="20"/>
              </w:rPr>
            </w:pPr>
            <w:r w:rsidRPr="00B637AF">
              <w:rPr>
                <w:b/>
                <w:bCs/>
                <w:iCs/>
                <w:sz w:val="20"/>
                <w:szCs w:val="20"/>
              </w:rPr>
              <w:t>Weighting</w:t>
            </w:r>
          </w:p>
        </w:tc>
      </w:tr>
      <w:tr w:rsidR="007B586E" w:rsidRPr="00B637AF" w14:paraId="10129B8A" w14:textId="77777777" w:rsidTr="009F0109">
        <w:trPr>
          <w:cantSplit/>
          <w:jc w:val="center"/>
        </w:trPr>
        <w:tc>
          <w:tcPr>
            <w:tcW w:w="1267" w:type="dxa"/>
          </w:tcPr>
          <w:p w14:paraId="0FAA2443" w14:textId="77777777" w:rsidR="007B586E" w:rsidRPr="00B637AF" w:rsidRDefault="007B586E">
            <w:pPr>
              <w:rPr>
                <w:sz w:val="20"/>
                <w:szCs w:val="20"/>
              </w:rPr>
            </w:pPr>
          </w:p>
        </w:tc>
        <w:tc>
          <w:tcPr>
            <w:tcW w:w="1483" w:type="dxa"/>
          </w:tcPr>
          <w:p w14:paraId="0D3DCD8C" w14:textId="77777777" w:rsidR="007B586E" w:rsidRPr="00B637AF" w:rsidRDefault="007B586E">
            <w:pPr>
              <w:rPr>
                <w:sz w:val="20"/>
                <w:szCs w:val="20"/>
              </w:rPr>
            </w:pPr>
            <w:r w:rsidRPr="00B637AF">
              <w:rPr>
                <w:sz w:val="20"/>
                <w:szCs w:val="20"/>
              </w:rPr>
              <w:t>Nonadjustable</w:t>
            </w:r>
          </w:p>
        </w:tc>
        <w:tc>
          <w:tcPr>
            <w:tcW w:w="1483" w:type="dxa"/>
          </w:tcPr>
          <w:p w14:paraId="170337F9" w14:textId="77777777" w:rsidR="007B586E" w:rsidRPr="00B637AF" w:rsidRDefault="007B586E">
            <w:pPr>
              <w:rPr>
                <w:sz w:val="20"/>
                <w:szCs w:val="20"/>
              </w:rPr>
            </w:pPr>
            <w:r w:rsidRPr="00B637AF">
              <w:rPr>
                <w:sz w:val="20"/>
                <w:szCs w:val="20"/>
              </w:rPr>
              <w:t>—</w:t>
            </w:r>
          </w:p>
        </w:tc>
        <w:tc>
          <w:tcPr>
            <w:tcW w:w="1483" w:type="dxa"/>
          </w:tcPr>
          <w:p w14:paraId="71870333" w14:textId="77777777" w:rsidR="007B586E" w:rsidRPr="00B637AF" w:rsidRDefault="007B586E">
            <w:pPr>
              <w:rPr>
                <w:sz w:val="20"/>
                <w:szCs w:val="20"/>
              </w:rPr>
            </w:pPr>
            <w:r w:rsidRPr="00B637AF">
              <w:rPr>
                <w:sz w:val="20"/>
                <w:szCs w:val="20"/>
              </w:rPr>
              <w:t>—</w:t>
            </w:r>
          </w:p>
        </w:tc>
        <w:tc>
          <w:tcPr>
            <w:tcW w:w="1853" w:type="dxa"/>
          </w:tcPr>
          <w:p w14:paraId="6392C11F" w14:textId="77777777" w:rsidR="007B586E" w:rsidRPr="00B637AF" w:rsidRDefault="007B586E">
            <w:pPr>
              <w:rPr>
                <w:sz w:val="20"/>
                <w:szCs w:val="20"/>
              </w:rPr>
            </w:pPr>
            <w:r w:rsidRPr="00B637AF">
              <w:rPr>
                <w:sz w:val="20"/>
                <w:szCs w:val="20"/>
              </w:rPr>
              <w:t>—</w:t>
            </w:r>
          </w:p>
        </w:tc>
        <w:tc>
          <w:tcPr>
            <w:tcW w:w="1575" w:type="dxa"/>
          </w:tcPr>
          <w:p w14:paraId="1007BD5F" w14:textId="77777777" w:rsidR="007B586E" w:rsidRPr="00B637AF" w:rsidRDefault="007B586E">
            <w:pPr>
              <w:rPr>
                <w:sz w:val="20"/>
                <w:szCs w:val="20"/>
              </w:rPr>
            </w:pPr>
            <w:r w:rsidRPr="00B637AF">
              <w:rPr>
                <w:sz w:val="20"/>
                <w:szCs w:val="20"/>
              </w:rPr>
              <w:t xml:space="preserve">A:  </w:t>
            </w:r>
            <w:r w:rsidRPr="00B637AF">
              <w:rPr>
                <w:sz w:val="20"/>
                <w:szCs w:val="20"/>
                <w:u w:val="single"/>
              </w:rPr>
              <w:tab/>
            </w:r>
            <w:r w:rsidR="005B6664" w:rsidRPr="00B637AF">
              <w:rPr>
                <w:sz w:val="20"/>
                <w:szCs w:val="20"/>
                <w:u w:val="single"/>
              </w:rPr>
              <w:t>*</w:t>
            </w:r>
          </w:p>
          <w:p w14:paraId="13F8A9B3" w14:textId="77777777" w:rsidR="007B586E" w:rsidRPr="00B637AF" w:rsidRDefault="007B586E">
            <w:pPr>
              <w:rPr>
                <w:sz w:val="20"/>
                <w:szCs w:val="20"/>
              </w:rPr>
            </w:pPr>
            <w:r w:rsidRPr="00B637AF">
              <w:rPr>
                <w:sz w:val="20"/>
                <w:szCs w:val="20"/>
              </w:rPr>
              <w:t xml:space="preserve">B:  </w:t>
            </w:r>
            <w:r w:rsidRPr="00B637AF">
              <w:rPr>
                <w:sz w:val="20"/>
                <w:szCs w:val="20"/>
                <w:u w:val="single"/>
              </w:rPr>
              <w:tab/>
            </w:r>
            <w:r w:rsidR="005B6664" w:rsidRPr="00B637AF">
              <w:rPr>
                <w:sz w:val="20"/>
                <w:szCs w:val="20"/>
                <w:u w:val="single"/>
              </w:rPr>
              <w:t>*</w:t>
            </w:r>
          </w:p>
          <w:p w14:paraId="4592F6BE" w14:textId="77777777" w:rsidR="007B586E" w:rsidRPr="00B637AF" w:rsidRDefault="007B586E">
            <w:pPr>
              <w:rPr>
                <w:sz w:val="20"/>
                <w:szCs w:val="20"/>
              </w:rPr>
            </w:pPr>
            <w:r w:rsidRPr="00B637AF">
              <w:rPr>
                <w:sz w:val="20"/>
                <w:szCs w:val="20"/>
              </w:rPr>
              <w:t xml:space="preserve">C:  </w:t>
            </w:r>
            <w:r w:rsidRPr="00B637AF">
              <w:rPr>
                <w:sz w:val="20"/>
                <w:szCs w:val="20"/>
                <w:u w:val="single"/>
              </w:rPr>
              <w:tab/>
            </w:r>
            <w:r w:rsidR="005B6664" w:rsidRPr="00B637AF">
              <w:rPr>
                <w:sz w:val="20"/>
                <w:szCs w:val="20"/>
                <w:u w:val="single"/>
              </w:rPr>
              <w:t>*</w:t>
            </w:r>
          </w:p>
          <w:p w14:paraId="3210B223" w14:textId="77777777" w:rsidR="007B586E" w:rsidRPr="00B637AF" w:rsidRDefault="007B586E">
            <w:pPr>
              <w:rPr>
                <w:sz w:val="20"/>
                <w:szCs w:val="20"/>
              </w:rPr>
            </w:pPr>
            <w:r w:rsidRPr="00B637AF">
              <w:rPr>
                <w:sz w:val="20"/>
                <w:szCs w:val="20"/>
              </w:rPr>
              <w:t xml:space="preserve">D:  </w:t>
            </w:r>
            <w:r w:rsidRPr="00B637AF">
              <w:rPr>
                <w:sz w:val="20"/>
                <w:szCs w:val="20"/>
                <w:u w:val="single"/>
              </w:rPr>
              <w:tab/>
            </w:r>
            <w:r w:rsidR="005B6664" w:rsidRPr="00B637AF">
              <w:rPr>
                <w:sz w:val="20"/>
                <w:szCs w:val="20"/>
                <w:u w:val="single"/>
              </w:rPr>
              <w:t>*</w:t>
            </w:r>
          </w:p>
          <w:p w14:paraId="458EBDC2" w14:textId="77777777" w:rsidR="007B586E" w:rsidRPr="00B637AF" w:rsidRDefault="007B586E">
            <w:pPr>
              <w:rPr>
                <w:sz w:val="20"/>
                <w:szCs w:val="20"/>
              </w:rPr>
            </w:pPr>
            <w:r w:rsidRPr="00B637AF">
              <w:rPr>
                <w:sz w:val="20"/>
                <w:szCs w:val="20"/>
              </w:rPr>
              <w:t xml:space="preserve">E:  </w:t>
            </w:r>
            <w:r w:rsidRPr="00B637AF">
              <w:rPr>
                <w:sz w:val="20"/>
                <w:szCs w:val="20"/>
                <w:u w:val="single"/>
              </w:rPr>
              <w:tab/>
            </w:r>
            <w:r w:rsidR="005B6664" w:rsidRPr="00B637AF">
              <w:rPr>
                <w:sz w:val="20"/>
                <w:szCs w:val="20"/>
                <w:u w:val="single"/>
              </w:rPr>
              <w:t>*</w:t>
            </w:r>
          </w:p>
        </w:tc>
      </w:tr>
      <w:tr w:rsidR="007B586E" w:rsidRPr="00B637AF" w14:paraId="5F1F7CAB" w14:textId="77777777" w:rsidTr="009F0109">
        <w:trPr>
          <w:cantSplit/>
          <w:jc w:val="center"/>
        </w:trPr>
        <w:tc>
          <w:tcPr>
            <w:tcW w:w="1267" w:type="dxa"/>
          </w:tcPr>
          <w:p w14:paraId="34E5AB5D" w14:textId="77777777" w:rsidR="007B586E" w:rsidRPr="00B637AF" w:rsidRDefault="007B586E">
            <w:pPr>
              <w:rPr>
                <w:b/>
                <w:bCs/>
                <w:sz w:val="20"/>
                <w:szCs w:val="20"/>
              </w:rPr>
            </w:pPr>
          </w:p>
        </w:tc>
        <w:tc>
          <w:tcPr>
            <w:tcW w:w="1483" w:type="dxa"/>
          </w:tcPr>
          <w:p w14:paraId="69EBEB65" w14:textId="77777777" w:rsidR="007B586E" w:rsidRPr="00B637AF" w:rsidRDefault="007B586E">
            <w:pPr>
              <w:rPr>
                <w:b/>
                <w:bCs/>
                <w:sz w:val="20"/>
                <w:szCs w:val="20"/>
              </w:rPr>
            </w:pPr>
          </w:p>
        </w:tc>
        <w:tc>
          <w:tcPr>
            <w:tcW w:w="1483" w:type="dxa"/>
          </w:tcPr>
          <w:p w14:paraId="1AB26F04" w14:textId="77777777" w:rsidR="007B586E" w:rsidRPr="00B637AF" w:rsidRDefault="007B586E">
            <w:pPr>
              <w:rPr>
                <w:b/>
                <w:bCs/>
                <w:sz w:val="20"/>
                <w:szCs w:val="20"/>
              </w:rPr>
            </w:pPr>
          </w:p>
        </w:tc>
        <w:tc>
          <w:tcPr>
            <w:tcW w:w="1483" w:type="dxa"/>
          </w:tcPr>
          <w:p w14:paraId="4A59A074" w14:textId="77777777" w:rsidR="007B586E" w:rsidRPr="00B637AF" w:rsidRDefault="007B586E">
            <w:pPr>
              <w:rPr>
                <w:b/>
                <w:bCs/>
                <w:sz w:val="20"/>
                <w:szCs w:val="20"/>
              </w:rPr>
            </w:pPr>
            <w:r w:rsidRPr="00B637AF">
              <w:rPr>
                <w:b/>
                <w:bCs/>
                <w:sz w:val="20"/>
                <w:szCs w:val="20"/>
              </w:rPr>
              <w:t>Total</w:t>
            </w:r>
          </w:p>
        </w:tc>
        <w:tc>
          <w:tcPr>
            <w:tcW w:w="1853" w:type="dxa"/>
          </w:tcPr>
          <w:p w14:paraId="6B6D5E3A" w14:textId="77777777" w:rsidR="007B586E" w:rsidRPr="00B637AF" w:rsidRDefault="007B586E">
            <w:pPr>
              <w:rPr>
                <w:b/>
                <w:bCs/>
                <w:sz w:val="20"/>
                <w:szCs w:val="20"/>
              </w:rPr>
            </w:pPr>
          </w:p>
        </w:tc>
        <w:tc>
          <w:tcPr>
            <w:tcW w:w="1575" w:type="dxa"/>
          </w:tcPr>
          <w:p w14:paraId="5DC4B9F9" w14:textId="77777777" w:rsidR="007B586E" w:rsidRPr="00B637AF" w:rsidRDefault="007B586E">
            <w:pPr>
              <w:rPr>
                <w:b/>
                <w:bCs/>
                <w:sz w:val="20"/>
                <w:szCs w:val="20"/>
              </w:rPr>
            </w:pPr>
            <w:r w:rsidRPr="00B637AF">
              <w:rPr>
                <w:b/>
                <w:bCs/>
                <w:sz w:val="20"/>
                <w:szCs w:val="20"/>
              </w:rPr>
              <w:t>1.00</w:t>
            </w:r>
          </w:p>
        </w:tc>
      </w:tr>
    </w:tbl>
    <w:p w14:paraId="55FE8596" w14:textId="77777777" w:rsidR="007B586E" w:rsidRPr="00B637AF" w:rsidRDefault="007B586E"/>
    <w:p w14:paraId="2057A0B0" w14:textId="79A818D5" w:rsidR="00E833ED" w:rsidRPr="00B637AF" w:rsidRDefault="00E833ED" w:rsidP="00E833ED">
      <w:pPr>
        <w:suppressAutoHyphens/>
      </w:pPr>
      <w:r w:rsidRPr="00B637AF">
        <w:t>[*To be entered by the Employer. Whereas “A” should a fixed percentage, B, C, D and E should specify a range of values and the Bidder will be required to specify a value within the range such that the total weighting = 1.00]</w:t>
      </w:r>
    </w:p>
    <w:p w14:paraId="5CBC4791" w14:textId="77777777" w:rsidR="007B586E" w:rsidRPr="00B637AF" w:rsidRDefault="007B586E"/>
    <w:p w14:paraId="2FD4B3A7" w14:textId="1966C501" w:rsidR="00C93FB4" w:rsidRDefault="00C93FB4">
      <w:pPr>
        <w:tabs>
          <w:tab w:val="left" w:pos="2160"/>
          <w:tab w:val="left" w:pos="3600"/>
          <w:tab w:val="left" w:pos="9144"/>
        </w:tabs>
        <w:suppressAutoHyphens/>
        <w:ind w:right="-72"/>
        <w:rPr>
          <w:b/>
          <w:bCs/>
          <w:sz w:val="36"/>
          <w:szCs w:val="20"/>
          <w:lang w:val="es-ES_tradnl"/>
        </w:rPr>
      </w:pPr>
    </w:p>
    <w:p w14:paraId="16A07183" w14:textId="26BC175E" w:rsidR="00C93FB4" w:rsidRDefault="00C93FB4">
      <w:pPr>
        <w:tabs>
          <w:tab w:val="left" w:pos="2160"/>
          <w:tab w:val="left" w:pos="3600"/>
          <w:tab w:val="left" w:pos="9144"/>
        </w:tabs>
        <w:suppressAutoHyphens/>
        <w:ind w:right="-72"/>
        <w:rPr>
          <w:b/>
          <w:bCs/>
          <w:sz w:val="36"/>
          <w:szCs w:val="20"/>
          <w:lang w:val="es-ES_tradnl"/>
        </w:rPr>
      </w:pPr>
    </w:p>
    <w:p w14:paraId="18D92B4C" w14:textId="5E5EB449" w:rsidR="00C93FB4" w:rsidRDefault="00C93FB4">
      <w:pPr>
        <w:tabs>
          <w:tab w:val="left" w:pos="2160"/>
          <w:tab w:val="left" w:pos="3600"/>
          <w:tab w:val="left" w:pos="9144"/>
        </w:tabs>
        <w:suppressAutoHyphens/>
        <w:ind w:right="-72"/>
        <w:rPr>
          <w:b/>
          <w:bCs/>
          <w:sz w:val="36"/>
          <w:szCs w:val="20"/>
          <w:lang w:val="es-ES_tradnl"/>
        </w:rPr>
      </w:pPr>
    </w:p>
    <w:p w14:paraId="72373EC4" w14:textId="4C6FD4C5" w:rsidR="00C93FB4" w:rsidRDefault="00C93FB4">
      <w:pPr>
        <w:tabs>
          <w:tab w:val="left" w:pos="2160"/>
          <w:tab w:val="left" w:pos="3600"/>
          <w:tab w:val="left" w:pos="9144"/>
        </w:tabs>
        <w:suppressAutoHyphens/>
        <w:ind w:right="-72"/>
        <w:rPr>
          <w:b/>
          <w:bCs/>
          <w:sz w:val="36"/>
          <w:szCs w:val="20"/>
          <w:lang w:val="es-ES_tradnl"/>
        </w:rPr>
      </w:pPr>
    </w:p>
    <w:p w14:paraId="7942753C" w14:textId="05987FAD" w:rsidR="00C93FB4" w:rsidRDefault="00C93FB4">
      <w:pPr>
        <w:tabs>
          <w:tab w:val="left" w:pos="2160"/>
          <w:tab w:val="left" w:pos="3600"/>
          <w:tab w:val="left" w:pos="9144"/>
        </w:tabs>
        <w:suppressAutoHyphens/>
        <w:ind w:right="-72"/>
        <w:rPr>
          <w:b/>
          <w:bCs/>
          <w:sz w:val="36"/>
          <w:szCs w:val="20"/>
          <w:lang w:val="es-ES_tradnl"/>
        </w:rPr>
      </w:pPr>
    </w:p>
    <w:p w14:paraId="4666D382" w14:textId="71CCFCE3" w:rsidR="00C93FB4" w:rsidRDefault="00C93FB4">
      <w:pPr>
        <w:tabs>
          <w:tab w:val="left" w:pos="2160"/>
          <w:tab w:val="left" w:pos="3600"/>
          <w:tab w:val="left" w:pos="9144"/>
        </w:tabs>
        <w:suppressAutoHyphens/>
        <w:ind w:right="-72"/>
        <w:rPr>
          <w:b/>
          <w:bCs/>
          <w:sz w:val="36"/>
          <w:szCs w:val="20"/>
          <w:lang w:val="es-ES_tradnl"/>
        </w:rPr>
      </w:pPr>
    </w:p>
    <w:p w14:paraId="600E886C" w14:textId="28949018" w:rsidR="00C93FB4" w:rsidRDefault="00C93FB4">
      <w:pPr>
        <w:tabs>
          <w:tab w:val="left" w:pos="2160"/>
          <w:tab w:val="left" w:pos="3600"/>
          <w:tab w:val="left" w:pos="9144"/>
        </w:tabs>
        <w:suppressAutoHyphens/>
        <w:ind w:right="-72"/>
        <w:rPr>
          <w:b/>
          <w:bCs/>
          <w:sz w:val="36"/>
          <w:szCs w:val="20"/>
          <w:lang w:val="es-ES_tradnl"/>
        </w:rPr>
      </w:pPr>
    </w:p>
    <w:p w14:paraId="6668C208" w14:textId="5BE89A86" w:rsidR="00C93FB4" w:rsidRDefault="00C93FB4">
      <w:pPr>
        <w:tabs>
          <w:tab w:val="left" w:pos="2160"/>
          <w:tab w:val="left" w:pos="3600"/>
          <w:tab w:val="left" w:pos="9144"/>
        </w:tabs>
        <w:suppressAutoHyphens/>
        <w:ind w:right="-72"/>
        <w:rPr>
          <w:b/>
          <w:bCs/>
          <w:sz w:val="36"/>
          <w:szCs w:val="20"/>
          <w:lang w:val="es-ES_tradnl"/>
        </w:rPr>
      </w:pPr>
    </w:p>
    <w:p w14:paraId="057CFCEC" w14:textId="26FF8EFA" w:rsidR="00C93FB4" w:rsidRDefault="00C93FB4">
      <w:pPr>
        <w:tabs>
          <w:tab w:val="left" w:pos="2160"/>
          <w:tab w:val="left" w:pos="3600"/>
          <w:tab w:val="left" w:pos="9144"/>
        </w:tabs>
        <w:suppressAutoHyphens/>
        <w:ind w:right="-72"/>
        <w:rPr>
          <w:b/>
          <w:bCs/>
          <w:sz w:val="36"/>
          <w:szCs w:val="20"/>
          <w:lang w:val="es-ES_tradnl"/>
        </w:rPr>
      </w:pPr>
    </w:p>
    <w:p w14:paraId="351CCADD" w14:textId="2C9F430C" w:rsidR="00C93FB4" w:rsidRDefault="00C93FB4">
      <w:pPr>
        <w:tabs>
          <w:tab w:val="left" w:pos="2160"/>
          <w:tab w:val="left" w:pos="3600"/>
          <w:tab w:val="left" w:pos="9144"/>
        </w:tabs>
        <w:suppressAutoHyphens/>
        <w:ind w:right="-72"/>
        <w:rPr>
          <w:b/>
          <w:bCs/>
          <w:sz w:val="36"/>
          <w:szCs w:val="20"/>
          <w:lang w:val="es-ES_tradnl"/>
        </w:rPr>
      </w:pPr>
    </w:p>
    <w:p w14:paraId="74DBF720" w14:textId="35A489AD" w:rsidR="00C93FB4" w:rsidRDefault="00C93FB4">
      <w:pPr>
        <w:tabs>
          <w:tab w:val="left" w:pos="2160"/>
          <w:tab w:val="left" w:pos="3600"/>
          <w:tab w:val="left" w:pos="9144"/>
        </w:tabs>
        <w:suppressAutoHyphens/>
        <w:ind w:right="-72"/>
        <w:rPr>
          <w:b/>
          <w:bCs/>
          <w:sz w:val="36"/>
          <w:szCs w:val="20"/>
          <w:lang w:val="es-ES_tradnl"/>
        </w:rPr>
      </w:pPr>
    </w:p>
    <w:p w14:paraId="04427FDA" w14:textId="062F850C" w:rsidR="00C93FB4" w:rsidRDefault="00C93FB4">
      <w:pPr>
        <w:tabs>
          <w:tab w:val="left" w:pos="2160"/>
          <w:tab w:val="left" w:pos="3600"/>
          <w:tab w:val="left" w:pos="9144"/>
        </w:tabs>
        <w:suppressAutoHyphens/>
        <w:ind w:right="-72"/>
        <w:rPr>
          <w:b/>
          <w:bCs/>
          <w:sz w:val="36"/>
          <w:szCs w:val="20"/>
          <w:lang w:val="es-ES_tradnl"/>
        </w:rPr>
      </w:pPr>
    </w:p>
    <w:p w14:paraId="680FCF56" w14:textId="4191F600" w:rsidR="00C93FB4" w:rsidRDefault="00C93FB4">
      <w:pPr>
        <w:tabs>
          <w:tab w:val="left" w:pos="2160"/>
          <w:tab w:val="left" w:pos="3600"/>
          <w:tab w:val="left" w:pos="9144"/>
        </w:tabs>
        <w:suppressAutoHyphens/>
        <w:ind w:right="-72"/>
        <w:rPr>
          <w:b/>
          <w:bCs/>
          <w:sz w:val="36"/>
          <w:szCs w:val="20"/>
          <w:lang w:val="es-ES_tradnl"/>
        </w:rPr>
      </w:pPr>
    </w:p>
    <w:p w14:paraId="17973D16" w14:textId="200F3BBA" w:rsidR="00C93FB4" w:rsidRDefault="00C93FB4">
      <w:pPr>
        <w:tabs>
          <w:tab w:val="left" w:pos="2160"/>
          <w:tab w:val="left" w:pos="3600"/>
          <w:tab w:val="left" w:pos="9144"/>
        </w:tabs>
        <w:suppressAutoHyphens/>
        <w:ind w:right="-72"/>
        <w:rPr>
          <w:b/>
          <w:bCs/>
          <w:sz w:val="36"/>
          <w:szCs w:val="20"/>
          <w:lang w:val="es-ES_tradnl"/>
        </w:rPr>
      </w:pPr>
    </w:p>
    <w:p w14:paraId="03731408" w14:textId="70D438FE" w:rsidR="00C93FB4" w:rsidRDefault="00C93FB4">
      <w:pPr>
        <w:tabs>
          <w:tab w:val="left" w:pos="2160"/>
          <w:tab w:val="left" w:pos="3600"/>
          <w:tab w:val="left" w:pos="9144"/>
        </w:tabs>
        <w:suppressAutoHyphens/>
        <w:ind w:right="-72"/>
        <w:rPr>
          <w:b/>
          <w:bCs/>
          <w:sz w:val="36"/>
          <w:szCs w:val="20"/>
          <w:lang w:val="es-ES_tradnl"/>
        </w:rPr>
      </w:pPr>
    </w:p>
    <w:p w14:paraId="189B4A0F" w14:textId="1874D693" w:rsidR="00C93FB4" w:rsidRDefault="00C93FB4">
      <w:pPr>
        <w:tabs>
          <w:tab w:val="left" w:pos="2160"/>
          <w:tab w:val="left" w:pos="3600"/>
          <w:tab w:val="left" w:pos="9144"/>
        </w:tabs>
        <w:suppressAutoHyphens/>
        <w:ind w:right="-72"/>
        <w:rPr>
          <w:b/>
          <w:bCs/>
          <w:sz w:val="36"/>
          <w:szCs w:val="20"/>
          <w:lang w:val="es-ES_tradnl"/>
        </w:rPr>
      </w:pPr>
    </w:p>
    <w:p w14:paraId="555896EC" w14:textId="42A2CD8D" w:rsidR="00C93FB4" w:rsidRDefault="00C93FB4">
      <w:pPr>
        <w:tabs>
          <w:tab w:val="left" w:pos="2160"/>
          <w:tab w:val="left" w:pos="3600"/>
          <w:tab w:val="left" w:pos="9144"/>
        </w:tabs>
        <w:suppressAutoHyphens/>
        <w:ind w:right="-72"/>
        <w:rPr>
          <w:b/>
          <w:bCs/>
          <w:sz w:val="36"/>
          <w:szCs w:val="20"/>
          <w:lang w:val="es-ES_tradnl"/>
        </w:rPr>
      </w:pPr>
    </w:p>
    <w:p w14:paraId="7AB470B0" w14:textId="7754014D" w:rsidR="00C93FB4" w:rsidRDefault="00C93FB4">
      <w:pPr>
        <w:tabs>
          <w:tab w:val="left" w:pos="2160"/>
          <w:tab w:val="left" w:pos="3600"/>
          <w:tab w:val="left" w:pos="9144"/>
        </w:tabs>
        <w:suppressAutoHyphens/>
        <w:ind w:right="-72"/>
        <w:rPr>
          <w:b/>
          <w:bCs/>
          <w:sz w:val="36"/>
          <w:szCs w:val="20"/>
          <w:lang w:val="es-ES_tradnl"/>
        </w:rPr>
      </w:pPr>
    </w:p>
    <w:p w14:paraId="365CEDFE" w14:textId="77777777" w:rsidR="00C93FB4" w:rsidRPr="00B637AF" w:rsidRDefault="00C93FB4">
      <w:pPr>
        <w:tabs>
          <w:tab w:val="left" w:pos="2160"/>
          <w:tab w:val="left" w:pos="3600"/>
          <w:tab w:val="left" w:pos="9144"/>
        </w:tabs>
        <w:suppressAutoHyphens/>
        <w:ind w:right="-72"/>
      </w:pPr>
    </w:p>
    <w:p w14:paraId="2C7ABE0F" w14:textId="33BAEC33" w:rsidR="007B586E" w:rsidRPr="00B637AF" w:rsidRDefault="007B586E" w:rsidP="007164F8">
      <w:pPr>
        <w:pStyle w:val="Section4-Heading2"/>
        <w:spacing w:before="240"/>
      </w:pPr>
      <w:bookmarkStart w:id="644" w:name="_Toc125871321"/>
      <w:bookmarkStart w:id="645" w:name="_Toc139856169"/>
      <w:bookmarkStart w:id="646" w:name="_Toc446329305"/>
      <w:bookmarkStart w:id="647" w:name="_Toc63695085"/>
      <w:r w:rsidRPr="00B637AF">
        <w:lastRenderedPageBreak/>
        <w:t>Form of Bid-Securing Declaration</w:t>
      </w:r>
      <w:bookmarkEnd w:id="644"/>
      <w:bookmarkEnd w:id="645"/>
      <w:bookmarkEnd w:id="646"/>
      <w:bookmarkEnd w:id="647"/>
    </w:p>
    <w:p w14:paraId="7BDA1073" w14:textId="77777777" w:rsidR="007B586E" w:rsidRPr="00B637AF" w:rsidRDefault="007B586E">
      <w:pPr>
        <w:tabs>
          <w:tab w:val="left" w:pos="4968"/>
          <w:tab w:val="left" w:pos="9558"/>
        </w:tabs>
      </w:pPr>
    </w:p>
    <w:p w14:paraId="77B60528" w14:textId="77777777" w:rsidR="00E833ED" w:rsidRPr="00B637AF" w:rsidRDefault="00E833ED" w:rsidP="00E833ED">
      <w:pPr>
        <w:tabs>
          <w:tab w:val="right" w:pos="9360"/>
        </w:tabs>
        <w:ind w:left="720" w:hanging="720"/>
        <w:jc w:val="right"/>
        <w:rPr>
          <w:iCs/>
        </w:rPr>
      </w:pPr>
      <w:r w:rsidRPr="00B637AF">
        <w:rPr>
          <w:iCs/>
        </w:rPr>
        <w:t xml:space="preserve">Date: </w:t>
      </w:r>
      <w:r w:rsidRPr="00B637AF">
        <w:rPr>
          <w:i/>
          <w:iCs/>
        </w:rPr>
        <w:t>[insert date (as day, month and year)]</w:t>
      </w:r>
    </w:p>
    <w:p w14:paraId="1CF0D9A0" w14:textId="77777777" w:rsidR="00E833ED" w:rsidRPr="00B637AF" w:rsidRDefault="000B7121" w:rsidP="00E833ED">
      <w:pPr>
        <w:tabs>
          <w:tab w:val="right" w:pos="9360"/>
        </w:tabs>
        <w:ind w:left="720" w:hanging="720"/>
        <w:jc w:val="right"/>
        <w:rPr>
          <w:iCs/>
        </w:rPr>
      </w:pPr>
      <w:r w:rsidRPr="00B637AF">
        <w:rPr>
          <w:iCs/>
        </w:rPr>
        <w:t>RFB</w:t>
      </w:r>
      <w:r w:rsidR="00E833ED" w:rsidRPr="00B637AF">
        <w:rPr>
          <w:iCs/>
        </w:rPr>
        <w:t xml:space="preserve"> No.: </w:t>
      </w:r>
      <w:r w:rsidR="00E833ED" w:rsidRPr="00B637AF">
        <w:rPr>
          <w:i/>
          <w:iCs/>
        </w:rPr>
        <w:t xml:space="preserve">[insert number of </w:t>
      </w:r>
      <w:r w:rsidR="00010594" w:rsidRPr="00B637AF">
        <w:rPr>
          <w:i/>
          <w:iCs/>
        </w:rPr>
        <w:t xml:space="preserve">Bidding </w:t>
      </w:r>
      <w:r w:rsidR="00E833ED" w:rsidRPr="00B637AF">
        <w:rPr>
          <w:i/>
          <w:iCs/>
        </w:rPr>
        <w:t>process]</w:t>
      </w:r>
    </w:p>
    <w:p w14:paraId="5ED99FF9" w14:textId="77777777" w:rsidR="00E833ED" w:rsidRPr="00B637AF" w:rsidRDefault="00E833ED" w:rsidP="00E833ED">
      <w:pPr>
        <w:tabs>
          <w:tab w:val="right" w:pos="9360"/>
        </w:tabs>
        <w:ind w:left="720" w:hanging="720"/>
        <w:jc w:val="right"/>
        <w:rPr>
          <w:iCs/>
        </w:rPr>
      </w:pPr>
      <w:r w:rsidRPr="00B637AF">
        <w:rPr>
          <w:iCs/>
        </w:rPr>
        <w:t xml:space="preserve">Alternative No.: </w:t>
      </w:r>
      <w:r w:rsidRPr="00B637AF">
        <w:rPr>
          <w:i/>
          <w:iCs/>
        </w:rPr>
        <w:t>[insert identification No if this is a Bid for an alternative]</w:t>
      </w:r>
    </w:p>
    <w:p w14:paraId="5DDAECEB" w14:textId="77777777" w:rsidR="00E833ED" w:rsidRPr="00B637AF" w:rsidRDefault="00E833ED" w:rsidP="00E833ED">
      <w:pPr>
        <w:tabs>
          <w:tab w:val="right" w:pos="9000"/>
        </w:tabs>
        <w:ind w:left="4320" w:firstLine="720"/>
        <w:rPr>
          <w:b/>
          <w:iCs/>
        </w:rPr>
      </w:pPr>
    </w:p>
    <w:p w14:paraId="32BFEEEE" w14:textId="77777777" w:rsidR="00E833ED" w:rsidRPr="00B637AF" w:rsidRDefault="00E833ED" w:rsidP="00E833ED">
      <w:pPr>
        <w:rPr>
          <w:iCs/>
        </w:rPr>
      </w:pPr>
    </w:p>
    <w:p w14:paraId="083DE819" w14:textId="77777777" w:rsidR="00E833ED" w:rsidRPr="00B637AF" w:rsidRDefault="00E833ED" w:rsidP="00E833ED">
      <w:pPr>
        <w:spacing w:after="200"/>
        <w:rPr>
          <w:iCs/>
        </w:rPr>
      </w:pPr>
      <w:r w:rsidRPr="00B637AF">
        <w:rPr>
          <w:iCs/>
        </w:rPr>
        <w:t xml:space="preserve">To: </w:t>
      </w:r>
      <w:r w:rsidRPr="00B637AF">
        <w:rPr>
          <w:i/>
          <w:iCs/>
        </w:rPr>
        <w:t>[insert complete name of Employer]</w:t>
      </w:r>
    </w:p>
    <w:p w14:paraId="49FDAD12" w14:textId="77777777" w:rsidR="00E833ED" w:rsidRPr="00B637AF" w:rsidRDefault="00E833ED" w:rsidP="00E833ED">
      <w:pPr>
        <w:spacing w:after="200"/>
        <w:rPr>
          <w:iCs/>
        </w:rPr>
      </w:pPr>
      <w:r w:rsidRPr="00B637AF">
        <w:rPr>
          <w:iCs/>
        </w:rPr>
        <w:t xml:space="preserve">We, the undersigned, declare that: </w:t>
      </w:r>
      <w:r w:rsidRPr="00B637AF">
        <w:rPr>
          <w:iCs/>
        </w:rPr>
        <w:tab/>
      </w:r>
      <w:r w:rsidRPr="00B637AF">
        <w:rPr>
          <w:iCs/>
        </w:rPr>
        <w:tab/>
      </w:r>
      <w:r w:rsidRPr="00B637AF">
        <w:rPr>
          <w:iCs/>
        </w:rPr>
        <w:tab/>
      </w:r>
    </w:p>
    <w:p w14:paraId="23E568E7" w14:textId="77777777"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understand that, according to your conditions, bids must be supported by a Bid-Securing Declaration.</w:t>
      </w:r>
    </w:p>
    <w:p w14:paraId="32F625D5" w14:textId="377FFA82"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We accept that we will automatically be suspended from being eligible for bidding</w:t>
      </w:r>
      <w:r w:rsidR="00B730EE">
        <w:rPr>
          <w:rFonts w:ascii="Times New Roman" w:hAnsi="Times New Roman"/>
          <w:iCs/>
          <w:sz w:val="24"/>
        </w:rPr>
        <w:t xml:space="preserve"> o</w:t>
      </w:r>
      <w:r w:rsidR="002C23A2" w:rsidRPr="00B637AF">
        <w:rPr>
          <w:rFonts w:ascii="Times New Roman" w:hAnsi="Times New Roman"/>
          <w:iCs/>
          <w:color w:val="000000" w:themeColor="text1"/>
          <w:sz w:val="24"/>
        </w:rPr>
        <w:t>r submitting proposals</w:t>
      </w:r>
      <w:r w:rsidRPr="00B637AF">
        <w:rPr>
          <w:rFonts w:ascii="Times New Roman" w:hAnsi="Times New Roman"/>
          <w:iCs/>
          <w:sz w:val="24"/>
        </w:rPr>
        <w:t xml:space="preserve"> in any contract wi</w:t>
      </w:r>
      <w:r w:rsidR="008A71FB">
        <w:rPr>
          <w:rFonts w:ascii="Times New Roman" w:hAnsi="Times New Roman"/>
          <w:iCs/>
          <w:sz w:val="24"/>
        </w:rPr>
        <w:t xml:space="preserve">th the </w:t>
      </w:r>
      <w:r w:rsidR="0056446A">
        <w:rPr>
          <w:rFonts w:ascii="Times New Roman" w:hAnsi="Times New Roman"/>
          <w:iCs/>
          <w:sz w:val="24"/>
        </w:rPr>
        <w:t xml:space="preserve">Employer </w:t>
      </w:r>
      <w:r w:rsidRPr="00B637AF">
        <w:rPr>
          <w:rFonts w:ascii="Times New Roman" w:hAnsi="Times New Roman"/>
          <w:iCs/>
          <w:sz w:val="24"/>
        </w:rPr>
        <w:t xml:space="preserve">for </w:t>
      </w:r>
      <w:r w:rsidRPr="005E2F6B">
        <w:rPr>
          <w:rFonts w:ascii="Times New Roman" w:hAnsi="Times New Roman"/>
          <w:iCs/>
          <w:sz w:val="24"/>
        </w:rPr>
        <w:t xml:space="preserve">the period of time </w:t>
      </w:r>
      <w:r w:rsidR="00316015" w:rsidRPr="005E2F6B">
        <w:rPr>
          <w:rFonts w:ascii="Times New Roman" w:hAnsi="Times New Roman"/>
          <w:iCs/>
          <w:color w:val="000000" w:themeColor="text1"/>
          <w:sz w:val="24"/>
        </w:rPr>
        <w:t xml:space="preserve">specified in Section II – Bid Data Sheet </w:t>
      </w:r>
      <w:r w:rsidRPr="005E2F6B">
        <w:rPr>
          <w:rFonts w:ascii="Times New Roman" w:hAnsi="Times New Roman"/>
          <w:iCs/>
          <w:sz w:val="24"/>
        </w:rPr>
        <w:t>if we are in breach of our obligation(s) under the</w:t>
      </w:r>
      <w:r w:rsidRPr="00B637AF">
        <w:rPr>
          <w:rFonts w:ascii="Times New Roman" w:hAnsi="Times New Roman"/>
          <w:iCs/>
          <w:sz w:val="24"/>
        </w:rPr>
        <w:t xml:space="preserve"> bid conditions, because we:</w:t>
      </w:r>
    </w:p>
    <w:p w14:paraId="281633E6" w14:textId="2C45A7F7"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(a) </w:t>
      </w:r>
      <w:r w:rsidRPr="00B637AF">
        <w:rPr>
          <w:rFonts w:ascii="Times New Roman" w:hAnsi="Times New Roman"/>
          <w:iCs/>
          <w:sz w:val="24"/>
        </w:rPr>
        <w:tab/>
        <w:t xml:space="preserve">have withdrawn our Bid </w:t>
      </w:r>
      <w:bookmarkStart w:id="648" w:name="_Hlk24712151"/>
      <w:r w:rsidR="00C267E7" w:rsidRPr="002B2BE6">
        <w:rPr>
          <w:rFonts w:ascii="Times New Roman" w:hAnsi="Times New Roman"/>
          <w:iCs/>
          <w:sz w:val="24"/>
        </w:rPr>
        <w:t xml:space="preserve">prior to the expiry date </w:t>
      </w:r>
      <w:bookmarkEnd w:id="648"/>
      <w:r w:rsidRPr="00B637AF">
        <w:rPr>
          <w:rFonts w:ascii="Times New Roman" w:hAnsi="Times New Roman"/>
          <w:iCs/>
          <w:sz w:val="24"/>
        </w:rPr>
        <w:t xml:space="preserve">of </w:t>
      </w:r>
      <w:r w:rsidR="00C267E7">
        <w:rPr>
          <w:rFonts w:ascii="Times New Roman" w:hAnsi="Times New Roman"/>
          <w:iCs/>
          <w:sz w:val="24"/>
        </w:rPr>
        <w:t xml:space="preserve">the </w:t>
      </w:r>
      <w:r w:rsidR="00010594" w:rsidRPr="00B637AF">
        <w:rPr>
          <w:rFonts w:ascii="Times New Roman" w:hAnsi="Times New Roman"/>
          <w:iCs/>
          <w:sz w:val="24"/>
        </w:rPr>
        <w:t>B</w:t>
      </w:r>
      <w:r w:rsidRPr="00B637AF">
        <w:rPr>
          <w:rFonts w:ascii="Times New Roman" w:hAnsi="Times New Roman"/>
          <w:iCs/>
          <w:sz w:val="24"/>
        </w:rPr>
        <w:t>id validity specified in the Letter of Bid</w:t>
      </w:r>
      <w:r w:rsidR="00C267E7" w:rsidRPr="002B2BE6">
        <w:rPr>
          <w:rFonts w:ascii="Times New Roman" w:hAnsi="Times New Roman"/>
          <w:iCs/>
          <w:sz w:val="24"/>
        </w:rPr>
        <w:t xml:space="preserve"> </w:t>
      </w:r>
      <w:bookmarkStart w:id="649" w:name="_Hlk24712180"/>
      <w:r w:rsidR="00C267E7" w:rsidRPr="002B2BE6">
        <w:rPr>
          <w:rFonts w:ascii="Times New Roman" w:hAnsi="Times New Roman"/>
          <w:iCs/>
          <w:sz w:val="24"/>
        </w:rPr>
        <w:t>or any extended date provided by us</w:t>
      </w:r>
      <w:bookmarkEnd w:id="649"/>
      <w:r w:rsidRPr="00B637AF">
        <w:rPr>
          <w:rFonts w:ascii="Times New Roman" w:hAnsi="Times New Roman"/>
          <w:iCs/>
          <w:sz w:val="24"/>
        </w:rPr>
        <w:t>;</w:t>
      </w:r>
      <w:r w:rsidR="00C267E7">
        <w:rPr>
          <w:rFonts w:ascii="Times New Roman" w:hAnsi="Times New Roman"/>
          <w:iCs/>
          <w:sz w:val="24"/>
        </w:rPr>
        <w:t xml:space="preserve"> </w:t>
      </w:r>
      <w:r w:rsidRPr="00B637AF">
        <w:rPr>
          <w:rFonts w:ascii="Times New Roman" w:hAnsi="Times New Roman"/>
          <w:iCs/>
          <w:sz w:val="24"/>
        </w:rPr>
        <w:t>or</w:t>
      </w:r>
    </w:p>
    <w:p w14:paraId="76D1B806" w14:textId="35081AD9" w:rsidR="00E833ED" w:rsidRPr="00B637AF" w:rsidRDefault="00E833ED" w:rsidP="00E833ED">
      <w:pPr>
        <w:pStyle w:val="NormalWeb"/>
        <w:tabs>
          <w:tab w:val="left" w:pos="540"/>
        </w:tabs>
        <w:spacing w:before="0" w:beforeAutospacing="0" w:after="200" w:afterAutospacing="0"/>
        <w:ind w:left="540" w:hanging="540"/>
        <w:jc w:val="both"/>
        <w:rPr>
          <w:rFonts w:ascii="Times New Roman" w:hAnsi="Times New Roman"/>
          <w:iCs/>
          <w:sz w:val="24"/>
        </w:rPr>
      </w:pPr>
      <w:r w:rsidRPr="00B637AF">
        <w:rPr>
          <w:rFonts w:ascii="Times New Roman" w:hAnsi="Times New Roman"/>
          <w:iCs/>
          <w:sz w:val="24"/>
        </w:rPr>
        <w:t xml:space="preserve">(b) </w:t>
      </w:r>
      <w:r w:rsidRPr="00B637AF">
        <w:rPr>
          <w:rFonts w:ascii="Times New Roman" w:hAnsi="Times New Roman"/>
          <w:iCs/>
          <w:sz w:val="24"/>
        </w:rPr>
        <w:tab/>
        <w:t xml:space="preserve">having been notified of the acceptance of our Bid by the Employer </w:t>
      </w:r>
      <w:bookmarkStart w:id="650" w:name="_Hlk24712240"/>
      <w:r w:rsidR="00C267E7" w:rsidRPr="002B2BE6">
        <w:rPr>
          <w:rFonts w:ascii="Times New Roman" w:hAnsi="Times New Roman"/>
          <w:iCs/>
          <w:sz w:val="24"/>
        </w:rPr>
        <w:t xml:space="preserve">prior to the expiry date </w:t>
      </w:r>
      <w:r w:rsidRPr="00B637AF">
        <w:rPr>
          <w:rFonts w:ascii="Times New Roman" w:hAnsi="Times New Roman"/>
          <w:iCs/>
          <w:sz w:val="24"/>
        </w:rPr>
        <w:t xml:space="preserve">of </w:t>
      </w:r>
      <w:r w:rsidR="00C267E7">
        <w:rPr>
          <w:rFonts w:ascii="Times New Roman" w:hAnsi="Times New Roman"/>
          <w:iCs/>
          <w:sz w:val="24"/>
        </w:rPr>
        <w:t>the B</w:t>
      </w:r>
      <w:r w:rsidR="00C267E7" w:rsidRPr="00B637AF">
        <w:rPr>
          <w:rFonts w:ascii="Times New Roman" w:hAnsi="Times New Roman"/>
          <w:iCs/>
          <w:sz w:val="24"/>
        </w:rPr>
        <w:t xml:space="preserve">id </w:t>
      </w:r>
      <w:r w:rsidRPr="00175F14">
        <w:rPr>
          <w:rFonts w:ascii="Times New Roman" w:hAnsi="Times New Roman"/>
          <w:sz w:val="24"/>
        </w:rPr>
        <w:t>validity</w:t>
      </w:r>
      <w:r w:rsidR="00C267E7" w:rsidRPr="002B2BE6">
        <w:rPr>
          <w:rFonts w:ascii="Times New Roman" w:hAnsi="Times New Roman"/>
          <w:sz w:val="24"/>
        </w:rPr>
        <w:t xml:space="preserve"> in the Letter of Bid or any extended date provided by u</w:t>
      </w:r>
      <w:bookmarkEnd w:id="650"/>
      <w:r w:rsidR="00C267E7" w:rsidRPr="002B2BE6">
        <w:rPr>
          <w:rFonts w:ascii="Times New Roman" w:hAnsi="Times New Roman"/>
          <w:sz w:val="24"/>
        </w:rPr>
        <w:t>s</w:t>
      </w:r>
      <w:r w:rsidRPr="00175F14">
        <w:rPr>
          <w:rFonts w:ascii="Times New Roman" w:hAnsi="Times New Roman"/>
          <w:sz w:val="24"/>
        </w:rPr>
        <w:t>, (i) fail or refuse to execute the Contract, if required, or (ii) fail or refuse to</w:t>
      </w:r>
      <w:r w:rsidRPr="00B637AF">
        <w:rPr>
          <w:rFonts w:ascii="Times New Roman" w:hAnsi="Times New Roman"/>
          <w:iCs/>
          <w:sz w:val="24"/>
        </w:rPr>
        <w:t xml:space="preserve"> furnish the Performance Security</w:t>
      </w:r>
      <w:r w:rsidR="0063027C" w:rsidRPr="00B637AF">
        <w:rPr>
          <w:rFonts w:ascii="Times New Roman" w:hAnsi="Times New Roman"/>
          <w:iCs/>
          <w:sz w:val="24"/>
        </w:rPr>
        <w:t xml:space="preserve"> </w:t>
      </w:r>
      <w:r w:rsidR="00E6688D" w:rsidRPr="00B637AF">
        <w:rPr>
          <w:rFonts w:ascii="Times New Roman" w:hAnsi="Times New Roman"/>
          <w:iCs/>
          <w:sz w:val="24"/>
        </w:rPr>
        <w:t xml:space="preserve">and, if required, </w:t>
      </w:r>
      <w:r w:rsidR="0094443E" w:rsidRPr="00B637AF">
        <w:rPr>
          <w:rFonts w:ascii="Times New Roman" w:hAnsi="Times New Roman"/>
          <w:iCs/>
          <w:sz w:val="24"/>
        </w:rPr>
        <w:t xml:space="preserve">the </w:t>
      </w:r>
      <w:r w:rsidR="006718A5" w:rsidRPr="00B637AF">
        <w:rPr>
          <w:rFonts w:ascii="Times New Roman" w:hAnsi="Times New Roman"/>
          <w:sz w:val="24"/>
        </w:rPr>
        <w:t>Environmental</w:t>
      </w:r>
      <w:r w:rsidR="006718A5">
        <w:rPr>
          <w:rFonts w:ascii="Times New Roman" w:hAnsi="Times New Roman"/>
          <w:sz w:val="24"/>
        </w:rPr>
        <w:t xml:space="preserve"> and </w:t>
      </w:r>
      <w:r w:rsidR="006718A5" w:rsidRPr="00B637AF">
        <w:rPr>
          <w:rFonts w:ascii="Times New Roman" w:hAnsi="Times New Roman"/>
          <w:sz w:val="24"/>
        </w:rPr>
        <w:t>Social (</w:t>
      </w:r>
      <w:r w:rsidR="003A29AF" w:rsidRPr="00B637AF">
        <w:rPr>
          <w:rFonts w:ascii="Times New Roman" w:hAnsi="Times New Roman"/>
          <w:sz w:val="24"/>
        </w:rPr>
        <w:t>ES)</w:t>
      </w:r>
      <w:r w:rsidR="003A29AF">
        <w:rPr>
          <w:rFonts w:ascii="Times New Roman" w:hAnsi="Times New Roman"/>
          <w:sz w:val="24"/>
        </w:rPr>
        <w:t xml:space="preserve"> </w:t>
      </w:r>
      <w:r w:rsidR="003A29AF" w:rsidRPr="00B637AF">
        <w:rPr>
          <w:rFonts w:ascii="Times New Roman" w:hAnsi="Times New Roman"/>
          <w:iCs/>
          <w:sz w:val="24"/>
        </w:rPr>
        <w:t>Performance</w:t>
      </w:r>
      <w:r w:rsidR="00E6688D" w:rsidRPr="00B637AF">
        <w:rPr>
          <w:rFonts w:ascii="Times New Roman" w:hAnsi="Times New Roman"/>
          <w:iCs/>
          <w:sz w:val="24"/>
        </w:rPr>
        <w:t xml:space="preserve"> Security</w:t>
      </w:r>
      <w:r w:rsidR="0063027C" w:rsidRPr="00B637AF">
        <w:rPr>
          <w:rFonts w:ascii="Times New Roman" w:hAnsi="Times New Roman"/>
          <w:iCs/>
          <w:sz w:val="24"/>
        </w:rPr>
        <w:t>,</w:t>
      </w:r>
      <w:r w:rsidRPr="00B637AF">
        <w:rPr>
          <w:rFonts w:ascii="Times New Roman" w:hAnsi="Times New Roman"/>
          <w:iCs/>
          <w:sz w:val="24"/>
        </w:rPr>
        <w:t xml:space="preserve"> in accordance with the ITB.</w:t>
      </w:r>
    </w:p>
    <w:p w14:paraId="668DA43B" w14:textId="1D19E5A5" w:rsidR="00E833ED" w:rsidRPr="00B637AF" w:rsidRDefault="00E833ED" w:rsidP="00E833ED">
      <w:pPr>
        <w:pStyle w:val="NormalWeb"/>
        <w:spacing w:before="0" w:beforeAutospacing="0" w:after="200" w:afterAutospacing="0"/>
        <w:jc w:val="both"/>
        <w:rPr>
          <w:rFonts w:ascii="Times New Roman" w:hAnsi="Times New Roman"/>
          <w:iCs/>
          <w:sz w:val="24"/>
        </w:rPr>
      </w:pPr>
      <w:r w:rsidRPr="00B637AF">
        <w:rPr>
          <w:rFonts w:ascii="Times New Roman" w:hAnsi="Times New Roman"/>
          <w:iCs/>
          <w:sz w:val="24"/>
        </w:rPr>
        <w:t xml:space="preserve">We understand this Bid-Securing Declaration shall expire if we are not the successful Bidder, upon the earlier of (i) our receipt of your notification to us of the name of the successful Bidder; or (ii) twenty-eight days after the </w:t>
      </w:r>
      <w:r w:rsidR="00C267E7">
        <w:rPr>
          <w:rFonts w:ascii="Times New Roman" w:hAnsi="Times New Roman"/>
          <w:iCs/>
          <w:sz w:val="24"/>
        </w:rPr>
        <w:t xml:space="preserve">expiry date </w:t>
      </w:r>
      <w:r w:rsidRPr="00B637AF">
        <w:rPr>
          <w:rFonts w:ascii="Times New Roman" w:hAnsi="Times New Roman"/>
          <w:iCs/>
          <w:sz w:val="24"/>
        </w:rPr>
        <w:t xml:space="preserve">of </w:t>
      </w:r>
      <w:r w:rsidR="00C267E7">
        <w:rPr>
          <w:rFonts w:ascii="Times New Roman" w:hAnsi="Times New Roman"/>
          <w:iCs/>
          <w:sz w:val="24"/>
        </w:rPr>
        <w:t xml:space="preserve">the </w:t>
      </w:r>
      <w:r w:rsidRPr="00B637AF">
        <w:rPr>
          <w:rFonts w:ascii="Times New Roman" w:hAnsi="Times New Roman"/>
          <w:iCs/>
          <w:sz w:val="24"/>
        </w:rPr>
        <w:t>Bid</w:t>
      </w:r>
      <w:r w:rsidR="00C267E7">
        <w:rPr>
          <w:rFonts w:ascii="Times New Roman" w:hAnsi="Times New Roman"/>
          <w:iCs/>
          <w:sz w:val="24"/>
        </w:rPr>
        <w:t xml:space="preserve"> validity</w:t>
      </w:r>
      <w:r w:rsidRPr="00B637AF">
        <w:rPr>
          <w:rFonts w:ascii="Times New Roman" w:hAnsi="Times New Roman"/>
          <w:iCs/>
          <w:sz w:val="24"/>
        </w:rPr>
        <w:t>.</w:t>
      </w:r>
    </w:p>
    <w:p w14:paraId="62E2548E" w14:textId="706DF25F" w:rsidR="00E833ED" w:rsidRPr="00B637AF" w:rsidRDefault="00E833ED" w:rsidP="00E833ED">
      <w:pPr>
        <w:tabs>
          <w:tab w:val="left" w:pos="6120"/>
        </w:tabs>
        <w:spacing w:after="200"/>
        <w:rPr>
          <w:iCs/>
        </w:rPr>
      </w:pPr>
      <w:r w:rsidRPr="00B637AF">
        <w:rPr>
          <w:iCs/>
        </w:rPr>
        <w:t>Name of the Bidder</w:t>
      </w:r>
      <w:r w:rsidRPr="00B637AF">
        <w:rPr>
          <w:b/>
          <w:bCs/>
          <w:iCs/>
        </w:rPr>
        <w:t>*</w:t>
      </w:r>
      <w:r w:rsidRPr="00B637AF">
        <w:rPr>
          <w:iCs/>
          <w:u w:val="single"/>
        </w:rPr>
        <w:tab/>
      </w:r>
      <w:r w:rsidRPr="00B637AF">
        <w:rPr>
          <w:i/>
          <w:iCs/>
          <w:u w:val="single"/>
        </w:rPr>
        <w:t xml:space="preserve">[insert complete name </w:t>
      </w:r>
      <w:r w:rsidR="007E101A">
        <w:rPr>
          <w:i/>
          <w:iCs/>
          <w:u w:val="single"/>
        </w:rPr>
        <w:t>the Bidder</w:t>
      </w:r>
      <w:r w:rsidRPr="00B637AF">
        <w:rPr>
          <w:i/>
          <w:iCs/>
          <w:u w:val="single"/>
        </w:rPr>
        <w:t>]</w:t>
      </w:r>
    </w:p>
    <w:p w14:paraId="1FD2C5B9" w14:textId="77777777" w:rsidR="00E833ED" w:rsidRPr="00B637AF" w:rsidRDefault="00E833ED" w:rsidP="00E833ED">
      <w:pPr>
        <w:tabs>
          <w:tab w:val="left" w:pos="6120"/>
        </w:tabs>
        <w:spacing w:after="200"/>
        <w:rPr>
          <w:i/>
          <w:iCs/>
          <w:u w:val="single"/>
        </w:rPr>
      </w:pPr>
      <w:r w:rsidRPr="00B637AF">
        <w:rPr>
          <w:iCs/>
        </w:rPr>
        <w:t>Name of the person duly authorized to sign the Bid on behalf of the Bidder</w:t>
      </w:r>
      <w:r w:rsidRPr="00B637AF">
        <w:rPr>
          <w:b/>
          <w:bCs/>
          <w:iCs/>
        </w:rPr>
        <w:t xml:space="preserve">** </w:t>
      </w:r>
      <w:r w:rsidRPr="00B637AF">
        <w:rPr>
          <w:bCs/>
          <w:i/>
          <w:iCs/>
          <w:u w:val="single"/>
        </w:rPr>
        <w:t>[insert complete name of person duly authorized to sign the Bid]</w:t>
      </w:r>
    </w:p>
    <w:p w14:paraId="73F80087" w14:textId="77777777" w:rsidR="00E833ED" w:rsidRPr="00B637AF" w:rsidRDefault="00E833ED" w:rsidP="00E833ED">
      <w:pPr>
        <w:tabs>
          <w:tab w:val="left" w:pos="6120"/>
        </w:tabs>
        <w:spacing w:after="200"/>
        <w:rPr>
          <w:iCs/>
        </w:rPr>
      </w:pPr>
      <w:r w:rsidRPr="00B637AF">
        <w:rPr>
          <w:iCs/>
        </w:rPr>
        <w:t xml:space="preserve">Title of the person signing the Bid </w:t>
      </w:r>
      <w:r w:rsidRPr="00B637AF">
        <w:rPr>
          <w:i/>
          <w:iCs/>
          <w:u w:val="single"/>
        </w:rPr>
        <w:t>[insert complete title of the person signing the Bid]</w:t>
      </w:r>
    </w:p>
    <w:p w14:paraId="0C392F56" w14:textId="77777777" w:rsidR="00E833ED" w:rsidRPr="00B637AF" w:rsidRDefault="00E833ED" w:rsidP="00E833ED">
      <w:pPr>
        <w:tabs>
          <w:tab w:val="left" w:pos="6120"/>
        </w:tabs>
        <w:spacing w:after="200"/>
        <w:rPr>
          <w:iCs/>
          <w:u w:val="single"/>
        </w:rPr>
      </w:pPr>
      <w:r w:rsidRPr="00B637AF">
        <w:rPr>
          <w:iCs/>
        </w:rPr>
        <w:t>Signature of the person named above</w:t>
      </w:r>
      <w:r w:rsidRPr="00B637AF">
        <w:rPr>
          <w:iCs/>
          <w:u w:val="single"/>
        </w:rPr>
        <w:tab/>
      </w:r>
      <w:r w:rsidRPr="00B637AF">
        <w:rPr>
          <w:i/>
          <w:iCs/>
          <w:u w:val="single"/>
        </w:rPr>
        <w:t xml:space="preserve"> [insert signature of person whose name and capacity are shown above]</w:t>
      </w:r>
    </w:p>
    <w:p w14:paraId="08D9A620" w14:textId="77777777" w:rsidR="00E833ED" w:rsidRPr="00B637AF" w:rsidRDefault="00E833ED" w:rsidP="00E833ED">
      <w:pPr>
        <w:tabs>
          <w:tab w:val="left" w:pos="6120"/>
        </w:tabs>
        <w:spacing w:after="200"/>
        <w:rPr>
          <w:iCs/>
        </w:rPr>
      </w:pPr>
      <w:r w:rsidRPr="00B637AF">
        <w:rPr>
          <w:iCs/>
        </w:rPr>
        <w:t xml:space="preserve">Date signed </w:t>
      </w:r>
      <w:r w:rsidRPr="00B637AF">
        <w:rPr>
          <w:i/>
          <w:iCs/>
        </w:rPr>
        <w:t>_[insert date of signing]</w:t>
      </w:r>
      <w:r w:rsidRPr="00B637AF">
        <w:rPr>
          <w:b/>
          <w:iCs/>
        </w:rPr>
        <w:t xml:space="preserve"> </w:t>
      </w:r>
      <w:r w:rsidRPr="00B637AF">
        <w:rPr>
          <w:iCs/>
        </w:rPr>
        <w:t>day of [</w:t>
      </w:r>
      <w:r w:rsidRPr="00B637AF">
        <w:rPr>
          <w:i/>
          <w:iCs/>
        </w:rPr>
        <w:t>insert month], [insert year]</w:t>
      </w:r>
    </w:p>
    <w:p w14:paraId="20C6CFBA" w14:textId="77777777" w:rsidR="00E833ED" w:rsidRPr="00B637AF" w:rsidRDefault="00E833ED" w:rsidP="00E833ED">
      <w:pPr>
        <w:tabs>
          <w:tab w:val="left" w:pos="6120"/>
        </w:tabs>
        <w:spacing w:after="200"/>
        <w:rPr>
          <w:iCs/>
        </w:rPr>
      </w:pPr>
      <w:r w:rsidRPr="00B637AF">
        <w:rPr>
          <w:b/>
          <w:bCs/>
          <w:iCs/>
        </w:rPr>
        <w:t>*</w:t>
      </w:r>
      <w:r w:rsidRPr="00B637AF">
        <w:rPr>
          <w:iCs/>
        </w:rPr>
        <w:t>: In the case of the Bid submitted by joint venture specify the name of the Joint Venture as Bidder</w:t>
      </w:r>
    </w:p>
    <w:p w14:paraId="061BCB98" w14:textId="77777777" w:rsidR="00E833ED" w:rsidRPr="00B637AF" w:rsidRDefault="00E833ED" w:rsidP="00E833ED">
      <w:pPr>
        <w:tabs>
          <w:tab w:val="right" w:pos="9000"/>
        </w:tabs>
        <w:suppressAutoHyphens/>
        <w:rPr>
          <w:rStyle w:val="Table"/>
          <w:rFonts w:ascii="Times New Roman" w:hAnsi="Times New Roman"/>
          <w:i/>
          <w:iCs/>
          <w:spacing w:val="-2"/>
          <w:sz w:val="24"/>
        </w:rPr>
      </w:pPr>
      <w:r w:rsidRPr="00B637AF">
        <w:rPr>
          <w:bCs/>
          <w:iCs/>
        </w:rPr>
        <w:lastRenderedPageBreak/>
        <w:t>**: Person signing the Bid shall have the power of attorney given by the Bidder to be attached with the Bid</w:t>
      </w:r>
      <w:r w:rsidRPr="00B637AF" w:rsidDel="00AE0F9E">
        <w:rPr>
          <w:iCs/>
        </w:rPr>
        <w:t xml:space="preserve"> </w:t>
      </w:r>
      <w:r w:rsidRPr="00B637AF">
        <w:rPr>
          <w:i/>
          <w:iCs/>
        </w:rPr>
        <w:t xml:space="preserve">[Note: In case of a Joint Venture, the Bid-Securing Declaration must be in the name of all members to the Joint Venture that submits the </w:t>
      </w:r>
      <w:r w:rsidR="00010594" w:rsidRPr="00B637AF">
        <w:rPr>
          <w:i/>
          <w:iCs/>
        </w:rPr>
        <w:t>Bid</w:t>
      </w:r>
      <w:r w:rsidRPr="00B637AF">
        <w:rPr>
          <w:i/>
          <w:iCs/>
        </w:rPr>
        <w:t>.]</w:t>
      </w:r>
    </w:p>
    <w:p w14:paraId="735E4275" w14:textId="77777777" w:rsidR="007B586E" w:rsidRPr="00B637AF" w:rsidRDefault="007B586E" w:rsidP="00E43C4F">
      <w:pPr>
        <w:pStyle w:val="Section4Heading1"/>
        <w:rPr>
          <w:lang w:val="en-US"/>
        </w:rPr>
      </w:pPr>
      <w:r w:rsidRPr="00B637AF">
        <w:rPr>
          <w:lang w:val="en-US"/>
        </w:rPr>
        <w:br w:type="page"/>
      </w:r>
      <w:bookmarkStart w:id="651" w:name="_Toc446329306"/>
      <w:bookmarkStart w:id="652" w:name="_Toc63695086"/>
      <w:r w:rsidRPr="00B637AF">
        <w:rPr>
          <w:lang w:val="en-US"/>
        </w:rPr>
        <w:lastRenderedPageBreak/>
        <w:t>Technical Proposal</w:t>
      </w:r>
      <w:bookmarkEnd w:id="651"/>
      <w:bookmarkEnd w:id="652"/>
    </w:p>
    <w:p w14:paraId="02288435" w14:textId="77777777" w:rsidR="007B586E" w:rsidRPr="00B637AF" w:rsidRDefault="007B586E" w:rsidP="00574E64">
      <w:pPr>
        <w:pStyle w:val="Section4-Heading2"/>
      </w:pPr>
      <w:bookmarkStart w:id="653" w:name="_Toc138144062"/>
      <w:bookmarkStart w:id="654" w:name="_Toc446329307"/>
      <w:bookmarkStart w:id="655" w:name="_Toc63695087"/>
      <w:r w:rsidRPr="00B637AF">
        <w:t>Technical Proposal Forms</w:t>
      </w:r>
      <w:bookmarkEnd w:id="653"/>
      <w:bookmarkEnd w:id="654"/>
      <w:bookmarkEnd w:id="655"/>
    </w:p>
    <w:p w14:paraId="6764A8E9" w14:textId="77777777" w:rsidR="006E6B4F" w:rsidRPr="00B637AF" w:rsidRDefault="006E6B4F" w:rsidP="00574E64">
      <w:pPr>
        <w:pStyle w:val="Section4-Heading2"/>
      </w:pPr>
    </w:p>
    <w:p w14:paraId="1BB0F3AD" w14:textId="77777777" w:rsidR="006E6B4F" w:rsidRPr="00B637AF" w:rsidRDefault="006E6B4F" w:rsidP="00E10121">
      <w:pPr>
        <w:numPr>
          <w:ilvl w:val="0"/>
          <w:numId w:val="56"/>
        </w:numPr>
        <w:tabs>
          <w:tab w:val="left" w:pos="5238"/>
          <w:tab w:val="left" w:pos="5474"/>
          <w:tab w:val="left" w:pos="9468"/>
        </w:tabs>
        <w:rPr>
          <w:b/>
          <w:bCs/>
          <w:i/>
          <w:iCs/>
          <w:color w:val="000000" w:themeColor="text1"/>
          <w:sz w:val="28"/>
        </w:rPr>
      </w:pPr>
      <w:r w:rsidRPr="00B637AF">
        <w:rPr>
          <w:b/>
          <w:bCs/>
          <w:iCs/>
          <w:color w:val="000000" w:themeColor="text1"/>
          <w:sz w:val="28"/>
        </w:rPr>
        <w:t xml:space="preserve">Key Personnel Schedule </w:t>
      </w:r>
    </w:p>
    <w:p w14:paraId="6E80F615"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646D7358"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Equipment</w:t>
      </w:r>
    </w:p>
    <w:p w14:paraId="55EEF094" w14:textId="77777777" w:rsidR="006E6B4F" w:rsidRPr="00B637AF" w:rsidRDefault="006E6B4F" w:rsidP="00D46143">
      <w:pPr>
        <w:tabs>
          <w:tab w:val="left" w:pos="5238"/>
          <w:tab w:val="left" w:pos="5474"/>
          <w:tab w:val="left" w:pos="9468"/>
        </w:tabs>
        <w:ind w:left="450"/>
        <w:rPr>
          <w:b/>
          <w:bCs/>
          <w:i/>
          <w:iCs/>
          <w:color w:val="000000" w:themeColor="text1"/>
          <w:sz w:val="28"/>
        </w:rPr>
      </w:pPr>
    </w:p>
    <w:p w14:paraId="4A903009"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Site Organization</w:t>
      </w:r>
    </w:p>
    <w:p w14:paraId="188FB40C" w14:textId="77777777" w:rsidR="006E6B4F" w:rsidRPr="00B637AF" w:rsidRDefault="006E6B4F" w:rsidP="006E6B4F">
      <w:pPr>
        <w:tabs>
          <w:tab w:val="left" w:pos="5238"/>
          <w:tab w:val="left" w:pos="5474"/>
          <w:tab w:val="left" w:pos="9468"/>
        </w:tabs>
        <w:ind w:left="-90"/>
        <w:rPr>
          <w:b/>
          <w:bCs/>
          <w:color w:val="000000" w:themeColor="text1"/>
          <w:sz w:val="28"/>
        </w:rPr>
      </w:pPr>
    </w:p>
    <w:p w14:paraId="5BFADD9D"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Method Statement</w:t>
      </w:r>
    </w:p>
    <w:p w14:paraId="4214C526" w14:textId="77777777" w:rsidR="006E6B4F" w:rsidRPr="00B637AF" w:rsidRDefault="006E6B4F" w:rsidP="006E6B4F">
      <w:pPr>
        <w:tabs>
          <w:tab w:val="left" w:pos="5238"/>
          <w:tab w:val="left" w:pos="5474"/>
          <w:tab w:val="left" w:pos="9468"/>
        </w:tabs>
        <w:rPr>
          <w:b/>
          <w:bCs/>
          <w:color w:val="000000" w:themeColor="text1"/>
          <w:sz w:val="28"/>
        </w:rPr>
      </w:pPr>
    </w:p>
    <w:p w14:paraId="31DC18F9"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Mobilization Schedule</w:t>
      </w:r>
    </w:p>
    <w:p w14:paraId="63B6DDF3" w14:textId="77777777" w:rsidR="006E6B4F" w:rsidRPr="00B637AF" w:rsidRDefault="006E6B4F" w:rsidP="006E6B4F">
      <w:pPr>
        <w:tabs>
          <w:tab w:val="left" w:pos="5238"/>
          <w:tab w:val="left" w:pos="5474"/>
          <w:tab w:val="left" w:pos="9468"/>
        </w:tabs>
        <w:ind w:left="-90"/>
        <w:rPr>
          <w:b/>
          <w:bCs/>
          <w:color w:val="000000" w:themeColor="text1"/>
          <w:sz w:val="28"/>
        </w:rPr>
      </w:pPr>
    </w:p>
    <w:p w14:paraId="796D96C7"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Construction Schedule</w:t>
      </w:r>
    </w:p>
    <w:p w14:paraId="7C3E58E2" w14:textId="77777777" w:rsidR="006E6B4F" w:rsidRPr="00B637AF" w:rsidRDefault="006E6B4F" w:rsidP="006E6B4F">
      <w:pPr>
        <w:pStyle w:val="ListParagraph"/>
        <w:rPr>
          <w:b/>
          <w:bCs/>
          <w:color w:val="000000" w:themeColor="text1"/>
          <w:sz w:val="28"/>
        </w:rPr>
      </w:pPr>
    </w:p>
    <w:p w14:paraId="7EE4DB65"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ES Management Strategies and Implementation Plans</w:t>
      </w:r>
    </w:p>
    <w:p w14:paraId="2CC1B74A" w14:textId="77777777" w:rsidR="006E6B4F" w:rsidRPr="00B637AF" w:rsidRDefault="006E6B4F" w:rsidP="006E6B4F">
      <w:pPr>
        <w:pStyle w:val="ListParagraph"/>
        <w:rPr>
          <w:b/>
          <w:bCs/>
          <w:color w:val="000000" w:themeColor="text1"/>
          <w:sz w:val="28"/>
        </w:rPr>
      </w:pPr>
    </w:p>
    <w:p w14:paraId="1EA166A1" w14:textId="77777777" w:rsidR="006E6B4F" w:rsidRPr="00B637AF" w:rsidRDefault="006E6B4F" w:rsidP="00E10121">
      <w:pPr>
        <w:numPr>
          <w:ilvl w:val="0"/>
          <w:numId w:val="56"/>
        </w:numPr>
        <w:tabs>
          <w:tab w:val="left" w:pos="5238"/>
          <w:tab w:val="left" w:pos="5474"/>
          <w:tab w:val="left" w:pos="9468"/>
        </w:tabs>
        <w:rPr>
          <w:b/>
          <w:bCs/>
          <w:color w:val="000000" w:themeColor="text1"/>
          <w:sz w:val="28"/>
        </w:rPr>
      </w:pPr>
      <w:r w:rsidRPr="00B637AF">
        <w:rPr>
          <w:b/>
          <w:bCs/>
          <w:color w:val="000000" w:themeColor="text1"/>
          <w:sz w:val="28"/>
        </w:rPr>
        <w:t>Code of Conduct (ES)</w:t>
      </w:r>
    </w:p>
    <w:p w14:paraId="30EAF2AD" w14:textId="77777777" w:rsidR="006E6B4F" w:rsidRPr="00B637AF" w:rsidRDefault="006E6B4F" w:rsidP="006E6B4F">
      <w:pPr>
        <w:tabs>
          <w:tab w:val="left" w:pos="5238"/>
          <w:tab w:val="left" w:pos="5474"/>
          <w:tab w:val="left" w:pos="9468"/>
        </w:tabs>
        <w:rPr>
          <w:b/>
          <w:bCs/>
          <w:color w:val="000000" w:themeColor="text1"/>
          <w:sz w:val="28"/>
        </w:rPr>
      </w:pPr>
    </w:p>
    <w:p w14:paraId="406C9590" w14:textId="77777777" w:rsidR="006E6B4F" w:rsidRPr="00B637AF" w:rsidRDefault="006E6B4F" w:rsidP="00E10121">
      <w:pPr>
        <w:numPr>
          <w:ilvl w:val="0"/>
          <w:numId w:val="56"/>
        </w:numPr>
        <w:tabs>
          <w:tab w:val="left" w:pos="5238"/>
          <w:tab w:val="left" w:pos="5474"/>
          <w:tab w:val="left" w:pos="9468"/>
        </w:tabs>
        <w:rPr>
          <w:b/>
          <w:bCs/>
          <w:i/>
          <w:iCs/>
          <w:color w:val="000000" w:themeColor="text1"/>
          <w:sz w:val="28"/>
        </w:rPr>
      </w:pPr>
      <w:r w:rsidRPr="00B637AF">
        <w:rPr>
          <w:b/>
          <w:bCs/>
          <w:color w:val="000000" w:themeColor="text1"/>
          <w:sz w:val="28"/>
        </w:rPr>
        <w:t>Others</w:t>
      </w:r>
    </w:p>
    <w:p w14:paraId="20B2906D" w14:textId="77777777" w:rsidR="007B586E" w:rsidRPr="00B637AF" w:rsidRDefault="007B586E">
      <w:pPr>
        <w:pStyle w:val="SectionVHeader"/>
        <w:ind w:left="187"/>
        <w:jc w:val="left"/>
        <w:rPr>
          <w:rFonts w:ascii="Times New Roman" w:hAnsi="Times New Roman"/>
          <w:sz w:val="20"/>
          <w:lang w:val="en-US"/>
        </w:rPr>
      </w:pPr>
    </w:p>
    <w:p w14:paraId="7D5B7AA3" w14:textId="77777777" w:rsidR="00574E64" w:rsidRPr="00B637AF" w:rsidRDefault="00574E64">
      <w:pPr>
        <w:rPr>
          <w:b/>
          <w:sz w:val="32"/>
        </w:rPr>
      </w:pPr>
      <w:bookmarkStart w:id="656" w:name="_Toc138144063"/>
      <w:bookmarkStart w:id="657" w:name="_Toc446329308"/>
      <w:r w:rsidRPr="00B637AF">
        <w:br w:type="page"/>
      </w:r>
    </w:p>
    <w:bookmarkEnd w:id="656"/>
    <w:bookmarkEnd w:id="657"/>
    <w:p w14:paraId="397CC5A3" w14:textId="77777777" w:rsidR="007B586E" w:rsidRPr="00B637AF" w:rsidRDefault="007B586E">
      <w:pPr>
        <w:pStyle w:val="SectionVHeader"/>
        <w:ind w:left="187"/>
        <w:jc w:val="left"/>
        <w:rPr>
          <w:rFonts w:ascii="Times New Roman" w:hAnsi="Times New Roman"/>
          <w:sz w:val="20"/>
          <w:lang w:val="en-US"/>
        </w:rPr>
      </w:pPr>
    </w:p>
    <w:p w14:paraId="02B6D2F6" w14:textId="77777777" w:rsidR="006E6B4F" w:rsidRPr="00B637AF" w:rsidRDefault="006E6B4F" w:rsidP="006E6B4F">
      <w:pPr>
        <w:jc w:val="center"/>
        <w:outlineLvl w:val="0"/>
        <w:rPr>
          <w:rFonts w:eastAsia="SimSun"/>
          <w:b/>
          <w:smallCaps/>
          <w:sz w:val="36"/>
          <w:szCs w:val="20"/>
        </w:rPr>
      </w:pPr>
      <w:bookmarkStart w:id="658" w:name="_Toc333564300"/>
      <w:bookmarkStart w:id="659" w:name="_Toc437338958"/>
      <w:bookmarkStart w:id="660" w:name="_Toc462645155"/>
      <w:bookmarkStart w:id="661" w:name="_Toc454788559"/>
      <w:r w:rsidRPr="00B637AF">
        <w:rPr>
          <w:rFonts w:eastAsia="SimSun"/>
          <w:b/>
          <w:smallCaps/>
          <w:sz w:val="36"/>
          <w:szCs w:val="20"/>
        </w:rPr>
        <w:t>Form PER -1</w:t>
      </w:r>
    </w:p>
    <w:p w14:paraId="3AC7EB8D" w14:textId="77777777" w:rsidR="006E6B4F" w:rsidRPr="00B637AF" w:rsidRDefault="006E6B4F" w:rsidP="006E6B4F">
      <w:pPr>
        <w:jc w:val="center"/>
        <w:outlineLvl w:val="0"/>
        <w:rPr>
          <w:rFonts w:eastAsia="SimSun"/>
          <w:b/>
          <w:smallCaps/>
          <w:sz w:val="36"/>
          <w:szCs w:val="20"/>
        </w:rPr>
      </w:pPr>
    </w:p>
    <w:p w14:paraId="22A4654E" w14:textId="77777777" w:rsidR="006E6B4F" w:rsidRPr="00B637AF" w:rsidRDefault="006E6B4F" w:rsidP="006E6B4F">
      <w:pPr>
        <w:jc w:val="center"/>
        <w:rPr>
          <w:b/>
          <w:sz w:val="36"/>
          <w:szCs w:val="20"/>
        </w:rPr>
      </w:pPr>
      <w:r w:rsidRPr="00B637AF">
        <w:rPr>
          <w:b/>
          <w:sz w:val="36"/>
          <w:szCs w:val="20"/>
        </w:rPr>
        <w:t xml:space="preserve">Key Personnel </w:t>
      </w:r>
    </w:p>
    <w:p w14:paraId="17CF2D17" w14:textId="77777777" w:rsidR="006E6B4F" w:rsidRPr="00B637AF" w:rsidRDefault="006E6B4F" w:rsidP="006E6B4F">
      <w:pPr>
        <w:jc w:val="center"/>
        <w:rPr>
          <w:b/>
          <w:sz w:val="36"/>
          <w:szCs w:val="20"/>
        </w:rPr>
      </w:pPr>
      <w:r w:rsidRPr="00B637AF">
        <w:rPr>
          <w:b/>
          <w:sz w:val="36"/>
          <w:szCs w:val="20"/>
        </w:rPr>
        <w:t xml:space="preserve">Schedule </w:t>
      </w:r>
    </w:p>
    <w:p w14:paraId="02019756" w14:textId="77777777" w:rsidR="006E6B4F" w:rsidRPr="00B637AF" w:rsidRDefault="006E6B4F" w:rsidP="006E6B4F">
      <w:pPr>
        <w:tabs>
          <w:tab w:val="left" w:pos="5238"/>
          <w:tab w:val="left" w:pos="5474"/>
          <w:tab w:val="left" w:pos="9468"/>
          <w:tab w:val="right" w:leader="underscore" w:pos="9504"/>
        </w:tabs>
        <w:jc w:val="center"/>
        <w:rPr>
          <w:szCs w:val="20"/>
        </w:rPr>
      </w:pPr>
    </w:p>
    <w:p w14:paraId="121778C4" w14:textId="77777777" w:rsidR="006E6B4F" w:rsidRPr="00B637AF" w:rsidRDefault="006E6B4F" w:rsidP="006E6B4F">
      <w:pPr>
        <w:suppressAutoHyphens/>
        <w:rPr>
          <w:spacing w:val="-2"/>
          <w:sz w:val="20"/>
          <w:szCs w:val="20"/>
        </w:rPr>
      </w:pPr>
    </w:p>
    <w:p w14:paraId="2980A55D" w14:textId="77777777" w:rsidR="006E6B4F" w:rsidRPr="00B637AF" w:rsidRDefault="006E6B4F" w:rsidP="006E6B4F">
      <w:pPr>
        <w:suppressAutoHyphens/>
        <w:rPr>
          <w:spacing w:val="-2"/>
        </w:rPr>
      </w:pPr>
      <w:r w:rsidRPr="00B637AF">
        <w:rPr>
          <w:spacing w:val="-2"/>
        </w:rPr>
        <w:t xml:space="preserve">Bidders should provide the names and details of the suitably qualified Key Personnel to perform the Contract. The data on their experience should be supplied using the Form PER-2 below for each candidate. </w:t>
      </w:r>
    </w:p>
    <w:p w14:paraId="4754A711" w14:textId="77777777" w:rsidR="006E6B4F" w:rsidRPr="00B637AF" w:rsidRDefault="006E6B4F" w:rsidP="006E6B4F">
      <w:pPr>
        <w:suppressAutoHyphens/>
        <w:spacing w:after="120"/>
        <w:ind w:left="86"/>
        <w:rPr>
          <w:b/>
          <w:spacing w:val="-2"/>
        </w:rPr>
      </w:pPr>
    </w:p>
    <w:p w14:paraId="159A1F8E" w14:textId="77777777" w:rsidR="006E6B4F" w:rsidRPr="00B637AF" w:rsidRDefault="006E6B4F" w:rsidP="006E6B4F">
      <w:pPr>
        <w:suppressAutoHyphens/>
        <w:spacing w:after="120"/>
        <w:ind w:left="86"/>
        <w:rPr>
          <w:i/>
          <w:spacing w:val="-2"/>
        </w:rPr>
      </w:pPr>
      <w:r w:rsidRPr="00B637AF">
        <w:rPr>
          <w:b/>
          <w:spacing w:val="-2"/>
        </w:rPr>
        <w:t xml:space="preserve">Key Personnel </w:t>
      </w:r>
    </w:p>
    <w:tbl>
      <w:tblPr>
        <w:tblW w:w="9090" w:type="dxa"/>
        <w:tblInd w:w="72" w:type="dxa"/>
        <w:tblLayout w:type="fixed"/>
        <w:tblCellMar>
          <w:left w:w="72" w:type="dxa"/>
          <w:right w:w="72" w:type="dxa"/>
        </w:tblCellMar>
        <w:tblLook w:val="04A0" w:firstRow="1" w:lastRow="0" w:firstColumn="1" w:lastColumn="0" w:noHBand="0" w:noVBand="1"/>
      </w:tblPr>
      <w:tblGrid>
        <w:gridCol w:w="720"/>
        <w:gridCol w:w="1900"/>
        <w:gridCol w:w="6470"/>
      </w:tblGrid>
      <w:tr w:rsidR="006E6B4F" w:rsidRPr="00B637AF" w14:paraId="559B7804" w14:textId="77777777" w:rsidTr="00422820">
        <w:trPr>
          <w:cantSplit/>
        </w:trPr>
        <w:tc>
          <w:tcPr>
            <w:tcW w:w="720" w:type="dxa"/>
            <w:tcBorders>
              <w:top w:val="single" w:sz="6" w:space="0" w:color="auto"/>
              <w:left w:val="single" w:sz="6" w:space="0" w:color="auto"/>
              <w:bottom w:val="nil"/>
              <w:right w:val="nil"/>
            </w:tcBorders>
            <w:hideMark/>
          </w:tcPr>
          <w:p w14:paraId="54B93F09" w14:textId="77777777" w:rsidR="006E6B4F" w:rsidRPr="00B637AF" w:rsidRDefault="006E6B4F" w:rsidP="00422820">
            <w:pPr>
              <w:suppressAutoHyphens/>
              <w:spacing w:before="120" w:after="120"/>
              <w:rPr>
                <w:b/>
                <w:bCs/>
                <w:spacing w:val="-2"/>
                <w:sz w:val="20"/>
              </w:rPr>
            </w:pPr>
            <w:r w:rsidRPr="00B637AF">
              <w:rPr>
                <w:b/>
                <w:bCs/>
                <w:spacing w:val="-2"/>
                <w:sz w:val="20"/>
              </w:rPr>
              <w:t>1.</w:t>
            </w:r>
          </w:p>
        </w:tc>
        <w:tc>
          <w:tcPr>
            <w:tcW w:w="8370" w:type="dxa"/>
            <w:gridSpan w:val="2"/>
            <w:tcBorders>
              <w:top w:val="single" w:sz="6" w:space="0" w:color="auto"/>
              <w:left w:val="single" w:sz="6" w:space="0" w:color="auto"/>
              <w:bottom w:val="nil"/>
              <w:right w:val="single" w:sz="6" w:space="0" w:color="auto"/>
            </w:tcBorders>
            <w:hideMark/>
          </w:tcPr>
          <w:p w14:paraId="61B41BCD"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p>
        </w:tc>
      </w:tr>
      <w:tr w:rsidR="006E6B4F" w:rsidRPr="00B637AF" w14:paraId="427F8F9A" w14:textId="77777777" w:rsidTr="00422820">
        <w:trPr>
          <w:cantSplit/>
        </w:trPr>
        <w:tc>
          <w:tcPr>
            <w:tcW w:w="720" w:type="dxa"/>
            <w:tcBorders>
              <w:top w:val="nil"/>
              <w:left w:val="single" w:sz="6" w:space="0" w:color="auto"/>
              <w:bottom w:val="nil"/>
              <w:right w:val="nil"/>
            </w:tcBorders>
          </w:tcPr>
          <w:p w14:paraId="4858048C"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73B3598E"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2590D4E0" w14:textId="77777777" w:rsidTr="00422820">
        <w:trPr>
          <w:cantSplit/>
        </w:trPr>
        <w:tc>
          <w:tcPr>
            <w:tcW w:w="720" w:type="dxa"/>
            <w:tcBorders>
              <w:top w:val="nil"/>
              <w:left w:val="single" w:sz="6" w:space="0" w:color="auto"/>
              <w:bottom w:val="nil"/>
              <w:right w:val="nil"/>
            </w:tcBorders>
          </w:tcPr>
          <w:p w14:paraId="32B4D9E4"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F17DC96"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17661C0"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7002800A" w14:textId="77777777" w:rsidTr="00422820">
        <w:trPr>
          <w:cantSplit/>
        </w:trPr>
        <w:tc>
          <w:tcPr>
            <w:tcW w:w="720" w:type="dxa"/>
            <w:tcBorders>
              <w:top w:val="nil"/>
              <w:left w:val="single" w:sz="6" w:space="0" w:color="auto"/>
              <w:bottom w:val="nil"/>
              <w:right w:val="nil"/>
            </w:tcBorders>
          </w:tcPr>
          <w:p w14:paraId="40434BD9"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70C19FB1"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F183DAA"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7B044994" w14:textId="77777777" w:rsidTr="00422820">
        <w:trPr>
          <w:cantSplit/>
        </w:trPr>
        <w:tc>
          <w:tcPr>
            <w:tcW w:w="720" w:type="dxa"/>
            <w:tcBorders>
              <w:top w:val="nil"/>
              <w:left w:val="single" w:sz="6" w:space="0" w:color="auto"/>
              <w:bottom w:val="nil"/>
              <w:right w:val="nil"/>
            </w:tcBorders>
          </w:tcPr>
          <w:p w14:paraId="2AF7054E"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1935CF9"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6D629BEA"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0731F942" w14:textId="77777777" w:rsidTr="00422820">
        <w:trPr>
          <w:cantSplit/>
        </w:trPr>
        <w:tc>
          <w:tcPr>
            <w:tcW w:w="720" w:type="dxa"/>
            <w:tcBorders>
              <w:top w:val="single" w:sz="6" w:space="0" w:color="auto"/>
              <w:left w:val="single" w:sz="6" w:space="0" w:color="auto"/>
              <w:bottom w:val="nil"/>
              <w:right w:val="nil"/>
            </w:tcBorders>
            <w:hideMark/>
          </w:tcPr>
          <w:p w14:paraId="6E87B06B" w14:textId="77777777" w:rsidR="006E6B4F" w:rsidRPr="00B637AF" w:rsidRDefault="006E6B4F" w:rsidP="00422820">
            <w:pPr>
              <w:suppressAutoHyphens/>
              <w:spacing w:before="120" w:after="120"/>
              <w:rPr>
                <w:b/>
                <w:bCs/>
                <w:spacing w:val="-2"/>
                <w:sz w:val="20"/>
              </w:rPr>
            </w:pPr>
            <w:r w:rsidRPr="00B637AF">
              <w:rPr>
                <w:b/>
                <w:bCs/>
                <w:spacing w:val="-2"/>
                <w:sz w:val="20"/>
              </w:rPr>
              <w:t>2.</w:t>
            </w:r>
          </w:p>
        </w:tc>
        <w:tc>
          <w:tcPr>
            <w:tcW w:w="8370" w:type="dxa"/>
            <w:gridSpan w:val="2"/>
            <w:tcBorders>
              <w:top w:val="single" w:sz="6" w:space="0" w:color="auto"/>
              <w:left w:val="single" w:sz="6" w:space="0" w:color="auto"/>
              <w:bottom w:val="nil"/>
              <w:right w:val="single" w:sz="6" w:space="0" w:color="auto"/>
            </w:tcBorders>
            <w:hideMark/>
          </w:tcPr>
          <w:p w14:paraId="6687EA3C"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[Environmental Specialist]</w:t>
            </w:r>
          </w:p>
        </w:tc>
      </w:tr>
      <w:tr w:rsidR="006E6B4F" w:rsidRPr="00B637AF" w14:paraId="61530959" w14:textId="77777777" w:rsidTr="00422820">
        <w:trPr>
          <w:cantSplit/>
        </w:trPr>
        <w:tc>
          <w:tcPr>
            <w:tcW w:w="720" w:type="dxa"/>
            <w:tcBorders>
              <w:top w:val="nil"/>
              <w:left w:val="single" w:sz="6" w:space="0" w:color="auto"/>
              <w:bottom w:val="nil"/>
              <w:right w:val="nil"/>
            </w:tcBorders>
          </w:tcPr>
          <w:p w14:paraId="23341D50"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215552B7"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7B876253" w14:textId="77777777" w:rsidTr="00422820">
        <w:trPr>
          <w:cantSplit/>
        </w:trPr>
        <w:tc>
          <w:tcPr>
            <w:tcW w:w="720" w:type="dxa"/>
            <w:tcBorders>
              <w:top w:val="nil"/>
              <w:left w:val="single" w:sz="6" w:space="0" w:color="auto"/>
              <w:bottom w:val="nil"/>
              <w:right w:val="nil"/>
            </w:tcBorders>
          </w:tcPr>
          <w:p w14:paraId="499A977D"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AB26F6D"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3A697A58"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681626AF" w14:textId="77777777" w:rsidTr="00422820">
        <w:trPr>
          <w:cantSplit/>
        </w:trPr>
        <w:tc>
          <w:tcPr>
            <w:tcW w:w="720" w:type="dxa"/>
            <w:tcBorders>
              <w:top w:val="nil"/>
              <w:left w:val="single" w:sz="6" w:space="0" w:color="auto"/>
              <w:bottom w:val="nil"/>
              <w:right w:val="nil"/>
            </w:tcBorders>
          </w:tcPr>
          <w:p w14:paraId="13D3FA9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464271F7"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E1AE02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158C5261" w14:textId="77777777" w:rsidTr="00422820">
        <w:trPr>
          <w:cantSplit/>
        </w:trPr>
        <w:tc>
          <w:tcPr>
            <w:tcW w:w="720" w:type="dxa"/>
            <w:tcBorders>
              <w:top w:val="nil"/>
              <w:left w:val="single" w:sz="6" w:space="0" w:color="auto"/>
              <w:bottom w:val="nil"/>
              <w:right w:val="nil"/>
            </w:tcBorders>
          </w:tcPr>
          <w:p w14:paraId="34D704C8"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DF342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08E0077F"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6E497480" w14:textId="77777777" w:rsidTr="00422820">
        <w:trPr>
          <w:cantSplit/>
        </w:trPr>
        <w:tc>
          <w:tcPr>
            <w:tcW w:w="720" w:type="dxa"/>
            <w:tcBorders>
              <w:top w:val="single" w:sz="6" w:space="0" w:color="auto"/>
              <w:left w:val="single" w:sz="6" w:space="0" w:color="auto"/>
              <w:bottom w:val="nil"/>
              <w:right w:val="nil"/>
            </w:tcBorders>
            <w:hideMark/>
          </w:tcPr>
          <w:p w14:paraId="43411267" w14:textId="77777777" w:rsidR="006E6B4F" w:rsidRPr="00B637AF" w:rsidRDefault="006E6B4F" w:rsidP="00422820">
            <w:pPr>
              <w:suppressAutoHyphens/>
              <w:spacing w:before="120" w:after="120"/>
              <w:rPr>
                <w:b/>
                <w:bCs/>
                <w:spacing w:val="-2"/>
                <w:sz w:val="20"/>
              </w:rPr>
            </w:pPr>
            <w:r w:rsidRPr="00B637AF">
              <w:rPr>
                <w:b/>
                <w:bCs/>
                <w:spacing w:val="-2"/>
                <w:sz w:val="20"/>
              </w:rPr>
              <w:t>3.</w:t>
            </w:r>
          </w:p>
        </w:tc>
        <w:tc>
          <w:tcPr>
            <w:tcW w:w="8370" w:type="dxa"/>
            <w:gridSpan w:val="2"/>
            <w:tcBorders>
              <w:top w:val="single" w:sz="6" w:space="0" w:color="auto"/>
              <w:left w:val="single" w:sz="6" w:space="0" w:color="auto"/>
              <w:bottom w:val="nil"/>
              <w:right w:val="single" w:sz="6" w:space="0" w:color="auto"/>
            </w:tcBorders>
            <w:hideMark/>
          </w:tcPr>
          <w:p w14:paraId="326BD7FB"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[Health and Safety Specialist]</w:t>
            </w:r>
          </w:p>
        </w:tc>
      </w:tr>
      <w:tr w:rsidR="006E6B4F" w:rsidRPr="00B637AF" w14:paraId="073055D5" w14:textId="77777777" w:rsidTr="00422820">
        <w:trPr>
          <w:cantSplit/>
        </w:trPr>
        <w:tc>
          <w:tcPr>
            <w:tcW w:w="720" w:type="dxa"/>
            <w:tcBorders>
              <w:top w:val="nil"/>
              <w:left w:val="single" w:sz="6" w:space="0" w:color="auto"/>
              <w:bottom w:val="nil"/>
              <w:right w:val="nil"/>
            </w:tcBorders>
          </w:tcPr>
          <w:p w14:paraId="130734CF"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1681A8AB" w14:textId="77777777" w:rsidR="006E6B4F" w:rsidRPr="00B637AF" w:rsidRDefault="006E6B4F" w:rsidP="00422820">
            <w:pPr>
              <w:suppressAutoHyphens/>
              <w:spacing w:before="120" w:after="120"/>
              <w:rPr>
                <w:b/>
                <w:bCs/>
                <w:spacing w:val="-2"/>
                <w:sz w:val="20"/>
              </w:rPr>
            </w:pPr>
            <w:r w:rsidRPr="00B637AF">
              <w:rPr>
                <w:b/>
                <w:bCs/>
                <w:spacing w:val="-2"/>
                <w:sz w:val="20"/>
              </w:rPr>
              <w:t>Name of candidate:</w:t>
            </w:r>
          </w:p>
        </w:tc>
      </w:tr>
      <w:tr w:rsidR="006E6B4F" w:rsidRPr="00B637AF" w14:paraId="0CE8DE33" w14:textId="77777777" w:rsidTr="00422820">
        <w:trPr>
          <w:cantSplit/>
        </w:trPr>
        <w:tc>
          <w:tcPr>
            <w:tcW w:w="720" w:type="dxa"/>
            <w:tcBorders>
              <w:top w:val="nil"/>
              <w:left w:val="single" w:sz="6" w:space="0" w:color="auto"/>
              <w:bottom w:val="nil"/>
              <w:right w:val="nil"/>
            </w:tcBorders>
          </w:tcPr>
          <w:p w14:paraId="6459783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765936C"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ED56DF9"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5295F99E" w14:textId="77777777" w:rsidTr="00422820">
        <w:trPr>
          <w:cantSplit/>
        </w:trPr>
        <w:tc>
          <w:tcPr>
            <w:tcW w:w="720" w:type="dxa"/>
            <w:tcBorders>
              <w:top w:val="nil"/>
              <w:left w:val="single" w:sz="6" w:space="0" w:color="auto"/>
              <w:bottom w:val="nil"/>
              <w:right w:val="nil"/>
            </w:tcBorders>
          </w:tcPr>
          <w:p w14:paraId="5CA0FE00"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73D3E09"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7381B8A8"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B07527D" w14:textId="77777777" w:rsidTr="00422820">
        <w:trPr>
          <w:cantSplit/>
        </w:trPr>
        <w:tc>
          <w:tcPr>
            <w:tcW w:w="720" w:type="dxa"/>
            <w:tcBorders>
              <w:top w:val="nil"/>
              <w:left w:val="single" w:sz="6" w:space="0" w:color="auto"/>
              <w:bottom w:val="nil"/>
              <w:right w:val="nil"/>
            </w:tcBorders>
          </w:tcPr>
          <w:p w14:paraId="5E961483"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E9DD7EE"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871A658"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6E6B4F" w:rsidRPr="00B637AF" w14:paraId="335E6C66" w14:textId="77777777" w:rsidTr="00422820">
        <w:trPr>
          <w:cantSplit/>
        </w:trPr>
        <w:tc>
          <w:tcPr>
            <w:tcW w:w="720" w:type="dxa"/>
            <w:tcBorders>
              <w:top w:val="single" w:sz="6" w:space="0" w:color="auto"/>
              <w:left w:val="single" w:sz="6" w:space="0" w:color="auto"/>
              <w:bottom w:val="nil"/>
              <w:right w:val="nil"/>
            </w:tcBorders>
            <w:hideMark/>
          </w:tcPr>
          <w:p w14:paraId="72F45B0D" w14:textId="77777777" w:rsidR="006E6B4F" w:rsidRPr="00B637AF" w:rsidRDefault="006E6B4F" w:rsidP="00422820">
            <w:pPr>
              <w:suppressAutoHyphens/>
              <w:spacing w:before="120" w:after="120"/>
              <w:rPr>
                <w:b/>
                <w:bCs/>
                <w:spacing w:val="-2"/>
                <w:sz w:val="20"/>
              </w:rPr>
            </w:pPr>
            <w:r w:rsidRPr="00B637AF">
              <w:rPr>
                <w:b/>
                <w:bCs/>
                <w:spacing w:val="-2"/>
                <w:sz w:val="20"/>
              </w:rPr>
              <w:t>4.</w:t>
            </w:r>
          </w:p>
        </w:tc>
        <w:tc>
          <w:tcPr>
            <w:tcW w:w="8370" w:type="dxa"/>
            <w:gridSpan w:val="2"/>
            <w:tcBorders>
              <w:top w:val="single" w:sz="6" w:space="0" w:color="auto"/>
              <w:left w:val="single" w:sz="6" w:space="0" w:color="auto"/>
              <w:bottom w:val="nil"/>
              <w:right w:val="single" w:sz="6" w:space="0" w:color="auto"/>
            </w:tcBorders>
            <w:hideMark/>
          </w:tcPr>
          <w:p w14:paraId="2355F32B" w14:textId="77777777" w:rsidR="006E6B4F" w:rsidRPr="00B637AF" w:rsidRDefault="006E6B4F" w:rsidP="00422820">
            <w:pPr>
              <w:suppressAutoHyphens/>
              <w:spacing w:before="120" w:after="120"/>
              <w:rPr>
                <w:b/>
                <w:bCs/>
                <w:spacing w:val="-2"/>
                <w:sz w:val="20"/>
              </w:rPr>
            </w:pPr>
            <w:r w:rsidRPr="00B637AF">
              <w:rPr>
                <w:b/>
                <w:bCs/>
                <w:spacing w:val="-2"/>
                <w:sz w:val="20"/>
              </w:rPr>
              <w:t xml:space="preserve">Title of position: </w:t>
            </w:r>
            <w:r w:rsidRPr="00B637AF">
              <w:rPr>
                <w:bCs/>
                <w:i/>
                <w:spacing w:val="-2"/>
                <w:sz w:val="20"/>
              </w:rPr>
              <w:t>[Social Specialist]</w:t>
            </w:r>
          </w:p>
        </w:tc>
      </w:tr>
      <w:tr w:rsidR="006E6B4F" w:rsidRPr="00B637AF" w14:paraId="6D4520E6" w14:textId="77777777" w:rsidTr="00422820">
        <w:trPr>
          <w:cantSplit/>
        </w:trPr>
        <w:tc>
          <w:tcPr>
            <w:tcW w:w="720" w:type="dxa"/>
            <w:tcBorders>
              <w:top w:val="nil"/>
              <w:left w:val="single" w:sz="6" w:space="0" w:color="auto"/>
              <w:bottom w:val="nil"/>
              <w:right w:val="nil"/>
            </w:tcBorders>
          </w:tcPr>
          <w:p w14:paraId="48714C3D" w14:textId="77777777" w:rsidR="006E6B4F" w:rsidRPr="00B637AF" w:rsidRDefault="006E6B4F"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hideMark/>
          </w:tcPr>
          <w:p w14:paraId="3D868911" w14:textId="77777777" w:rsidR="006E6B4F" w:rsidRPr="00B637AF" w:rsidRDefault="006E6B4F" w:rsidP="00422820">
            <w:pPr>
              <w:suppressAutoHyphens/>
              <w:spacing w:before="120" w:after="120"/>
              <w:rPr>
                <w:b/>
                <w:bCs/>
                <w:spacing w:val="-2"/>
                <w:sz w:val="20"/>
              </w:rPr>
            </w:pPr>
            <w:r w:rsidRPr="00B637AF">
              <w:rPr>
                <w:b/>
                <w:bCs/>
                <w:spacing w:val="-2"/>
                <w:sz w:val="20"/>
              </w:rPr>
              <w:t xml:space="preserve">Name of candidate:  </w:t>
            </w:r>
          </w:p>
        </w:tc>
      </w:tr>
      <w:tr w:rsidR="006E6B4F" w:rsidRPr="00B637AF" w14:paraId="5C0FE00A" w14:textId="77777777" w:rsidTr="00422820">
        <w:trPr>
          <w:cantSplit/>
        </w:trPr>
        <w:tc>
          <w:tcPr>
            <w:tcW w:w="720" w:type="dxa"/>
            <w:tcBorders>
              <w:top w:val="nil"/>
              <w:left w:val="single" w:sz="6" w:space="0" w:color="auto"/>
              <w:bottom w:val="nil"/>
              <w:right w:val="nil"/>
            </w:tcBorders>
          </w:tcPr>
          <w:p w14:paraId="100BFB96"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6BF6FDA" w14:textId="77777777" w:rsidR="006E6B4F" w:rsidRPr="00B637AF" w:rsidRDefault="006E6B4F"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6932C72C" w14:textId="77777777" w:rsidR="006E6B4F" w:rsidRPr="00B637AF" w:rsidRDefault="006E6B4F"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6E6B4F" w:rsidRPr="00B637AF" w14:paraId="1551C364" w14:textId="77777777" w:rsidTr="00422820">
        <w:trPr>
          <w:cantSplit/>
        </w:trPr>
        <w:tc>
          <w:tcPr>
            <w:tcW w:w="720" w:type="dxa"/>
            <w:tcBorders>
              <w:top w:val="nil"/>
              <w:left w:val="single" w:sz="6" w:space="0" w:color="auto"/>
              <w:bottom w:val="nil"/>
              <w:right w:val="nil"/>
            </w:tcBorders>
          </w:tcPr>
          <w:p w14:paraId="6812BF8A"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24AFE28" w14:textId="77777777" w:rsidR="006E6B4F" w:rsidRPr="00B637AF" w:rsidRDefault="006E6B4F"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02050307" w14:textId="77777777" w:rsidR="006E6B4F" w:rsidRPr="00B637AF" w:rsidRDefault="006E6B4F"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6E6B4F" w:rsidRPr="00B637AF" w14:paraId="46A22E47" w14:textId="77777777" w:rsidTr="00422820">
        <w:trPr>
          <w:cantSplit/>
        </w:trPr>
        <w:tc>
          <w:tcPr>
            <w:tcW w:w="720" w:type="dxa"/>
            <w:tcBorders>
              <w:top w:val="nil"/>
              <w:left w:val="single" w:sz="6" w:space="0" w:color="auto"/>
              <w:bottom w:val="nil"/>
              <w:right w:val="nil"/>
            </w:tcBorders>
          </w:tcPr>
          <w:p w14:paraId="7CC18E5F" w14:textId="77777777" w:rsidR="006E6B4F" w:rsidRPr="00B637AF" w:rsidRDefault="006E6B4F"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287FC873" w14:textId="77777777" w:rsidR="006E6B4F" w:rsidRPr="00B637AF" w:rsidRDefault="006E6B4F"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nil"/>
              <w:right w:val="single" w:sz="6" w:space="0" w:color="auto"/>
            </w:tcBorders>
          </w:tcPr>
          <w:p w14:paraId="4939BA05" w14:textId="77777777" w:rsidR="006E6B4F" w:rsidRPr="00B637AF" w:rsidRDefault="006E6B4F"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7B47FCD7" w14:textId="77777777" w:rsidTr="00085BA4">
        <w:trPr>
          <w:cantSplit/>
        </w:trPr>
        <w:tc>
          <w:tcPr>
            <w:tcW w:w="720" w:type="dxa"/>
            <w:tcBorders>
              <w:top w:val="single" w:sz="6" w:space="0" w:color="auto"/>
              <w:left w:val="single" w:sz="6" w:space="0" w:color="auto"/>
              <w:bottom w:val="nil"/>
              <w:right w:val="nil"/>
            </w:tcBorders>
          </w:tcPr>
          <w:p w14:paraId="56D6392D" w14:textId="77777777" w:rsidR="00D07996" w:rsidRPr="00B637AF" w:rsidRDefault="00D07996" w:rsidP="00422820">
            <w:pPr>
              <w:suppressAutoHyphens/>
              <w:spacing w:before="120" w:after="120"/>
              <w:rPr>
                <w:b/>
                <w:bCs/>
                <w:spacing w:val="-2"/>
                <w:sz w:val="20"/>
              </w:rPr>
            </w:pPr>
            <w:r w:rsidRPr="00B637AF">
              <w:rPr>
                <w:b/>
                <w:bCs/>
                <w:spacing w:val="-2"/>
                <w:sz w:val="20"/>
              </w:rPr>
              <w:t>5.</w:t>
            </w:r>
          </w:p>
        </w:tc>
        <w:tc>
          <w:tcPr>
            <w:tcW w:w="8370" w:type="dxa"/>
            <w:gridSpan w:val="2"/>
            <w:tcBorders>
              <w:top w:val="single" w:sz="6" w:space="0" w:color="auto"/>
              <w:left w:val="single" w:sz="6" w:space="0" w:color="auto"/>
              <w:bottom w:val="nil"/>
              <w:right w:val="single" w:sz="6" w:space="0" w:color="auto"/>
            </w:tcBorders>
          </w:tcPr>
          <w:p w14:paraId="3BBBF99B" w14:textId="77777777" w:rsidR="00C267E7" w:rsidRPr="009A39BF" w:rsidRDefault="009727E9" w:rsidP="00C267E7">
            <w:pPr>
              <w:suppressAutoHyphens/>
              <w:spacing w:before="80" w:after="80"/>
              <w:rPr>
                <w:b/>
                <w:bCs/>
                <w:spacing w:val="-2"/>
                <w:sz w:val="20"/>
              </w:rPr>
            </w:pPr>
            <w:r w:rsidRPr="00B637AF">
              <w:rPr>
                <w:b/>
                <w:bCs/>
                <w:spacing w:val="-2"/>
                <w:sz w:val="20"/>
              </w:rPr>
              <w:t>Title of position:</w:t>
            </w:r>
            <w:r>
              <w:rPr>
                <w:b/>
                <w:bCs/>
                <w:spacing w:val="-2"/>
                <w:sz w:val="20"/>
              </w:rPr>
              <w:t xml:space="preserve"> </w:t>
            </w:r>
            <w:r w:rsidRPr="00B637AF" w:rsidDel="00D07996">
              <w:rPr>
                <w:b/>
                <w:bCs/>
                <w:spacing w:val="-2"/>
                <w:sz w:val="20"/>
              </w:rPr>
              <w:t xml:space="preserve"> </w:t>
            </w:r>
            <w:r w:rsidR="00C267E7">
              <w:rPr>
                <w:b/>
                <w:bCs/>
                <w:spacing w:val="-2"/>
                <w:sz w:val="20"/>
                <w:lang w:val="en-GB"/>
              </w:rPr>
              <w:t>Sexual Exploitation, Abuse and Harassment</w:t>
            </w:r>
            <w:r w:rsidR="00C267E7" w:rsidRPr="009A39BF">
              <w:rPr>
                <w:b/>
                <w:bCs/>
                <w:spacing w:val="-2"/>
                <w:sz w:val="20"/>
              </w:rPr>
              <w:t xml:space="preserve"> Expert</w:t>
            </w:r>
          </w:p>
          <w:p w14:paraId="385A4CFB" w14:textId="6E627480" w:rsidR="00D07996" w:rsidRPr="00B637AF" w:rsidRDefault="00C267E7" w:rsidP="009727E9">
            <w:pPr>
              <w:suppressAutoHyphens/>
              <w:spacing w:before="120" w:after="120"/>
              <w:rPr>
                <w:b/>
                <w:bCs/>
                <w:spacing w:val="-2"/>
                <w:sz w:val="20"/>
              </w:rPr>
            </w:pPr>
            <w:r w:rsidRPr="00C267E7" w:rsidDel="00C267E7">
              <w:rPr>
                <w:bCs/>
                <w:spacing w:val="-2"/>
                <w:sz w:val="20"/>
                <w:lang w:val="en-GB"/>
              </w:rPr>
              <w:t xml:space="preserve"> </w:t>
            </w:r>
            <w:r w:rsidRPr="009A39BF">
              <w:rPr>
                <w:bCs/>
                <w:i/>
                <w:iCs/>
                <w:spacing w:val="-2"/>
                <w:sz w:val="20"/>
              </w:rPr>
              <w:t xml:space="preserve">[Where a Project SEA risks are assessed to be </w:t>
            </w:r>
            <w:r w:rsidRPr="002B2BE6">
              <w:rPr>
                <w:bCs/>
                <w:i/>
                <w:iCs/>
                <w:spacing w:val="-2"/>
                <w:sz w:val="20"/>
              </w:rPr>
              <w:t>substantial</w:t>
            </w:r>
            <w:r w:rsidRPr="009A39BF">
              <w:rPr>
                <w:bCs/>
                <w:i/>
                <w:iCs/>
                <w:spacing w:val="-2"/>
                <w:sz w:val="20"/>
              </w:rPr>
              <w:t xml:space="preserve"> </w:t>
            </w:r>
            <w:r>
              <w:rPr>
                <w:bCs/>
                <w:i/>
                <w:iCs/>
                <w:spacing w:val="-2"/>
                <w:sz w:val="20"/>
              </w:rPr>
              <w:t xml:space="preserve">or </w:t>
            </w:r>
            <w:r w:rsidRPr="009A39BF">
              <w:rPr>
                <w:bCs/>
                <w:i/>
                <w:iCs/>
                <w:spacing w:val="-2"/>
                <w:sz w:val="20"/>
              </w:rPr>
              <w:t xml:space="preserve">high, Key Personnel shall include </w:t>
            </w:r>
            <w:r>
              <w:rPr>
                <w:bCs/>
                <w:i/>
                <w:iCs/>
                <w:spacing w:val="-2"/>
                <w:sz w:val="20"/>
              </w:rPr>
              <w:t xml:space="preserve">an </w:t>
            </w:r>
            <w:r w:rsidRPr="009A39BF">
              <w:rPr>
                <w:bCs/>
                <w:i/>
                <w:iCs/>
                <w:spacing w:val="-2"/>
                <w:sz w:val="20"/>
              </w:rPr>
              <w:t xml:space="preserve">expert with relevant experience in addressing sexual exploitation, </w:t>
            </w:r>
            <w:r>
              <w:rPr>
                <w:bCs/>
                <w:i/>
                <w:iCs/>
                <w:spacing w:val="-2"/>
                <w:sz w:val="20"/>
              </w:rPr>
              <w:t>sexual abuse</w:t>
            </w:r>
            <w:r w:rsidRPr="009A39BF">
              <w:rPr>
                <w:bCs/>
                <w:i/>
                <w:iCs/>
                <w:spacing w:val="-2"/>
                <w:sz w:val="20"/>
              </w:rPr>
              <w:t xml:space="preserve"> </w:t>
            </w:r>
            <w:r>
              <w:rPr>
                <w:bCs/>
                <w:i/>
                <w:iCs/>
                <w:spacing w:val="-2"/>
                <w:sz w:val="20"/>
              </w:rPr>
              <w:t>and sexual harassment cases</w:t>
            </w:r>
            <w:r w:rsidRPr="009A39BF">
              <w:rPr>
                <w:bCs/>
                <w:i/>
                <w:iCs/>
                <w:spacing w:val="-2"/>
                <w:sz w:val="20"/>
              </w:rPr>
              <w:t>]</w:t>
            </w:r>
          </w:p>
        </w:tc>
      </w:tr>
      <w:tr w:rsidR="00D07996" w:rsidRPr="00B637AF" w14:paraId="332D4E71" w14:textId="77777777" w:rsidTr="00085BA4">
        <w:trPr>
          <w:cantSplit/>
        </w:trPr>
        <w:tc>
          <w:tcPr>
            <w:tcW w:w="720" w:type="dxa"/>
            <w:tcBorders>
              <w:top w:val="single" w:sz="6" w:space="0" w:color="auto"/>
              <w:left w:val="single" w:sz="6" w:space="0" w:color="auto"/>
              <w:bottom w:val="nil"/>
              <w:right w:val="nil"/>
            </w:tcBorders>
          </w:tcPr>
          <w:p w14:paraId="13BBC523"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25867B1A"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74652B78" w14:textId="77777777" w:rsidTr="00085BA4">
        <w:trPr>
          <w:cantSplit/>
        </w:trPr>
        <w:tc>
          <w:tcPr>
            <w:tcW w:w="720" w:type="dxa"/>
            <w:tcBorders>
              <w:top w:val="single" w:sz="6" w:space="0" w:color="auto"/>
              <w:left w:val="single" w:sz="6" w:space="0" w:color="auto"/>
              <w:bottom w:val="nil"/>
              <w:right w:val="nil"/>
            </w:tcBorders>
          </w:tcPr>
          <w:p w14:paraId="6C270F27"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17D3DA9"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2CB344DA"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1D18A226" w14:textId="77777777" w:rsidTr="00085BA4">
        <w:trPr>
          <w:cantSplit/>
        </w:trPr>
        <w:tc>
          <w:tcPr>
            <w:tcW w:w="720" w:type="dxa"/>
            <w:tcBorders>
              <w:top w:val="single" w:sz="6" w:space="0" w:color="auto"/>
              <w:left w:val="single" w:sz="6" w:space="0" w:color="auto"/>
              <w:bottom w:val="nil"/>
              <w:right w:val="nil"/>
            </w:tcBorders>
          </w:tcPr>
          <w:p w14:paraId="6841975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37581BCE"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4A2F8BF2"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65A81D5" w14:textId="77777777" w:rsidTr="00085BA4">
        <w:trPr>
          <w:cantSplit/>
        </w:trPr>
        <w:tc>
          <w:tcPr>
            <w:tcW w:w="720" w:type="dxa"/>
            <w:tcBorders>
              <w:top w:val="single" w:sz="6" w:space="0" w:color="auto"/>
              <w:left w:val="single" w:sz="6" w:space="0" w:color="auto"/>
              <w:bottom w:val="nil"/>
              <w:right w:val="nil"/>
            </w:tcBorders>
          </w:tcPr>
          <w:p w14:paraId="5511607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16AEE58A"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4EA8A1F8"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r w:rsidR="00D07996" w:rsidRPr="00B637AF" w14:paraId="3B3D3AB4" w14:textId="77777777" w:rsidTr="00422820">
        <w:trPr>
          <w:cantSplit/>
        </w:trPr>
        <w:tc>
          <w:tcPr>
            <w:tcW w:w="720" w:type="dxa"/>
            <w:tcBorders>
              <w:top w:val="single" w:sz="6" w:space="0" w:color="auto"/>
              <w:left w:val="single" w:sz="6" w:space="0" w:color="auto"/>
              <w:bottom w:val="nil"/>
              <w:right w:val="nil"/>
            </w:tcBorders>
          </w:tcPr>
          <w:p w14:paraId="4933A0F2" w14:textId="77777777" w:rsidR="00D07996" w:rsidRPr="00B637AF" w:rsidRDefault="009727E9" w:rsidP="00422820">
            <w:pPr>
              <w:suppressAutoHyphens/>
              <w:spacing w:before="120" w:after="120"/>
              <w:rPr>
                <w:b/>
                <w:bCs/>
                <w:spacing w:val="-2"/>
                <w:sz w:val="20"/>
              </w:rPr>
            </w:pPr>
            <w:r>
              <w:rPr>
                <w:b/>
                <w:bCs/>
                <w:spacing w:val="-2"/>
                <w:sz w:val="20"/>
              </w:rPr>
              <w:t>6</w:t>
            </w:r>
            <w:r w:rsidR="00D07996" w:rsidRPr="00B637AF">
              <w:rPr>
                <w:b/>
                <w:bCs/>
                <w:spacing w:val="-2"/>
                <w:sz w:val="20"/>
              </w:rPr>
              <w:t>.</w:t>
            </w:r>
          </w:p>
        </w:tc>
        <w:tc>
          <w:tcPr>
            <w:tcW w:w="8370" w:type="dxa"/>
            <w:gridSpan w:val="2"/>
            <w:tcBorders>
              <w:top w:val="single" w:sz="6" w:space="0" w:color="auto"/>
              <w:left w:val="single" w:sz="6" w:space="0" w:color="auto"/>
              <w:bottom w:val="nil"/>
              <w:right w:val="single" w:sz="6" w:space="0" w:color="auto"/>
            </w:tcBorders>
          </w:tcPr>
          <w:p w14:paraId="5CB23236" w14:textId="77777777" w:rsidR="00D07996" w:rsidRPr="00B637AF" w:rsidRDefault="009727E9" w:rsidP="00D07996">
            <w:pPr>
              <w:suppressAutoHyphens/>
              <w:spacing w:before="80" w:after="80"/>
              <w:rPr>
                <w:b/>
                <w:bCs/>
                <w:spacing w:val="-2"/>
                <w:sz w:val="20"/>
              </w:rPr>
            </w:pPr>
            <w:r w:rsidRPr="00B637AF">
              <w:rPr>
                <w:b/>
                <w:bCs/>
                <w:spacing w:val="-2"/>
                <w:sz w:val="20"/>
              </w:rPr>
              <w:t xml:space="preserve">Title of position: </w:t>
            </w:r>
            <w:r w:rsidRPr="00B637AF">
              <w:rPr>
                <w:bCs/>
                <w:i/>
                <w:spacing w:val="-2"/>
                <w:sz w:val="20"/>
              </w:rPr>
              <w:t>[insert title]</w:t>
            </w:r>
          </w:p>
        </w:tc>
      </w:tr>
      <w:tr w:rsidR="00D07996" w:rsidRPr="00B637AF" w14:paraId="388FD171" w14:textId="77777777" w:rsidTr="00422820">
        <w:trPr>
          <w:cantSplit/>
        </w:trPr>
        <w:tc>
          <w:tcPr>
            <w:tcW w:w="720" w:type="dxa"/>
            <w:tcBorders>
              <w:top w:val="nil"/>
              <w:left w:val="single" w:sz="6" w:space="0" w:color="auto"/>
              <w:bottom w:val="nil"/>
              <w:right w:val="nil"/>
            </w:tcBorders>
          </w:tcPr>
          <w:p w14:paraId="3701D33F" w14:textId="77777777" w:rsidR="00D07996" w:rsidRPr="00B637AF" w:rsidRDefault="00D07996" w:rsidP="00422820">
            <w:pPr>
              <w:suppressAutoHyphens/>
              <w:spacing w:before="120" w:after="120"/>
              <w:rPr>
                <w:b/>
                <w:bCs/>
                <w:spacing w:val="-2"/>
                <w:sz w:val="20"/>
              </w:rPr>
            </w:pPr>
          </w:p>
        </w:tc>
        <w:tc>
          <w:tcPr>
            <w:tcW w:w="8370" w:type="dxa"/>
            <w:gridSpan w:val="2"/>
            <w:tcBorders>
              <w:top w:val="single" w:sz="6" w:space="0" w:color="auto"/>
              <w:left w:val="single" w:sz="6" w:space="0" w:color="auto"/>
              <w:bottom w:val="nil"/>
              <w:right w:val="single" w:sz="6" w:space="0" w:color="auto"/>
            </w:tcBorders>
          </w:tcPr>
          <w:p w14:paraId="5C11F924" w14:textId="77777777" w:rsidR="00D07996" w:rsidRPr="00B637AF" w:rsidRDefault="00D07996" w:rsidP="00422820">
            <w:pPr>
              <w:suppressAutoHyphens/>
              <w:spacing w:before="120" w:after="120"/>
              <w:rPr>
                <w:b/>
                <w:bCs/>
                <w:spacing w:val="-2"/>
                <w:sz w:val="20"/>
              </w:rPr>
            </w:pPr>
            <w:r w:rsidRPr="00B637AF">
              <w:rPr>
                <w:b/>
                <w:bCs/>
                <w:spacing w:val="-2"/>
                <w:sz w:val="20"/>
              </w:rPr>
              <w:t>Name of candidate</w:t>
            </w:r>
          </w:p>
        </w:tc>
      </w:tr>
      <w:tr w:rsidR="00D07996" w:rsidRPr="00B637AF" w14:paraId="4D754453" w14:textId="77777777" w:rsidTr="00422820">
        <w:trPr>
          <w:cantSplit/>
        </w:trPr>
        <w:tc>
          <w:tcPr>
            <w:tcW w:w="720" w:type="dxa"/>
            <w:tcBorders>
              <w:top w:val="nil"/>
              <w:left w:val="single" w:sz="6" w:space="0" w:color="auto"/>
              <w:bottom w:val="nil"/>
              <w:right w:val="nil"/>
            </w:tcBorders>
          </w:tcPr>
          <w:p w14:paraId="00629D18"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6231484E" w14:textId="77777777" w:rsidR="00D07996" w:rsidRPr="00B637AF" w:rsidRDefault="00D07996" w:rsidP="00422820">
            <w:pPr>
              <w:rPr>
                <w:b/>
                <w:sz w:val="20"/>
                <w:szCs w:val="20"/>
              </w:rPr>
            </w:pPr>
            <w:r w:rsidRPr="00B637AF">
              <w:rPr>
                <w:b/>
                <w:sz w:val="20"/>
                <w:szCs w:val="20"/>
              </w:rPr>
              <w:t>Duration of appointment:</w:t>
            </w:r>
          </w:p>
        </w:tc>
        <w:tc>
          <w:tcPr>
            <w:tcW w:w="6470" w:type="dxa"/>
            <w:tcBorders>
              <w:top w:val="single" w:sz="6" w:space="0" w:color="auto"/>
              <w:left w:val="single" w:sz="6" w:space="0" w:color="auto"/>
              <w:bottom w:val="nil"/>
              <w:right w:val="single" w:sz="6" w:space="0" w:color="auto"/>
            </w:tcBorders>
          </w:tcPr>
          <w:p w14:paraId="17AFC716" w14:textId="77777777" w:rsidR="00D07996" w:rsidRPr="00B637AF" w:rsidRDefault="00D07996" w:rsidP="00422820">
            <w:pPr>
              <w:rPr>
                <w:sz w:val="20"/>
                <w:szCs w:val="20"/>
              </w:rPr>
            </w:pPr>
            <w:r w:rsidRPr="00B637AF">
              <w:rPr>
                <w:sz w:val="20"/>
                <w:szCs w:val="20"/>
              </w:rPr>
              <w:t>[</w:t>
            </w:r>
            <w:r w:rsidRPr="00B637AF">
              <w:rPr>
                <w:i/>
                <w:sz w:val="20"/>
                <w:szCs w:val="20"/>
              </w:rPr>
              <w:t>insert the whole period (start and end dates) for which this position will be engaged</w:t>
            </w:r>
            <w:r w:rsidRPr="00B637AF">
              <w:rPr>
                <w:sz w:val="20"/>
                <w:szCs w:val="20"/>
              </w:rPr>
              <w:t>]</w:t>
            </w:r>
          </w:p>
        </w:tc>
      </w:tr>
      <w:tr w:rsidR="00D07996" w:rsidRPr="00B637AF" w14:paraId="39876669" w14:textId="77777777" w:rsidTr="00422820">
        <w:trPr>
          <w:cantSplit/>
        </w:trPr>
        <w:tc>
          <w:tcPr>
            <w:tcW w:w="720" w:type="dxa"/>
            <w:tcBorders>
              <w:top w:val="nil"/>
              <w:left w:val="single" w:sz="6" w:space="0" w:color="auto"/>
              <w:bottom w:val="nil"/>
              <w:right w:val="nil"/>
            </w:tcBorders>
          </w:tcPr>
          <w:p w14:paraId="26CAF9DF"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nil"/>
              <w:right w:val="single" w:sz="6" w:space="0" w:color="auto"/>
            </w:tcBorders>
          </w:tcPr>
          <w:p w14:paraId="53E0B20F" w14:textId="77777777" w:rsidR="00D07996" w:rsidRPr="00B637AF" w:rsidRDefault="00D07996" w:rsidP="00422820">
            <w:pPr>
              <w:rPr>
                <w:b/>
                <w:sz w:val="20"/>
                <w:szCs w:val="20"/>
              </w:rPr>
            </w:pPr>
            <w:r w:rsidRPr="00B637AF">
              <w:rPr>
                <w:b/>
                <w:sz w:val="20"/>
                <w:szCs w:val="20"/>
              </w:rPr>
              <w:t>Time commitment: for this position:</w:t>
            </w:r>
          </w:p>
        </w:tc>
        <w:tc>
          <w:tcPr>
            <w:tcW w:w="6470" w:type="dxa"/>
            <w:tcBorders>
              <w:top w:val="single" w:sz="6" w:space="0" w:color="auto"/>
              <w:left w:val="single" w:sz="6" w:space="0" w:color="auto"/>
              <w:bottom w:val="nil"/>
              <w:right w:val="single" w:sz="6" w:space="0" w:color="auto"/>
            </w:tcBorders>
          </w:tcPr>
          <w:p w14:paraId="6E1BBF51" w14:textId="77777777" w:rsidR="00D07996" w:rsidRPr="00B637AF" w:rsidRDefault="00D07996" w:rsidP="00422820">
            <w:pPr>
              <w:rPr>
                <w:sz w:val="20"/>
                <w:szCs w:val="20"/>
              </w:rPr>
            </w:pPr>
            <w:r w:rsidRPr="00B637AF">
              <w:rPr>
                <w:sz w:val="20"/>
                <w:szCs w:val="20"/>
              </w:rPr>
              <w:t>[</w:t>
            </w:r>
            <w:r w:rsidRPr="00B637AF">
              <w:rPr>
                <w:i/>
                <w:sz w:val="20"/>
                <w:szCs w:val="20"/>
              </w:rPr>
              <w:t>insert the number of days/week/months/ that has been scheduled for this position</w:t>
            </w:r>
            <w:r w:rsidRPr="00B637AF">
              <w:rPr>
                <w:sz w:val="20"/>
                <w:szCs w:val="20"/>
              </w:rPr>
              <w:t>]</w:t>
            </w:r>
          </w:p>
        </w:tc>
      </w:tr>
      <w:tr w:rsidR="00D07996" w:rsidRPr="00B637AF" w14:paraId="3CE68EC0" w14:textId="77777777" w:rsidTr="00422820">
        <w:trPr>
          <w:cantSplit/>
        </w:trPr>
        <w:tc>
          <w:tcPr>
            <w:tcW w:w="720" w:type="dxa"/>
            <w:tcBorders>
              <w:top w:val="nil"/>
              <w:left w:val="single" w:sz="6" w:space="0" w:color="auto"/>
              <w:bottom w:val="single" w:sz="6" w:space="0" w:color="auto"/>
              <w:right w:val="nil"/>
            </w:tcBorders>
          </w:tcPr>
          <w:p w14:paraId="1A7097D9" w14:textId="77777777" w:rsidR="00D07996" w:rsidRPr="00B637AF" w:rsidRDefault="00D07996" w:rsidP="00422820">
            <w:pPr>
              <w:suppressAutoHyphens/>
              <w:spacing w:before="120" w:after="120"/>
              <w:rPr>
                <w:b/>
                <w:bCs/>
                <w:spacing w:val="-2"/>
                <w:sz w:val="20"/>
              </w:rPr>
            </w:pPr>
          </w:p>
        </w:tc>
        <w:tc>
          <w:tcPr>
            <w:tcW w:w="1900" w:type="dxa"/>
            <w:tcBorders>
              <w:top w:val="single" w:sz="6" w:space="0" w:color="auto"/>
              <w:left w:val="single" w:sz="6" w:space="0" w:color="auto"/>
              <w:bottom w:val="single" w:sz="6" w:space="0" w:color="auto"/>
              <w:right w:val="single" w:sz="6" w:space="0" w:color="auto"/>
            </w:tcBorders>
          </w:tcPr>
          <w:p w14:paraId="6C7E212B" w14:textId="77777777" w:rsidR="00D07996" w:rsidRPr="00B637AF" w:rsidRDefault="00D07996" w:rsidP="00422820">
            <w:pPr>
              <w:rPr>
                <w:b/>
                <w:sz w:val="20"/>
                <w:szCs w:val="20"/>
              </w:rPr>
            </w:pPr>
            <w:r w:rsidRPr="00B637AF">
              <w:rPr>
                <w:b/>
                <w:sz w:val="20"/>
                <w:szCs w:val="20"/>
              </w:rPr>
              <w:t>Expected time schedule for this position:</w:t>
            </w:r>
          </w:p>
        </w:tc>
        <w:tc>
          <w:tcPr>
            <w:tcW w:w="6470" w:type="dxa"/>
            <w:tcBorders>
              <w:top w:val="single" w:sz="6" w:space="0" w:color="auto"/>
              <w:left w:val="single" w:sz="6" w:space="0" w:color="auto"/>
              <w:bottom w:val="single" w:sz="6" w:space="0" w:color="auto"/>
              <w:right w:val="single" w:sz="6" w:space="0" w:color="auto"/>
            </w:tcBorders>
          </w:tcPr>
          <w:p w14:paraId="3DCB5772" w14:textId="77777777" w:rsidR="00D07996" w:rsidRPr="00B637AF" w:rsidRDefault="00D07996" w:rsidP="00422820">
            <w:pPr>
              <w:rPr>
                <w:sz w:val="20"/>
                <w:szCs w:val="20"/>
              </w:rPr>
            </w:pPr>
            <w:r w:rsidRPr="00B637AF">
              <w:rPr>
                <w:sz w:val="20"/>
                <w:szCs w:val="20"/>
              </w:rPr>
              <w:t>[</w:t>
            </w:r>
            <w:r w:rsidRPr="00B637AF">
              <w:rPr>
                <w:i/>
                <w:sz w:val="20"/>
                <w:szCs w:val="20"/>
              </w:rPr>
              <w:t>insert the expected time schedule for this position (e.g. attach high level Gantt chart</w:t>
            </w:r>
            <w:r w:rsidRPr="00B637AF">
              <w:rPr>
                <w:sz w:val="20"/>
                <w:szCs w:val="20"/>
              </w:rPr>
              <w:t>]</w:t>
            </w:r>
          </w:p>
        </w:tc>
      </w:tr>
    </w:tbl>
    <w:p w14:paraId="73FF2986" w14:textId="77777777" w:rsidR="006E6B4F" w:rsidRPr="00B637AF" w:rsidRDefault="006E6B4F" w:rsidP="006E6B4F"/>
    <w:p w14:paraId="1EE8E85A" w14:textId="77777777" w:rsidR="006E6B4F" w:rsidRPr="00B637AF" w:rsidRDefault="006E6B4F" w:rsidP="006E6B4F">
      <w:pPr>
        <w:keepNext/>
        <w:suppressAutoHyphens/>
        <w:rPr>
          <w:spacing w:val="-2"/>
          <w:sz w:val="20"/>
          <w:szCs w:val="20"/>
        </w:rPr>
      </w:pPr>
    </w:p>
    <w:bookmarkEnd w:id="658"/>
    <w:bookmarkEnd w:id="659"/>
    <w:bookmarkEnd w:id="660"/>
    <w:bookmarkEnd w:id="661"/>
    <w:p w14:paraId="6826831C" w14:textId="77777777" w:rsidR="006E6B4F" w:rsidRPr="00B637AF" w:rsidRDefault="006E6B4F" w:rsidP="006E6B4F">
      <w:pPr>
        <w:pStyle w:val="SectionVHeading2"/>
        <w:spacing w:before="240" w:after="0"/>
        <w:rPr>
          <w:bCs/>
          <w:color w:val="000000" w:themeColor="text1"/>
          <w:szCs w:val="24"/>
          <w:lang w:val="en-US"/>
        </w:rPr>
      </w:pPr>
      <w:r w:rsidRPr="00B637AF">
        <w:rPr>
          <w:rStyle w:val="Table"/>
          <w:rFonts w:ascii="Times New Roman" w:hAnsi="Times New Roman"/>
          <w:color w:val="000000" w:themeColor="text1"/>
          <w:spacing w:val="-2"/>
          <w:lang w:val="en-US"/>
        </w:rPr>
        <w:br w:type="page"/>
      </w:r>
      <w:bookmarkStart w:id="662" w:name="_Toc333564301"/>
      <w:bookmarkStart w:id="663" w:name="_Toc454788560"/>
      <w:r w:rsidRPr="00B637AF">
        <w:rPr>
          <w:bCs/>
          <w:color w:val="000000" w:themeColor="text1"/>
          <w:szCs w:val="24"/>
          <w:lang w:val="en-US"/>
        </w:rPr>
        <w:lastRenderedPageBreak/>
        <w:t xml:space="preserve">Form PER-2: </w:t>
      </w:r>
    </w:p>
    <w:p w14:paraId="2880AEC7"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Resume and Declaration</w:t>
      </w:r>
    </w:p>
    <w:p w14:paraId="6BBDC775" w14:textId="77777777" w:rsidR="006E6B4F" w:rsidRPr="00B637AF" w:rsidRDefault="006E6B4F" w:rsidP="00D46143">
      <w:pPr>
        <w:pStyle w:val="SectionVHeading2"/>
        <w:spacing w:before="240" w:after="0"/>
        <w:rPr>
          <w:bCs/>
          <w:color w:val="000000" w:themeColor="text1"/>
          <w:szCs w:val="24"/>
          <w:lang w:val="en-US"/>
        </w:rPr>
      </w:pPr>
      <w:r w:rsidRPr="00B637AF">
        <w:rPr>
          <w:bCs/>
          <w:color w:val="000000" w:themeColor="text1"/>
          <w:szCs w:val="24"/>
          <w:lang w:val="en-US"/>
        </w:rPr>
        <w:t xml:space="preserve"> Key Personnel</w:t>
      </w:r>
      <w:bookmarkEnd w:id="662"/>
      <w:bookmarkEnd w:id="663"/>
      <w:r w:rsidRPr="00B637AF">
        <w:rPr>
          <w:bCs/>
          <w:color w:val="000000" w:themeColor="text1"/>
          <w:szCs w:val="24"/>
          <w:lang w:val="en-US"/>
        </w:rPr>
        <w:t xml:space="preserve">  </w:t>
      </w:r>
    </w:p>
    <w:p w14:paraId="6A99B210" w14:textId="77777777" w:rsidR="006E6B4F" w:rsidRPr="00B637AF" w:rsidRDefault="006E6B4F" w:rsidP="006E6B4F">
      <w:pPr>
        <w:pStyle w:val="SectionVHeading2"/>
        <w:spacing w:before="0" w:after="0"/>
        <w:rPr>
          <w:rStyle w:val="Table"/>
          <w:rFonts w:ascii="Times New Roman" w:hAnsi="Times New Roman"/>
          <w:color w:val="000000" w:themeColor="text1"/>
          <w:lang w:val="en-US"/>
        </w:rPr>
      </w:pPr>
    </w:p>
    <w:tbl>
      <w:tblPr>
        <w:tblW w:w="0" w:type="auto"/>
        <w:tblInd w:w="72" w:type="dxa"/>
        <w:tblLayout w:type="fixed"/>
        <w:tblCellMar>
          <w:left w:w="72" w:type="dxa"/>
          <w:right w:w="72" w:type="dxa"/>
        </w:tblCellMar>
        <w:tblLook w:val="0000" w:firstRow="0" w:lastRow="0" w:firstColumn="0" w:lastColumn="0" w:noHBand="0" w:noVBand="0"/>
      </w:tblPr>
      <w:tblGrid>
        <w:gridCol w:w="9090"/>
      </w:tblGrid>
      <w:tr w:rsidR="006E6B4F" w:rsidRPr="00B637AF" w14:paraId="2676EEE0" w14:textId="77777777" w:rsidTr="00422820">
        <w:trPr>
          <w:cantSplit/>
        </w:trPr>
        <w:tc>
          <w:tcPr>
            <w:tcW w:w="9090" w:type="dxa"/>
            <w:tcBorders>
              <w:top w:val="single" w:sz="6" w:space="0" w:color="auto"/>
              <w:left w:val="single" w:sz="6" w:space="0" w:color="auto"/>
              <w:bottom w:val="single" w:sz="6" w:space="0" w:color="auto"/>
              <w:right w:val="single" w:sz="6" w:space="0" w:color="auto"/>
            </w:tcBorders>
          </w:tcPr>
          <w:p w14:paraId="2550F2A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Name of Bidder</w:t>
            </w:r>
          </w:p>
          <w:p w14:paraId="2D796DD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bl>
    <w:p w14:paraId="3BB6DC32" w14:textId="77777777" w:rsidR="006E6B4F" w:rsidRPr="00B637AF" w:rsidRDefault="006E6B4F" w:rsidP="006E6B4F">
      <w:pPr>
        <w:suppressAutoHyphens/>
        <w:rPr>
          <w:rStyle w:val="Table"/>
          <w:rFonts w:ascii="Times New Roman" w:hAnsi="Times New Roman"/>
          <w:b/>
          <w:bCs/>
          <w:iCs/>
          <w:color w:val="000000" w:themeColor="text1"/>
          <w:spacing w:val="-2"/>
        </w:rPr>
      </w:pPr>
    </w:p>
    <w:tbl>
      <w:tblPr>
        <w:tblW w:w="9090" w:type="dxa"/>
        <w:tblInd w:w="72" w:type="dxa"/>
        <w:tblLayout w:type="fixed"/>
        <w:tblCellMar>
          <w:left w:w="72" w:type="dxa"/>
          <w:right w:w="72" w:type="dxa"/>
        </w:tblCellMar>
        <w:tblLook w:val="0000" w:firstRow="0" w:lastRow="0" w:firstColumn="0" w:lastColumn="0" w:noHBand="0" w:noVBand="0"/>
      </w:tblPr>
      <w:tblGrid>
        <w:gridCol w:w="1440"/>
        <w:gridCol w:w="3960"/>
        <w:gridCol w:w="3690"/>
      </w:tblGrid>
      <w:tr w:rsidR="006E6B4F" w:rsidRPr="00B637AF" w14:paraId="380E9C3D" w14:textId="77777777" w:rsidTr="00422820">
        <w:trPr>
          <w:cantSplit/>
        </w:trPr>
        <w:tc>
          <w:tcPr>
            <w:tcW w:w="9090" w:type="dxa"/>
            <w:gridSpan w:val="3"/>
            <w:tcBorders>
              <w:top w:val="single" w:sz="6" w:space="0" w:color="auto"/>
              <w:left w:val="single" w:sz="6" w:space="0" w:color="auto"/>
              <w:right w:val="single" w:sz="6" w:space="0" w:color="auto"/>
            </w:tcBorders>
          </w:tcPr>
          <w:p w14:paraId="712A355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Position [#</w:t>
            </w:r>
            <w:r w:rsidRPr="00B637AF">
              <w:rPr>
                <w:rStyle w:val="Table"/>
                <w:rFonts w:ascii="Times New Roman" w:hAnsi="Times New Roman"/>
                <w:b/>
                <w:bCs/>
                <w:i/>
                <w:iCs/>
                <w:color w:val="000000" w:themeColor="text1"/>
                <w:spacing w:val="-2"/>
              </w:rPr>
              <w:t>1</w:t>
            </w:r>
            <w:r w:rsidRPr="00B637AF">
              <w:rPr>
                <w:rStyle w:val="Table"/>
                <w:rFonts w:ascii="Times New Roman" w:hAnsi="Times New Roman"/>
                <w:b/>
                <w:bCs/>
                <w:iCs/>
                <w:color w:val="000000" w:themeColor="text1"/>
                <w:spacing w:val="-2"/>
              </w:rPr>
              <w:t>]: [</w:t>
            </w:r>
            <w:r w:rsidRPr="00B637AF">
              <w:rPr>
                <w:rStyle w:val="Table"/>
                <w:rFonts w:ascii="Times New Roman" w:hAnsi="Times New Roman"/>
                <w:b/>
                <w:bCs/>
                <w:i/>
                <w:iCs/>
                <w:color w:val="000000" w:themeColor="text1"/>
                <w:spacing w:val="-2"/>
              </w:rPr>
              <w:t>title of position from Form PER-1</w:t>
            </w:r>
            <w:r w:rsidRPr="00B637AF">
              <w:rPr>
                <w:rStyle w:val="Table"/>
                <w:rFonts w:ascii="Times New Roman" w:hAnsi="Times New Roman"/>
                <w:b/>
                <w:bCs/>
                <w:iCs/>
                <w:color w:val="000000" w:themeColor="text1"/>
                <w:spacing w:val="-2"/>
              </w:rPr>
              <w:t>]</w:t>
            </w:r>
          </w:p>
          <w:p w14:paraId="7B4C4561" w14:textId="77777777" w:rsidR="006E6B4F" w:rsidRPr="00B637AF" w:rsidRDefault="006E6B4F" w:rsidP="00422820">
            <w:pPr>
              <w:tabs>
                <w:tab w:val="left" w:pos="1638"/>
                <w:tab w:val="left" w:pos="1998"/>
              </w:tabs>
              <w:suppressAutoHyphens/>
              <w:spacing w:before="60" w:after="60"/>
              <w:ind w:left="378" w:hanging="378"/>
              <w:rPr>
                <w:rStyle w:val="Table"/>
                <w:rFonts w:ascii="Times New Roman" w:hAnsi="Times New Roman"/>
                <w:b/>
                <w:bCs/>
                <w:iCs/>
                <w:color w:val="000000" w:themeColor="text1"/>
                <w:spacing w:val="-2"/>
              </w:rPr>
            </w:pPr>
          </w:p>
        </w:tc>
      </w:tr>
      <w:tr w:rsidR="006E6B4F" w:rsidRPr="00B637AF" w14:paraId="765108BD" w14:textId="77777777" w:rsidTr="00422820">
        <w:trPr>
          <w:cantSplit/>
        </w:trPr>
        <w:tc>
          <w:tcPr>
            <w:tcW w:w="1440" w:type="dxa"/>
            <w:tcBorders>
              <w:top w:val="single" w:sz="6" w:space="0" w:color="auto"/>
              <w:left w:val="single" w:sz="6" w:space="0" w:color="auto"/>
            </w:tcBorders>
          </w:tcPr>
          <w:p w14:paraId="238CAFB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Personnel information</w:t>
            </w:r>
          </w:p>
        </w:tc>
        <w:tc>
          <w:tcPr>
            <w:tcW w:w="3960" w:type="dxa"/>
            <w:tcBorders>
              <w:top w:val="single" w:sz="6" w:space="0" w:color="auto"/>
              <w:left w:val="single" w:sz="6" w:space="0" w:color="auto"/>
            </w:tcBorders>
          </w:tcPr>
          <w:p w14:paraId="673D09D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Name: </w:t>
            </w:r>
          </w:p>
          <w:p w14:paraId="2BAF769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5645D0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Date of birth:</w:t>
            </w:r>
          </w:p>
        </w:tc>
      </w:tr>
      <w:tr w:rsidR="006E6B4F" w:rsidRPr="00B637AF" w14:paraId="0896AB4B" w14:textId="77777777" w:rsidTr="00422820">
        <w:trPr>
          <w:cantSplit/>
        </w:trPr>
        <w:tc>
          <w:tcPr>
            <w:tcW w:w="1440" w:type="dxa"/>
            <w:tcBorders>
              <w:top w:val="single" w:sz="6" w:space="0" w:color="auto"/>
              <w:left w:val="single" w:sz="6" w:space="0" w:color="auto"/>
            </w:tcBorders>
          </w:tcPr>
          <w:p w14:paraId="1DC933E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4AD8AE2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w:t>
            </w:r>
          </w:p>
          <w:p w14:paraId="759D354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2B12BAD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E-mail:</w:t>
            </w:r>
          </w:p>
        </w:tc>
      </w:tr>
      <w:tr w:rsidR="006E6B4F" w:rsidRPr="00B637AF" w14:paraId="7018F76D" w14:textId="77777777" w:rsidTr="00422820">
        <w:trPr>
          <w:cantSplit/>
        </w:trPr>
        <w:tc>
          <w:tcPr>
            <w:tcW w:w="1440" w:type="dxa"/>
            <w:tcBorders>
              <w:top w:val="single" w:sz="6" w:space="0" w:color="auto"/>
              <w:left w:val="single" w:sz="6" w:space="0" w:color="auto"/>
            </w:tcBorders>
          </w:tcPr>
          <w:p w14:paraId="1735FFE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0DA7792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6CE0333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0160C1E8" w14:textId="77777777" w:rsidTr="00422820">
        <w:trPr>
          <w:cantSplit/>
        </w:trPr>
        <w:tc>
          <w:tcPr>
            <w:tcW w:w="1440" w:type="dxa"/>
            <w:tcBorders>
              <w:left w:val="single" w:sz="6" w:space="0" w:color="auto"/>
            </w:tcBorders>
          </w:tcPr>
          <w:p w14:paraId="08D910F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A6C19F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Professional qualifications:</w:t>
            </w:r>
          </w:p>
          <w:p w14:paraId="702CCA7B"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1A8E782" w14:textId="77777777" w:rsidTr="00422820">
        <w:trPr>
          <w:cantSplit/>
        </w:trPr>
        <w:tc>
          <w:tcPr>
            <w:tcW w:w="1440" w:type="dxa"/>
            <w:tcBorders>
              <w:left w:val="single" w:sz="6" w:space="0" w:color="auto"/>
            </w:tcBorders>
          </w:tcPr>
          <w:p w14:paraId="77FB801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066D4BD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Academic qualifications:</w:t>
            </w:r>
          </w:p>
          <w:p w14:paraId="2A0374E9"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68191035" w14:textId="77777777" w:rsidTr="00422820">
        <w:trPr>
          <w:cantSplit/>
        </w:trPr>
        <w:tc>
          <w:tcPr>
            <w:tcW w:w="1440" w:type="dxa"/>
            <w:tcBorders>
              <w:left w:val="single" w:sz="6" w:space="0" w:color="auto"/>
            </w:tcBorders>
          </w:tcPr>
          <w:p w14:paraId="27C65067"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7E0741A7" w14:textId="1557F246"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Language </w:t>
            </w:r>
            <w:r w:rsidR="0027136F" w:rsidRPr="00B637AF">
              <w:rPr>
                <w:rStyle w:val="Table"/>
                <w:rFonts w:ascii="Times New Roman" w:hAnsi="Times New Roman"/>
                <w:b/>
                <w:bCs/>
                <w:iCs/>
                <w:color w:val="000000" w:themeColor="text1"/>
                <w:spacing w:val="-2"/>
              </w:rPr>
              <w:t>proficiency:</w:t>
            </w:r>
            <w:r w:rsidR="0027136F" w:rsidRPr="00B637AF">
              <w:rPr>
                <w:rStyle w:val="Table"/>
                <w:rFonts w:ascii="Times New Roman" w:hAnsi="Times New Roman"/>
                <w:bCs/>
                <w:i/>
                <w:iCs/>
                <w:color w:val="000000" w:themeColor="text1"/>
                <w:spacing w:val="-2"/>
              </w:rPr>
              <w:t xml:space="preserve"> [</w:t>
            </w:r>
            <w:r w:rsidRPr="00B637AF">
              <w:rPr>
                <w:rStyle w:val="Table"/>
                <w:rFonts w:ascii="Times New Roman" w:hAnsi="Times New Roman"/>
                <w:bCs/>
                <w:i/>
                <w:iCs/>
                <w:color w:val="000000" w:themeColor="text1"/>
                <w:spacing w:val="-2"/>
              </w:rPr>
              <w:t xml:space="preserve">language and levels of speaking, reading and writing skills] </w:t>
            </w:r>
          </w:p>
          <w:p w14:paraId="776E936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85075AC" w14:textId="77777777" w:rsidTr="00422820">
        <w:trPr>
          <w:cantSplit/>
        </w:trPr>
        <w:tc>
          <w:tcPr>
            <w:tcW w:w="1440" w:type="dxa"/>
            <w:tcBorders>
              <w:top w:val="single" w:sz="6" w:space="0" w:color="auto"/>
              <w:left w:val="single" w:sz="6" w:space="0" w:color="auto"/>
            </w:tcBorders>
          </w:tcPr>
          <w:p w14:paraId="248FB9F7" w14:textId="77777777" w:rsidR="006E6B4F" w:rsidRPr="00B637AF" w:rsidRDefault="001B2C0E"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details</w:t>
            </w:r>
          </w:p>
        </w:tc>
        <w:tc>
          <w:tcPr>
            <w:tcW w:w="7650" w:type="dxa"/>
            <w:gridSpan w:val="2"/>
            <w:tcBorders>
              <w:top w:val="single" w:sz="6" w:space="0" w:color="auto"/>
              <w:left w:val="single" w:sz="6" w:space="0" w:color="auto"/>
              <w:right w:val="single" w:sz="6" w:space="0" w:color="auto"/>
            </w:tcBorders>
          </w:tcPr>
          <w:p w14:paraId="38DE041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34BA043B" w14:textId="77777777" w:rsidTr="00422820">
        <w:trPr>
          <w:cantSplit/>
        </w:trPr>
        <w:tc>
          <w:tcPr>
            <w:tcW w:w="1440" w:type="dxa"/>
            <w:tcBorders>
              <w:left w:val="single" w:sz="6" w:space="0" w:color="auto"/>
            </w:tcBorders>
          </w:tcPr>
          <w:p w14:paraId="01BF169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7650" w:type="dxa"/>
            <w:gridSpan w:val="2"/>
            <w:tcBorders>
              <w:top w:val="single" w:sz="6" w:space="0" w:color="auto"/>
              <w:left w:val="single" w:sz="6" w:space="0" w:color="auto"/>
              <w:right w:val="single" w:sz="6" w:space="0" w:color="auto"/>
            </w:tcBorders>
          </w:tcPr>
          <w:p w14:paraId="1AD33152"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Address of employer:</w:t>
            </w:r>
          </w:p>
          <w:p w14:paraId="3317D7A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24F5A0D0" w14:textId="77777777" w:rsidTr="00422820">
        <w:trPr>
          <w:cantSplit/>
        </w:trPr>
        <w:tc>
          <w:tcPr>
            <w:tcW w:w="1440" w:type="dxa"/>
            <w:tcBorders>
              <w:left w:val="single" w:sz="6" w:space="0" w:color="auto"/>
            </w:tcBorders>
          </w:tcPr>
          <w:p w14:paraId="5F4112F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5E825FA8"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Telephone:</w:t>
            </w:r>
          </w:p>
          <w:p w14:paraId="4A9C9183"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7387347D"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Contact (manager / personnel officer):</w:t>
            </w:r>
          </w:p>
        </w:tc>
      </w:tr>
      <w:tr w:rsidR="006E6B4F" w:rsidRPr="00B637AF" w14:paraId="393FDF02" w14:textId="77777777" w:rsidTr="00422820">
        <w:trPr>
          <w:cantSplit/>
        </w:trPr>
        <w:tc>
          <w:tcPr>
            <w:tcW w:w="1440" w:type="dxa"/>
            <w:tcBorders>
              <w:left w:val="single" w:sz="6" w:space="0" w:color="auto"/>
            </w:tcBorders>
          </w:tcPr>
          <w:p w14:paraId="7E2719B6"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tcBorders>
          </w:tcPr>
          <w:p w14:paraId="3D124644"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Fax:</w:t>
            </w:r>
          </w:p>
          <w:p w14:paraId="011E6EF5"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right w:val="single" w:sz="6" w:space="0" w:color="auto"/>
            </w:tcBorders>
          </w:tcPr>
          <w:p w14:paraId="07934EB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r>
      <w:tr w:rsidR="006E6B4F" w:rsidRPr="00B637AF" w14:paraId="11177AB2" w14:textId="77777777" w:rsidTr="00422820">
        <w:trPr>
          <w:cantSplit/>
        </w:trPr>
        <w:tc>
          <w:tcPr>
            <w:tcW w:w="1440" w:type="dxa"/>
            <w:tcBorders>
              <w:left w:val="single" w:sz="6" w:space="0" w:color="auto"/>
              <w:bottom w:val="single" w:sz="6" w:space="0" w:color="auto"/>
            </w:tcBorders>
          </w:tcPr>
          <w:p w14:paraId="625B1FDC"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960" w:type="dxa"/>
            <w:tcBorders>
              <w:top w:val="single" w:sz="6" w:space="0" w:color="auto"/>
              <w:left w:val="single" w:sz="6" w:space="0" w:color="auto"/>
              <w:bottom w:val="single" w:sz="6" w:space="0" w:color="auto"/>
            </w:tcBorders>
          </w:tcPr>
          <w:p w14:paraId="5CE2320E"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Job title:</w:t>
            </w:r>
          </w:p>
          <w:p w14:paraId="6CA73BF1"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p>
        </w:tc>
        <w:tc>
          <w:tcPr>
            <w:tcW w:w="3690" w:type="dxa"/>
            <w:tcBorders>
              <w:top w:val="single" w:sz="6" w:space="0" w:color="auto"/>
              <w:left w:val="single" w:sz="6" w:space="0" w:color="auto"/>
              <w:bottom w:val="single" w:sz="6" w:space="0" w:color="auto"/>
              <w:right w:val="single" w:sz="6" w:space="0" w:color="auto"/>
            </w:tcBorders>
          </w:tcPr>
          <w:p w14:paraId="66B38C3A" w14:textId="77777777" w:rsidR="006E6B4F" w:rsidRPr="00B637AF" w:rsidRDefault="006E6B4F" w:rsidP="00422820">
            <w:pPr>
              <w:suppressAutoHyphens/>
              <w:spacing w:before="60" w:after="60"/>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Years with present employer:</w:t>
            </w:r>
          </w:p>
        </w:tc>
      </w:tr>
    </w:tbl>
    <w:p w14:paraId="4CCAA82D" w14:textId="77777777" w:rsidR="006E6B4F" w:rsidRPr="00B637AF" w:rsidRDefault="006E6B4F" w:rsidP="006E6B4F">
      <w:pPr>
        <w:suppressAutoHyphens/>
        <w:spacing w:before="120" w:after="120"/>
        <w:rPr>
          <w:rStyle w:val="Table"/>
          <w:rFonts w:ascii="Times New Roman" w:hAnsi="Times New Roman"/>
          <w:iCs/>
          <w:color w:val="000000" w:themeColor="text1"/>
          <w:spacing w:val="-2"/>
        </w:rPr>
      </w:pPr>
      <w:r w:rsidRPr="00B637AF">
        <w:rPr>
          <w:rStyle w:val="Table"/>
          <w:rFonts w:ascii="Times New Roman" w:hAnsi="Times New Roman"/>
          <w:iCs/>
          <w:color w:val="000000" w:themeColor="text1"/>
          <w:spacing w:val="-2"/>
        </w:rPr>
        <w:t>Summarize professional experience in reverse chronological order. Indicate particular technical and managerial experience relevant to the project.</w:t>
      </w:r>
    </w:p>
    <w:tbl>
      <w:tblPr>
        <w:tblW w:w="0" w:type="auto"/>
        <w:tblInd w:w="72" w:type="dxa"/>
        <w:tblLayout w:type="fixed"/>
        <w:tblCellMar>
          <w:left w:w="72" w:type="dxa"/>
          <w:right w:w="72" w:type="dxa"/>
        </w:tblCellMar>
        <w:tblLook w:val="0000" w:firstRow="0" w:lastRow="0" w:firstColumn="0" w:lastColumn="0" w:noHBand="0" w:noVBand="0"/>
      </w:tblPr>
      <w:tblGrid>
        <w:gridCol w:w="1080"/>
        <w:gridCol w:w="2260"/>
        <w:gridCol w:w="1440"/>
        <w:gridCol w:w="4230"/>
      </w:tblGrid>
      <w:tr w:rsidR="006E6B4F" w:rsidRPr="00B637AF" w14:paraId="6B2C8DEC" w14:textId="77777777" w:rsidTr="00422820">
        <w:trPr>
          <w:cantSplit/>
        </w:trPr>
        <w:tc>
          <w:tcPr>
            <w:tcW w:w="1080" w:type="dxa"/>
            <w:tcBorders>
              <w:top w:val="single" w:sz="6" w:space="0" w:color="auto"/>
              <w:left w:val="single" w:sz="6" w:space="0" w:color="auto"/>
            </w:tcBorders>
            <w:vAlign w:val="center"/>
          </w:tcPr>
          <w:p w14:paraId="15A291F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 xml:space="preserve">Project </w:t>
            </w:r>
          </w:p>
        </w:tc>
        <w:tc>
          <w:tcPr>
            <w:tcW w:w="2260" w:type="dxa"/>
            <w:tcBorders>
              <w:top w:val="single" w:sz="6" w:space="0" w:color="auto"/>
              <w:left w:val="single" w:sz="6" w:space="0" w:color="auto"/>
            </w:tcBorders>
            <w:vAlign w:val="center"/>
          </w:tcPr>
          <w:p w14:paraId="18C5FBAF"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Role</w:t>
            </w:r>
          </w:p>
        </w:tc>
        <w:tc>
          <w:tcPr>
            <w:tcW w:w="1440" w:type="dxa"/>
            <w:tcBorders>
              <w:top w:val="single" w:sz="6" w:space="0" w:color="auto"/>
              <w:left w:val="single" w:sz="6" w:space="0" w:color="auto"/>
            </w:tcBorders>
            <w:vAlign w:val="center"/>
          </w:tcPr>
          <w:p w14:paraId="7E552B55"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Duration of involvement</w:t>
            </w:r>
          </w:p>
        </w:tc>
        <w:tc>
          <w:tcPr>
            <w:tcW w:w="4230" w:type="dxa"/>
            <w:tcBorders>
              <w:top w:val="single" w:sz="6" w:space="0" w:color="auto"/>
              <w:left w:val="single" w:sz="6" w:space="0" w:color="auto"/>
              <w:right w:val="single" w:sz="6" w:space="0" w:color="auto"/>
            </w:tcBorders>
            <w:vAlign w:val="center"/>
          </w:tcPr>
          <w:p w14:paraId="246C5604" w14:textId="77777777" w:rsidR="006E6B4F" w:rsidRPr="00B637AF" w:rsidRDefault="006E6B4F" w:rsidP="00422820">
            <w:pPr>
              <w:suppressAutoHyphens/>
              <w:spacing w:before="60" w:after="60"/>
              <w:jc w:val="center"/>
              <w:rPr>
                <w:rStyle w:val="Table"/>
                <w:rFonts w:ascii="Times New Roman" w:hAnsi="Times New Roman"/>
                <w:b/>
                <w:bCs/>
                <w:iCs/>
                <w:color w:val="000000" w:themeColor="text1"/>
                <w:spacing w:val="-2"/>
              </w:rPr>
            </w:pPr>
            <w:r w:rsidRPr="00B637AF">
              <w:rPr>
                <w:rStyle w:val="Table"/>
                <w:rFonts w:ascii="Times New Roman" w:hAnsi="Times New Roman"/>
                <w:b/>
                <w:bCs/>
                <w:iCs/>
                <w:color w:val="000000" w:themeColor="text1"/>
                <w:spacing w:val="-2"/>
              </w:rPr>
              <w:t>Relevant experience</w:t>
            </w:r>
          </w:p>
        </w:tc>
      </w:tr>
      <w:tr w:rsidR="006E6B4F" w:rsidRPr="00B637AF" w14:paraId="7DF67000" w14:textId="77777777" w:rsidTr="00422820">
        <w:trPr>
          <w:cantSplit/>
        </w:trPr>
        <w:tc>
          <w:tcPr>
            <w:tcW w:w="1080" w:type="dxa"/>
            <w:tcBorders>
              <w:top w:val="single" w:sz="6" w:space="0" w:color="auto"/>
              <w:left w:val="single" w:sz="6" w:space="0" w:color="auto"/>
            </w:tcBorders>
            <w:vAlign w:val="center"/>
          </w:tcPr>
          <w:p w14:paraId="274D98F6"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[main project details]</w:t>
            </w:r>
          </w:p>
        </w:tc>
        <w:tc>
          <w:tcPr>
            <w:tcW w:w="2260" w:type="dxa"/>
            <w:tcBorders>
              <w:top w:val="single" w:sz="6" w:space="0" w:color="auto"/>
              <w:left w:val="single" w:sz="6" w:space="0" w:color="auto"/>
            </w:tcBorders>
            <w:vAlign w:val="center"/>
          </w:tcPr>
          <w:p w14:paraId="66F1E384"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[role and responsibilities on the project]</w:t>
            </w:r>
          </w:p>
        </w:tc>
        <w:tc>
          <w:tcPr>
            <w:tcW w:w="1440" w:type="dxa"/>
            <w:tcBorders>
              <w:top w:val="single" w:sz="6" w:space="0" w:color="auto"/>
              <w:left w:val="single" w:sz="6" w:space="0" w:color="auto"/>
            </w:tcBorders>
            <w:vAlign w:val="center"/>
          </w:tcPr>
          <w:p w14:paraId="68B22A19" w14:textId="77777777" w:rsidR="006E6B4F" w:rsidRPr="00B637AF" w:rsidRDefault="006E6B4F" w:rsidP="00422820">
            <w:pPr>
              <w:suppressAutoHyphens/>
              <w:spacing w:before="60" w:after="60"/>
              <w:rPr>
                <w:rStyle w:val="Table"/>
                <w:rFonts w:ascii="Times New Roman" w:hAnsi="Times New Roman"/>
                <w:bCs/>
                <w:i/>
                <w:iCs/>
                <w:color w:val="000000" w:themeColor="text1"/>
                <w:spacing w:val="-2"/>
              </w:rPr>
            </w:pPr>
            <w:r w:rsidRPr="00B637AF">
              <w:rPr>
                <w:rStyle w:val="Table"/>
                <w:rFonts w:ascii="Times New Roman" w:hAnsi="Times New Roman"/>
                <w:bCs/>
                <w:i/>
                <w:iCs/>
                <w:color w:val="000000" w:themeColor="text1"/>
                <w:spacing w:val="-2"/>
              </w:rPr>
              <w:t>[time in role]</w:t>
            </w:r>
          </w:p>
        </w:tc>
        <w:tc>
          <w:tcPr>
            <w:tcW w:w="4230" w:type="dxa"/>
            <w:tcBorders>
              <w:top w:val="single" w:sz="6" w:space="0" w:color="auto"/>
              <w:left w:val="single" w:sz="6" w:space="0" w:color="auto"/>
              <w:right w:val="single" w:sz="6" w:space="0" w:color="auto"/>
            </w:tcBorders>
            <w:vAlign w:val="center"/>
          </w:tcPr>
          <w:p w14:paraId="1605F78C"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 xml:space="preserve">[describe the experience relevant to this position] </w:t>
            </w:r>
          </w:p>
        </w:tc>
      </w:tr>
      <w:tr w:rsidR="006E6B4F" w:rsidRPr="00B637AF" w14:paraId="7B6A9E63" w14:textId="77777777" w:rsidTr="00422820">
        <w:trPr>
          <w:cantSplit/>
        </w:trPr>
        <w:tc>
          <w:tcPr>
            <w:tcW w:w="1080" w:type="dxa"/>
            <w:tcBorders>
              <w:top w:val="single" w:sz="6" w:space="0" w:color="auto"/>
              <w:left w:val="single" w:sz="6" w:space="0" w:color="auto"/>
            </w:tcBorders>
            <w:vAlign w:val="center"/>
          </w:tcPr>
          <w:p w14:paraId="7233AE6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single" w:sz="6" w:space="0" w:color="auto"/>
              <w:left w:val="single" w:sz="6" w:space="0" w:color="auto"/>
            </w:tcBorders>
            <w:vAlign w:val="center"/>
          </w:tcPr>
          <w:p w14:paraId="43B68FB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single" w:sz="6" w:space="0" w:color="auto"/>
              <w:left w:val="single" w:sz="6" w:space="0" w:color="auto"/>
            </w:tcBorders>
            <w:vAlign w:val="center"/>
          </w:tcPr>
          <w:p w14:paraId="4DB53C4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single" w:sz="6" w:space="0" w:color="auto"/>
              <w:left w:val="single" w:sz="6" w:space="0" w:color="auto"/>
              <w:right w:val="single" w:sz="6" w:space="0" w:color="auto"/>
            </w:tcBorders>
            <w:vAlign w:val="center"/>
          </w:tcPr>
          <w:p w14:paraId="3CD61183"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r w:rsidR="006E6B4F" w:rsidRPr="00B637AF" w14:paraId="7607A560" w14:textId="77777777" w:rsidTr="00422820">
        <w:trPr>
          <w:cantSplit/>
        </w:trPr>
        <w:tc>
          <w:tcPr>
            <w:tcW w:w="1080" w:type="dxa"/>
            <w:tcBorders>
              <w:top w:val="dotted" w:sz="4" w:space="0" w:color="auto"/>
              <w:left w:val="single" w:sz="6" w:space="0" w:color="auto"/>
            </w:tcBorders>
            <w:vAlign w:val="center"/>
          </w:tcPr>
          <w:p w14:paraId="444B26F6"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2260" w:type="dxa"/>
            <w:tcBorders>
              <w:top w:val="dotted" w:sz="4" w:space="0" w:color="auto"/>
              <w:left w:val="single" w:sz="6" w:space="0" w:color="auto"/>
            </w:tcBorders>
            <w:vAlign w:val="center"/>
          </w:tcPr>
          <w:p w14:paraId="122293E5"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1440" w:type="dxa"/>
            <w:tcBorders>
              <w:top w:val="dotted" w:sz="4" w:space="0" w:color="auto"/>
              <w:left w:val="single" w:sz="6" w:space="0" w:color="auto"/>
            </w:tcBorders>
            <w:vAlign w:val="center"/>
          </w:tcPr>
          <w:p w14:paraId="53907A94"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c>
          <w:tcPr>
            <w:tcW w:w="4230" w:type="dxa"/>
            <w:tcBorders>
              <w:top w:val="dotted" w:sz="4" w:space="0" w:color="auto"/>
              <w:left w:val="single" w:sz="6" w:space="0" w:color="auto"/>
              <w:right w:val="single" w:sz="6" w:space="0" w:color="auto"/>
            </w:tcBorders>
            <w:vAlign w:val="center"/>
          </w:tcPr>
          <w:p w14:paraId="68BB570E"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p>
        </w:tc>
      </w:tr>
    </w:tbl>
    <w:p w14:paraId="1E60464B" w14:textId="77777777" w:rsidR="006E6B4F" w:rsidRPr="00B637AF" w:rsidRDefault="006E6B4F" w:rsidP="006E6B4F">
      <w:pPr>
        <w:rPr>
          <w:b/>
          <w:sz w:val="28"/>
          <w:szCs w:val="28"/>
        </w:rPr>
      </w:pPr>
    </w:p>
    <w:p w14:paraId="6E756CCE" w14:textId="77777777" w:rsidR="006E6B4F" w:rsidRPr="00B637AF" w:rsidRDefault="006E6B4F" w:rsidP="006E6B4F">
      <w:pPr>
        <w:rPr>
          <w:b/>
          <w:sz w:val="28"/>
          <w:szCs w:val="28"/>
        </w:rPr>
      </w:pPr>
      <w:r w:rsidRPr="00B637AF">
        <w:rPr>
          <w:b/>
          <w:sz w:val="28"/>
          <w:szCs w:val="28"/>
        </w:rPr>
        <w:t xml:space="preserve">Declaration </w:t>
      </w:r>
    </w:p>
    <w:p w14:paraId="29DC1891" w14:textId="77777777" w:rsidR="006E6B4F" w:rsidRPr="00B637AF" w:rsidRDefault="006E6B4F" w:rsidP="006E6B4F"/>
    <w:p w14:paraId="7BA744B8" w14:textId="77777777" w:rsidR="006E6B4F" w:rsidRPr="00B637AF" w:rsidRDefault="006E6B4F" w:rsidP="006E6B4F">
      <w:pPr>
        <w:spacing w:after="120"/>
      </w:pPr>
      <w:r w:rsidRPr="00B637AF">
        <w:t>I, the undersigned Key Personnel, certify that to the best of my knowledge and belief, the information contained in this Form PER-2 correctly describes myself, my qualifications and my experience.</w:t>
      </w:r>
    </w:p>
    <w:p w14:paraId="5B044313" w14:textId="77777777" w:rsidR="006E6B4F" w:rsidRPr="00B637AF" w:rsidRDefault="006E6B4F" w:rsidP="006E6B4F">
      <w:pPr>
        <w:spacing w:after="120"/>
      </w:pPr>
      <w:r w:rsidRPr="00B637AF">
        <w:t xml:space="preserve">I confirm that I am available as certified in the following table and throughout the expected time schedule for this position as provided in the Bid:  </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613"/>
        <w:gridCol w:w="5487"/>
      </w:tblGrid>
      <w:tr w:rsidR="006E6B4F" w:rsidRPr="00B637AF" w14:paraId="416837DF" w14:textId="77777777" w:rsidTr="00422820">
        <w:trPr>
          <w:cantSplit/>
        </w:trPr>
        <w:tc>
          <w:tcPr>
            <w:tcW w:w="3613" w:type="dxa"/>
          </w:tcPr>
          <w:p w14:paraId="4D8E1009"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w:t>
            </w:r>
          </w:p>
        </w:tc>
        <w:tc>
          <w:tcPr>
            <w:tcW w:w="5487" w:type="dxa"/>
          </w:tcPr>
          <w:p w14:paraId="5E0A04D5"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Details</w:t>
            </w:r>
          </w:p>
        </w:tc>
      </w:tr>
      <w:tr w:rsidR="006E6B4F" w:rsidRPr="00B637AF" w14:paraId="17B4760C" w14:textId="77777777" w:rsidTr="00422820">
        <w:trPr>
          <w:cantSplit/>
        </w:trPr>
        <w:tc>
          <w:tcPr>
            <w:tcW w:w="3613" w:type="dxa"/>
          </w:tcPr>
          <w:p w14:paraId="56342D58"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Commitment to duration of contract:</w:t>
            </w:r>
          </w:p>
        </w:tc>
        <w:tc>
          <w:tcPr>
            <w:tcW w:w="5487" w:type="dxa"/>
          </w:tcPr>
          <w:p w14:paraId="2ABC5FD0"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period (start and end dates) for which this Key Personnel is available to work on this contract]</w:t>
            </w:r>
          </w:p>
        </w:tc>
      </w:tr>
      <w:tr w:rsidR="006E6B4F" w:rsidRPr="00B637AF" w14:paraId="70209BEF" w14:textId="77777777" w:rsidTr="00422820">
        <w:trPr>
          <w:cantSplit/>
        </w:trPr>
        <w:tc>
          <w:tcPr>
            <w:tcW w:w="3613" w:type="dxa"/>
          </w:tcPr>
          <w:p w14:paraId="012168C7" w14:textId="77777777" w:rsidR="006E6B4F" w:rsidRPr="00B637AF" w:rsidRDefault="006E6B4F" w:rsidP="00422820">
            <w:pPr>
              <w:suppressAutoHyphens/>
              <w:spacing w:before="60" w:after="60"/>
              <w:rPr>
                <w:rStyle w:val="Table"/>
                <w:rFonts w:ascii="Times New Roman" w:hAnsi="Times New Roman"/>
                <w:b/>
                <w:color w:val="000000" w:themeColor="text1"/>
                <w:spacing w:val="-2"/>
              </w:rPr>
            </w:pPr>
            <w:r w:rsidRPr="00B637AF">
              <w:rPr>
                <w:rStyle w:val="Table"/>
                <w:rFonts w:ascii="Times New Roman" w:hAnsi="Times New Roman"/>
                <w:b/>
                <w:color w:val="000000" w:themeColor="text1"/>
                <w:spacing w:val="-2"/>
              </w:rPr>
              <w:t>Time commitment:</w:t>
            </w:r>
          </w:p>
        </w:tc>
        <w:tc>
          <w:tcPr>
            <w:tcW w:w="5487" w:type="dxa"/>
          </w:tcPr>
          <w:p w14:paraId="79BD5987" w14:textId="77777777" w:rsidR="006E6B4F" w:rsidRPr="00B637AF" w:rsidRDefault="006E6B4F" w:rsidP="00422820">
            <w:pPr>
              <w:suppressAutoHyphens/>
              <w:spacing w:before="60" w:after="60"/>
              <w:rPr>
                <w:rStyle w:val="Table"/>
                <w:rFonts w:ascii="Times New Roman" w:hAnsi="Times New Roman"/>
                <w:i/>
                <w:color w:val="000000" w:themeColor="text1"/>
                <w:spacing w:val="-2"/>
              </w:rPr>
            </w:pPr>
            <w:r w:rsidRPr="00B637AF">
              <w:rPr>
                <w:rStyle w:val="Table"/>
                <w:rFonts w:ascii="Times New Roman" w:hAnsi="Times New Roman"/>
                <w:i/>
                <w:color w:val="000000" w:themeColor="text1"/>
                <w:spacing w:val="-2"/>
              </w:rPr>
              <w:t>[insert the number of days/week/months/ that this Key Personnel will be engaged]</w:t>
            </w:r>
          </w:p>
        </w:tc>
      </w:tr>
    </w:tbl>
    <w:p w14:paraId="2E0B0A00" w14:textId="77777777" w:rsidR="006E6B4F" w:rsidRPr="00B637AF" w:rsidRDefault="006E6B4F" w:rsidP="006E6B4F">
      <w:pPr>
        <w:spacing w:after="120"/>
      </w:pPr>
    </w:p>
    <w:p w14:paraId="788B644F" w14:textId="77777777" w:rsidR="006E6B4F" w:rsidRPr="00B637AF" w:rsidRDefault="006E6B4F" w:rsidP="006E6B4F">
      <w:pPr>
        <w:spacing w:after="120"/>
      </w:pPr>
      <w:r w:rsidRPr="00B637AF">
        <w:t>I understand that any misrepresentation or omission in this Form may:</w:t>
      </w:r>
    </w:p>
    <w:p w14:paraId="16942163" w14:textId="77777777" w:rsidR="006E6B4F" w:rsidRPr="00B637AF" w:rsidRDefault="006E6B4F" w:rsidP="00E10121">
      <w:pPr>
        <w:pStyle w:val="ListParagraph"/>
        <w:numPr>
          <w:ilvl w:val="0"/>
          <w:numId w:val="57"/>
        </w:numPr>
        <w:spacing w:after="120"/>
        <w:contextualSpacing w:val="0"/>
        <w:jc w:val="both"/>
      </w:pPr>
      <w:r w:rsidRPr="00B637AF">
        <w:t>be taken into consideration during Bid evaluation;</w:t>
      </w:r>
    </w:p>
    <w:p w14:paraId="4BD1A204" w14:textId="77777777" w:rsidR="006E6B4F" w:rsidRPr="00B637AF" w:rsidRDefault="006E6B4F" w:rsidP="00E10121">
      <w:pPr>
        <w:pStyle w:val="ListParagraph"/>
        <w:numPr>
          <w:ilvl w:val="0"/>
          <w:numId w:val="57"/>
        </w:numPr>
        <w:spacing w:after="120"/>
        <w:contextualSpacing w:val="0"/>
        <w:jc w:val="both"/>
      </w:pPr>
      <w:r w:rsidRPr="00B637AF">
        <w:t>my disqualification from participating in the Bid;</w:t>
      </w:r>
    </w:p>
    <w:p w14:paraId="44413F21" w14:textId="77777777" w:rsidR="006E6B4F" w:rsidRPr="00B637AF" w:rsidRDefault="006E6B4F" w:rsidP="00E10121">
      <w:pPr>
        <w:pStyle w:val="ListParagraph"/>
        <w:numPr>
          <w:ilvl w:val="0"/>
          <w:numId w:val="57"/>
        </w:numPr>
        <w:spacing w:after="120"/>
        <w:contextualSpacing w:val="0"/>
        <w:jc w:val="both"/>
      </w:pPr>
      <w:r w:rsidRPr="00B637AF">
        <w:t>my dismissal from the contract.</w:t>
      </w:r>
    </w:p>
    <w:p w14:paraId="161FC05D" w14:textId="77777777" w:rsidR="006E6B4F" w:rsidRPr="00B637AF" w:rsidRDefault="006E6B4F" w:rsidP="006E6B4F">
      <w:pPr>
        <w:spacing w:after="120"/>
      </w:pPr>
    </w:p>
    <w:p w14:paraId="5B236E6D" w14:textId="77777777" w:rsidR="006E6B4F" w:rsidRPr="00B637AF" w:rsidRDefault="006E6B4F" w:rsidP="006E6B4F">
      <w:pPr>
        <w:spacing w:after="120"/>
        <w:rPr>
          <w:b/>
        </w:rPr>
      </w:pPr>
      <w:r w:rsidRPr="00B637AF">
        <w:rPr>
          <w:b/>
        </w:rPr>
        <w:t>Name of Key Personnel: [</w:t>
      </w:r>
      <w:r w:rsidRPr="00B637AF">
        <w:rPr>
          <w:b/>
          <w:i/>
        </w:rPr>
        <w:t>insert name</w:t>
      </w:r>
      <w:r w:rsidRPr="00B637AF">
        <w:rPr>
          <w:b/>
        </w:rPr>
        <w:t>]</w:t>
      </w:r>
      <w:r w:rsidRPr="00B637AF">
        <w:rPr>
          <w:b/>
        </w:rPr>
        <w:tab/>
      </w:r>
      <w:r w:rsidRPr="00B637AF">
        <w:rPr>
          <w:b/>
        </w:rPr>
        <w:tab/>
      </w:r>
      <w:r w:rsidRPr="00B637AF">
        <w:rPr>
          <w:b/>
        </w:rPr>
        <w:tab/>
      </w:r>
      <w:r w:rsidRPr="00B637AF">
        <w:rPr>
          <w:b/>
        </w:rPr>
        <w:tab/>
      </w:r>
    </w:p>
    <w:p w14:paraId="79501FBD" w14:textId="77777777" w:rsidR="006E6B4F" w:rsidRPr="00B637AF" w:rsidRDefault="006E6B4F" w:rsidP="006E6B4F">
      <w:pPr>
        <w:spacing w:before="360" w:after="120"/>
      </w:pPr>
      <w:r w:rsidRPr="00B637AF">
        <w:t>Signature: __________________________________________________________</w:t>
      </w:r>
    </w:p>
    <w:p w14:paraId="11DE9531" w14:textId="77777777" w:rsidR="006E6B4F" w:rsidRPr="00B637AF" w:rsidRDefault="006E6B4F" w:rsidP="006E6B4F">
      <w:pPr>
        <w:spacing w:before="360" w:after="120"/>
      </w:pPr>
      <w:r w:rsidRPr="00B637AF">
        <w:t>Date: (day month year): _______________________________________________</w:t>
      </w:r>
    </w:p>
    <w:p w14:paraId="230E3246" w14:textId="77777777" w:rsidR="006E6B4F" w:rsidRPr="00B637AF" w:rsidRDefault="006E6B4F" w:rsidP="006E6B4F">
      <w:pPr>
        <w:spacing w:after="120"/>
      </w:pPr>
    </w:p>
    <w:p w14:paraId="72AB671E" w14:textId="77777777" w:rsidR="006E6B4F" w:rsidRPr="00B637AF" w:rsidRDefault="006E6B4F" w:rsidP="006E6B4F">
      <w:pPr>
        <w:spacing w:after="120"/>
        <w:rPr>
          <w:b/>
        </w:rPr>
      </w:pPr>
      <w:r w:rsidRPr="00B637AF">
        <w:rPr>
          <w:b/>
        </w:rPr>
        <w:t>Countersignature of authorized representative of the Bidder:</w:t>
      </w:r>
    </w:p>
    <w:p w14:paraId="349FD2E0" w14:textId="77777777" w:rsidR="006E6B4F" w:rsidRPr="00B637AF" w:rsidRDefault="006E6B4F" w:rsidP="006E6B4F">
      <w:pPr>
        <w:spacing w:before="360" w:after="120"/>
      </w:pPr>
      <w:r w:rsidRPr="00B637AF">
        <w:t>Signature: ________________________________________________________</w:t>
      </w:r>
    </w:p>
    <w:p w14:paraId="7269A148" w14:textId="77777777" w:rsidR="003102A8" w:rsidRPr="00B637AF" w:rsidRDefault="003102A8" w:rsidP="006E6B4F">
      <w:pPr>
        <w:spacing w:before="360" w:after="120"/>
      </w:pPr>
      <w:r w:rsidRPr="00B637AF">
        <w:t>Date: (day month year): __________________________________</w:t>
      </w:r>
    </w:p>
    <w:p w14:paraId="595D330D" w14:textId="77777777" w:rsidR="007B586E" w:rsidRPr="00B637AF" w:rsidRDefault="007B586E" w:rsidP="006E6B4F">
      <w:pPr>
        <w:pStyle w:val="Section4-Heading2"/>
        <w:jc w:val="left"/>
        <w:rPr>
          <w:sz w:val="24"/>
        </w:rPr>
      </w:pPr>
      <w:r w:rsidRPr="00B637AF">
        <w:br w:type="page"/>
      </w:r>
      <w:bookmarkStart w:id="664" w:name="_Toc138144064"/>
      <w:bookmarkStart w:id="665" w:name="_Toc446329309"/>
      <w:bookmarkStart w:id="666" w:name="_Toc63695088"/>
      <w:r w:rsidRPr="00B637AF">
        <w:lastRenderedPageBreak/>
        <w:t>Equipment</w:t>
      </w:r>
      <w:bookmarkEnd w:id="664"/>
      <w:bookmarkEnd w:id="665"/>
      <w:bookmarkEnd w:id="666"/>
    </w:p>
    <w:p w14:paraId="677C6924"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Bidder shall provide adequate information to demonstrate clearly that it has the capability to meet the requirements for the key equipment listed in Section III (Evaluation and Qualification Criteria). A separate Form shall be prepared for each item of equipment listed, or for alternative equipment proposed by the Bidder. The Bidder shall provide all the information requested below, to the extent possible. Fields with asterisk (*) shall be used for evaluation.</w:t>
      </w:r>
    </w:p>
    <w:p w14:paraId="2ADA67BD" w14:textId="77777777" w:rsidR="007B586E" w:rsidRPr="00B637AF" w:rsidRDefault="007B586E">
      <w:pPr>
        <w:jc w:val="both"/>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5165C188" w14:textId="77777777">
        <w:trPr>
          <w:cantSplit/>
          <w:jc w:val="center"/>
        </w:trPr>
        <w:tc>
          <w:tcPr>
            <w:tcW w:w="9540" w:type="dxa"/>
            <w:gridSpan w:val="3"/>
            <w:tcBorders>
              <w:top w:val="single" w:sz="6" w:space="0" w:color="auto"/>
              <w:left w:val="single" w:sz="6" w:space="0" w:color="auto"/>
              <w:bottom w:val="single" w:sz="6" w:space="0" w:color="auto"/>
              <w:right w:val="single" w:sz="6" w:space="0" w:color="auto"/>
            </w:tcBorders>
          </w:tcPr>
          <w:p w14:paraId="17CA9973"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Type of Equipment*</w:t>
            </w:r>
          </w:p>
          <w:p w14:paraId="526D97CF" w14:textId="77777777" w:rsidR="007B586E" w:rsidRPr="00B637AF" w:rsidRDefault="007B586E">
            <w:pPr>
              <w:jc w:val="both"/>
              <w:rPr>
                <w:rStyle w:val="Table"/>
                <w:rFonts w:ascii="Times New Roman" w:hAnsi="Times New Roman"/>
                <w:b/>
                <w:bCs/>
                <w:spacing w:val="-2"/>
                <w:sz w:val="24"/>
              </w:rPr>
            </w:pPr>
          </w:p>
        </w:tc>
      </w:tr>
      <w:tr w:rsidR="007B586E" w:rsidRPr="00B637AF" w14:paraId="4B177C6D" w14:textId="77777777">
        <w:trPr>
          <w:cantSplit/>
          <w:jc w:val="center"/>
        </w:trPr>
        <w:tc>
          <w:tcPr>
            <w:tcW w:w="1440" w:type="dxa"/>
            <w:tcBorders>
              <w:top w:val="single" w:sz="6" w:space="0" w:color="auto"/>
              <w:left w:val="single" w:sz="6" w:space="0" w:color="auto"/>
            </w:tcBorders>
          </w:tcPr>
          <w:p w14:paraId="47BE565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Equipment Information</w:t>
            </w:r>
          </w:p>
        </w:tc>
        <w:tc>
          <w:tcPr>
            <w:tcW w:w="3960" w:type="dxa"/>
            <w:tcBorders>
              <w:top w:val="single" w:sz="6" w:space="0" w:color="auto"/>
              <w:left w:val="single" w:sz="6" w:space="0" w:color="auto"/>
            </w:tcBorders>
          </w:tcPr>
          <w:p w14:paraId="6C045DC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manufacturer</w:t>
            </w:r>
            <w:r w:rsidR="008041C8" w:rsidRPr="00B637AF">
              <w:rPr>
                <w:rStyle w:val="Table"/>
                <w:rFonts w:ascii="Times New Roman" w:hAnsi="Times New Roman"/>
                <w:b/>
                <w:bCs/>
                <w:spacing w:val="-2"/>
                <w:sz w:val="24"/>
              </w:rPr>
              <w:t xml:space="preserve">, </w:t>
            </w:r>
          </w:p>
          <w:p w14:paraId="7E8F0212" w14:textId="77777777" w:rsidR="008041C8" w:rsidRPr="00B637AF" w:rsidRDefault="008041C8">
            <w:pPr>
              <w:jc w:val="both"/>
              <w:rPr>
                <w:rStyle w:val="Table"/>
                <w:rFonts w:ascii="Times New Roman" w:hAnsi="Times New Roman"/>
                <w:b/>
                <w:bCs/>
                <w:spacing w:val="-2"/>
                <w:sz w:val="24"/>
              </w:rPr>
            </w:pPr>
          </w:p>
          <w:p w14:paraId="4F4F57C3" w14:textId="77777777" w:rsidR="007B586E" w:rsidRPr="00B637AF" w:rsidRDefault="007B586E">
            <w:pPr>
              <w:jc w:val="both"/>
              <w:rPr>
                <w:rStyle w:val="Table"/>
                <w:rFonts w:ascii="Times New Roman" w:hAnsi="Times New Roman"/>
                <w:b/>
                <w:bCs/>
                <w:spacing w:val="-2"/>
                <w:sz w:val="24"/>
              </w:rPr>
            </w:pPr>
          </w:p>
          <w:p w14:paraId="31E6AAFC"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793A4289"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Model and power rating</w:t>
            </w:r>
          </w:p>
        </w:tc>
      </w:tr>
      <w:tr w:rsidR="007B586E" w:rsidRPr="00B637AF" w14:paraId="418280C8" w14:textId="77777777">
        <w:trPr>
          <w:cantSplit/>
          <w:jc w:val="center"/>
        </w:trPr>
        <w:tc>
          <w:tcPr>
            <w:tcW w:w="1440" w:type="dxa"/>
            <w:tcBorders>
              <w:left w:val="single" w:sz="6" w:space="0" w:color="auto"/>
            </w:tcBorders>
          </w:tcPr>
          <w:p w14:paraId="5F0D48C6"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1BADB25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Capacity*</w:t>
            </w:r>
          </w:p>
          <w:p w14:paraId="719F8859" w14:textId="77777777" w:rsidR="007B586E" w:rsidRPr="00B637AF" w:rsidRDefault="007B586E">
            <w:pPr>
              <w:jc w:val="both"/>
              <w:rPr>
                <w:rStyle w:val="Table"/>
                <w:rFonts w:ascii="Times New Roman" w:hAnsi="Times New Roman"/>
                <w:b/>
                <w:bCs/>
                <w:spacing w:val="-2"/>
                <w:sz w:val="24"/>
              </w:rPr>
            </w:pPr>
          </w:p>
          <w:p w14:paraId="103EA8E2"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4EE1A4F7"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Year of manufacture*</w:t>
            </w:r>
          </w:p>
        </w:tc>
      </w:tr>
      <w:tr w:rsidR="007B586E" w:rsidRPr="00B637AF" w14:paraId="7AD95F2C" w14:textId="77777777">
        <w:trPr>
          <w:cantSplit/>
          <w:jc w:val="center"/>
        </w:trPr>
        <w:tc>
          <w:tcPr>
            <w:tcW w:w="1440" w:type="dxa"/>
            <w:tcBorders>
              <w:top w:val="single" w:sz="6" w:space="0" w:color="auto"/>
              <w:left w:val="single" w:sz="6" w:space="0" w:color="auto"/>
            </w:tcBorders>
          </w:tcPr>
          <w:p w14:paraId="4693457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Status</w:t>
            </w:r>
          </w:p>
        </w:tc>
        <w:tc>
          <w:tcPr>
            <w:tcW w:w="8100" w:type="dxa"/>
            <w:gridSpan w:val="2"/>
            <w:tcBorders>
              <w:top w:val="single" w:sz="6" w:space="0" w:color="auto"/>
              <w:left w:val="single" w:sz="6" w:space="0" w:color="auto"/>
              <w:right w:val="single" w:sz="6" w:space="0" w:color="auto"/>
            </w:tcBorders>
          </w:tcPr>
          <w:p w14:paraId="1ADC7A5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Current location</w:t>
            </w:r>
          </w:p>
          <w:p w14:paraId="174D1C9E" w14:textId="77777777" w:rsidR="007B586E" w:rsidRPr="00B637AF" w:rsidRDefault="007B586E">
            <w:pPr>
              <w:jc w:val="both"/>
              <w:rPr>
                <w:rStyle w:val="Table"/>
                <w:rFonts w:ascii="Times New Roman" w:hAnsi="Times New Roman"/>
                <w:b/>
                <w:bCs/>
                <w:spacing w:val="-2"/>
                <w:sz w:val="24"/>
              </w:rPr>
            </w:pPr>
          </w:p>
          <w:p w14:paraId="044F8CCE" w14:textId="77777777" w:rsidR="007B586E" w:rsidRPr="00B637AF" w:rsidRDefault="007B586E">
            <w:pPr>
              <w:jc w:val="both"/>
              <w:rPr>
                <w:rStyle w:val="Table"/>
                <w:rFonts w:ascii="Times New Roman" w:hAnsi="Times New Roman"/>
                <w:b/>
                <w:bCs/>
                <w:spacing w:val="-2"/>
                <w:sz w:val="24"/>
              </w:rPr>
            </w:pPr>
          </w:p>
        </w:tc>
      </w:tr>
      <w:tr w:rsidR="007B586E" w:rsidRPr="00B637AF" w14:paraId="1E4FABDD" w14:textId="77777777">
        <w:trPr>
          <w:cantSplit/>
          <w:jc w:val="center"/>
        </w:trPr>
        <w:tc>
          <w:tcPr>
            <w:tcW w:w="1440" w:type="dxa"/>
            <w:tcBorders>
              <w:left w:val="single" w:sz="6" w:space="0" w:color="auto"/>
            </w:tcBorders>
          </w:tcPr>
          <w:p w14:paraId="00251ED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2B1DABC6"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current commitments</w:t>
            </w:r>
          </w:p>
          <w:p w14:paraId="2C539A35" w14:textId="77777777" w:rsidR="007B586E" w:rsidRPr="00B637AF" w:rsidRDefault="007B586E">
            <w:pPr>
              <w:jc w:val="both"/>
              <w:rPr>
                <w:rStyle w:val="Table"/>
                <w:rFonts w:ascii="Times New Roman" w:hAnsi="Times New Roman"/>
                <w:b/>
                <w:bCs/>
                <w:spacing w:val="-2"/>
                <w:sz w:val="24"/>
              </w:rPr>
            </w:pPr>
          </w:p>
        </w:tc>
      </w:tr>
      <w:tr w:rsidR="007B586E" w:rsidRPr="00B637AF" w14:paraId="3DAE9E82" w14:textId="77777777">
        <w:trPr>
          <w:cantSplit/>
          <w:jc w:val="center"/>
        </w:trPr>
        <w:tc>
          <w:tcPr>
            <w:tcW w:w="1440" w:type="dxa"/>
            <w:tcBorders>
              <w:left w:val="single" w:sz="6" w:space="0" w:color="auto"/>
            </w:tcBorders>
          </w:tcPr>
          <w:p w14:paraId="7180F122"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7AAF99DD" w14:textId="77777777" w:rsidR="007B586E" w:rsidRPr="00B637AF" w:rsidRDefault="007B586E">
            <w:pPr>
              <w:jc w:val="both"/>
              <w:rPr>
                <w:rStyle w:val="Table"/>
                <w:rFonts w:ascii="Times New Roman" w:hAnsi="Times New Roman"/>
                <w:b/>
                <w:bCs/>
                <w:spacing w:val="-2"/>
                <w:sz w:val="24"/>
              </w:rPr>
            </w:pPr>
          </w:p>
        </w:tc>
      </w:tr>
      <w:tr w:rsidR="007B586E" w:rsidRPr="00B637AF" w14:paraId="6FB2A372" w14:textId="77777777">
        <w:trPr>
          <w:cantSplit/>
          <w:trHeight w:val="525"/>
          <w:jc w:val="center"/>
        </w:trPr>
        <w:tc>
          <w:tcPr>
            <w:tcW w:w="1440" w:type="dxa"/>
            <w:tcBorders>
              <w:top w:val="single" w:sz="6" w:space="0" w:color="auto"/>
              <w:left w:val="single" w:sz="6" w:space="0" w:color="auto"/>
              <w:bottom w:val="single" w:sz="6" w:space="0" w:color="auto"/>
            </w:tcBorders>
          </w:tcPr>
          <w:p w14:paraId="6F03B85E"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Source</w:t>
            </w:r>
          </w:p>
        </w:tc>
        <w:tc>
          <w:tcPr>
            <w:tcW w:w="8100" w:type="dxa"/>
            <w:gridSpan w:val="2"/>
            <w:tcBorders>
              <w:top w:val="single" w:sz="6" w:space="0" w:color="auto"/>
              <w:left w:val="single" w:sz="6" w:space="0" w:color="auto"/>
              <w:bottom w:val="single" w:sz="6" w:space="0" w:color="auto"/>
              <w:right w:val="single" w:sz="6" w:space="0" w:color="auto"/>
            </w:tcBorders>
          </w:tcPr>
          <w:p w14:paraId="7CC4D18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Indicate source of the equipment</w:t>
            </w:r>
          </w:p>
          <w:p w14:paraId="25A6164F"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Owned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Rented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Leased</w:t>
            </w:r>
            <w:r w:rsidRPr="00B637AF">
              <w:rPr>
                <w:rStyle w:val="Table"/>
                <w:rFonts w:ascii="Times New Roman" w:hAnsi="Times New Roman"/>
                <w:b/>
                <w:bCs/>
                <w:spacing w:val="-2"/>
                <w:sz w:val="24"/>
              </w:rPr>
              <w:tab/>
            </w:r>
            <w:r w:rsidRPr="00B637AF">
              <w:rPr>
                <w:rStyle w:val="Table"/>
                <w:rFonts w:ascii="Times New Roman" w:hAnsi="Times New Roman"/>
                <w:b/>
                <w:bCs/>
                <w:spacing w:val="-2"/>
                <w:sz w:val="24"/>
              </w:rPr>
              <w:fldChar w:fldCharType="begin"/>
            </w:r>
            <w:r w:rsidRPr="00B637AF">
              <w:rPr>
                <w:rStyle w:val="Table"/>
                <w:rFonts w:ascii="Times New Roman" w:hAnsi="Times New Roman"/>
                <w:b/>
                <w:bCs/>
                <w:spacing w:val="-2"/>
                <w:sz w:val="24"/>
              </w:rPr>
              <w:instrText>symbol 111 \f "Wingdings" \s 12</w:instrText>
            </w:r>
            <w:r w:rsidRPr="00B637AF">
              <w:rPr>
                <w:rStyle w:val="Table"/>
                <w:rFonts w:ascii="Times New Roman" w:hAnsi="Times New Roman"/>
                <w:b/>
                <w:bCs/>
                <w:spacing w:val="-2"/>
                <w:sz w:val="24"/>
              </w:rPr>
              <w:fldChar w:fldCharType="separate"/>
            </w:r>
            <w:r w:rsidRPr="00B637AF">
              <w:rPr>
                <w:rStyle w:val="Table"/>
                <w:rFonts w:ascii="Times New Roman" w:hAnsi="Times New Roman"/>
                <w:b/>
                <w:bCs/>
                <w:spacing w:val="-2"/>
                <w:sz w:val="24"/>
              </w:rPr>
              <w:t>o</w:t>
            </w:r>
            <w:r w:rsidRPr="00B637AF">
              <w:rPr>
                <w:rStyle w:val="Table"/>
                <w:rFonts w:ascii="Times New Roman" w:hAnsi="Times New Roman"/>
                <w:b/>
                <w:bCs/>
                <w:spacing w:val="-2"/>
                <w:sz w:val="24"/>
              </w:rPr>
              <w:fldChar w:fldCharType="end"/>
            </w:r>
            <w:r w:rsidRPr="00B637AF">
              <w:rPr>
                <w:rStyle w:val="Table"/>
                <w:rFonts w:ascii="Times New Roman" w:hAnsi="Times New Roman"/>
                <w:b/>
                <w:bCs/>
                <w:spacing w:val="-2"/>
                <w:sz w:val="24"/>
              </w:rPr>
              <w:t xml:space="preserve"> Specially manufactured</w:t>
            </w:r>
          </w:p>
        </w:tc>
      </w:tr>
    </w:tbl>
    <w:p w14:paraId="333548F2" w14:textId="77777777" w:rsidR="007B586E" w:rsidRPr="00B637AF" w:rsidRDefault="007B586E">
      <w:pPr>
        <w:jc w:val="both"/>
        <w:rPr>
          <w:rStyle w:val="Table"/>
          <w:rFonts w:ascii="Times New Roman" w:hAnsi="Times New Roman"/>
          <w:spacing w:val="-2"/>
          <w:sz w:val="24"/>
        </w:rPr>
      </w:pPr>
    </w:p>
    <w:p w14:paraId="1E3C418F" w14:textId="77777777" w:rsidR="007B586E" w:rsidRPr="00B637AF" w:rsidRDefault="007B586E">
      <w:pPr>
        <w:jc w:val="both"/>
        <w:rPr>
          <w:rStyle w:val="Table"/>
          <w:rFonts w:ascii="Times New Roman" w:hAnsi="Times New Roman"/>
          <w:iCs/>
          <w:spacing w:val="-2"/>
          <w:sz w:val="24"/>
        </w:rPr>
      </w:pPr>
    </w:p>
    <w:p w14:paraId="08ABD608" w14:textId="77777777" w:rsidR="007B586E" w:rsidRPr="00B637AF" w:rsidRDefault="007B586E">
      <w:pPr>
        <w:jc w:val="both"/>
        <w:rPr>
          <w:rStyle w:val="Table"/>
          <w:rFonts w:ascii="Times New Roman" w:hAnsi="Times New Roman"/>
          <w:iCs/>
          <w:spacing w:val="-2"/>
          <w:sz w:val="24"/>
        </w:rPr>
      </w:pPr>
      <w:r w:rsidRPr="00B637AF">
        <w:rPr>
          <w:rStyle w:val="Table"/>
          <w:rFonts w:ascii="Times New Roman" w:hAnsi="Times New Roman"/>
          <w:iCs/>
          <w:spacing w:val="-2"/>
          <w:sz w:val="24"/>
        </w:rPr>
        <w:t>The following information shall be provided only for equipment not owned by the Bidder.</w:t>
      </w:r>
    </w:p>
    <w:p w14:paraId="433EA488" w14:textId="77777777" w:rsidR="007B586E" w:rsidRPr="00B637AF" w:rsidRDefault="007B586E">
      <w:pPr>
        <w:jc w:val="both"/>
        <w:rPr>
          <w:rStyle w:val="Table"/>
          <w:rFonts w:ascii="Times New Roman" w:hAnsi="Times New Roman"/>
          <w:b/>
          <w:bCs/>
          <w:i/>
          <w:spacing w:val="-2"/>
          <w:sz w:val="24"/>
        </w:rPr>
      </w:pPr>
    </w:p>
    <w:tbl>
      <w:tblPr>
        <w:tblW w:w="9360" w:type="dxa"/>
        <w:jc w:val="center"/>
        <w:tblLayout w:type="fixed"/>
        <w:tblCellMar>
          <w:left w:w="72" w:type="dxa"/>
          <w:right w:w="72" w:type="dxa"/>
        </w:tblCellMar>
        <w:tblLook w:val="0000" w:firstRow="0" w:lastRow="0" w:firstColumn="0" w:lastColumn="0" w:noHBand="0" w:noVBand="0"/>
      </w:tblPr>
      <w:tblGrid>
        <w:gridCol w:w="1415"/>
        <w:gridCol w:w="3884"/>
        <w:gridCol w:w="4061"/>
      </w:tblGrid>
      <w:tr w:rsidR="007B586E" w:rsidRPr="00B637AF" w14:paraId="351D9F72" w14:textId="77777777">
        <w:trPr>
          <w:cantSplit/>
          <w:jc w:val="center"/>
        </w:trPr>
        <w:tc>
          <w:tcPr>
            <w:tcW w:w="1440" w:type="dxa"/>
            <w:tcBorders>
              <w:top w:val="single" w:sz="6" w:space="0" w:color="auto"/>
              <w:left w:val="single" w:sz="6" w:space="0" w:color="auto"/>
            </w:tcBorders>
          </w:tcPr>
          <w:p w14:paraId="553AD50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Owner</w:t>
            </w:r>
          </w:p>
        </w:tc>
        <w:tc>
          <w:tcPr>
            <w:tcW w:w="8100" w:type="dxa"/>
            <w:gridSpan w:val="2"/>
            <w:tcBorders>
              <w:top w:val="single" w:sz="6" w:space="0" w:color="auto"/>
              <w:left w:val="single" w:sz="6" w:space="0" w:color="auto"/>
              <w:right w:val="single" w:sz="6" w:space="0" w:color="auto"/>
            </w:tcBorders>
          </w:tcPr>
          <w:p w14:paraId="4D0ACB9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Name of owner</w:t>
            </w:r>
          </w:p>
          <w:p w14:paraId="3231A1EC" w14:textId="77777777" w:rsidR="007B586E" w:rsidRPr="00B637AF" w:rsidRDefault="007B586E">
            <w:pPr>
              <w:jc w:val="both"/>
              <w:rPr>
                <w:rStyle w:val="Table"/>
                <w:rFonts w:ascii="Times New Roman" w:hAnsi="Times New Roman"/>
                <w:b/>
                <w:bCs/>
                <w:spacing w:val="-2"/>
                <w:sz w:val="24"/>
              </w:rPr>
            </w:pPr>
          </w:p>
        </w:tc>
      </w:tr>
      <w:tr w:rsidR="007B586E" w:rsidRPr="00B637AF" w14:paraId="47EEA1A7" w14:textId="77777777">
        <w:trPr>
          <w:cantSplit/>
          <w:jc w:val="center"/>
        </w:trPr>
        <w:tc>
          <w:tcPr>
            <w:tcW w:w="1440" w:type="dxa"/>
            <w:tcBorders>
              <w:left w:val="single" w:sz="6" w:space="0" w:color="auto"/>
            </w:tcBorders>
          </w:tcPr>
          <w:p w14:paraId="4C7AA18B"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single" w:sz="6" w:space="0" w:color="auto"/>
              <w:left w:val="single" w:sz="6" w:space="0" w:color="auto"/>
              <w:right w:val="single" w:sz="6" w:space="0" w:color="auto"/>
            </w:tcBorders>
          </w:tcPr>
          <w:p w14:paraId="17943621"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Address of owner</w:t>
            </w:r>
          </w:p>
          <w:p w14:paraId="2BED414B" w14:textId="77777777" w:rsidR="007B586E" w:rsidRPr="00B637AF" w:rsidRDefault="007B586E">
            <w:pPr>
              <w:jc w:val="both"/>
              <w:rPr>
                <w:rStyle w:val="Table"/>
                <w:rFonts w:ascii="Times New Roman" w:hAnsi="Times New Roman"/>
                <w:b/>
                <w:bCs/>
                <w:spacing w:val="-2"/>
                <w:sz w:val="24"/>
              </w:rPr>
            </w:pPr>
          </w:p>
        </w:tc>
      </w:tr>
      <w:tr w:rsidR="007B586E" w:rsidRPr="00B637AF" w14:paraId="0554DE27" w14:textId="77777777">
        <w:trPr>
          <w:cantSplit/>
          <w:jc w:val="center"/>
        </w:trPr>
        <w:tc>
          <w:tcPr>
            <w:tcW w:w="1440" w:type="dxa"/>
            <w:tcBorders>
              <w:left w:val="single" w:sz="6" w:space="0" w:color="auto"/>
            </w:tcBorders>
          </w:tcPr>
          <w:p w14:paraId="28BC617B"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right w:val="single" w:sz="6" w:space="0" w:color="auto"/>
            </w:tcBorders>
          </w:tcPr>
          <w:p w14:paraId="5DF46F0B" w14:textId="77777777" w:rsidR="007B586E" w:rsidRPr="00B637AF" w:rsidRDefault="007B586E">
            <w:pPr>
              <w:jc w:val="both"/>
              <w:rPr>
                <w:rStyle w:val="Table"/>
                <w:rFonts w:ascii="Times New Roman" w:hAnsi="Times New Roman"/>
                <w:b/>
                <w:bCs/>
                <w:spacing w:val="-2"/>
                <w:sz w:val="24"/>
              </w:rPr>
            </w:pPr>
          </w:p>
        </w:tc>
      </w:tr>
      <w:tr w:rsidR="007B586E" w:rsidRPr="00B637AF" w14:paraId="6F7DC424" w14:textId="77777777">
        <w:trPr>
          <w:cantSplit/>
          <w:jc w:val="center"/>
        </w:trPr>
        <w:tc>
          <w:tcPr>
            <w:tcW w:w="1440" w:type="dxa"/>
            <w:tcBorders>
              <w:left w:val="single" w:sz="6" w:space="0" w:color="auto"/>
            </w:tcBorders>
          </w:tcPr>
          <w:p w14:paraId="23DB39E3"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2C488A64"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Telephone</w:t>
            </w:r>
          </w:p>
          <w:p w14:paraId="75F1D865"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5A079220"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Contact name and title</w:t>
            </w:r>
          </w:p>
        </w:tc>
      </w:tr>
      <w:tr w:rsidR="007B586E" w:rsidRPr="00B637AF" w14:paraId="704D8CD4" w14:textId="77777777">
        <w:trPr>
          <w:cantSplit/>
          <w:jc w:val="center"/>
        </w:trPr>
        <w:tc>
          <w:tcPr>
            <w:tcW w:w="1440" w:type="dxa"/>
            <w:tcBorders>
              <w:left w:val="single" w:sz="6" w:space="0" w:color="auto"/>
            </w:tcBorders>
          </w:tcPr>
          <w:p w14:paraId="46DA9635" w14:textId="77777777" w:rsidR="007B586E" w:rsidRPr="00B637AF" w:rsidRDefault="007B586E">
            <w:pPr>
              <w:jc w:val="both"/>
              <w:rPr>
                <w:rStyle w:val="Table"/>
                <w:rFonts w:ascii="Times New Roman" w:hAnsi="Times New Roman"/>
                <w:b/>
                <w:bCs/>
                <w:spacing w:val="-2"/>
                <w:sz w:val="24"/>
              </w:rPr>
            </w:pPr>
          </w:p>
        </w:tc>
        <w:tc>
          <w:tcPr>
            <w:tcW w:w="3960" w:type="dxa"/>
            <w:tcBorders>
              <w:top w:val="single" w:sz="6" w:space="0" w:color="auto"/>
              <w:left w:val="single" w:sz="6" w:space="0" w:color="auto"/>
            </w:tcBorders>
          </w:tcPr>
          <w:p w14:paraId="4AC15648"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Fax</w:t>
            </w:r>
          </w:p>
          <w:p w14:paraId="7617D8A0" w14:textId="77777777" w:rsidR="007B586E" w:rsidRPr="00B637AF" w:rsidRDefault="007B586E">
            <w:pPr>
              <w:jc w:val="both"/>
              <w:rPr>
                <w:rStyle w:val="Table"/>
                <w:rFonts w:ascii="Times New Roman" w:hAnsi="Times New Roman"/>
                <w:b/>
                <w:bCs/>
                <w:spacing w:val="-2"/>
                <w:sz w:val="24"/>
              </w:rPr>
            </w:pPr>
          </w:p>
        </w:tc>
        <w:tc>
          <w:tcPr>
            <w:tcW w:w="4140" w:type="dxa"/>
            <w:tcBorders>
              <w:top w:val="single" w:sz="6" w:space="0" w:color="auto"/>
              <w:left w:val="single" w:sz="6" w:space="0" w:color="auto"/>
              <w:right w:val="single" w:sz="6" w:space="0" w:color="auto"/>
            </w:tcBorders>
          </w:tcPr>
          <w:p w14:paraId="0BDE757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Telex</w:t>
            </w:r>
          </w:p>
        </w:tc>
      </w:tr>
      <w:tr w:rsidR="007B586E" w:rsidRPr="00B637AF" w14:paraId="3F1F16FA" w14:textId="77777777">
        <w:trPr>
          <w:cantSplit/>
          <w:jc w:val="center"/>
        </w:trPr>
        <w:tc>
          <w:tcPr>
            <w:tcW w:w="1440" w:type="dxa"/>
            <w:tcBorders>
              <w:top w:val="single" w:sz="6" w:space="0" w:color="auto"/>
              <w:left w:val="single" w:sz="6" w:space="0" w:color="auto"/>
            </w:tcBorders>
          </w:tcPr>
          <w:p w14:paraId="6A20941A"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Agreements</w:t>
            </w:r>
          </w:p>
        </w:tc>
        <w:tc>
          <w:tcPr>
            <w:tcW w:w="8100" w:type="dxa"/>
            <w:gridSpan w:val="2"/>
            <w:tcBorders>
              <w:top w:val="single" w:sz="6" w:space="0" w:color="auto"/>
              <w:left w:val="single" w:sz="6" w:space="0" w:color="auto"/>
              <w:right w:val="single" w:sz="6" w:space="0" w:color="auto"/>
            </w:tcBorders>
          </w:tcPr>
          <w:p w14:paraId="7EDEA9A5" w14:textId="77777777" w:rsidR="007B586E" w:rsidRPr="00B637AF" w:rsidRDefault="007B586E">
            <w:pPr>
              <w:jc w:val="both"/>
              <w:rPr>
                <w:rStyle w:val="Table"/>
                <w:rFonts w:ascii="Times New Roman" w:hAnsi="Times New Roman"/>
                <w:b/>
                <w:bCs/>
                <w:spacing w:val="-2"/>
                <w:sz w:val="24"/>
              </w:rPr>
            </w:pPr>
            <w:r w:rsidRPr="00B637AF">
              <w:rPr>
                <w:rStyle w:val="Table"/>
                <w:rFonts w:ascii="Times New Roman" w:hAnsi="Times New Roman"/>
                <w:b/>
                <w:bCs/>
                <w:spacing w:val="-2"/>
                <w:sz w:val="24"/>
              </w:rPr>
              <w:t>Details of rental / lease / manufacture agreements specific to the project</w:t>
            </w:r>
          </w:p>
        </w:tc>
      </w:tr>
      <w:tr w:rsidR="007B586E" w:rsidRPr="00B637AF" w14:paraId="3EAB6D01" w14:textId="77777777">
        <w:trPr>
          <w:cantSplit/>
          <w:jc w:val="center"/>
        </w:trPr>
        <w:tc>
          <w:tcPr>
            <w:tcW w:w="1440" w:type="dxa"/>
            <w:tcBorders>
              <w:top w:val="dotted" w:sz="4" w:space="0" w:color="auto"/>
              <w:left w:val="single" w:sz="6" w:space="0" w:color="auto"/>
              <w:bottom w:val="dotted" w:sz="4" w:space="0" w:color="auto"/>
            </w:tcBorders>
          </w:tcPr>
          <w:p w14:paraId="26C14E5D" w14:textId="77777777" w:rsidR="007B586E" w:rsidRPr="00B637AF" w:rsidRDefault="007B586E">
            <w:pPr>
              <w:jc w:val="both"/>
              <w:rPr>
                <w:rStyle w:val="Table"/>
                <w:rFonts w:ascii="Times New Roman" w:hAnsi="Times New Roman"/>
                <w:b/>
                <w:bCs/>
                <w:spacing w:val="-2"/>
                <w:sz w:val="24"/>
              </w:rPr>
            </w:pPr>
          </w:p>
        </w:tc>
        <w:tc>
          <w:tcPr>
            <w:tcW w:w="8100" w:type="dxa"/>
            <w:gridSpan w:val="2"/>
            <w:tcBorders>
              <w:top w:val="dotted" w:sz="4" w:space="0" w:color="auto"/>
              <w:left w:val="single" w:sz="6" w:space="0" w:color="auto"/>
              <w:bottom w:val="dotted" w:sz="4" w:space="0" w:color="auto"/>
              <w:right w:val="single" w:sz="6" w:space="0" w:color="auto"/>
            </w:tcBorders>
          </w:tcPr>
          <w:p w14:paraId="60E7FB95" w14:textId="77777777" w:rsidR="007B586E" w:rsidRPr="00B637AF" w:rsidRDefault="007B586E">
            <w:pPr>
              <w:jc w:val="both"/>
              <w:rPr>
                <w:rStyle w:val="Table"/>
                <w:rFonts w:ascii="Times New Roman" w:hAnsi="Times New Roman"/>
                <w:b/>
                <w:bCs/>
                <w:spacing w:val="-2"/>
                <w:sz w:val="24"/>
              </w:rPr>
            </w:pPr>
          </w:p>
        </w:tc>
      </w:tr>
      <w:tr w:rsidR="007B586E" w:rsidRPr="00B637AF" w14:paraId="725AD7D5" w14:textId="77777777">
        <w:trPr>
          <w:cantSplit/>
          <w:jc w:val="center"/>
        </w:trPr>
        <w:tc>
          <w:tcPr>
            <w:tcW w:w="1440" w:type="dxa"/>
            <w:tcBorders>
              <w:left w:val="single" w:sz="6" w:space="0" w:color="auto"/>
              <w:bottom w:val="single" w:sz="6" w:space="0" w:color="auto"/>
            </w:tcBorders>
          </w:tcPr>
          <w:p w14:paraId="51818C17" w14:textId="77777777" w:rsidR="007B586E" w:rsidRPr="00B637AF" w:rsidRDefault="007B586E">
            <w:pPr>
              <w:jc w:val="both"/>
              <w:rPr>
                <w:rStyle w:val="Table"/>
                <w:rFonts w:ascii="Times New Roman" w:hAnsi="Times New Roman"/>
                <w:b/>
                <w:bCs/>
                <w:spacing w:val="-2"/>
                <w:sz w:val="24"/>
              </w:rPr>
            </w:pPr>
          </w:p>
        </w:tc>
        <w:tc>
          <w:tcPr>
            <w:tcW w:w="8100" w:type="dxa"/>
            <w:gridSpan w:val="2"/>
            <w:tcBorders>
              <w:left w:val="single" w:sz="6" w:space="0" w:color="auto"/>
              <w:bottom w:val="single" w:sz="6" w:space="0" w:color="auto"/>
              <w:right w:val="single" w:sz="6" w:space="0" w:color="auto"/>
            </w:tcBorders>
          </w:tcPr>
          <w:p w14:paraId="71E82831" w14:textId="77777777" w:rsidR="007B586E" w:rsidRPr="00B637AF" w:rsidRDefault="007B586E">
            <w:pPr>
              <w:jc w:val="both"/>
              <w:rPr>
                <w:rStyle w:val="Table"/>
                <w:rFonts w:ascii="Times New Roman" w:hAnsi="Times New Roman"/>
                <w:b/>
                <w:bCs/>
                <w:spacing w:val="-2"/>
                <w:sz w:val="24"/>
              </w:rPr>
            </w:pPr>
          </w:p>
        </w:tc>
      </w:tr>
    </w:tbl>
    <w:p w14:paraId="22170649" w14:textId="77777777" w:rsidR="007B586E" w:rsidRPr="00B637AF" w:rsidRDefault="007B586E"/>
    <w:p w14:paraId="6858D464" w14:textId="77777777" w:rsidR="00F435A0" w:rsidRPr="00B637AF" w:rsidRDefault="00F435A0">
      <w:pPr>
        <w:pStyle w:val="Subtitle"/>
        <w:spacing w:after="120"/>
        <w:ind w:left="180" w:right="288"/>
        <w:jc w:val="left"/>
      </w:pPr>
    </w:p>
    <w:p w14:paraId="32D8F12C" w14:textId="77777777" w:rsidR="00574E64" w:rsidRPr="00B637AF" w:rsidRDefault="00574E64">
      <w:r w:rsidRPr="00B637AF">
        <w:br w:type="page"/>
      </w:r>
    </w:p>
    <w:p w14:paraId="47A8ED97" w14:textId="77777777" w:rsidR="00574E64" w:rsidRPr="00B637AF" w:rsidRDefault="00574E64" w:rsidP="00574E64">
      <w:pPr>
        <w:pStyle w:val="Section4-Heading2"/>
      </w:pPr>
      <w:bookmarkStart w:id="667" w:name="_Toc63695089"/>
      <w:r w:rsidRPr="00B637AF">
        <w:lastRenderedPageBreak/>
        <w:t>Site Organization</w:t>
      </w:r>
      <w:bookmarkEnd w:id="667"/>
    </w:p>
    <w:p w14:paraId="36AF9412" w14:textId="77777777" w:rsidR="009F7BD5" w:rsidRPr="00B637AF" w:rsidRDefault="009F7BD5" w:rsidP="009F7BD5">
      <w:pPr>
        <w:pStyle w:val="SectionVHeading2"/>
        <w:rPr>
          <w:color w:val="000000" w:themeColor="text1"/>
          <w:lang w:val="en-US"/>
        </w:rPr>
      </w:pPr>
      <w:r w:rsidRPr="00B637AF">
        <w:rPr>
          <w:i/>
          <w:lang w:val="en-US"/>
        </w:rPr>
        <w:t>[insert Site Organization information]</w:t>
      </w:r>
    </w:p>
    <w:p w14:paraId="08D044B1" w14:textId="77777777" w:rsidR="009F7BD5" w:rsidRPr="00B637AF" w:rsidRDefault="009F7BD5" w:rsidP="00574E64">
      <w:pPr>
        <w:pStyle w:val="Section4-Heading2"/>
      </w:pPr>
    </w:p>
    <w:p w14:paraId="38E7FF16" w14:textId="77777777" w:rsidR="00574E64" w:rsidRPr="00B637AF" w:rsidRDefault="00574E64" w:rsidP="00574E64">
      <w:pPr>
        <w:tabs>
          <w:tab w:val="right" w:pos="9000"/>
        </w:tabs>
        <w:ind w:left="360" w:right="288"/>
        <w:rPr>
          <w:b/>
          <w:bCs/>
        </w:rPr>
      </w:pPr>
    </w:p>
    <w:p w14:paraId="3731BF17" w14:textId="77777777" w:rsidR="00574E64" w:rsidRPr="00B637AF" w:rsidRDefault="00574E64" w:rsidP="00574E64">
      <w:pPr>
        <w:tabs>
          <w:tab w:val="right" w:pos="9000"/>
        </w:tabs>
        <w:ind w:left="360" w:right="288"/>
        <w:rPr>
          <w:b/>
          <w:bCs/>
        </w:rPr>
      </w:pPr>
    </w:p>
    <w:p w14:paraId="0A7CB5DE" w14:textId="77777777" w:rsidR="00574E64" w:rsidRPr="00B637AF" w:rsidRDefault="00574E64" w:rsidP="00574E64">
      <w:r w:rsidRPr="00B637AF">
        <w:br w:type="page"/>
      </w:r>
    </w:p>
    <w:p w14:paraId="6D59B753" w14:textId="77777777" w:rsidR="00574E64" w:rsidRPr="00B637AF" w:rsidRDefault="00574E64" w:rsidP="00574E64">
      <w:pPr>
        <w:pStyle w:val="Section4-Heading2"/>
      </w:pPr>
      <w:bookmarkStart w:id="668" w:name="_Toc63695090"/>
      <w:r w:rsidRPr="00B637AF">
        <w:lastRenderedPageBreak/>
        <w:t>Method Statement</w:t>
      </w:r>
      <w:bookmarkEnd w:id="668"/>
    </w:p>
    <w:p w14:paraId="25DAD567" w14:textId="77777777" w:rsidR="009F7BD5" w:rsidRPr="00B637AF" w:rsidRDefault="009F7BD5" w:rsidP="009F7BD5">
      <w:pPr>
        <w:pStyle w:val="SectionVHeading2"/>
        <w:rPr>
          <w:color w:val="000000" w:themeColor="text1"/>
          <w:lang w:val="en-US"/>
        </w:rPr>
      </w:pPr>
      <w:r w:rsidRPr="00B637AF">
        <w:rPr>
          <w:i/>
          <w:lang w:val="en-US"/>
        </w:rPr>
        <w:t>[insert Method Statement]</w:t>
      </w:r>
    </w:p>
    <w:p w14:paraId="573999C6" w14:textId="77777777" w:rsidR="009F7BD5" w:rsidRPr="00B637AF" w:rsidRDefault="009F7BD5" w:rsidP="00574E64">
      <w:pPr>
        <w:pStyle w:val="Section4-Heading2"/>
      </w:pPr>
    </w:p>
    <w:p w14:paraId="57CD1419" w14:textId="77777777" w:rsidR="00574E64" w:rsidRPr="00B637AF" w:rsidRDefault="00574E64" w:rsidP="00574E64">
      <w:pPr>
        <w:tabs>
          <w:tab w:val="right" w:pos="9000"/>
        </w:tabs>
        <w:ind w:left="360" w:right="288"/>
        <w:rPr>
          <w:b/>
          <w:bCs/>
        </w:rPr>
      </w:pPr>
    </w:p>
    <w:p w14:paraId="7188F4BF" w14:textId="77777777" w:rsidR="00574E64" w:rsidRPr="00B637AF" w:rsidRDefault="00574E64" w:rsidP="00574E64">
      <w:pPr>
        <w:tabs>
          <w:tab w:val="right" w:pos="9000"/>
        </w:tabs>
        <w:ind w:left="360" w:right="288"/>
        <w:rPr>
          <w:b/>
          <w:bCs/>
        </w:rPr>
      </w:pPr>
    </w:p>
    <w:p w14:paraId="2E223248" w14:textId="77777777" w:rsidR="00574E64" w:rsidRPr="00B637AF" w:rsidRDefault="00574E64" w:rsidP="00574E64">
      <w:r w:rsidRPr="00B637AF">
        <w:br w:type="page"/>
      </w:r>
    </w:p>
    <w:p w14:paraId="70EFC766" w14:textId="77777777" w:rsidR="00574E64" w:rsidRPr="00B637AF" w:rsidRDefault="00574E64" w:rsidP="00574E64">
      <w:pPr>
        <w:pStyle w:val="Section4-Heading2"/>
      </w:pPr>
      <w:bookmarkStart w:id="669" w:name="_Toc63695091"/>
      <w:r w:rsidRPr="00B637AF">
        <w:lastRenderedPageBreak/>
        <w:t>Mobilization Schedule</w:t>
      </w:r>
      <w:bookmarkEnd w:id="669"/>
    </w:p>
    <w:p w14:paraId="39C18CB1" w14:textId="77777777" w:rsidR="009F7BD5" w:rsidRPr="00B637AF" w:rsidRDefault="009F7BD5" w:rsidP="009F7BD5">
      <w:pPr>
        <w:pStyle w:val="SectionVHeading2"/>
        <w:rPr>
          <w:color w:val="000000" w:themeColor="text1"/>
          <w:lang w:val="en-US"/>
        </w:rPr>
      </w:pPr>
      <w:r w:rsidRPr="00B637AF">
        <w:rPr>
          <w:i/>
          <w:lang w:val="en-US"/>
        </w:rPr>
        <w:t>[insert Mobilization Schedule]</w:t>
      </w:r>
    </w:p>
    <w:p w14:paraId="513F26DC" w14:textId="77777777" w:rsidR="00574E64" w:rsidRPr="00B637AF" w:rsidRDefault="00574E64" w:rsidP="00574E64">
      <w:pPr>
        <w:tabs>
          <w:tab w:val="right" w:pos="9000"/>
        </w:tabs>
        <w:ind w:left="360" w:right="288"/>
        <w:rPr>
          <w:b/>
          <w:bCs/>
        </w:rPr>
      </w:pPr>
    </w:p>
    <w:p w14:paraId="7EC2A77A" w14:textId="77777777" w:rsidR="00574E64" w:rsidRPr="00B637AF" w:rsidRDefault="00574E64" w:rsidP="00574E64">
      <w:pPr>
        <w:tabs>
          <w:tab w:val="right" w:pos="9000"/>
        </w:tabs>
        <w:ind w:left="360" w:right="288"/>
        <w:rPr>
          <w:b/>
          <w:bCs/>
        </w:rPr>
      </w:pPr>
    </w:p>
    <w:p w14:paraId="0C9FE032" w14:textId="77777777" w:rsidR="00574E64" w:rsidRPr="00B637AF" w:rsidRDefault="00574E64" w:rsidP="00574E64">
      <w:r w:rsidRPr="00B637AF">
        <w:br w:type="page"/>
      </w:r>
    </w:p>
    <w:p w14:paraId="6C688ECA" w14:textId="77777777" w:rsidR="00574E64" w:rsidRPr="00B637AF" w:rsidRDefault="00574E64" w:rsidP="00574E64">
      <w:pPr>
        <w:pStyle w:val="Section4-Heading2"/>
      </w:pPr>
      <w:bookmarkStart w:id="670" w:name="_Toc63695092"/>
      <w:r w:rsidRPr="00B637AF">
        <w:lastRenderedPageBreak/>
        <w:t>Construction Schedule</w:t>
      </w:r>
      <w:bookmarkEnd w:id="670"/>
    </w:p>
    <w:p w14:paraId="023AD72B" w14:textId="77777777" w:rsidR="009F7BD5" w:rsidRPr="00B637AF" w:rsidRDefault="009F7BD5" w:rsidP="009F7BD5">
      <w:pPr>
        <w:jc w:val="center"/>
        <w:rPr>
          <w:i/>
        </w:rPr>
      </w:pPr>
      <w:r w:rsidRPr="00B637AF">
        <w:rPr>
          <w:i/>
        </w:rPr>
        <w:t>[insert Construction Schedule]</w:t>
      </w:r>
    </w:p>
    <w:p w14:paraId="265D42CC" w14:textId="77777777" w:rsidR="009F7BD5" w:rsidRPr="00B637AF" w:rsidRDefault="009F7BD5" w:rsidP="00574E64">
      <w:pPr>
        <w:pStyle w:val="Section4-Heading2"/>
      </w:pPr>
    </w:p>
    <w:p w14:paraId="62D84C19" w14:textId="77777777" w:rsidR="00574E64" w:rsidRPr="00B637AF" w:rsidRDefault="00574E64" w:rsidP="00574E64">
      <w:pPr>
        <w:tabs>
          <w:tab w:val="right" w:pos="9000"/>
        </w:tabs>
        <w:ind w:left="360" w:right="288"/>
        <w:rPr>
          <w:b/>
          <w:bCs/>
        </w:rPr>
      </w:pPr>
    </w:p>
    <w:p w14:paraId="1EEC5092" w14:textId="77777777" w:rsidR="00574E64" w:rsidRPr="00B637AF" w:rsidRDefault="00574E64" w:rsidP="00574E64">
      <w:pPr>
        <w:tabs>
          <w:tab w:val="right" w:pos="9000"/>
        </w:tabs>
        <w:ind w:left="360" w:right="288"/>
        <w:rPr>
          <w:b/>
          <w:bCs/>
        </w:rPr>
      </w:pPr>
    </w:p>
    <w:p w14:paraId="6ADBC3AF" w14:textId="77777777" w:rsidR="006E6B4F" w:rsidRPr="00B637AF" w:rsidRDefault="006E6B4F" w:rsidP="00574E64">
      <w:r w:rsidRPr="00B637AF">
        <w:br w:type="page"/>
      </w:r>
    </w:p>
    <w:p w14:paraId="0BEEF7D4" w14:textId="77777777" w:rsidR="00E54770" w:rsidRPr="00B637AF" w:rsidRDefault="00E54770" w:rsidP="003102A8">
      <w:pPr>
        <w:pStyle w:val="Section4-Heading2"/>
      </w:pPr>
      <w:bookmarkStart w:id="671" w:name="_Toc63695093"/>
      <w:bookmarkStart w:id="672" w:name="_Toc473814129"/>
      <w:r w:rsidRPr="00B637AF">
        <w:lastRenderedPageBreak/>
        <w:t>ES Management Strategies and Implementation Plans</w:t>
      </w:r>
      <w:bookmarkEnd w:id="671"/>
      <w:r w:rsidRPr="00B637AF">
        <w:t xml:space="preserve"> </w:t>
      </w:r>
    </w:p>
    <w:p w14:paraId="69A63F2E" w14:textId="77777777" w:rsidR="00E54770" w:rsidRPr="00B637AF" w:rsidRDefault="00E54770" w:rsidP="00E54770">
      <w:pPr>
        <w:pStyle w:val="SectionVHeading2"/>
        <w:spacing w:before="0" w:after="0"/>
        <w:rPr>
          <w:color w:val="000000" w:themeColor="text1"/>
          <w:szCs w:val="24"/>
          <w:lang w:val="en-US"/>
        </w:rPr>
      </w:pPr>
    </w:p>
    <w:p w14:paraId="29D2A646" w14:textId="77777777" w:rsidR="00E54770" w:rsidRPr="00B637AF" w:rsidRDefault="00E54770" w:rsidP="00E54770">
      <w:pPr>
        <w:pStyle w:val="SectionVHeading2"/>
        <w:spacing w:before="0" w:after="0"/>
        <w:rPr>
          <w:bCs/>
          <w:sz w:val="24"/>
          <w:szCs w:val="24"/>
          <w:lang w:val="en-US"/>
        </w:rPr>
      </w:pPr>
      <w:r w:rsidRPr="00B637AF">
        <w:rPr>
          <w:bCs/>
          <w:sz w:val="24"/>
          <w:szCs w:val="24"/>
          <w:lang w:val="en-US"/>
        </w:rPr>
        <w:t>(ES-MSIP)</w:t>
      </w:r>
    </w:p>
    <w:bookmarkEnd w:id="672"/>
    <w:p w14:paraId="114187C0" w14:textId="77777777" w:rsidR="00E54770" w:rsidRPr="00B637AF" w:rsidRDefault="00E54770" w:rsidP="00E54770">
      <w:pPr>
        <w:autoSpaceDE w:val="0"/>
        <w:autoSpaceDN w:val="0"/>
        <w:adjustRightInd w:val="0"/>
        <w:ind w:left="1080"/>
      </w:pPr>
    </w:p>
    <w:p w14:paraId="49BFC88C" w14:textId="7C9A0991" w:rsidR="00395933" w:rsidRPr="002B2BE6" w:rsidRDefault="00395933" w:rsidP="002B2BE6">
      <w:pPr>
        <w:pStyle w:val="Heading4"/>
        <w:ind w:left="990"/>
        <w:rPr>
          <w:rFonts w:ascii="Times New Roman" w:eastAsia="Arial Unicode MS" w:hAnsi="Times New Roman" w:cs="Times New Roman"/>
          <w:iCs/>
          <w:sz w:val="24"/>
          <w:szCs w:val="24"/>
        </w:rPr>
      </w:pPr>
      <w:bookmarkStart w:id="673" w:name="_Hlk24712463"/>
      <w:r w:rsidRPr="002B2BE6">
        <w:rPr>
          <w:rFonts w:ascii="Times New Roman" w:eastAsia="Arial Unicode MS" w:hAnsi="Times New Roman" w:cs="Times New Roman"/>
          <w:iCs/>
          <w:sz w:val="24"/>
          <w:szCs w:val="24"/>
        </w:rPr>
        <w:t>The Bidder shall submit comprehensive and concise Environmental and Social Management Strategies and Implementation Plans (ES-MSIP) as required by ITB 11.1 (</w:t>
      </w:r>
      <w:r w:rsidR="00175F14">
        <w:rPr>
          <w:rFonts w:ascii="Times New Roman" w:eastAsia="Arial Unicode MS" w:hAnsi="Times New Roman" w:cs="Times New Roman"/>
          <w:iCs/>
          <w:sz w:val="24"/>
          <w:szCs w:val="24"/>
        </w:rPr>
        <w:t>i</w:t>
      </w:r>
      <w:r w:rsidRPr="002B2BE6">
        <w:rPr>
          <w:rFonts w:ascii="Times New Roman" w:eastAsia="Arial Unicode MS" w:hAnsi="Times New Roman" w:cs="Times New Roman"/>
          <w:iCs/>
          <w:sz w:val="24"/>
          <w:szCs w:val="24"/>
        </w:rPr>
        <w:t xml:space="preserve">) of the Bid Data Sheet. These strategies and plans shall describe in detail the actions, materials, equipment, management processes etc. that will be implemented by the Contractor, and its subcontractors. </w:t>
      </w:r>
    </w:p>
    <w:p w14:paraId="5D7D6FCF" w14:textId="77777777" w:rsidR="00395933" w:rsidRPr="002B2BE6" w:rsidRDefault="00395933" w:rsidP="002B2BE6">
      <w:pPr>
        <w:pStyle w:val="Heading4"/>
        <w:ind w:left="990"/>
        <w:rPr>
          <w:rFonts w:ascii="Times New Roman" w:eastAsia="Arial Unicode MS" w:hAnsi="Times New Roman" w:cs="Times New Roman"/>
          <w:iCs/>
          <w:sz w:val="24"/>
          <w:szCs w:val="24"/>
        </w:rPr>
      </w:pPr>
      <w:r w:rsidRPr="002B2BE6">
        <w:rPr>
          <w:rFonts w:ascii="Times New Roman" w:eastAsia="Arial Unicode MS" w:hAnsi="Times New Roman" w:cs="Times New Roman"/>
          <w:iCs/>
          <w:sz w:val="24"/>
          <w:szCs w:val="24"/>
        </w:rPr>
        <w:t>In developing these strategies and plans, the Bidder shall have regard to the ES provisions of the contract including those as may be more fully described in the Works Requirements in Section VII</w:t>
      </w:r>
      <w:bookmarkEnd w:id="673"/>
      <w:r w:rsidRPr="002B2BE6">
        <w:rPr>
          <w:rFonts w:ascii="Times New Roman" w:eastAsia="Arial Unicode MS" w:hAnsi="Times New Roman" w:cs="Times New Roman"/>
          <w:iCs/>
          <w:sz w:val="24"/>
          <w:szCs w:val="24"/>
        </w:rPr>
        <w:t>.</w:t>
      </w:r>
    </w:p>
    <w:p w14:paraId="2FFF87A6" w14:textId="77777777" w:rsidR="006E6B4F" w:rsidRPr="00B637AF" w:rsidRDefault="00E54770" w:rsidP="006E6B4F">
      <w:pPr>
        <w:pStyle w:val="SectionVHeading2"/>
        <w:spacing w:before="0" w:after="120"/>
        <w:jc w:val="left"/>
        <w:rPr>
          <w:b w:val="0"/>
          <w:iCs/>
          <w:color w:val="000000" w:themeColor="text1"/>
          <w:sz w:val="22"/>
          <w:szCs w:val="22"/>
          <w:lang w:val="en-US"/>
        </w:rPr>
      </w:pPr>
      <w:r w:rsidRPr="0054442A">
        <w:rPr>
          <w:sz w:val="24"/>
          <w:szCs w:val="24"/>
          <w:lang w:val="en-US"/>
        </w:rPr>
        <w:t xml:space="preserve"> </w:t>
      </w:r>
      <w:r w:rsidR="00C151DE" w:rsidRPr="0054442A" w:rsidDel="00C151DE">
        <w:rPr>
          <w:i/>
          <w:sz w:val="24"/>
          <w:szCs w:val="24"/>
          <w:lang w:val="en-US"/>
        </w:rPr>
        <w:t xml:space="preserve"> </w:t>
      </w:r>
    </w:p>
    <w:p w14:paraId="7903A8BE" w14:textId="77777777" w:rsidR="006E6B4F" w:rsidRPr="00B637AF" w:rsidRDefault="006E6B4F" w:rsidP="006E6B4F">
      <w:pPr>
        <w:pStyle w:val="SectionVHeading2"/>
        <w:spacing w:before="240" w:after="360"/>
        <w:jc w:val="left"/>
        <w:rPr>
          <w:b w:val="0"/>
          <w:iCs/>
          <w:color w:val="000000" w:themeColor="text1"/>
          <w:sz w:val="22"/>
          <w:szCs w:val="22"/>
          <w:lang w:val="en-US"/>
        </w:rPr>
      </w:pPr>
    </w:p>
    <w:p w14:paraId="1C6D7F21" w14:textId="77777777" w:rsidR="006E6B4F" w:rsidRPr="00B637AF" w:rsidRDefault="006E6B4F" w:rsidP="006E6B4F">
      <w:pPr>
        <w:pStyle w:val="SectionVHeading2"/>
        <w:spacing w:before="240" w:after="360"/>
        <w:jc w:val="left"/>
        <w:rPr>
          <w:i/>
          <w:iCs/>
          <w:color w:val="000000" w:themeColor="text1"/>
          <w:lang w:val="en-US"/>
        </w:rPr>
      </w:pPr>
      <w:r w:rsidRPr="00B637AF">
        <w:rPr>
          <w:i/>
          <w:iCs/>
          <w:color w:val="000000" w:themeColor="text1"/>
          <w:lang w:val="en-US"/>
        </w:rPr>
        <w:br w:type="page"/>
      </w:r>
    </w:p>
    <w:p w14:paraId="2FB2E371" w14:textId="77777777" w:rsidR="00D07996" w:rsidRPr="007A2D13" w:rsidRDefault="00E54770" w:rsidP="00085BA4">
      <w:pPr>
        <w:pStyle w:val="Section4-Heading2"/>
        <w:spacing w:after="240"/>
        <w:rPr>
          <w:color w:val="000000" w:themeColor="text1"/>
          <w:szCs w:val="20"/>
          <w:highlight w:val="green"/>
        </w:rPr>
      </w:pPr>
      <w:bookmarkStart w:id="674" w:name="_Toc473814130"/>
      <w:bookmarkStart w:id="675" w:name="_Toc63695094"/>
      <w:r w:rsidRPr="00B637AF">
        <w:lastRenderedPageBreak/>
        <w:t>Code of Conduct</w:t>
      </w:r>
      <w:bookmarkEnd w:id="674"/>
      <w:r w:rsidR="00D07996">
        <w:t xml:space="preserve"> for Contractor’s Personnel (ES) Form</w:t>
      </w:r>
      <w:bookmarkEnd w:id="675"/>
    </w:p>
    <w:p w14:paraId="7CCC2057" w14:textId="77777777" w:rsidR="00D07996" w:rsidRPr="007A2D13" w:rsidRDefault="004A183C" w:rsidP="00D07996">
      <w:pPr>
        <w:rPr>
          <w:b/>
          <w:sz w:val="28"/>
          <w:szCs w:val="28"/>
          <w:highlight w:val="green"/>
        </w:rPr>
      </w:pPr>
      <w:bookmarkStart w:id="676" w:name="_Toc13561923"/>
      <w:r w:rsidRPr="007A2D13">
        <w:rPr>
          <w:noProof/>
          <w:lang w:val="es-ES_tradnl"/>
        </w:rPr>
        <mc:AlternateContent>
          <mc:Choice Requires="wps">
            <w:drawing>
              <wp:anchor distT="0" distB="0" distL="114300" distR="114300" simplePos="0" relativeHeight="251662336" behindDoc="0" locked="0" layoutInCell="1" allowOverlap="1" wp14:anchorId="160B0702" wp14:editId="40189910">
                <wp:simplePos x="0" y="0"/>
                <wp:positionH relativeFrom="column">
                  <wp:posOffset>41275</wp:posOffset>
                </wp:positionH>
                <wp:positionV relativeFrom="paragraph">
                  <wp:posOffset>214341</wp:posOffset>
                </wp:positionV>
                <wp:extent cx="6082030" cy="1774825"/>
                <wp:effectExtent l="0" t="0" r="13970" b="15875"/>
                <wp:wrapTopAndBottom/>
                <wp:docPr id="4" name="Text Box 4"/>
                <wp:cNvGraphicFramePr/>
                <a:graphic xmlns:a="http://schemas.openxmlformats.org/drawingml/2006/main">
                  <a:graphicData uri="http://schemas.microsoft.com/office/word/2010/wordprocessingShape">
                    <wps:wsp>
                      <wps:cNvSpPr txBox="1"/>
                      <wps:spPr>
                        <a:xfrm>
                          <a:off x="0" y="0"/>
                          <a:ext cx="6082030" cy="1774825"/>
                        </a:xfrm>
                        <a:prstGeom prst="rect">
                          <a:avLst/>
                        </a:prstGeom>
                        <a:solidFill>
                          <a:sysClr val="window" lastClr="FFFFFF"/>
                        </a:solidFill>
                        <a:ln w="6350">
                          <a:solidFill>
                            <a:prstClr val="black"/>
                          </a:solidFill>
                        </a:ln>
                      </wps:spPr>
                      <wps:txbx>
                        <w:txbxContent>
                          <w:p w14:paraId="23FBB4F9" w14:textId="77777777" w:rsidR="0097226E" w:rsidRPr="00B009D3" w:rsidRDefault="0097226E" w:rsidP="00D07996">
                            <w:pPr>
                              <w:spacing w:after="120"/>
                              <w:rPr>
                                <w:i/>
                              </w:rPr>
                            </w:pPr>
                            <w:bookmarkStart w:id="677" w:name="_Hlk16860206"/>
                            <w:bookmarkStart w:id="678"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79"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79"/>
                            <w:r w:rsidRPr="002B2BE6">
                              <w:rPr>
                                <w:rFonts w:cstheme="minorHAnsi"/>
                                <w:i/>
                              </w:rPr>
                              <w:t xml:space="preserve">, </w:t>
                            </w:r>
                            <w:bookmarkStart w:id="680" w:name="_Hlk24712510"/>
                            <w:r w:rsidRPr="002B2BE6">
                              <w:rPr>
                                <w:rFonts w:cstheme="minorHAnsi"/>
                                <w:i/>
                              </w:rPr>
                              <w:t>Sexual Harassment (SH)</w:t>
                            </w:r>
                            <w:r w:rsidRPr="00F77CF4">
                              <w:rPr>
                                <w:i/>
                                <w:color w:val="000000" w:themeColor="text1"/>
                              </w:rPr>
                              <w:t xml:space="preserve"> </w:t>
                            </w:r>
                            <w:bookmarkEnd w:id="680"/>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77"/>
                          <w:bookmarkEnd w:id="678"/>
                          <w:p w14:paraId="5DEA774E" w14:textId="77777777" w:rsidR="0097226E" w:rsidRPr="00F230A4" w:rsidRDefault="0097226E" w:rsidP="00D07996">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0B0702" id="_x0000_t202" coordsize="21600,21600" o:spt="202" path="m,l,21600r21600,l21600,xe">
                <v:stroke joinstyle="miter"/>
                <v:path gradientshapeok="t" o:connecttype="rect"/>
              </v:shapetype>
              <v:shape id="Text Box 4" o:spid="_x0000_s1026" type="#_x0000_t202" style="position:absolute;margin-left:3.25pt;margin-top:16.9pt;width:478.9pt;height:139.7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" fillcolor="window" strokeweight=".5pt">
                <v:textbox>
                  <w:txbxContent>
                    <w:p w14:paraId="23FBB4F9" w14:textId="77777777" w:rsidR="0097226E" w:rsidRPr="00B009D3" w:rsidRDefault="0097226E" w:rsidP="00D07996">
                      <w:pPr>
                        <w:spacing w:after="120"/>
                        <w:rPr>
                          <w:i/>
                        </w:rPr>
                      </w:pPr>
                      <w:bookmarkStart w:id="681" w:name="_Hlk16860206"/>
                      <w:bookmarkStart w:id="682" w:name="_Hlk16860207"/>
                      <w:r w:rsidRPr="00B009D3">
                        <w:rPr>
                          <w:b/>
                          <w:i/>
                        </w:rPr>
                        <w:t>Note to the Employer</w:t>
                      </w:r>
                      <w:r w:rsidRPr="00B009D3">
                        <w:rPr>
                          <w:i/>
                        </w:rPr>
                        <w:t xml:space="preserve">: </w:t>
                      </w:r>
                    </w:p>
                    <w:p w14:paraId="0A5A8409" w14:textId="77777777" w:rsidR="0097226E" w:rsidRPr="00F77CF4" w:rsidRDefault="0097226E" w:rsidP="00D07996">
                      <w:pPr>
                        <w:spacing w:after="120"/>
                        <w:ind w:left="360"/>
                        <w:rPr>
                          <w:i/>
                          <w:szCs w:val="20"/>
                        </w:rPr>
                      </w:pPr>
                      <w:r w:rsidRPr="00B009D3">
                        <w:rPr>
                          <w:b/>
                          <w:i/>
                        </w:rPr>
                        <w:t>The following minimum requirements shall not be modified</w:t>
                      </w:r>
                      <w:r w:rsidRPr="00B009D3">
                        <w:rPr>
                          <w:i/>
                        </w:rPr>
                        <w:t xml:space="preserve">. The Employer may add </w:t>
                      </w:r>
                      <w:r w:rsidRPr="00D556E1">
                        <w:rPr>
                          <w:i/>
                        </w:rPr>
                        <w:t>additional requirements to address identified issues,</w:t>
                      </w:r>
                      <w:r w:rsidRPr="00B009D3">
                        <w:rPr>
                          <w:i/>
                        </w:rPr>
                        <w:t xml:space="preserve"> informed by relevant environmental and social </w:t>
                      </w:r>
                      <w:r w:rsidRPr="00F77CF4">
                        <w:rPr>
                          <w:i/>
                        </w:rPr>
                        <w:t>assessment.</w:t>
                      </w:r>
                    </w:p>
                    <w:p w14:paraId="4D87FD00" w14:textId="741295AB" w:rsidR="0097226E" w:rsidRPr="00F77CF4" w:rsidRDefault="0097226E" w:rsidP="00D07996">
                      <w:pPr>
                        <w:spacing w:after="120"/>
                        <w:ind w:left="360"/>
                        <w:rPr>
                          <w:i/>
                          <w:color w:val="000000" w:themeColor="text1"/>
                        </w:rPr>
                      </w:pPr>
                      <w:r w:rsidRPr="00F77CF4">
                        <w:rPr>
                          <w:i/>
                          <w:color w:val="000000" w:themeColor="text1"/>
                        </w:rPr>
                        <w:t>The types of issues identified could include risks associated with: labor influx, spread of communicable diseases,</w:t>
                      </w:r>
                      <w:bookmarkStart w:id="683" w:name="_Hlk10196401"/>
                      <w:r w:rsidRPr="00F77CF4">
                        <w:rPr>
                          <w:i/>
                          <w:color w:val="000000" w:themeColor="text1"/>
                        </w:rPr>
                        <w:t xml:space="preserve"> and </w:t>
                      </w:r>
                      <w:r w:rsidRPr="002B2BE6">
                        <w:rPr>
                          <w:i/>
                          <w:color w:val="000000" w:themeColor="text1"/>
                        </w:rPr>
                        <w:t xml:space="preserve">Sexual Exploitation and Abuse </w:t>
                      </w:r>
                      <w:r w:rsidRPr="002B2BE6">
                        <w:rPr>
                          <w:rFonts w:cstheme="minorHAnsi"/>
                          <w:i/>
                        </w:rPr>
                        <w:t>(SEA)</w:t>
                      </w:r>
                      <w:bookmarkEnd w:id="683"/>
                      <w:r w:rsidRPr="002B2BE6">
                        <w:rPr>
                          <w:rFonts w:cstheme="minorHAnsi"/>
                          <w:i/>
                        </w:rPr>
                        <w:t xml:space="preserve">, </w:t>
                      </w:r>
                      <w:bookmarkStart w:id="684" w:name="_Hlk24712510"/>
                      <w:r w:rsidRPr="002B2BE6">
                        <w:rPr>
                          <w:rFonts w:cstheme="minorHAnsi"/>
                          <w:i/>
                        </w:rPr>
                        <w:t>Sexual Harassment (SH)</w:t>
                      </w:r>
                      <w:r w:rsidRPr="00F77CF4">
                        <w:rPr>
                          <w:i/>
                          <w:color w:val="000000" w:themeColor="text1"/>
                        </w:rPr>
                        <w:t xml:space="preserve"> </w:t>
                      </w:r>
                      <w:bookmarkEnd w:id="684"/>
                      <w:r w:rsidRPr="00F77CF4">
                        <w:rPr>
                          <w:i/>
                          <w:color w:val="000000" w:themeColor="text1"/>
                        </w:rPr>
                        <w:t xml:space="preserve">etc. </w:t>
                      </w:r>
                    </w:p>
                    <w:p w14:paraId="7501B786" w14:textId="77777777" w:rsidR="0097226E" w:rsidRPr="00455910" w:rsidRDefault="0097226E" w:rsidP="00D07996">
                      <w:pPr>
                        <w:ind w:firstLine="360"/>
                        <w:rPr>
                          <w:b/>
                          <w:i/>
                        </w:rPr>
                      </w:pPr>
                      <w:r w:rsidRPr="00B009D3">
                        <w:rPr>
                          <w:b/>
                          <w:i/>
                        </w:rPr>
                        <w:t>Delete this Box prior to issuance of the bidding documents.</w:t>
                      </w:r>
                    </w:p>
                    <w:bookmarkEnd w:id="681"/>
                    <w:bookmarkEnd w:id="682"/>
                    <w:p w14:paraId="5DEA774E" w14:textId="77777777" w:rsidR="0097226E" w:rsidRPr="00F230A4" w:rsidRDefault="0097226E" w:rsidP="00D07996">
                      <w:pPr>
                        <w:rPr>
                          <w:i/>
                        </w:rPr>
                      </w:pPr>
                    </w:p>
                  </w:txbxContent>
                </v:textbox>
                <w10:wrap type="topAndBottom"/>
              </v:shape>
            </w:pict>
          </mc:Fallback>
        </mc:AlternateContent>
      </w:r>
      <w:bookmarkEnd w:id="676"/>
      <w:r w:rsidRPr="007A2D13">
        <w:rPr>
          <w:noProof/>
          <w:color w:val="000000" w:themeColor="text1"/>
          <w:highlight w:val="green"/>
        </w:rPr>
        <mc:AlternateContent>
          <mc:Choice Requires="wps">
            <w:drawing>
              <wp:anchor distT="0" distB="0" distL="114300" distR="114300" simplePos="0" relativeHeight="251663360" behindDoc="0" locked="0" layoutInCell="1" allowOverlap="1" wp14:anchorId="0AB4E3A4" wp14:editId="588DC279">
                <wp:simplePos x="0" y="0"/>
                <wp:positionH relativeFrom="column">
                  <wp:posOffset>43180</wp:posOffset>
                </wp:positionH>
                <wp:positionV relativeFrom="paragraph">
                  <wp:posOffset>2112067</wp:posOffset>
                </wp:positionV>
                <wp:extent cx="6082030" cy="1280795"/>
                <wp:effectExtent l="0" t="0" r="13970" b="14605"/>
                <wp:wrapTopAndBottom/>
                <wp:docPr id="3" name="Text Box 3"/>
                <wp:cNvGraphicFramePr/>
                <a:graphic xmlns:a="http://schemas.openxmlformats.org/drawingml/2006/main">
                  <a:graphicData uri="http://schemas.microsoft.com/office/word/2010/wordprocessingShape">
                    <wps:wsp>
                      <wps:cNvSpPr txBox="1"/>
                      <wps:spPr>
                        <a:xfrm>
                          <a:off x="0" y="0"/>
                          <a:ext cx="6082030" cy="1280795"/>
                        </a:xfrm>
                        <a:prstGeom prst="rect">
                          <a:avLst/>
                        </a:prstGeom>
                        <a:solidFill>
                          <a:sysClr val="window" lastClr="FFFFFF"/>
                        </a:solidFill>
                        <a:ln w="22225" cmpd="dbl">
                          <a:solidFill>
                            <a:prstClr val="black"/>
                          </a:solidFill>
                        </a:ln>
                      </wps:spPr>
                      <wps:txb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5" w:name="_Hlk536712236"/>
                            <w:r w:rsidRPr="00B009D3">
                              <w:rPr>
                                <w:b/>
                                <w14:textOutline w14:w="9525" w14:cap="rnd" w14:cmpd="sng" w14:algn="ctr">
                                  <w14:noFill/>
                                  <w14:prstDash w14:val="solid"/>
                                  <w14:bevel/>
                                </w14:textOutline>
                              </w:rPr>
                              <w:t xml:space="preserve">Code of Conduct form </w:t>
                            </w:r>
                            <w:bookmarkEnd w:id="685"/>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B4E3A4" id="Text Box 3" o:spid="_x0000_s1027" type="#_x0000_t202" style="position:absolute;margin-left:3.4pt;margin-top:166.3pt;width:478.9pt;height:100.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" fillcolor="window" strokeweight="1.75pt">
                <v:stroke linestyle="thinThin"/>
                <v:textbox>
                  <w:txbxContent>
                    <w:p w14:paraId="38A2930E" w14:textId="77777777" w:rsidR="0097226E" w:rsidRPr="00B009D3" w:rsidRDefault="0097226E" w:rsidP="00D07996">
                      <w:pPr>
                        <w:spacing w:after="12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Note to the Bidder</w:t>
                      </w:r>
                      <w:r w:rsidRPr="00B009D3">
                        <w:rPr>
                          <w14:textOutline w14:w="9525" w14:cap="rnd" w14:cmpd="sng" w14:algn="ctr">
                            <w14:noFill/>
                            <w14:prstDash w14:val="solid"/>
                            <w14:bevel/>
                          </w14:textOutline>
                        </w:rPr>
                        <w:t xml:space="preserve">: </w:t>
                      </w:r>
                    </w:p>
                    <w:p w14:paraId="4FF04266" w14:textId="77777777" w:rsidR="0097226E" w:rsidRPr="00B009D3" w:rsidRDefault="0097226E" w:rsidP="00D07996">
                      <w:pPr>
                        <w:spacing w:after="240"/>
                        <w:ind w:left="360"/>
                        <w:rPr>
                          <w14:textOutline w14:w="9525" w14:cap="rnd" w14:cmpd="sng" w14:algn="ctr">
                            <w14:noFill/>
                            <w14:prstDash w14:val="solid"/>
                            <w14:bevel/>
                          </w14:textOutline>
                        </w:rPr>
                      </w:pPr>
                      <w:r w:rsidRPr="00B009D3">
                        <w:rPr>
                          <w:b/>
                          <w14:textOutline w14:w="9525" w14:cap="rnd" w14:cmpd="sng" w14:algn="ctr">
                            <w14:noFill/>
                            <w14:prstDash w14:val="solid"/>
                            <w14:bevel/>
                          </w14:textOutline>
                        </w:rPr>
                        <w:t xml:space="preserve">The minimum content of the </w:t>
                      </w:r>
                      <w:bookmarkStart w:id="686" w:name="_Hlk536712236"/>
                      <w:r w:rsidRPr="00B009D3">
                        <w:rPr>
                          <w:b/>
                          <w14:textOutline w14:w="9525" w14:cap="rnd" w14:cmpd="sng" w14:algn="ctr">
                            <w14:noFill/>
                            <w14:prstDash w14:val="solid"/>
                            <w14:bevel/>
                          </w14:textOutline>
                        </w:rPr>
                        <w:t xml:space="preserve">Code of Conduct form </w:t>
                      </w:r>
                      <w:bookmarkEnd w:id="686"/>
                      <w:r w:rsidRPr="00B009D3">
                        <w:rPr>
                          <w:b/>
                          <w14:textOutline w14:w="9525" w14:cap="rnd" w14:cmpd="sng" w14:algn="ctr">
                            <w14:noFill/>
                            <w14:prstDash w14:val="solid"/>
                            <w14:bevel/>
                          </w14:textOutline>
                        </w:rPr>
                        <w:t>as set out by the Employer shall not be substantially modified</w:t>
                      </w:r>
                      <w:r w:rsidRPr="00B009D3">
                        <w:rPr>
                          <w14:textOutline w14:w="9525" w14:cap="rnd" w14:cmpd="sng" w14:algn="ctr">
                            <w14:noFill/>
                            <w14:prstDash w14:val="solid"/>
                            <w14:bevel/>
                          </w14:textOutline>
                        </w:rPr>
                        <w:t xml:space="preserve">. However, the Bidder may add requirements as appropriate, including to take into account Contract-specific issues/risks.  </w:t>
                      </w:r>
                    </w:p>
                    <w:p w14:paraId="4F301361" w14:textId="77777777" w:rsidR="0097226E" w:rsidRPr="004F7ADC" w:rsidRDefault="0097226E" w:rsidP="00D07996">
                      <w:pPr>
                        <w:spacing w:after="120"/>
                        <w:ind w:left="360"/>
                        <w:rPr>
                          <w:bCs/>
                        </w:rPr>
                      </w:pPr>
                      <w:r w:rsidRPr="00B009D3">
                        <w:rPr>
                          <w14:textOutline w14:w="9525" w14:cap="rnd" w14:cmpd="sng" w14:algn="ctr">
                            <w14:noFill/>
                            <w14:prstDash w14:val="solid"/>
                            <w14:bevel/>
                          </w14:textOutline>
                        </w:rPr>
                        <w:t>The Bidder shall initial and submit the Code of Conduct form as part of its bid.</w:t>
                      </w:r>
                    </w:p>
                  </w:txbxContent>
                </v:textbox>
                <w10:wrap type="topAndBottom"/>
              </v:shape>
            </w:pict>
          </mc:Fallback>
        </mc:AlternateContent>
      </w:r>
    </w:p>
    <w:p w14:paraId="3E01B5F2" w14:textId="77777777" w:rsidR="00D07996" w:rsidRPr="007A2D13" w:rsidRDefault="00D07996" w:rsidP="00D07996">
      <w:pPr>
        <w:spacing w:before="240"/>
        <w:jc w:val="center"/>
        <w:rPr>
          <w:bCs/>
          <w:i/>
        </w:rPr>
      </w:pPr>
      <w:r w:rsidRPr="007A2D13">
        <w:rPr>
          <w:b/>
          <w:sz w:val="28"/>
          <w:szCs w:val="28"/>
        </w:rPr>
        <w:t>CODE OF CONDUCT FOR CONTRACTOR’S PERSONNEL</w:t>
      </w:r>
    </w:p>
    <w:p w14:paraId="62ADE6FE" w14:textId="5DD746AC" w:rsidR="00D07996" w:rsidRPr="007A2D13" w:rsidRDefault="00D07996" w:rsidP="00D07996">
      <w:pPr>
        <w:spacing w:before="240" w:after="120" w:line="252" w:lineRule="auto"/>
        <w:jc w:val="both"/>
        <w:rPr>
          <w:bCs/>
        </w:rPr>
      </w:pPr>
      <w:r w:rsidRPr="007A2D13">
        <w:rPr>
          <w:bCs/>
        </w:rPr>
        <w:t>We are the Contractor, [</w:t>
      </w:r>
      <w:r w:rsidRPr="007A2D13">
        <w:rPr>
          <w:bCs/>
          <w:i/>
        </w:rPr>
        <w:t>enter name of Contractor</w:t>
      </w:r>
      <w:r w:rsidRPr="007A2D13">
        <w:rPr>
          <w:bCs/>
        </w:rPr>
        <w:t>].  We have signed a contract with [</w:t>
      </w:r>
      <w:r w:rsidRPr="007A2D13">
        <w:rPr>
          <w:bCs/>
          <w:i/>
        </w:rPr>
        <w:t>enter name of Employer</w:t>
      </w:r>
      <w:r w:rsidRPr="007A2D13">
        <w:rPr>
          <w:bCs/>
        </w:rPr>
        <w:t>] for [</w:t>
      </w:r>
      <w:r w:rsidRPr="007A2D13">
        <w:rPr>
          <w:bCs/>
          <w:i/>
        </w:rPr>
        <w:t>enter description of the Works</w:t>
      </w:r>
      <w:r w:rsidRPr="007A2D13">
        <w:rPr>
          <w:bCs/>
        </w:rPr>
        <w:t>]. These Works will be carried out at [</w:t>
      </w:r>
      <w:r w:rsidRPr="007A2D13">
        <w:rPr>
          <w:bCs/>
          <w:i/>
        </w:rPr>
        <w:t xml:space="preserve">enter the </w:t>
      </w:r>
      <w:r>
        <w:rPr>
          <w:bCs/>
          <w:i/>
        </w:rPr>
        <w:t xml:space="preserve">Site </w:t>
      </w:r>
      <w:r w:rsidRPr="007A2D13">
        <w:rPr>
          <w:bCs/>
          <w:i/>
        </w:rPr>
        <w:t>and other locations where the Works will be carried out</w:t>
      </w:r>
      <w:r w:rsidRPr="007A2D13">
        <w:rPr>
          <w:bCs/>
        </w:rPr>
        <w:t>]. Our contract requires us to implement measures to address environmental and social risks related to the Works, including the risks of sexual exploitation</w:t>
      </w:r>
      <w:r w:rsidR="006972A7">
        <w:rPr>
          <w:bCs/>
        </w:rPr>
        <w:t xml:space="preserve">, </w:t>
      </w:r>
      <w:bookmarkStart w:id="687" w:name="_Hlk24712565"/>
      <w:r w:rsidR="006972A7">
        <w:rPr>
          <w:bCs/>
        </w:rPr>
        <w:t>sexual abuse and sexual harassment</w:t>
      </w:r>
      <w:bookmarkEnd w:id="687"/>
      <w:r w:rsidRPr="007A2D13">
        <w:rPr>
          <w:bCs/>
        </w:rPr>
        <w:t xml:space="preserve">.  </w:t>
      </w:r>
    </w:p>
    <w:p w14:paraId="4483958F" w14:textId="77777777" w:rsidR="00D07996" w:rsidRPr="007A2D13" w:rsidRDefault="00D07996" w:rsidP="00D07996">
      <w:pPr>
        <w:spacing w:before="240" w:after="120" w:line="252" w:lineRule="auto"/>
        <w:jc w:val="both"/>
        <w:rPr>
          <w:bCs/>
        </w:rPr>
      </w:pPr>
      <w:r w:rsidRPr="007A2D13">
        <w:rPr>
          <w:bCs/>
        </w:rPr>
        <w:t xml:space="preserve">This Code of Conduct is part of our measures to deal with environmental and social risks related to the Works.  It applies to all our staff, laborers and other employees at the Works </w:t>
      </w:r>
      <w:r>
        <w:rPr>
          <w:bCs/>
        </w:rPr>
        <w:t xml:space="preserve">Site </w:t>
      </w:r>
      <w:r w:rsidRPr="007A2D13">
        <w:rPr>
          <w:bCs/>
        </w:rPr>
        <w:t>or other places where the Works are being carried out.  It also applies to the personnel of each subcontractor and any other personnel assisting us in the execution of the Works.  All such persons are referred to as “</w:t>
      </w:r>
      <w:r w:rsidRPr="007A2D13">
        <w:rPr>
          <w:b/>
          <w:bCs/>
        </w:rPr>
        <w:t>Contractor’s Personnel”</w:t>
      </w:r>
      <w:r w:rsidRPr="007A2D13">
        <w:rPr>
          <w:bCs/>
        </w:rPr>
        <w:t xml:space="preserve"> and are subject to this Code of Conduct.</w:t>
      </w:r>
    </w:p>
    <w:p w14:paraId="070D6F63" w14:textId="77777777" w:rsidR="00D07996" w:rsidRPr="007A2D13" w:rsidRDefault="00D07996" w:rsidP="00D07996">
      <w:pPr>
        <w:spacing w:before="240" w:after="120" w:line="252" w:lineRule="auto"/>
        <w:jc w:val="both"/>
        <w:rPr>
          <w:bCs/>
        </w:rPr>
      </w:pPr>
      <w:r w:rsidRPr="007A2D13">
        <w:rPr>
          <w:bCs/>
        </w:rPr>
        <w:t xml:space="preserve">This Code of Conduct identifies the behavior that we require from all Contractor’s Personnel. </w:t>
      </w:r>
    </w:p>
    <w:p w14:paraId="2976D3AD" w14:textId="77777777" w:rsidR="00D07996" w:rsidRPr="007A2D13" w:rsidRDefault="00D07996" w:rsidP="00D07996">
      <w:pPr>
        <w:spacing w:before="240" w:after="120" w:line="252" w:lineRule="auto"/>
        <w:jc w:val="both"/>
        <w:rPr>
          <w:bCs/>
        </w:rPr>
      </w:pPr>
      <w:r w:rsidRPr="007A2D13">
        <w:rPr>
          <w:bCs/>
        </w:rPr>
        <w:t>Our workplace is an environment where unsafe, offensive, abusive or violent behavior will not be tolerated and where all persons should feel comfortable raising issues or concerns without fear of retaliation.</w:t>
      </w:r>
    </w:p>
    <w:p w14:paraId="4EA35BDA" w14:textId="77777777" w:rsidR="00D07996" w:rsidRPr="007A2D13" w:rsidRDefault="00D07996" w:rsidP="00D07996">
      <w:pPr>
        <w:spacing w:before="240" w:after="120" w:line="252" w:lineRule="auto"/>
        <w:rPr>
          <w:b/>
          <w:bCs/>
        </w:rPr>
      </w:pPr>
      <w:r w:rsidRPr="007A2D13">
        <w:rPr>
          <w:b/>
          <w:bCs/>
        </w:rPr>
        <w:t>REQUIRED CONDUCT</w:t>
      </w:r>
    </w:p>
    <w:p w14:paraId="6C07A963" w14:textId="77777777" w:rsidR="00D07996" w:rsidRPr="007A2D13" w:rsidRDefault="00D07996" w:rsidP="00D07996">
      <w:pPr>
        <w:spacing w:after="120" w:line="252" w:lineRule="auto"/>
        <w:rPr>
          <w:bCs/>
        </w:rPr>
      </w:pPr>
      <w:r w:rsidRPr="007A2D13">
        <w:rPr>
          <w:bCs/>
        </w:rPr>
        <w:t>Contractor’s Personnel shall:</w:t>
      </w:r>
    </w:p>
    <w:p w14:paraId="7CFA2A15" w14:textId="77777777" w:rsidR="00D07996" w:rsidRPr="007A2D13" w:rsidRDefault="00D07996" w:rsidP="00E10121">
      <w:pPr>
        <w:numPr>
          <w:ilvl w:val="0"/>
          <w:numId w:val="70"/>
        </w:numPr>
        <w:spacing w:after="120"/>
        <w:jc w:val="both"/>
        <w:rPr>
          <w:rFonts w:eastAsia="Arial Narrow"/>
          <w:color w:val="000000"/>
          <w:szCs w:val="20"/>
        </w:rPr>
      </w:pPr>
      <w:r w:rsidRPr="007A2D13">
        <w:rPr>
          <w:rFonts w:eastAsia="Arial Narrow"/>
          <w:color w:val="000000"/>
          <w:szCs w:val="20"/>
        </w:rPr>
        <w:t>carry out his/her duties competently and diligently;</w:t>
      </w:r>
    </w:p>
    <w:p w14:paraId="242D4FDB" w14:textId="77777777" w:rsidR="00D07996" w:rsidRPr="007A2D13" w:rsidRDefault="00D07996" w:rsidP="00E10121">
      <w:pPr>
        <w:numPr>
          <w:ilvl w:val="0"/>
          <w:numId w:val="70"/>
        </w:numPr>
        <w:spacing w:after="120" w:line="240" w:lineRule="atLeast"/>
        <w:jc w:val="both"/>
        <w:rPr>
          <w:rFonts w:eastAsia="Calibri" w:cs="Arial"/>
          <w:szCs w:val="20"/>
        </w:rPr>
      </w:pPr>
      <w:r w:rsidRPr="007A2D13">
        <w:rPr>
          <w:rFonts w:eastAsia="Arial Narrow"/>
          <w:color w:val="000000"/>
          <w:szCs w:val="20"/>
        </w:rPr>
        <w:lastRenderedPageBreak/>
        <w:t xml:space="preserve">comply with this Code of Conduct and all applicable laws, regulations and other requirements, including requirements </w:t>
      </w:r>
      <w:r w:rsidRPr="007A2D13">
        <w:rPr>
          <w:szCs w:val="20"/>
        </w:rPr>
        <w:t>to protect the health, safety and well-being of other Contractor’s Personnel and any other person;</w:t>
      </w:r>
      <w:r w:rsidRPr="007A2D13" w:rsidDel="004C494B">
        <w:rPr>
          <w:rFonts w:eastAsia="Calibri" w:cs="Arial"/>
          <w:szCs w:val="20"/>
        </w:rPr>
        <w:t xml:space="preserve"> </w:t>
      </w:r>
    </w:p>
    <w:p w14:paraId="795D5182" w14:textId="77777777" w:rsidR="00D07996" w:rsidRPr="007A2D13" w:rsidRDefault="00D07996" w:rsidP="00E10121">
      <w:pPr>
        <w:numPr>
          <w:ilvl w:val="0"/>
          <w:numId w:val="70"/>
        </w:numPr>
        <w:spacing w:after="120" w:line="240" w:lineRule="atLeast"/>
        <w:jc w:val="both"/>
        <w:rPr>
          <w:rFonts w:eastAsia="Calibri" w:cs="Arial"/>
          <w:szCs w:val="20"/>
        </w:rPr>
      </w:pPr>
      <w:r w:rsidRPr="007A2D13">
        <w:rPr>
          <w:szCs w:val="20"/>
          <w:lang w:eastAsia="en-GB"/>
        </w:rPr>
        <w:t>maintain a safe working environment including by:</w:t>
      </w:r>
    </w:p>
    <w:p w14:paraId="0C0CD6F9"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 xml:space="preserve">ensuring that workplaces, machinery, equipment and processes under each person’s control are safe and without risk to health; </w:t>
      </w:r>
    </w:p>
    <w:p w14:paraId="639FD3EA" w14:textId="77777777" w:rsidR="00D07996" w:rsidRPr="007A2D13" w:rsidRDefault="00D07996" w:rsidP="00E10121">
      <w:pPr>
        <w:numPr>
          <w:ilvl w:val="1"/>
          <w:numId w:val="70"/>
        </w:numPr>
        <w:spacing w:after="120" w:line="240" w:lineRule="atLeast"/>
        <w:jc w:val="both"/>
        <w:rPr>
          <w:rFonts w:eastAsia="Calibri" w:cs="Arial"/>
          <w:szCs w:val="20"/>
        </w:rPr>
      </w:pPr>
      <w:r w:rsidRPr="007A2D13">
        <w:rPr>
          <w:rFonts w:eastAsia="Calibri"/>
          <w:szCs w:val="20"/>
        </w:rPr>
        <w:t xml:space="preserve">wearing required personal protective equipment; </w:t>
      </w:r>
      <w:r w:rsidRPr="007A2D13">
        <w:rPr>
          <w:szCs w:val="20"/>
          <w:lang w:eastAsia="en-GB"/>
        </w:rPr>
        <w:t xml:space="preserve">  </w:t>
      </w:r>
    </w:p>
    <w:p w14:paraId="0591A076"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 xml:space="preserve">using appropriate measures relating to </w:t>
      </w:r>
      <w:r w:rsidRPr="007A2D13">
        <w:rPr>
          <w:szCs w:val="20"/>
        </w:rPr>
        <w:t>chemical, physical and biological substances and agents</w:t>
      </w:r>
      <w:r w:rsidRPr="007A2D13">
        <w:rPr>
          <w:szCs w:val="20"/>
          <w:lang w:eastAsia="en-GB"/>
        </w:rPr>
        <w:t>; and</w:t>
      </w:r>
    </w:p>
    <w:p w14:paraId="3EC58A49" w14:textId="77777777" w:rsidR="00D07996" w:rsidRPr="007A2D13" w:rsidRDefault="00D07996" w:rsidP="00E10121">
      <w:pPr>
        <w:numPr>
          <w:ilvl w:val="1"/>
          <w:numId w:val="70"/>
        </w:numPr>
        <w:spacing w:after="120" w:line="240" w:lineRule="atLeast"/>
        <w:jc w:val="both"/>
        <w:rPr>
          <w:rFonts w:eastAsia="Calibri" w:cs="Arial"/>
          <w:szCs w:val="20"/>
        </w:rPr>
      </w:pPr>
      <w:r w:rsidRPr="007A2D13">
        <w:rPr>
          <w:szCs w:val="20"/>
          <w:lang w:eastAsia="en-GB"/>
        </w:rPr>
        <w:t>following applicable emergency operating procedures.</w:t>
      </w:r>
    </w:p>
    <w:p w14:paraId="3B56EDEF" w14:textId="77777777" w:rsidR="00D07996" w:rsidRPr="007A2D13" w:rsidRDefault="00D07996" w:rsidP="00E10121">
      <w:pPr>
        <w:numPr>
          <w:ilvl w:val="0"/>
          <w:numId w:val="70"/>
        </w:numPr>
        <w:spacing w:after="120"/>
        <w:jc w:val="both"/>
        <w:rPr>
          <w:rFonts w:eastAsia="Arial Narrow"/>
          <w:color w:val="000000"/>
          <w:szCs w:val="20"/>
        </w:rPr>
      </w:pPr>
      <w:r w:rsidRPr="007A2D13">
        <w:rPr>
          <w:rFonts w:eastAsia="Arial Narrow"/>
          <w:color w:val="000000"/>
          <w:szCs w:val="20"/>
        </w:rPr>
        <w:t xml:space="preserve">report </w:t>
      </w:r>
      <w:r w:rsidRPr="007A2D13">
        <w:rPr>
          <w:szCs w:val="20"/>
          <w:lang w:eastAsia="en-GB"/>
        </w:rPr>
        <w:t>work situations that he/she believes are not safe or healthy and remove himself/herself from a work situation which he/she reasonably believes presents an imminent and serious danger to his/her life or health;</w:t>
      </w:r>
    </w:p>
    <w:p w14:paraId="10F2B462" w14:textId="77777777" w:rsidR="00D07996" w:rsidRPr="007A2D13" w:rsidRDefault="00D07996" w:rsidP="00E10121">
      <w:pPr>
        <w:numPr>
          <w:ilvl w:val="0"/>
          <w:numId w:val="70"/>
        </w:numPr>
        <w:spacing w:after="120"/>
        <w:jc w:val="both"/>
        <w:rPr>
          <w:rFonts w:eastAsia="Arial Narrow"/>
          <w:color w:val="000000"/>
          <w:szCs w:val="20"/>
        </w:rPr>
      </w:pPr>
      <w:r w:rsidRPr="007A2D13">
        <w:rPr>
          <w:bCs/>
          <w:szCs w:val="20"/>
        </w:rPr>
        <w:t xml:space="preserve">treat other people with respect, and not discriminate against </w:t>
      </w:r>
      <w:r w:rsidRPr="007A2D13">
        <w:rPr>
          <w:rFonts w:eastAsia="Arial Narrow"/>
          <w:color w:val="000000"/>
          <w:szCs w:val="20"/>
        </w:rPr>
        <w:t>specific groups such as women, people with disabilities, migrant workers or children;</w:t>
      </w:r>
    </w:p>
    <w:p w14:paraId="49FEBCD0" w14:textId="5B9FBD84" w:rsidR="00D07996" w:rsidRPr="007A2D13" w:rsidRDefault="00D07996" w:rsidP="00E10121">
      <w:pPr>
        <w:numPr>
          <w:ilvl w:val="0"/>
          <w:numId w:val="70"/>
        </w:numPr>
        <w:spacing w:after="120" w:line="240" w:lineRule="atLeast"/>
        <w:jc w:val="both"/>
        <w:rPr>
          <w:rFonts w:eastAsia="Arial Narrow"/>
          <w:color w:val="000000"/>
          <w:szCs w:val="20"/>
        </w:rPr>
      </w:pPr>
      <w:r w:rsidRPr="007A2D13">
        <w:rPr>
          <w:bCs/>
          <w:szCs w:val="20"/>
        </w:rPr>
        <w:t xml:space="preserve">not </w:t>
      </w:r>
      <w:r w:rsidR="00395933" w:rsidRPr="00B60783">
        <w:rPr>
          <w:bCs/>
        </w:rPr>
        <w:t>engage</w:t>
      </w:r>
      <w:r w:rsidR="00395933" w:rsidRPr="00B60783">
        <w:rPr>
          <w:rFonts w:eastAsia="Arial Narrow"/>
          <w:color w:val="000000"/>
        </w:rPr>
        <w:t xml:space="preserve"> </w:t>
      </w:r>
      <w:r w:rsidR="00395933" w:rsidRPr="00B60783">
        <w:rPr>
          <w:bCs/>
        </w:rPr>
        <w:t xml:space="preserve">in </w:t>
      </w:r>
      <w:bookmarkStart w:id="688" w:name="_Hlk24712629"/>
      <w:r w:rsidR="00395933">
        <w:rPr>
          <w:bCs/>
        </w:rPr>
        <w:t>S</w:t>
      </w:r>
      <w:r w:rsidR="00395933" w:rsidRPr="00B60783">
        <w:rPr>
          <w:bCs/>
        </w:rPr>
        <w:t xml:space="preserve">exual </w:t>
      </w:r>
      <w:r w:rsidR="00395933">
        <w:rPr>
          <w:bCs/>
        </w:rPr>
        <w:t>H</w:t>
      </w:r>
      <w:r w:rsidR="00395933" w:rsidRPr="00B60783">
        <w:rPr>
          <w:bCs/>
        </w:rPr>
        <w:t>arassment</w:t>
      </w:r>
      <w:r w:rsidR="00395933">
        <w:rPr>
          <w:bCs/>
        </w:rPr>
        <w:t>,</w:t>
      </w:r>
      <w:r w:rsidR="00395933" w:rsidRPr="00B60783">
        <w:rPr>
          <w:bCs/>
        </w:rPr>
        <w:t xml:space="preserve"> </w:t>
      </w:r>
      <w:r w:rsidR="00395933">
        <w:rPr>
          <w:bCs/>
        </w:rPr>
        <w:t xml:space="preserve">which means </w:t>
      </w:r>
      <w:r w:rsidR="00395933" w:rsidRPr="00B60783">
        <w:t>unwelcome sexual advances, requests for sexual favors, and other verbal or physical conduct of a sexual nature with other Contractor’s or Employer’s Personnel</w:t>
      </w:r>
      <w:bookmarkEnd w:id="688"/>
      <w:r w:rsidRPr="007A2D13">
        <w:rPr>
          <w:szCs w:val="20"/>
        </w:rPr>
        <w:t>;</w:t>
      </w:r>
    </w:p>
    <w:p w14:paraId="4C9E4DA8" w14:textId="570BD868" w:rsidR="00D07996" w:rsidRPr="007A2D13" w:rsidRDefault="00D07996" w:rsidP="00E10121">
      <w:pPr>
        <w:numPr>
          <w:ilvl w:val="0"/>
          <w:numId w:val="70"/>
        </w:numPr>
        <w:autoSpaceDE w:val="0"/>
        <w:autoSpaceDN w:val="0"/>
        <w:spacing w:after="120"/>
        <w:jc w:val="both"/>
        <w:rPr>
          <w:color w:val="000000" w:themeColor="text1"/>
          <w:szCs w:val="20"/>
        </w:rPr>
      </w:pPr>
      <w:bookmarkStart w:id="689" w:name="_Hlk11663505"/>
      <w:r w:rsidRPr="007A2D13">
        <w:rPr>
          <w:szCs w:val="20"/>
        </w:rPr>
        <w:t xml:space="preserve">not engage in </w:t>
      </w:r>
      <w:bookmarkStart w:id="690" w:name="_Hlk10196619"/>
      <w:r w:rsidRPr="007A2D13">
        <w:rPr>
          <w:szCs w:val="20"/>
        </w:rPr>
        <w:t>Sexual Exploitation, which means any actual or attempted abuse of position of vulnerability, differential power or trust, for sexual purposes, including, but not limited to, profiting monetarily, socially or politically from the sexual exploitation of another</w:t>
      </w:r>
      <w:r w:rsidRPr="007A2D13">
        <w:rPr>
          <w:color w:val="000000" w:themeColor="text1"/>
          <w:szCs w:val="20"/>
        </w:rPr>
        <w:t>;</w:t>
      </w:r>
      <w:bookmarkEnd w:id="690"/>
    </w:p>
    <w:p w14:paraId="6A644571" w14:textId="77777777" w:rsidR="00395933" w:rsidRPr="00175F14" w:rsidRDefault="00395933" w:rsidP="00E10121">
      <w:pPr>
        <w:numPr>
          <w:ilvl w:val="0"/>
          <w:numId w:val="70"/>
        </w:numPr>
        <w:spacing w:after="120" w:line="240" w:lineRule="atLeast"/>
        <w:jc w:val="both"/>
        <w:rPr>
          <w:bCs/>
          <w:szCs w:val="20"/>
        </w:rPr>
      </w:pPr>
      <w:bookmarkStart w:id="691" w:name="_Hlk24712684"/>
      <w:bookmarkStart w:id="692" w:name="_Hlk10196916"/>
      <w:r w:rsidRPr="007A2E2E">
        <w:t xml:space="preserve">not engage </w:t>
      </w:r>
      <w:r w:rsidRPr="00B009D3">
        <w:t xml:space="preserve">in Sexual </w:t>
      </w:r>
      <w:r>
        <w:t>Abuse</w:t>
      </w:r>
      <w:r w:rsidRPr="00B009D3">
        <w:t xml:space="preserve">, which means </w:t>
      </w:r>
      <w:r>
        <w:t>t</w:t>
      </w:r>
      <w:r w:rsidRPr="008B30DF">
        <w:t>he actual or threatened physical intrusion of a sexual nature, whether by force or under unequal or coercive conditions</w:t>
      </w:r>
      <w:bookmarkEnd w:id="691"/>
      <w:r>
        <w:t xml:space="preserve">; </w:t>
      </w:r>
      <w:bookmarkStart w:id="693" w:name="_Hlk10196970"/>
      <w:bookmarkEnd w:id="692"/>
    </w:p>
    <w:p w14:paraId="1553D337" w14:textId="63D480F6" w:rsidR="00D07996" w:rsidRPr="007A2D13" w:rsidRDefault="00D07996" w:rsidP="00E10121">
      <w:pPr>
        <w:numPr>
          <w:ilvl w:val="0"/>
          <w:numId w:val="70"/>
        </w:numPr>
        <w:spacing w:after="120" w:line="240" w:lineRule="atLeast"/>
        <w:jc w:val="both"/>
        <w:rPr>
          <w:bCs/>
          <w:szCs w:val="20"/>
        </w:rPr>
      </w:pPr>
      <w:r w:rsidRPr="007A2D13">
        <w:rPr>
          <w:bCs/>
          <w:szCs w:val="20"/>
        </w:rPr>
        <w:t xml:space="preserve">not engage in any form of sexual activity with individuals under the age of 18, except in case of pre-existing marriage; </w:t>
      </w:r>
      <w:bookmarkEnd w:id="689"/>
      <w:bookmarkEnd w:id="693"/>
    </w:p>
    <w:p w14:paraId="4BDAA08C" w14:textId="0E7ACAF4" w:rsidR="00D07996" w:rsidRPr="007A2D13" w:rsidRDefault="00D07996" w:rsidP="00E10121">
      <w:pPr>
        <w:numPr>
          <w:ilvl w:val="0"/>
          <w:numId w:val="70"/>
        </w:numPr>
        <w:spacing w:after="120" w:line="240" w:lineRule="atLeast"/>
        <w:jc w:val="both"/>
        <w:rPr>
          <w:bCs/>
          <w:szCs w:val="20"/>
        </w:rPr>
      </w:pPr>
      <w:r w:rsidRPr="007A2D13">
        <w:rPr>
          <w:bCs/>
          <w:color w:val="000000"/>
          <w:szCs w:val="20"/>
        </w:rPr>
        <w:t xml:space="preserve">complete relevant training courses that will be provided related to the environmental and social aspects of the Contract, including on health and safety matters, </w:t>
      </w:r>
      <w:bookmarkStart w:id="694" w:name="_Hlk10197034"/>
      <w:r w:rsidRPr="007A2D13">
        <w:rPr>
          <w:bCs/>
          <w:color w:val="000000"/>
          <w:szCs w:val="20"/>
        </w:rPr>
        <w:t>and Sexual Exploitation</w:t>
      </w:r>
      <w:r w:rsidR="00395933">
        <w:rPr>
          <w:bCs/>
          <w:color w:val="000000"/>
          <w:szCs w:val="20"/>
        </w:rPr>
        <w:t xml:space="preserve"> and Abuse (SEA)</w:t>
      </w:r>
      <w:r w:rsidRPr="007A2D13">
        <w:rPr>
          <w:bCs/>
          <w:color w:val="000000"/>
          <w:szCs w:val="20"/>
        </w:rPr>
        <w:t xml:space="preserve">, and </w:t>
      </w:r>
      <w:bookmarkStart w:id="695" w:name="_Hlk24712770"/>
      <w:r w:rsidR="00395933">
        <w:rPr>
          <w:bCs/>
          <w:color w:val="000000"/>
          <w:szCs w:val="20"/>
        </w:rPr>
        <w:t>Sexual Harassment</w:t>
      </w:r>
      <w:r w:rsidR="00395933" w:rsidRPr="007A2D13">
        <w:rPr>
          <w:bCs/>
          <w:color w:val="000000"/>
          <w:szCs w:val="20"/>
        </w:rPr>
        <w:t xml:space="preserve"> </w:t>
      </w:r>
      <w:r w:rsidRPr="007A2D13">
        <w:rPr>
          <w:bCs/>
          <w:color w:val="000000"/>
          <w:szCs w:val="20"/>
        </w:rPr>
        <w:t>(</w:t>
      </w:r>
      <w:r w:rsidR="00395933" w:rsidRPr="007A2D13">
        <w:rPr>
          <w:bCs/>
          <w:color w:val="000000"/>
          <w:szCs w:val="20"/>
        </w:rPr>
        <w:t>S</w:t>
      </w:r>
      <w:r w:rsidR="00395933">
        <w:rPr>
          <w:bCs/>
          <w:color w:val="000000"/>
          <w:szCs w:val="20"/>
        </w:rPr>
        <w:t>H</w:t>
      </w:r>
      <w:r w:rsidRPr="007A2D13">
        <w:rPr>
          <w:bCs/>
          <w:color w:val="000000"/>
          <w:szCs w:val="20"/>
        </w:rPr>
        <w:t>)</w:t>
      </w:r>
      <w:bookmarkEnd w:id="695"/>
      <w:r w:rsidRPr="007A2D13">
        <w:rPr>
          <w:bCs/>
          <w:color w:val="000000"/>
          <w:szCs w:val="20"/>
        </w:rPr>
        <w:t>;</w:t>
      </w:r>
      <w:bookmarkEnd w:id="694"/>
    </w:p>
    <w:p w14:paraId="1D4E0436" w14:textId="77777777" w:rsidR="00D07996" w:rsidRPr="007A2D13" w:rsidRDefault="00D07996" w:rsidP="00E10121">
      <w:pPr>
        <w:numPr>
          <w:ilvl w:val="0"/>
          <w:numId w:val="70"/>
        </w:numPr>
        <w:spacing w:after="120" w:line="240" w:lineRule="atLeast"/>
        <w:jc w:val="both"/>
        <w:rPr>
          <w:rFonts w:eastAsia="Calibri" w:cs="Arial"/>
          <w:szCs w:val="20"/>
        </w:rPr>
      </w:pPr>
      <w:r w:rsidRPr="007A2D13">
        <w:rPr>
          <w:rFonts w:eastAsia="Calibri" w:cs="Arial"/>
          <w:szCs w:val="20"/>
        </w:rPr>
        <w:t xml:space="preserve"> report violations of this Code of Conduct; and</w:t>
      </w:r>
    </w:p>
    <w:p w14:paraId="55044DEE" w14:textId="58F65280" w:rsidR="00D07996" w:rsidRPr="007A2D13" w:rsidRDefault="00D07996" w:rsidP="00E10121">
      <w:pPr>
        <w:numPr>
          <w:ilvl w:val="0"/>
          <w:numId w:val="70"/>
        </w:numPr>
        <w:spacing w:after="120" w:line="240" w:lineRule="atLeast"/>
        <w:jc w:val="both"/>
        <w:rPr>
          <w:rFonts w:eastAsia="Calibri" w:cs="Arial"/>
          <w:szCs w:val="20"/>
        </w:rPr>
      </w:pPr>
      <w:r w:rsidRPr="007A2D13">
        <w:rPr>
          <w:rFonts w:eastAsia="Calibri" w:cs="Arial"/>
          <w:szCs w:val="20"/>
        </w:rPr>
        <w:t xml:space="preserve">not retaliate against any person who reports violations of this Code of Conduct, whether to us or the Employer, or who makes use of the </w:t>
      </w:r>
      <w:bookmarkStart w:id="696" w:name="_Hlk24712817"/>
      <w:r w:rsidR="00395933" w:rsidRPr="00104E77">
        <w:rPr>
          <w:rFonts w:eastAsia="Arial Narrow"/>
          <w:color w:val="000000"/>
        </w:rPr>
        <w:t>grievance mechanism for Contractor’s Personnel</w:t>
      </w:r>
      <w:r w:rsidR="00395933" w:rsidRPr="00B60783">
        <w:rPr>
          <w:rFonts w:eastAsia="Calibri" w:cs="Arial"/>
        </w:rPr>
        <w:t xml:space="preserve"> </w:t>
      </w:r>
      <w:r w:rsidR="00395933">
        <w:rPr>
          <w:rFonts w:eastAsia="Calibri" w:cs="Arial"/>
        </w:rPr>
        <w:t>or the p</w:t>
      </w:r>
      <w:r w:rsidR="00395933" w:rsidRPr="00B60783">
        <w:rPr>
          <w:rFonts w:eastAsia="Calibri" w:cs="Arial"/>
        </w:rPr>
        <w:t>roject</w:t>
      </w:r>
      <w:r w:rsidR="00395933">
        <w:rPr>
          <w:rFonts w:eastAsia="Calibri" w:cs="Arial"/>
        </w:rPr>
        <w:t>’s</w:t>
      </w:r>
      <w:r w:rsidR="00395933" w:rsidRPr="00B60783">
        <w:rPr>
          <w:rFonts w:eastAsia="Calibri" w:cs="Arial"/>
        </w:rPr>
        <w:t xml:space="preserve"> </w:t>
      </w:r>
      <w:r w:rsidR="00395933">
        <w:rPr>
          <w:rFonts w:eastAsia="Calibri" w:cs="Arial"/>
        </w:rPr>
        <w:t>G</w:t>
      </w:r>
      <w:r w:rsidR="00395933" w:rsidRPr="00B60783">
        <w:rPr>
          <w:rFonts w:eastAsia="Calibri" w:cs="Arial"/>
        </w:rPr>
        <w:t xml:space="preserve">rievance </w:t>
      </w:r>
      <w:r w:rsidR="00395933" w:rsidRPr="00CE2CCB">
        <w:rPr>
          <w:rFonts w:eastAsia="Calibri" w:cs="Arial"/>
        </w:rPr>
        <w:t>Redress</w:t>
      </w:r>
      <w:r w:rsidR="00395933">
        <w:rPr>
          <w:rFonts w:eastAsia="Calibri" w:cs="Arial"/>
        </w:rPr>
        <w:t xml:space="preserve"> </w:t>
      </w:r>
      <w:r w:rsidR="00395933" w:rsidRPr="00B60783">
        <w:rPr>
          <w:rFonts w:eastAsia="Calibri" w:cs="Arial"/>
        </w:rPr>
        <w:t>Mechanism</w:t>
      </w:r>
      <w:r w:rsidR="00395933">
        <w:rPr>
          <w:rFonts w:eastAsia="Calibri" w:cs="Arial"/>
        </w:rPr>
        <w:t xml:space="preserve">. </w:t>
      </w:r>
      <w:bookmarkEnd w:id="696"/>
      <w:r w:rsidRPr="007A2D13">
        <w:rPr>
          <w:rFonts w:eastAsia="Calibri"/>
          <w:szCs w:val="20"/>
        </w:rPr>
        <w:t xml:space="preserve"> </w:t>
      </w:r>
    </w:p>
    <w:p w14:paraId="212E73C9" w14:textId="77777777" w:rsidR="00D07996" w:rsidRPr="007A2D13" w:rsidRDefault="00D07996" w:rsidP="00D07996">
      <w:pPr>
        <w:keepNext/>
        <w:spacing w:after="120" w:line="240" w:lineRule="atLeast"/>
        <w:rPr>
          <w:rFonts w:eastAsia="Calibri" w:cs="Arial"/>
          <w:b/>
        </w:rPr>
      </w:pPr>
      <w:r w:rsidRPr="007A2D13">
        <w:rPr>
          <w:rFonts w:eastAsia="Calibri" w:cs="Arial"/>
          <w:b/>
        </w:rPr>
        <w:t xml:space="preserve">RAISING CONCERNS </w:t>
      </w:r>
    </w:p>
    <w:p w14:paraId="0E1CB512" w14:textId="77777777" w:rsidR="00D07996" w:rsidRPr="007A2D13" w:rsidRDefault="00D07996" w:rsidP="00D07996">
      <w:pPr>
        <w:spacing w:after="120" w:line="240" w:lineRule="atLeast"/>
        <w:rPr>
          <w:rFonts w:eastAsia="Calibri" w:cs="Arial"/>
        </w:rPr>
      </w:pPr>
      <w:r w:rsidRPr="007A2D13">
        <w:rPr>
          <w:rFonts w:eastAsia="Calibri" w:cs="Arial"/>
        </w:rPr>
        <w:t>If any person observes behavior that he/she believes may represent a violation of this Code of Conduct, or that otherwise concerns him/her, he/she should raise the issue promptly. This can be done in either of the following ways:</w:t>
      </w:r>
    </w:p>
    <w:p w14:paraId="7E5B3F37" w14:textId="77777777" w:rsidR="00D07996" w:rsidRPr="007A2D13" w:rsidRDefault="00D07996" w:rsidP="00E10121">
      <w:pPr>
        <w:numPr>
          <w:ilvl w:val="0"/>
          <w:numId w:val="69"/>
        </w:numPr>
        <w:spacing w:after="120" w:line="240" w:lineRule="atLeast"/>
        <w:ind w:left="446"/>
        <w:jc w:val="both"/>
        <w:rPr>
          <w:rFonts w:eastAsia="Calibri" w:cs="Arial"/>
          <w:szCs w:val="20"/>
        </w:rPr>
      </w:pPr>
      <w:r w:rsidRPr="007A2D13">
        <w:rPr>
          <w:rFonts w:eastAsia="Calibri" w:cs="Arial"/>
          <w:szCs w:val="20"/>
        </w:rPr>
        <w:t>Contact [</w:t>
      </w:r>
      <w:r w:rsidRPr="007A2D13">
        <w:rPr>
          <w:rFonts w:eastAsia="Calibri" w:cs="Arial"/>
          <w:i/>
          <w:szCs w:val="20"/>
        </w:rPr>
        <w:t xml:space="preserve">enter name of the Contractor’s Social Expert with relevant experience in handling gender-based violence, or if such person is not required under the Contract, </w:t>
      </w:r>
      <w:r w:rsidRPr="007A2D13">
        <w:rPr>
          <w:rFonts w:eastAsia="Calibri" w:cs="Arial"/>
          <w:i/>
          <w:szCs w:val="20"/>
        </w:rPr>
        <w:lastRenderedPageBreak/>
        <w:t>another individual designated by the Contractor to handle these matters</w:t>
      </w:r>
      <w:r w:rsidRPr="007A2D13">
        <w:rPr>
          <w:rFonts w:eastAsia="Calibri" w:cs="Arial"/>
          <w:szCs w:val="20"/>
        </w:rPr>
        <w:t>] in writing at this address [   ] or by telephone at [   ] or in person at [   ]; or</w:t>
      </w:r>
    </w:p>
    <w:p w14:paraId="0D950C5B" w14:textId="77777777" w:rsidR="00D07996" w:rsidRPr="007A2D13" w:rsidRDefault="00D07996" w:rsidP="00E10121">
      <w:pPr>
        <w:numPr>
          <w:ilvl w:val="0"/>
          <w:numId w:val="69"/>
        </w:numPr>
        <w:spacing w:after="120" w:line="240" w:lineRule="atLeast"/>
        <w:ind w:left="446"/>
        <w:jc w:val="both"/>
        <w:rPr>
          <w:rFonts w:eastAsia="Calibri" w:cs="Arial"/>
          <w:szCs w:val="20"/>
        </w:rPr>
      </w:pPr>
      <w:r w:rsidRPr="007A2D13">
        <w:rPr>
          <w:rFonts w:eastAsia="Calibri" w:cs="Arial"/>
          <w:szCs w:val="20"/>
        </w:rPr>
        <w:t xml:space="preserve">Call [  ]  to reach the Contractor’s hotline </w:t>
      </w:r>
      <w:r w:rsidRPr="007A2D13">
        <w:rPr>
          <w:rFonts w:eastAsia="Calibri" w:cs="Arial"/>
          <w:i/>
          <w:szCs w:val="20"/>
        </w:rPr>
        <w:t>(if any)</w:t>
      </w:r>
      <w:r w:rsidRPr="007A2D13">
        <w:rPr>
          <w:rFonts w:eastAsia="Calibri" w:cs="Arial"/>
          <w:szCs w:val="20"/>
        </w:rPr>
        <w:t xml:space="preserve"> and leave a message.</w:t>
      </w:r>
    </w:p>
    <w:p w14:paraId="2A07BDC6" w14:textId="77777777" w:rsidR="00D07996" w:rsidRPr="007A2D13" w:rsidRDefault="00D07996" w:rsidP="00D07996">
      <w:pPr>
        <w:spacing w:after="120" w:line="240" w:lineRule="atLeast"/>
        <w:ind w:left="720"/>
        <w:contextualSpacing/>
        <w:rPr>
          <w:rFonts w:eastAsia="Calibri" w:cs="Arial"/>
          <w:szCs w:val="20"/>
        </w:rPr>
      </w:pPr>
    </w:p>
    <w:p w14:paraId="0608300C" w14:textId="77777777" w:rsidR="00D07996" w:rsidRPr="007A2D13" w:rsidRDefault="00D07996" w:rsidP="00D07996">
      <w:pPr>
        <w:spacing w:after="120" w:line="240" w:lineRule="atLeast"/>
        <w:contextualSpacing/>
        <w:jc w:val="both"/>
        <w:rPr>
          <w:rFonts w:eastAsia="Calibri" w:cs="Arial"/>
          <w:szCs w:val="20"/>
        </w:rPr>
      </w:pPr>
      <w:bookmarkStart w:id="697" w:name="_Hlk11663640"/>
      <w:r w:rsidRPr="007A2D13">
        <w:rPr>
          <w:rFonts w:eastAsia="Calibri" w:cs="Arial"/>
          <w:szCs w:val="20"/>
        </w:rPr>
        <w:t xml:space="preserve">The person’s identity will be kept confidential, unless reporting of allegations is mandated by the country law. Anonymous complaints or allegations may also be submitted and will be given all due and appropriate consideration. We take seriously all reports of possible misconduct and will investigate and take appropriate action. </w:t>
      </w:r>
      <w:bookmarkStart w:id="698" w:name="_Hlk11686596"/>
      <w:r w:rsidRPr="007A2D13">
        <w:rPr>
          <w:rFonts w:eastAsia="Calibri" w:cs="Arial"/>
          <w:szCs w:val="20"/>
        </w:rPr>
        <w:t xml:space="preserve">We will provide warm referrals to service providers that may help support the person who experienced the alleged incident, as appropriate. </w:t>
      </w:r>
      <w:bookmarkEnd w:id="698"/>
    </w:p>
    <w:bookmarkEnd w:id="697"/>
    <w:p w14:paraId="0327EB0B" w14:textId="77777777" w:rsidR="00D07996" w:rsidRPr="007A2D13" w:rsidRDefault="00D07996" w:rsidP="00D07996">
      <w:pPr>
        <w:spacing w:after="120" w:line="240" w:lineRule="atLeast"/>
        <w:rPr>
          <w:rFonts w:eastAsia="Calibri" w:cs="Arial"/>
        </w:rPr>
      </w:pPr>
      <w:r w:rsidRPr="007A2D13">
        <w:rPr>
          <w:rFonts w:eastAsia="Calibri" w:cs="Arial"/>
        </w:rPr>
        <w:t xml:space="preserve">There will be no retaliation against any person who raises a concern in good faith about any behavior prohibited by this Code of Conduct.  Such retaliation would be a violation of this Code of Conduct.  </w:t>
      </w:r>
    </w:p>
    <w:p w14:paraId="2D70BEB1" w14:textId="77777777" w:rsidR="00D07996" w:rsidRPr="007A2D13" w:rsidRDefault="00D07996" w:rsidP="00D07996">
      <w:pPr>
        <w:spacing w:after="120" w:line="240" w:lineRule="atLeast"/>
        <w:jc w:val="center"/>
        <w:rPr>
          <w:rFonts w:eastAsia="Calibri" w:cs="Arial"/>
        </w:rPr>
      </w:pPr>
      <w:r w:rsidRPr="007A2D13">
        <w:rPr>
          <w:rFonts w:eastAsia="Calibri" w:cs="Arial"/>
          <w:b/>
        </w:rPr>
        <w:t>CONSEQUENCES OF VIOLATING THE CODE OF CONDUCT</w:t>
      </w:r>
    </w:p>
    <w:p w14:paraId="595060E5" w14:textId="77777777" w:rsidR="00D07996" w:rsidRPr="007A2D13" w:rsidRDefault="00D07996" w:rsidP="00D07996">
      <w:pPr>
        <w:spacing w:after="120" w:line="240" w:lineRule="atLeast"/>
        <w:jc w:val="both"/>
        <w:rPr>
          <w:rFonts w:eastAsia="Calibri" w:cs="Arial"/>
        </w:rPr>
      </w:pPr>
      <w:r w:rsidRPr="007A2D13">
        <w:rPr>
          <w:rFonts w:eastAsia="Calibri" w:cs="Arial"/>
        </w:rPr>
        <w:t>Any violation of this Code of Conduct by Contractor’s Personnel may result in serious consequences, up to and including termination and possible referral to legal authorities.</w:t>
      </w:r>
    </w:p>
    <w:p w14:paraId="7BA224CD" w14:textId="77777777" w:rsidR="00D07996" w:rsidRPr="007A2D13" w:rsidRDefault="00D07996" w:rsidP="00D07996">
      <w:pPr>
        <w:spacing w:before="240" w:after="120" w:line="252" w:lineRule="auto"/>
        <w:rPr>
          <w:bCs/>
        </w:rPr>
      </w:pPr>
      <w:r w:rsidRPr="007A2D13">
        <w:rPr>
          <w:bCs/>
        </w:rPr>
        <w:t>FOR CONTRACTOR’S PERSONNEL:</w:t>
      </w:r>
    </w:p>
    <w:p w14:paraId="166AD718" w14:textId="7CC7DC60" w:rsidR="00D07996" w:rsidRPr="007A2D13" w:rsidRDefault="00D07996" w:rsidP="00D07996">
      <w:pPr>
        <w:spacing w:before="240" w:after="120" w:line="252" w:lineRule="auto"/>
        <w:jc w:val="both"/>
        <w:rPr>
          <w:bCs/>
        </w:rPr>
      </w:pPr>
      <w:r w:rsidRPr="007A2D13">
        <w:rPr>
          <w:bCs/>
        </w:rPr>
        <w:t>I have received a copy of this Code of Conduct written in a language that I comprehend.  I understand that if I have any questions about this Code of Conduct, I can contact [</w:t>
      </w:r>
      <w:r w:rsidRPr="007A2D13">
        <w:rPr>
          <w:bCs/>
          <w:i/>
        </w:rPr>
        <w:t>enter name of Contractor’s contact person with relevant experience</w:t>
      </w:r>
      <w:r w:rsidRPr="007A2D13">
        <w:rPr>
          <w:bCs/>
        </w:rPr>
        <w:t xml:space="preserve">] requesting an explanation.  </w:t>
      </w:r>
    </w:p>
    <w:p w14:paraId="1BCA68B2" w14:textId="77777777" w:rsidR="00D07996" w:rsidRPr="007A2D13" w:rsidRDefault="00D07996" w:rsidP="00D07996">
      <w:pPr>
        <w:spacing w:line="252" w:lineRule="auto"/>
        <w:rPr>
          <w:bCs/>
        </w:rPr>
      </w:pPr>
    </w:p>
    <w:p w14:paraId="3F1F3840" w14:textId="77777777" w:rsidR="00D07996" w:rsidRPr="007A2D13" w:rsidRDefault="00D07996" w:rsidP="00D07996">
      <w:pPr>
        <w:spacing w:after="160" w:line="252" w:lineRule="auto"/>
        <w:rPr>
          <w:bCs/>
        </w:rPr>
      </w:pPr>
      <w:r w:rsidRPr="007A2D13">
        <w:rPr>
          <w:bCs/>
        </w:rPr>
        <w:t>Name of Contractor’s Personnel: [insert name]</w:t>
      </w:r>
      <w:r w:rsidRPr="007A2D13">
        <w:rPr>
          <w:bCs/>
        </w:rPr>
        <w:tab/>
      </w:r>
      <w:r w:rsidRPr="007A2D13">
        <w:rPr>
          <w:bCs/>
        </w:rPr>
        <w:tab/>
      </w:r>
      <w:r w:rsidRPr="007A2D13">
        <w:rPr>
          <w:bCs/>
        </w:rPr>
        <w:tab/>
      </w:r>
      <w:r w:rsidRPr="007A2D13">
        <w:rPr>
          <w:bCs/>
        </w:rPr>
        <w:tab/>
      </w:r>
    </w:p>
    <w:p w14:paraId="2BBDC2F2" w14:textId="77777777" w:rsidR="00D07996" w:rsidRPr="007A2D13" w:rsidRDefault="00D07996" w:rsidP="00D07996">
      <w:pPr>
        <w:spacing w:before="360" w:after="120"/>
        <w:rPr>
          <w:bCs/>
        </w:rPr>
      </w:pPr>
      <w:r w:rsidRPr="007A2D13">
        <w:rPr>
          <w:bCs/>
        </w:rPr>
        <w:t>Signature: __________________________________________________________</w:t>
      </w:r>
    </w:p>
    <w:p w14:paraId="29EC93A2" w14:textId="77777777" w:rsidR="00D07996" w:rsidRPr="007A2D13" w:rsidRDefault="00D07996" w:rsidP="00D07996">
      <w:pPr>
        <w:spacing w:before="360" w:after="120"/>
        <w:rPr>
          <w:bCs/>
        </w:rPr>
      </w:pPr>
      <w:r w:rsidRPr="007A2D13">
        <w:rPr>
          <w:bCs/>
        </w:rPr>
        <w:t>Date: (day month year): _______________________________________________</w:t>
      </w:r>
    </w:p>
    <w:p w14:paraId="73E87FE5" w14:textId="77777777" w:rsidR="00D07996" w:rsidRPr="007A2D13" w:rsidRDefault="00D07996" w:rsidP="00D07996">
      <w:pPr>
        <w:spacing w:after="120"/>
        <w:rPr>
          <w:bCs/>
        </w:rPr>
      </w:pPr>
    </w:p>
    <w:p w14:paraId="397F706C" w14:textId="77777777" w:rsidR="00D07996" w:rsidRPr="007A2D13" w:rsidRDefault="00D07996" w:rsidP="00D07996">
      <w:pPr>
        <w:spacing w:after="120"/>
        <w:rPr>
          <w:bCs/>
        </w:rPr>
      </w:pPr>
      <w:r w:rsidRPr="007A2D13">
        <w:rPr>
          <w:bCs/>
        </w:rPr>
        <w:t>Countersignature of authorized representative of the Contractor:</w:t>
      </w:r>
    </w:p>
    <w:p w14:paraId="6908BF5D" w14:textId="77777777" w:rsidR="00D07996" w:rsidRPr="007A2D13" w:rsidRDefault="00D07996" w:rsidP="00D07996">
      <w:pPr>
        <w:spacing w:after="120"/>
        <w:rPr>
          <w:bCs/>
        </w:rPr>
      </w:pPr>
      <w:r w:rsidRPr="007A2D13">
        <w:rPr>
          <w:bCs/>
        </w:rPr>
        <w:t>Signature: ________________________________________________________</w:t>
      </w:r>
    </w:p>
    <w:p w14:paraId="0FA254B7" w14:textId="57FF6961" w:rsidR="00D07996" w:rsidRDefault="00D07996" w:rsidP="00D07996">
      <w:pPr>
        <w:pStyle w:val="SPDForm2"/>
        <w:jc w:val="left"/>
        <w:rPr>
          <w:b w:val="0"/>
          <w:bCs/>
          <w:noProof/>
          <w:sz w:val="24"/>
          <w:szCs w:val="24"/>
        </w:rPr>
      </w:pPr>
      <w:r w:rsidRPr="007A2D13">
        <w:rPr>
          <w:b w:val="0"/>
          <w:bCs/>
          <w:noProof/>
          <w:sz w:val="24"/>
          <w:szCs w:val="24"/>
        </w:rPr>
        <w:t>Date: (day month year): ______________________________________________</w:t>
      </w:r>
    </w:p>
    <w:p w14:paraId="7C7A9A35" w14:textId="067AD9A5" w:rsidR="000556D8" w:rsidRDefault="000556D8" w:rsidP="00D07996">
      <w:pPr>
        <w:pStyle w:val="SPDForm2"/>
        <w:jc w:val="left"/>
        <w:rPr>
          <w:b w:val="0"/>
          <w:bCs/>
          <w:noProof/>
          <w:sz w:val="24"/>
          <w:szCs w:val="24"/>
        </w:rPr>
      </w:pPr>
    </w:p>
    <w:p w14:paraId="3A123775" w14:textId="77777777" w:rsidR="00175572" w:rsidRPr="00153051" w:rsidRDefault="00175572" w:rsidP="00175572">
      <w:pPr>
        <w:rPr>
          <w:b/>
          <w:bCs/>
          <w:sz w:val="22"/>
          <w:szCs w:val="22"/>
        </w:rPr>
      </w:pPr>
      <w:r w:rsidRPr="00153051">
        <w:rPr>
          <w:b/>
          <w:bCs/>
        </w:rPr>
        <w:t xml:space="preserve">ATTACHMENT 1: </w:t>
      </w:r>
      <w:r w:rsidRPr="00153051">
        <w:rPr>
          <w:b/>
          <w:bCs/>
          <w:sz w:val="22"/>
          <w:szCs w:val="22"/>
        </w:rPr>
        <w:t>Behaviors constituting Sexual Exploitation and Abuse (SEA) and behaviors constituting Sexual Harassment (SH)</w:t>
      </w:r>
    </w:p>
    <w:p w14:paraId="31FC421E" w14:textId="77777777" w:rsidR="000556D8" w:rsidRPr="00147777" w:rsidRDefault="000556D8" w:rsidP="00D07996">
      <w:pPr>
        <w:pStyle w:val="SPDForm2"/>
        <w:jc w:val="left"/>
        <w:rPr>
          <w:b w:val="0"/>
          <w:bCs/>
          <w:noProof/>
          <w:sz w:val="24"/>
          <w:szCs w:val="24"/>
        </w:rPr>
      </w:pPr>
    </w:p>
    <w:p w14:paraId="6198A29B" w14:textId="443AE528" w:rsidR="00574E64" w:rsidRDefault="00574E64" w:rsidP="00574E64">
      <w:r w:rsidRPr="00B637AF">
        <w:br w:type="page"/>
      </w:r>
    </w:p>
    <w:p w14:paraId="1E49D5F7" w14:textId="77777777" w:rsidR="00A912D0" w:rsidRPr="00153051" w:rsidRDefault="00A912D0" w:rsidP="00A912D0">
      <w:pPr>
        <w:spacing w:before="120" w:after="240"/>
        <w:jc w:val="center"/>
        <w:rPr>
          <w:b/>
          <w:bCs/>
        </w:rPr>
      </w:pPr>
      <w:r w:rsidRPr="00153051">
        <w:rPr>
          <w:b/>
          <w:bCs/>
        </w:rPr>
        <w:lastRenderedPageBreak/>
        <w:t>ATTACHMENT 1 TO THE CODE OF CONDUCT FORM</w:t>
      </w:r>
    </w:p>
    <w:p w14:paraId="11A23056" w14:textId="77777777" w:rsidR="00A912D0" w:rsidRPr="00153051" w:rsidRDefault="00A912D0" w:rsidP="00A912D0">
      <w:pPr>
        <w:spacing w:before="120" w:after="240"/>
        <w:jc w:val="center"/>
        <w:rPr>
          <w:b/>
          <w:bCs/>
          <w:sz w:val="22"/>
          <w:szCs w:val="22"/>
        </w:rPr>
      </w:pPr>
      <w:r w:rsidRPr="00153051">
        <w:rPr>
          <w:b/>
          <w:bCs/>
          <w:sz w:val="22"/>
          <w:szCs w:val="22"/>
        </w:rPr>
        <w:t>BEHAVIORS CONSTITUTING SEXUAL EXPLOITATION AND ABUSE (SEA) AND BEHAVIORS CONSTITUTING SEXUAL HARASSMENT (SH)</w:t>
      </w:r>
    </w:p>
    <w:p w14:paraId="16251149" w14:textId="77777777" w:rsidR="00A912D0" w:rsidRPr="00153051" w:rsidRDefault="00A912D0" w:rsidP="00A912D0">
      <w:pPr>
        <w:spacing w:before="120" w:after="120"/>
        <w:rPr>
          <w:sz w:val="22"/>
          <w:szCs w:val="22"/>
        </w:rPr>
      </w:pPr>
      <w:r>
        <w:rPr>
          <w:sz w:val="22"/>
          <w:szCs w:val="22"/>
        </w:rPr>
        <w:t>The following non-exhaustive list is intended to illustrate types of prohibited behaviors:</w:t>
      </w:r>
    </w:p>
    <w:p w14:paraId="2714E048" w14:textId="77777777" w:rsidR="00A912D0" w:rsidRPr="006544BE" w:rsidRDefault="00A912D0" w:rsidP="00E10121">
      <w:pPr>
        <w:pStyle w:val="p2"/>
        <w:numPr>
          <w:ilvl w:val="0"/>
          <w:numId w:val="134"/>
        </w:numPr>
        <w:spacing w:before="120" w:after="120"/>
        <w:rPr>
          <w:rFonts w:ascii="Times New Roman" w:hAnsi="Times New Roman"/>
          <w:color w:val="000000"/>
          <w:sz w:val="22"/>
          <w:szCs w:val="22"/>
        </w:rPr>
      </w:pPr>
      <w:r w:rsidRPr="00AC30C2">
        <w:rPr>
          <w:rFonts w:ascii="Times New Roman" w:eastAsia="Times New Roman" w:hAnsi="Times New Roman"/>
          <w:b/>
          <w:iCs/>
          <w:sz w:val="22"/>
          <w:szCs w:val="22"/>
          <w:lang w:val="en-AU" w:eastAsia="ja-JP"/>
        </w:rPr>
        <w:t>Examples of sexual exploitation and abuse</w:t>
      </w:r>
      <w:r>
        <w:rPr>
          <w:rFonts w:ascii="Times New Roman" w:eastAsia="Times New Roman" w:hAnsi="Times New Roman"/>
          <w:iCs/>
          <w:sz w:val="22"/>
          <w:szCs w:val="22"/>
          <w:lang w:val="en-AU" w:eastAsia="ja-JP"/>
        </w:rPr>
        <w:t xml:space="preserve"> include, but are not limited to:</w:t>
      </w:r>
    </w:p>
    <w:p w14:paraId="66ECFDED"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tells a member of the community that he/she can get them jobs related to the work site (e.g. cooking and cleaning) in exchange for sex.</w:t>
      </w:r>
    </w:p>
    <w:p w14:paraId="2CD649C9"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that is connecting electricity input to households says that he can connect women headed households to the grid in exchange for sex.</w:t>
      </w:r>
    </w:p>
    <w:p w14:paraId="33D971F2"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rapes, or otherwise sexually assaults a member of the community.</w:t>
      </w:r>
    </w:p>
    <w:p w14:paraId="37F52728"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 xml:space="preserve">A Contractor’s Personnel denies a person access to the Site unless he/she performs a sexual favor.  </w:t>
      </w:r>
    </w:p>
    <w:p w14:paraId="52EC05FE" w14:textId="77777777" w:rsidR="00A912D0" w:rsidRPr="00153051" w:rsidRDefault="00A912D0" w:rsidP="00E10121">
      <w:pPr>
        <w:pStyle w:val="ListParagraph"/>
        <w:numPr>
          <w:ilvl w:val="0"/>
          <w:numId w:val="135"/>
        </w:numPr>
        <w:spacing w:before="120" w:after="120"/>
        <w:ind w:left="720"/>
        <w:rPr>
          <w:color w:val="000000" w:themeColor="text1"/>
          <w:sz w:val="22"/>
          <w:szCs w:val="22"/>
        </w:rPr>
      </w:pPr>
      <w:r>
        <w:rPr>
          <w:color w:val="000000"/>
          <w:sz w:val="22"/>
          <w:szCs w:val="22"/>
        </w:rPr>
        <w:t xml:space="preserve">A Contractor’s Personnel </w:t>
      </w:r>
      <w:r w:rsidRPr="0051206B">
        <w:rPr>
          <w:color w:val="000000"/>
          <w:sz w:val="22"/>
          <w:szCs w:val="22"/>
        </w:rPr>
        <w:t xml:space="preserve">tells a </w:t>
      </w:r>
      <w:r>
        <w:rPr>
          <w:color w:val="000000"/>
          <w:sz w:val="22"/>
          <w:szCs w:val="22"/>
        </w:rPr>
        <w:t xml:space="preserve">person </w:t>
      </w:r>
      <w:r w:rsidRPr="0051206B">
        <w:rPr>
          <w:color w:val="000000"/>
          <w:sz w:val="22"/>
          <w:szCs w:val="22"/>
        </w:rPr>
        <w:t xml:space="preserve">applying </w:t>
      </w:r>
      <w:r>
        <w:rPr>
          <w:color w:val="000000"/>
          <w:sz w:val="22"/>
          <w:szCs w:val="22"/>
        </w:rPr>
        <w:t>for employment under the Contract that</w:t>
      </w:r>
      <w:r w:rsidRPr="0051206B">
        <w:rPr>
          <w:color w:val="000000"/>
          <w:sz w:val="22"/>
          <w:szCs w:val="22"/>
        </w:rPr>
        <w:t xml:space="preserve"> he</w:t>
      </w:r>
      <w:r>
        <w:rPr>
          <w:color w:val="000000"/>
          <w:sz w:val="22"/>
          <w:szCs w:val="22"/>
        </w:rPr>
        <w:t>/she</w:t>
      </w:r>
      <w:r w:rsidRPr="0051206B">
        <w:rPr>
          <w:color w:val="000000"/>
          <w:sz w:val="22"/>
          <w:szCs w:val="22"/>
        </w:rPr>
        <w:t xml:space="preserve"> will </w:t>
      </w:r>
      <w:r>
        <w:rPr>
          <w:color w:val="000000"/>
          <w:sz w:val="22"/>
          <w:szCs w:val="22"/>
        </w:rPr>
        <w:t xml:space="preserve">only </w:t>
      </w:r>
      <w:r w:rsidRPr="0051206B">
        <w:rPr>
          <w:color w:val="000000"/>
          <w:sz w:val="22"/>
          <w:szCs w:val="22"/>
        </w:rPr>
        <w:t xml:space="preserve">hire </w:t>
      </w:r>
      <w:r>
        <w:rPr>
          <w:color w:val="000000"/>
          <w:sz w:val="22"/>
          <w:szCs w:val="22"/>
        </w:rPr>
        <w:t>him/her if he/she has sex with him/her.</w:t>
      </w:r>
      <w:r w:rsidRPr="0045671D">
        <w:rPr>
          <w:color w:val="000000"/>
          <w:sz w:val="22"/>
          <w:szCs w:val="22"/>
        </w:rPr>
        <w:t xml:space="preserve"> </w:t>
      </w:r>
    </w:p>
    <w:p w14:paraId="43AEC0A8" w14:textId="77777777" w:rsidR="00A912D0" w:rsidRPr="008D1795" w:rsidRDefault="00A912D0" w:rsidP="00E10121">
      <w:pPr>
        <w:pStyle w:val="p2"/>
        <w:numPr>
          <w:ilvl w:val="0"/>
          <w:numId w:val="134"/>
        </w:numPr>
        <w:spacing w:before="120" w:after="120"/>
        <w:rPr>
          <w:color w:val="000000"/>
          <w:sz w:val="22"/>
          <w:szCs w:val="22"/>
        </w:rPr>
      </w:pPr>
      <w:r w:rsidRPr="0067427E">
        <w:rPr>
          <w:rFonts w:ascii="Times New Roman" w:hAnsi="Times New Roman"/>
          <w:b/>
          <w:color w:val="000000"/>
          <w:sz w:val="22"/>
          <w:szCs w:val="22"/>
        </w:rPr>
        <w:t>Examples of sexual harassment</w:t>
      </w:r>
      <w:r w:rsidRPr="0067427E">
        <w:rPr>
          <w:rFonts w:ascii="Times New Roman" w:hAnsi="Times New Roman"/>
          <w:color w:val="000000"/>
          <w:sz w:val="22"/>
          <w:szCs w:val="22"/>
        </w:rPr>
        <w:t xml:space="preserve"> </w:t>
      </w:r>
      <w:r w:rsidRPr="0067427E">
        <w:rPr>
          <w:rFonts w:ascii="Times New Roman" w:hAnsi="Times New Roman"/>
          <w:b/>
          <w:color w:val="000000"/>
          <w:sz w:val="22"/>
          <w:szCs w:val="22"/>
        </w:rPr>
        <w:t>in a work context</w:t>
      </w:r>
      <w:r w:rsidRPr="0067427E">
        <w:rPr>
          <w:rFonts w:ascii="Times New Roman" w:hAnsi="Times New Roman"/>
          <w:color w:val="000000"/>
          <w:sz w:val="22"/>
          <w:szCs w:val="22"/>
        </w:rPr>
        <w:t xml:space="preserve"> </w:t>
      </w:r>
    </w:p>
    <w:p w14:paraId="2221CFA4"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Contractor’s Personnel</w:t>
      </w:r>
      <w:r w:rsidRPr="00B12E8C">
        <w:rPr>
          <w:color w:val="000000"/>
          <w:sz w:val="22"/>
          <w:szCs w:val="22"/>
        </w:rPr>
        <w:t xml:space="preserve"> comment on </w:t>
      </w:r>
      <w:r>
        <w:rPr>
          <w:color w:val="000000"/>
          <w:sz w:val="22"/>
          <w:szCs w:val="22"/>
        </w:rPr>
        <w:t>the appearance of another Contractor’s Personnel</w:t>
      </w:r>
      <w:r w:rsidRPr="00B12E8C">
        <w:rPr>
          <w:color w:val="000000"/>
          <w:sz w:val="22"/>
          <w:szCs w:val="22"/>
        </w:rPr>
        <w:t xml:space="preserve"> (</w:t>
      </w:r>
      <w:r>
        <w:rPr>
          <w:color w:val="000000"/>
          <w:sz w:val="22"/>
          <w:szCs w:val="22"/>
        </w:rPr>
        <w:t xml:space="preserve">either </w:t>
      </w:r>
      <w:r w:rsidRPr="00B12E8C">
        <w:rPr>
          <w:color w:val="000000"/>
          <w:sz w:val="22"/>
          <w:szCs w:val="22"/>
        </w:rPr>
        <w:t>positive</w:t>
      </w:r>
      <w:r>
        <w:rPr>
          <w:color w:val="000000"/>
          <w:sz w:val="22"/>
          <w:szCs w:val="22"/>
        </w:rPr>
        <w:t xml:space="preserve"> or </w:t>
      </w:r>
      <w:r w:rsidRPr="00B12E8C">
        <w:rPr>
          <w:color w:val="000000"/>
          <w:sz w:val="22"/>
          <w:szCs w:val="22"/>
        </w:rPr>
        <w:t xml:space="preserve">negative) and sexual desirability. </w:t>
      </w:r>
    </w:p>
    <w:p w14:paraId="06277B8E" w14:textId="77777777" w:rsidR="00A912D0" w:rsidRPr="00287A01" w:rsidRDefault="00A912D0" w:rsidP="00E10121">
      <w:pPr>
        <w:pStyle w:val="ListParagraph"/>
        <w:numPr>
          <w:ilvl w:val="0"/>
          <w:numId w:val="135"/>
        </w:numPr>
        <w:spacing w:before="120" w:after="120"/>
        <w:ind w:left="720"/>
        <w:contextualSpacing w:val="0"/>
        <w:rPr>
          <w:color w:val="000000"/>
          <w:sz w:val="22"/>
          <w:szCs w:val="22"/>
        </w:rPr>
      </w:pPr>
      <w:r w:rsidRPr="00287A01">
        <w:rPr>
          <w:color w:val="000000"/>
          <w:sz w:val="22"/>
          <w:szCs w:val="22"/>
        </w:rPr>
        <w:t xml:space="preserve">When a </w:t>
      </w:r>
      <w:r>
        <w:rPr>
          <w:color w:val="000000"/>
          <w:sz w:val="22"/>
          <w:szCs w:val="22"/>
        </w:rPr>
        <w:t>Contractor’s Personnel</w:t>
      </w:r>
      <w:r w:rsidRPr="00287A01">
        <w:rPr>
          <w:color w:val="000000"/>
          <w:sz w:val="22"/>
          <w:szCs w:val="22"/>
        </w:rPr>
        <w:t xml:space="preserve"> complains about comments </w:t>
      </w:r>
      <w:r>
        <w:rPr>
          <w:color w:val="000000"/>
          <w:sz w:val="22"/>
          <w:szCs w:val="22"/>
        </w:rPr>
        <w:t>made by another</w:t>
      </w:r>
      <w:r w:rsidRPr="00287A01">
        <w:rPr>
          <w:color w:val="000000"/>
          <w:sz w:val="22"/>
          <w:szCs w:val="22"/>
        </w:rPr>
        <w:t xml:space="preserve"> </w:t>
      </w:r>
      <w:r>
        <w:rPr>
          <w:color w:val="000000"/>
          <w:sz w:val="22"/>
          <w:szCs w:val="22"/>
        </w:rPr>
        <w:t>Contractor’s Personnel on his/</w:t>
      </w:r>
      <w:r w:rsidRPr="00287A01">
        <w:rPr>
          <w:color w:val="000000"/>
          <w:sz w:val="22"/>
          <w:szCs w:val="22"/>
        </w:rPr>
        <w:t xml:space="preserve">her appearance, </w:t>
      </w:r>
      <w:r>
        <w:rPr>
          <w:color w:val="000000"/>
          <w:sz w:val="22"/>
          <w:szCs w:val="22"/>
        </w:rPr>
        <w:t>the other Contractor’s Personnel comment that he/</w:t>
      </w:r>
      <w:r w:rsidRPr="00287A01">
        <w:rPr>
          <w:color w:val="000000"/>
          <w:sz w:val="22"/>
          <w:szCs w:val="22"/>
        </w:rPr>
        <w:t xml:space="preserve">she is “asking for it” because of how </w:t>
      </w:r>
      <w:r>
        <w:rPr>
          <w:color w:val="000000"/>
          <w:sz w:val="22"/>
          <w:szCs w:val="22"/>
        </w:rPr>
        <w:t>he/</w:t>
      </w:r>
      <w:r w:rsidRPr="00287A01">
        <w:rPr>
          <w:color w:val="000000"/>
          <w:sz w:val="22"/>
          <w:szCs w:val="22"/>
        </w:rPr>
        <w:t>she dresses.</w:t>
      </w:r>
    </w:p>
    <w:p w14:paraId="33BBBA2C" w14:textId="77777777" w:rsidR="00A912D0" w:rsidRPr="0051206B"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Unwelcome touching of a Contractor’s or Employer’s Personnel by another Contractor’s Personnel</w:t>
      </w:r>
      <w:r w:rsidRPr="0051206B">
        <w:rPr>
          <w:color w:val="000000"/>
          <w:sz w:val="22"/>
          <w:szCs w:val="22"/>
        </w:rPr>
        <w:t xml:space="preserve">. </w:t>
      </w:r>
    </w:p>
    <w:p w14:paraId="43E1FDAE" w14:textId="77777777" w:rsidR="00A912D0" w:rsidRDefault="00A912D0" w:rsidP="00E10121">
      <w:pPr>
        <w:pStyle w:val="ListParagraph"/>
        <w:numPr>
          <w:ilvl w:val="0"/>
          <w:numId w:val="135"/>
        </w:numPr>
        <w:spacing w:before="120" w:after="120"/>
        <w:ind w:left="720"/>
        <w:contextualSpacing w:val="0"/>
        <w:rPr>
          <w:color w:val="000000"/>
          <w:sz w:val="22"/>
          <w:szCs w:val="22"/>
        </w:rPr>
      </w:pPr>
      <w:r>
        <w:rPr>
          <w:color w:val="000000"/>
          <w:sz w:val="22"/>
          <w:szCs w:val="22"/>
        </w:rPr>
        <w:t>A Contractor’s Personnel tells another Contractor’s Personnel that he/she will get him/her a salary raise, or promotion if he/she sends him/her naked photographs of himself/herself.</w:t>
      </w:r>
    </w:p>
    <w:p w14:paraId="22761B35" w14:textId="4FCDD1EE" w:rsidR="00A912D0" w:rsidRDefault="00A912D0">
      <w:r>
        <w:br w:type="page"/>
      </w:r>
    </w:p>
    <w:p w14:paraId="25FB6982" w14:textId="77777777" w:rsidR="00175572" w:rsidRPr="00B637AF" w:rsidRDefault="00175572" w:rsidP="00574E64"/>
    <w:p w14:paraId="37A30201" w14:textId="77777777" w:rsidR="00574E64" w:rsidRPr="00B637AF" w:rsidRDefault="00574E64" w:rsidP="00574E64">
      <w:pPr>
        <w:pStyle w:val="Section4-Heading2"/>
      </w:pPr>
      <w:bookmarkStart w:id="699" w:name="_Toc63695095"/>
      <w:r w:rsidRPr="00B637AF">
        <w:t>Others</w:t>
      </w:r>
      <w:bookmarkEnd w:id="699"/>
      <w:r w:rsidRPr="00B637AF">
        <w:t xml:space="preserve"> </w:t>
      </w:r>
    </w:p>
    <w:p w14:paraId="0390B736" w14:textId="77777777" w:rsidR="00574E64" w:rsidRPr="00B637AF" w:rsidRDefault="00574E64">
      <w:r w:rsidRPr="00B637AF">
        <w:br w:type="page"/>
      </w:r>
    </w:p>
    <w:p w14:paraId="61D133BC" w14:textId="77777777" w:rsidR="00E43C4F" w:rsidRPr="00B637AF" w:rsidRDefault="00E43C4F">
      <w:pPr>
        <w:rPr>
          <w:b/>
          <w:sz w:val="36"/>
          <w:szCs w:val="20"/>
        </w:rPr>
      </w:pPr>
    </w:p>
    <w:p w14:paraId="31BA9814" w14:textId="77777777" w:rsidR="007B586E" w:rsidRPr="00B637AF" w:rsidRDefault="007B586E" w:rsidP="00E43C4F">
      <w:pPr>
        <w:pStyle w:val="Section4Heading1"/>
        <w:rPr>
          <w:lang w:val="en-US"/>
        </w:rPr>
      </w:pPr>
      <w:bookmarkStart w:id="700" w:name="_Toc446329310"/>
      <w:bookmarkStart w:id="701" w:name="_Toc63695096"/>
      <w:r w:rsidRPr="00B637AF">
        <w:rPr>
          <w:lang w:val="en-US"/>
        </w:rPr>
        <w:t>Bidder’s Qualification</w:t>
      </w:r>
      <w:bookmarkEnd w:id="700"/>
      <w:bookmarkEnd w:id="701"/>
    </w:p>
    <w:p w14:paraId="5E68F681" w14:textId="77777777" w:rsidR="007B586E" w:rsidRPr="00B637AF" w:rsidRDefault="007B586E">
      <w:pPr>
        <w:jc w:val="both"/>
      </w:pPr>
      <w:r w:rsidRPr="00B637AF">
        <w:t>To establish its qualifications to perform the contract in accordance with Section III (Evaluation and Qualification Criteria) the Bidder shall provide the information requested in the corresponding Information Sheets included hereunder</w:t>
      </w:r>
    </w:p>
    <w:p w14:paraId="7BC59863" w14:textId="77777777" w:rsidR="007B586E" w:rsidRPr="00B637AF" w:rsidRDefault="007B586E">
      <w:pPr>
        <w:pStyle w:val="SectionVHeader"/>
        <w:ind w:left="180"/>
        <w:jc w:val="left"/>
        <w:rPr>
          <w:rFonts w:ascii="Times New Roman" w:hAnsi="Times New Roman"/>
          <w:sz w:val="20"/>
          <w:lang w:val="en-US"/>
        </w:rPr>
      </w:pPr>
    </w:p>
    <w:p w14:paraId="667412E3" w14:textId="77777777" w:rsidR="000B3397" w:rsidRPr="00B637AF" w:rsidRDefault="007B586E" w:rsidP="00E43C4F">
      <w:pPr>
        <w:pStyle w:val="Section4-Heading2"/>
      </w:pPr>
      <w:r w:rsidRPr="00B637AF">
        <w:br w:type="page"/>
      </w:r>
      <w:bookmarkStart w:id="702" w:name="_Toc446329311"/>
      <w:bookmarkStart w:id="703" w:name="_Toc63695097"/>
      <w:bookmarkStart w:id="704" w:name="_Toc78273052"/>
      <w:bookmarkStart w:id="705" w:name="_Toc108950346"/>
      <w:bookmarkEnd w:id="633"/>
      <w:r w:rsidR="000B3397" w:rsidRPr="00B637AF">
        <w:rPr>
          <w:szCs w:val="32"/>
        </w:rPr>
        <w:lastRenderedPageBreak/>
        <w:t>Form ELI -1.1</w:t>
      </w:r>
      <w:r w:rsidR="00301412" w:rsidRPr="00B637AF">
        <w:rPr>
          <w:szCs w:val="32"/>
        </w:rPr>
        <w:t xml:space="preserve">: </w:t>
      </w:r>
      <w:bookmarkStart w:id="706" w:name="_Toc108424563"/>
      <w:r w:rsidR="000B3397" w:rsidRPr="00B637AF">
        <w:t>Bidder Information Form</w:t>
      </w:r>
      <w:bookmarkEnd w:id="702"/>
      <w:bookmarkEnd w:id="703"/>
      <w:bookmarkEnd w:id="706"/>
    </w:p>
    <w:p w14:paraId="0E05714C" w14:textId="77777777" w:rsidR="000B3397" w:rsidRPr="00B637AF" w:rsidRDefault="000B3397" w:rsidP="000B3397">
      <w:pPr>
        <w:jc w:val="right"/>
        <w:rPr>
          <w:spacing w:val="-2"/>
        </w:rPr>
      </w:pPr>
      <w:r w:rsidRPr="00B637AF">
        <w:rPr>
          <w:spacing w:val="-2"/>
        </w:rPr>
        <w:t xml:space="preserve">Date: </w:t>
      </w:r>
      <w:r w:rsidRPr="00B637AF">
        <w:rPr>
          <w:i/>
        </w:rPr>
        <w:t>_________________</w:t>
      </w:r>
      <w:r w:rsidRPr="00B637AF">
        <w:br/>
      </w:r>
      <w:r w:rsidR="006E0D57" w:rsidRPr="00B637AF">
        <w:rPr>
          <w:spacing w:val="-2"/>
        </w:rPr>
        <w:t>RFB</w:t>
      </w:r>
      <w:r w:rsidRPr="00B637AF">
        <w:rPr>
          <w:spacing w:val="-2"/>
        </w:rPr>
        <w:t xml:space="preserve"> No. and title: </w:t>
      </w:r>
      <w:r w:rsidRPr="00B637AF">
        <w:rPr>
          <w:i/>
          <w:spacing w:val="3"/>
        </w:rPr>
        <w:t>_________________</w:t>
      </w:r>
      <w:r w:rsidRPr="00B637AF">
        <w:rPr>
          <w:spacing w:val="3"/>
        </w:rPr>
        <w:br/>
      </w:r>
      <w:r w:rsidRPr="00B637AF">
        <w:rPr>
          <w:spacing w:val="-2"/>
        </w:rPr>
        <w:t>Page</w:t>
      </w:r>
      <w:r w:rsidRPr="00B637AF">
        <w:rPr>
          <w:i/>
          <w:spacing w:val="-2"/>
        </w:rPr>
        <w:t xml:space="preserve"> </w:t>
      </w:r>
      <w:r w:rsidRPr="00B637AF">
        <w:rPr>
          <w:i/>
        </w:rPr>
        <w:t>__________</w:t>
      </w:r>
      <w:r w:rsidRPr="00B637AF">
        <w:rPr>
          <w:spacing w:val="-2"/>
        </w:rPr>
        <w:t xml:space="preserve">of </w:t>
      </w:r>
      <w:r w:rsidRPr="00B637AF">
        <w:rPr>
          <w:i/>
          <w:spacing w:val="1"/>
        </w:rPr>
        <w:t>_______________</w:t>
      </w:r>
      <w:r w:rsidRPr="00B637AF">
        <w:rPr>
          <w:spacing w:val="-2"/>
        </w:rPr>
        <w:t>pages</w:t>
      </w:r>
    </w:p>
    <w:p w14:paraId="01D83A7E" w14:textId="77777777" w:rsidR="000B3397" w:rsidRPr="00B637AF" w:rsidRDefault="000B3397" w:rsidP="000B3397">
      <w:pPr>
        <w:jc w:val="right"/>
        <w:rPr>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9279"/>
      </w:tblGrid>
      <w:tr w:rsidR="000B3397" w:rsidRPr="00B637AF" w14:paraId="5BDAE3A9" w14:textId="77777777" w:rsidTr="00AE3FF7">
        <w:tc>
          <w:tcPr>
            <w:tcW w:w="9279" w:type="dxa"/>
            <w:tcBorders>
              <w:top w:val="single" w:sz="2" w:space="0" w:color="auto"/>
              <w:left w:val="single" w:sz="2" w:space="0" w:color="auto"/>
              <w:bottom w:val="single" w:sz="2" w:space="0" w:color="auto"/>
              <w:right w:val="single" w:sz="2" w:space="0" w:color="auto"/>
            </w:tcBorders>
          </w:tcPr>
          <w:p w14:paraId="5F48AAFE" w14:textId="77777777" w:rsidR="000B3397" w:rsidRPr="00B637AF" w:rsidRDefault="000B3397" w:rsidP="00AE3FF7">
            <w:pPr>
              <w:spacing w:before="40" w:after="120"/>
              <w:ind w:left="90"/>
              <w:rPr>
                <w:spacing w:val="-2"/>
              </w:rPr>
            </w:pPr>
            <w:r w:rsidRPr="00B637AF">
              <w:rPr>
                <w:spacing w:val="-2"/>
              </w:rPr>
              <w:t>Bidder's name</w:t>
            </w:r>
          </w:p>
          <w:p w14:paraId="01D4CD76" w14:textId="77777777" w:rsidR="000B3397" w:rsidRPr="00B637AF" w:rsidRDefault="000B3397" w:rsidP="00AE3FF7">
            <w:pPr>
              <w:spacing w:before="40" w:after="120"/>
              <w:ind w:left="90"/>
              <w:rPr>
                <w:i/>
                <w:spacing w:val="3"/>
              </w:rPr>
            </w:pPr>
          </w:p>
        </w:tc>
      </w:tr>
      <w:tr w:rsidR="000B3397" w:rsidRPr="00B637AF" w14:paraId="77E18332" w14:textId="77777777" w:rsidTr="00AE3FF7">
        <w:tc>
          <w:tcPr>
            <w:tcW w:w="9279" w:type="dxa"/>
            <w:tcBorders>
              <w:top w:val="single" w:sz="2" w:space="0" w:color="auto"/>
              <w:left w:val="single" w:sz="2" w:space="0" w:color="auto"/>
              <w:bottom w:val="single" w:sz="2" w:space="0" w:color="auto"/>
              <w:right w:val="single" w:sz="2" w:space="0" w:color="auto"/>
            </w:tcBorders>
          </w:tcPr>
          <w:p w14:paraId="775CA249" w14:textId="77777777" w:rsidR="000B3397" w:rsidRPr="00B637AF" w:rsidRDefault="000B3397" w:rsidP="00AE3FF7">
            <w:pPr>
              <w:spacing w:before="40" w:after="120"/>
              <w:ind w:left="90"/>
              <w:rPr>
                <w:spacing w:val="-10"/>
              </w:rPr>
            </w:pPr>
            <w:r w:rsidRPr="00B637AF">
              <w:rPr>
                <w:spacing w:val="-2"/>
              </w:rPr>
              <w:t xml:space="preserve">In case of Joint Venture (JV), </w:t>
            </w:r>
            <w:r w:rsidRPr="00B637AF">
              <w:rPr>
                <w:spacing w:val="-10"/>
              </w:rPr>
              <w:t>name of each member:</w:t>
            </w:r>
          </w:p>
          <w:p w14:paraId="37CABDD6" w14:textId="77777777" w:rsidR="000B3397" w:rsidRPr="00B637AF" w:rsidRDefault="000B3397" w:rsidP="00AE3FF7">
            <w:pPr>
              <w:spacing w:before="40" w:after="120"/>
              <w:ind w:left="90"/>
              <w:rPr>
                <w:i/>
                <w:spacing w:val="4"/>
              </w:rPr>
            </w:pPr>
          </w:p>
        </w:tc>
      </w:tr>
      <w:tr w:rsidR="000B3397" w:rsidRPr="00B637AF" w14:paraId="5F559B35" w14:textId="77777777" w:rsidTr="00AE3FF7">
        <w:tc>
          <w:tcPr>
            <w:tcW w:w="9279" w:type="dxa"/>
            <w:tcBorders>
              <w:top w:val="single" w:sz="2" w:space="0" w:color="auto"/>
              <w:left w:val="single" w:sz="2" w:space="0" w:color="auto"/>
              <w:bottom w:val="single" w:sz="2" w:space="0" w:color="auto"/>
              <w:right w:val="single" w:sz="2" w:space="0" w:color="auto"/>
            </w:tcBorders>
          </w:tcPr>
          <w:p w14:paraId="217307CE" w14:textId="77777777" w:rsidR="000B3397" w:rsidRPr="00B637AF" w:rsidRDefault="000B3397" w:rsidP="00AE3FF7">
            <w:pPr>
              <w:spacing w:before="40" w:after="120"/>
              <w:ind w:left="90"/>
              <w:rPr>
                <w:spacing w:val="-8"/>
              </w:rPr>
            </w:pPr>
            <w:r w:rsidRPr="00B637AF">
              <w:rPr>
                <w:spacing w:val="-8"/>
              </w:rPr>
              <w:t>Bidder's actual or intended country of registration:</w:t>
            </w:r>
          </w:p>
          <w:p w14:paraId="54FF4061" w14:textId="77777777" w:rsidR="000B3397" w:rsidRPr="00B637AF" w:rsidRDefault="000B3397" w:rsidP="00AE3FF7">
            <w:pPr>
              <w:spacing w:before="40" w:after="120"/>
              <w:ind w:left="90"/>
              <w:rPr>
                <w:i/>
                <w:spacing w:val="6"/>
              </w:rPr>
            </w:pPr>
            <w:r w:rsidRPr="00B637AF">
              <w:rPr>
                <w:i/>
                <w:spacing w:val="6"/>
              </w:rPr>
              <w:t>[indicate country of Constitution]</w:t>
            </w:r>
          </w:p>
        </w:tc>
      </w:tr>
      <w:tr w:rsidR="000B3397" w:rsidRPr="00B637AF" w14:paraId="3E81ED0F" w14:textId="77777777" w:rsidTr="00AE3FF7">
        <w:tc>
          <w:tcPr>
            <w:tcW w:w="9279" w:type="dxa"/>
            <w:tcBorders>
              <w:top w:val="single" w:sz="2" w:space="0" w:color="auto"/>
              <w:left w:val="single" w:sz="2" w:space="0" w:color="auto"/>
              <w:bottom w:val="single" w:sz="2" w:space="0" w:color="auto"/>
              <w:right w:val="single" w:sz="2" w:space="0" w:color="auto"/>
            </w:tcBorders>
          </w:tcPr>
          <w:p w14:paraId="72303584" w14:textId="77777777" w:rsidR="000B3397" w:rsidRPr="00B637AF" w:rsidRDefault="000B3397" w:rsidP="00EE7B1C">
            <w:pPr>
              <w:spacing w:before="40" w:after="120"/>
              <w:ind w:left="90"/>
              <w:rPr>
                <w:spacing w:val="-8"/>
              </w:rPr>
            </w:pPr>
            <w:r w:rsidRPr="00B637AF">
              <w:rPr>
                <w:spacing w:val="-8"/>
              </w:rPr>
              <w:t>Bidder's actual or intended year of incorporation:</w:t>
            </w:r>
          </w:p>
        </w:tc>
      </w:tr>
      <w:tr w:rsidR="000B3397" w:rsidRPr="00B637AF" w14:paraId="3D0D2D58" w14:textId="77777777" w:rsidTr="00AE3FF7">
        <w:tc>
          <w:tcPr>
            <w:tcW w:w="9279" w:type="dxa"/>
            <w:tcBorders>
              <w:top w:val="single" w:sz="2" w:space="0" w:color="auto"/>
              <w:left w:val="single" w:sz="2" w:space="0" w:color="auto"/>
              <w:bottom w:val="single" w:sz="2" w:space="0" w:color="auto"/>
              <w:right w:val="single" w:sz="2" w:space="0" w:color="auto"/>
            </w:tcBorders>
          </w:tcPr>
          <w:p w14:paraId="197025B4" w14:textId="77777777" w:rsidR="000B3397" w:rsidRPr="00B637AF" w:rsidRDefault="000B3397" w:rsidP="00AE3FF7">
            <w:pPr>
              <w:spacing w:before="40" w:after="120"/>
              <w:ind w:left="90"/>
              <w:rPr>
                <w:spacing w:val="-2"/>
              </w:rPr>
            </w:pPr>
            <w:r w:rsidRPr="00B637AF">
              <w:rPr>
                <w:spacing w:val="-2"/>
              </w:rPr>
              <w:t>Bidder's legal address [in country of registration]:</w:t>
            </w:r>
          </w:p>
          <w:p w14:paraId="7E632847" w14:textId="77777777" w:rsidR="000B3397" w:rsidRPr="00B637AF" w:rsidRDefault="000B3397" w:rsidP="00AE3FF7">
            <w:pPr>
              <w:spacing w:before="40" w:after="120"/>
              <w:ind w:left="90"/>
              <w:rPr>
                <w:i/>
                <w:spacing w:val="1"/>
              </w:rPr>
            </w:pPr>
          </w:p>
        </w:tc>
      </w:tr>
      <w:tr w:rsidR="000B3397" w:rsidRPr="00B637AF" w14:paraId="553249D5" w14:textId="77777777" w:rsidTr="00AE3FF7">
        <w:tc>
          <w:tcPr>
            <w:tcW w:w="9279" w:type="dxa"/>
            <w:tcBorders>
              <w:top w:val="single" w:sz="2" w:space="0" w:color="auto"/>
              <w:left w:val="single" w:sz="2" w:space="0" w:color="auto"/>
              <w:bottom w:val="single" w:sz="2" w:space="0" w:color="auto"/>
              <w:right w:val="single" w:sz="2" w:space="0" w:color="auto"/>
            </w:tcBorders>
          </w:tcPr>
          <w:p w14:paraId="3D91650E" w14:textId="77777777" w:rsidR="000B3397" w:rsidRPr="00B637AF" w:rsidRDefault="000B3397" w:rsidP="00AE3FF7">
            <w:pPr>
              <w:spacing w:before="40" w:after="120"/>
              <w:ind w:left="90"/>
              <w:rPr>
                <w:spacing w:val="-2"/>
              </w:rPr>
            </w:pPr>
            <w:r w:rsidRPr="00B637AF">
              <w:rPr>
                <w:spacing w:val="-2"/>
              </w:rPr>
              <w:t>Bidder's authorized representative information</w:t>
            </w:r>
          </w:p>
          <w:p w14:paraId="0DDEACFF" w14:textId="77777777" w:rsidR="000B3397" w:rsidRPr="00B637AF" w:rsidRDefault="000B3397" w:rsidP="00AE3FF7">
            <w:pPr>
              <w:spacing w:before="40" w:after="120"/>
              <w:ind w:left="90"/>
              <w:rPr>
                <w:spacing w:val="6"/>
              </w:rPr>
            </w:pPr>
            <w:r w:rsidRPr="00B637AF">
              <w:rPr>
                <w:spacing w:val="-2"/>
              </w:rPr>
              <w:t>Name: _____________________________________</w:t>
            </w:r>
          </w:p>
          <w:p w14:paraId="329F5D1F" w14:textId="77777777" w:rsidR="000B3397" w:rsidRPr="00B637AF" w:rsidRDefault="000B3397" w:rsidP="00AE3FF7">
            <w:pPr>
              <w:spacing w:before="40" w:after="120"/>
              <w:ind w:left="90"/>
              <w:rPr>
                <w:i/>
                <w:spacing w:val="1"/>
              </w:rPr>
            </w:pPr>
            <w:r w:rsidRPr="00B637AF">
              <w:rPr>
                <w:spacing w:val="-2"/>
              </w:rPr>
              <w:t xml:space="preserve">Address: </w:t>
            </w:r>
            <w:r w:rsidRPr="00B637AF">
              <w:rPr>
                <w:i/>
                <w:spacing w:val="1"/>
              </w:rPr>
              <w:t>___________________________________</w:t>
            </w:r>
          </w:p>
          <w:p w14:paraId="26C447BA" w14:textId="77777777" w:rsidR="000B3397" w:rsidRPr="00B637AF" w:rsidRDefault="000B3397" w:rsidP="00AE3FF7">
            <w:pPr>
              <w:spacing w:before="40" w:after="120"/>
              <w:ind w:left="90"/>
            </w:pPr>
            <w:r w:rsidRPr="00B637AF">
              <w:rPr>
                <w:spacing w:val="-2"/>
              </w:rPr>
              <w:t xml:space="preserve">Telephone/Fax numbers: </w:t>
            </w:r>
            <w:r w:rsidRPr="00B637AF">
              <w:rPr>
                <w:i/>
              </w:rPr>
              <w:t>_______________________</w:t>
            </w:r>
          </w:p>
          <w:p w14:paraId="53007FC3" w14:textId="77777777" w:rsidR="000B3397" w:rsidRPr="00B637AF" w:rsidRDefault="000B3397" w:rsidP="00AE3FF7">
            <w:pPr>
              <w:spacing w:before="40" w:after="120"/>
              <w:ind w:left="90"/>
            </w:pPr>
            <w:r w:rsidRPr="00B637AF">
              <w:rPr>
                <w:spacing w:val="-6"/>
              </w:rPr>
              <w:t xml:space="preserve">E-mail address: </w:t>
            </w:r>
            <w:r w:rsidRPr="00B637AF">
              <w:rPr>
                <w:i/>
              </w:rPr>
              <w:t>______________________________</w:t>
            </w:r>
          </w:p>
        </w:tc>
      </w:tr>
      <w:tr w:rsidR="000B3397" w:rsidRPr="00B637AF" w14:paraId="6973FFDB" w14:textId="77777777" w:rsidTr="00AE3FF7">
        <w:tc>
          <w:tcPr>
            <w:tcW w:w="9279" w:type="dxa"/>
            <w:tcBorders>
              <w:top w:val="single" w:sz="2" w:space="0" w:color="auto"/>
              <w:left w:val="single" w:sz="2" w:space="0" w:color="auto"/>
              <w:bottom w:val="single" w:sz="2" w:space="0" w:color="auto"/>
              <w:right w:val="single" w:sz="2" w:space="0" w:color="auto"/>
            </w:tcBorders>
          </w:tcPr>
          <w:p w14:paraId="05476319" w14:textId="77777777" w:rsidR="000B3397" w:rsidRPr="00B637AF" w:rsidRDefault="000B3397" w:rsidP="00AE3FF7">
            <w:pPr>
              <w:spacing w:before="40" w:after="120"/>
              <w:ind w:left="90"/>
              <w:rPr>
                <w:spacing w:val="-2"/>
              </w:rPr>
            </w:pPr>
            <w:r w:rsidRPr="00B637AF">
              <w:rPr>
                <w:spacing w:val="-2"/>
              </w:rPr>
              <w:t>1. Attached are copies of original documents of</w:t>
            </w:r>
          </w:p>
          <w:p w14:paraId="1EB16D15" w14:textId="77777777" w:rsidR="000B3397" w:rsidRPr="00B637AF" w:rsidRDefault="000B3397" w:rsidP="00AE3FF7">
            <w:pPr>
              <w:spacing w:before="40" w:after="120"/>
              <w:ind w:left="540" w:hanging="450"/>
              <w:rPr>
                <w:spacing w:val="-8"/>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Articles of Incorporation (or equivalent documents of constitution or association), and/or documents of registration of </w:t>
            </w:r>
            <w:r w:rsidRPr="00B637AF">
              <w:rPr>
                <w:spacing w:val="-8"/>
              </w:rPr>
              <w:t>the legal entity named above, in accordance with ITB 4.</w:t>
            </w:r>
            <w:r w:rsidR="00294516" w:rsidRPr="00B637AF">
              <w:rPr>
                <w:spacing w:val="-8"/>
              </w:rPr>
              <w:t>4</w:t>
            </w:r>
            <w:r w:rsidRPr="00B637AF">
              <w:rPr>
                <w:spacing w:val="-8"/>
              </w:rPr>
              <w:t>.</w:t>
            </w:r>
          </w:p>
          <w:p w14:paraId="17B27E8C"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spacing w:val="-2"/>
              </w:rPr>
              <w:tab/>
              <w:t>In case of JV, letter of intent to form JV or JV agreement, in accordance with ITB 4.1.</w:t>
            </w:r>
          </w:p>
          <w:p w14:paraId="35AD7203" w14:textId="77777777" w:rsidR="000B3397" w:rsidRPr="00B637AF" w:rsidRDefault="000B3397" w:rsidP="00AE3FF7">
            <w:pPr>
              <w:spacing w:before="40" w:after="120"/>
              <w:ind w:left="540" w:hanging="450"/>
              <w:rPr>
                <w:spacing w:val="-2"/>
              </w:rPr>
            </w:pPr>
            <w:r w:rsidRPr="00B637AF">
              <w:rPr>
                <w:rFonts w:ascii="Wingdings" w:eastAsia="Wingdings" w:hAnsi="Wingdings" w:cs="Wingdings"/>
                <w:spacing w:val="-2"/>
              </w:rPr>
              <w:t></w:t>
            </w:r>
            <w:r w:rsidRPr="00B637AF">
              <w:rPr>
                <w:rFonts w:eastAsia="MS Mincho"/>
                <w:spacing w:val="-2"/>
              </w:rPr>
              <w:tab/>
            </w:r>
            <w:r w:rsidRPr="00B637AF">
              <w:rPr>
                <w:spacing w:val="-2"/>
              </w:rPr>
              <w:t xml:space="preserve">In case of </w:t>
            </w:r>
            <w:r w:rsidR="00294516" w:rsidRPr="00B637AF">
              <w:rPr>
                <w:spacing w:val="-2"/>
              </w:rPr>
              <w:t>state</w:t>
            </w:r>
            <w:r w:rsidRPr="00B637AF">
              <w:rPr>
                <w:spacing w:val="-2"/>
              </w:rPr>
              <w:t>-owned enterprise or institution, in accordance with ITB 4.</w:t>
            </w:r>
            <w:r w:rsidR="00294516" w:rsidRPr="00B637AF">
              <w:rPr>
                <w:spacing w:val="-2"/>
              </w:rPr>
              <w:t xml:space="preserve">6 </w:t>
            </w:r>
            <w:r w:rsidRPr="00B637AF">
              <w:rPr>
                <w:spacing w:val="-2"/>
              </w:rPr>
              <w:t>documents establishing:</w:t>
            </w:r>
          </w:p>
          <w:p w14:paraId="59FBBCEC"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Legal and financial autonomy</w:t>
            </w:r>
          </w:p>
          <w:p w14:paraId="298B8FCA"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Operation under commercial law</w:t>
            </w:r>
          </w:p>
          <w:p w14:paraId="6A17FAFE" w14:textId="77777777" w:rsidR="000B3397" w:rsidRPr="00B637AF" w:rsidRDefault="000B3397" w:rsidP="00EC05EE">
            <w:pPr>
              <w:widowControl w:val="0"/>
              <w:numPr>
                <w:ilvl w:val="0"/>
                <w:numId w:val="33"/>
              </w:numPr>
              <w:autoSpaceDE w:val="0"/>
              <w:autoSpaceDN w:val="0"/>
              <w:spacing w:before="40" w:after="120"/>
              <w:rPr>
                <w:spacing w:val="-8"/>
              </w:rPr>
            </w:pPr>
            <w:r w:rsidRPr="00B637AF">
              <w:rPr>
                <w:spacing w:val="-2"/>
              </w:rPr>
              <w:t xml:space="preserve">Establishing that the Bidder is not </w:t>
            </w:r>
            <w:r w:rsidR="00F435A0" w:rsidRPr="00B637AF">
              <w:rPr>
                <w:spacing w:val="-2"/>
              </w:rPr>
              <w:t xml:space="preserve">under the supervision of </w:t>
            </w:r>
            <w:r w:rsidRPr="00B637AF">
              <w:rPr>
                <w:spacing w:val="-2"/>
              </w:rPr>
              <w:t xml:space="preserve"> the Employer</w:t>
            </w:r>
          </w:p>
          <w:p w14:paraId="3504CE79" w14:textId="77777777" w:rsidR="00EE2946" w:rsidRPr="00357DA5" w:rsidRDefault="000B3397" w:rsidP="00EE2946">
            <w:pPr>
              <w:spacing w:before="60" w:after="60"/>
              <w:ind w:left="360" w:hanging="270"/>
              <w:rPr>
                <w:spacing w:val="-2"/>
              </w:rPr>
            </w:pPr>
            <w:r w:rsidRPr="00B637AF">
              <w:rPr>
                <w:spacing w:val="-2"/>
              </w:rPr>
              <w:t>2. Included are the organizational chart, a list of Board of Directors, and the beneficial ownership.</w:t>
            </w:r>
            <w:r w:rsidR="00EE2946">
              <w:rPr>
                <w:spacing w:val="-2"/>
              </w:rPr>
              <w:t xml:space="preserve"> </w:t>
            </w:r>
            <w:r w:rsidR="00EE2946" w:rsidRPr="00F80D03">
              <w:rPr>
                <w:i/>
                <w:spacing w:val="-2"/>
              </w:rPr>
              <w:t>[If required under BDS ITB 4</w:t>
            </w:r>
            <w:r w:rsidR="00EE2946">
              <w:rPr>
                <w:i/>
                <w:spacing w:val="-2"/>
              </w:rPr>
              <w:t>7</w:t>
            </w:r>
            <w:r w:rsidR="00EE2946" w:rsidRPr="00F80D03">
              <w:rPr>
                <w:i/>
                <w:spacing w:val="-2"/>
              </w:rPr>
              <w:t>.1, the successful Bidder shall provide additional information on beneficial ownership, using the Beneficial Ownership Disclosure Form.]</w:t>
            </w:r>
          </w:p>
          <w:p w14:paraId="1471B686" w14:textId="77777777" w:rsidR="000B3397" w:rsidRPr="00B637AF" w:rsidRDefault="000B3397" w:rsidP="00EE7B1C">
            <w:pPr>
              <w:spacing w:before="40" w:after="120"/>
              <w:ind w:left="360" w:hanging="270"/>
              <w:rPr>
                <w:spacing w:val="-2"/>
              </w:rPr>
            </w:pPr>
          </w:p>
        </w:tc>
      </w:tr>
      <w:bookmarkEnd w:id="704"/>
      <w:bookmarkEnd w:id="705"/>
    </w:tbl>
    <w:p w14:paraId="222B51D9" w14:textId="77777777" w:rsidR="007B586E" w:rsidRPr="00B637AF" w:rsidRDefault="007B586E">
      <w:pPr>
        <w:rPr>
          <w:sz w:val="20"/>
        </w:rPr>
      </w:pPr>
    </w:p>
    <w:p w14:paraId="72EFAAC6" w14:textId="77777777" w:rsidR="000B3397" w:rsidRPr="00B637AF" w:rsidRDefault="007B586E" w:rsidP="00E43C4F">
      <w:pPr>
        <w:pStyle w:val="Section4-Heading2"/>
      </w:pPr>
      <w:r w:rsidRPr="00B637AF">
        <w:rPr>
          <w:sz w:val="20"/>
        </w:rPr>
        <w:br w:type="page"/>
      </w:r>
      <w:bookmarkStart w:id="707" w:name="_Toc446329312"/>
      <w:bookmarkStart w:id="708" w:name="_Toc63695098"/>
      <w:bookmarkStart w:id="709" w:name="_Toc78273053"/>
      <w:bookmarkStart w:id="710" w:name="_Toc108950347"/>
      <w:r w:rsidR="000B3397" w:rsidRPr="00B637AF">
        <w:rPr>
          <w:szCs w:val="32"/>
        </w:rPr>
        <w:lastRenderedPageBreak/>
        <w:t>Form ELI -1.2</w:t>
      </w:r>
      <w:r w:rsidR="00301412" w:rsidRPr="00B637AF">
        <w:rPr>
          <w:szCs w:val="32"/>
        </w:rPr>
        <w:t xml:space="preserve">: </w:t>
      </w:r>
      <w:r w:rsidR="000B3397" w:rsidRPr="00B637AF">
        <w:t>Information Form</w:t>
      </w:r>
      <w:r w:rsidR="00970495" w:rsidRPr="00B637AF">
        <w:t xml:space="preserve"> for JV Bidders</w:t>
      </w:r>
      <w:bookmarkEnd w:id="707"/>
      <w:bookmarkEnd w:id="708"/>
      <w:r w:rsidR="000E6189" w:rsidRPr="00B637AF">
        <w:t xml:space="preserve"> </w:t>
      </w:r>
    </w:p>
    <w:p w14:paraId="6F776FED" w14:textId="77777777" w:rsidR="000E6189" w:rsidRPr="00B637AF" w:rsidRDefault="000E6189" w:rsidP="00301412">
      <w:pPr>
        <w:jc w:val="center"/>
      </w:pPr>
      <w:r w:rsidRPr="00B637AF">
        <w:t xml:space="preserve">(to </w:t>
      </w:r>
      <w:r w:rsidR="00970495" w:rsidRPr="00B637AF">
        <w:t xml:space="preserve">be completed </w:t>
      </w:r>
      <w:r w:rsidRPr="00B637AF">
        <w:t>for each member</w:t>
      </w:r>
      <w:r w:rsidR="00970495" w:rsidRPr="00B637AF">
        <w:t xml:space="preserve"> of Joint Venture</w:t>
      </w:r>
      <w:r w:rsidRPr="00B637AF">
        <w:t>)</w:t>
      </w:r>
    </w:p>
    <w:p w14:paraId="540DDCFE" w14:textId="77777777" w:rsidR="000B3397" w:rsidRPr="00B637AF" w:rsidRDefault="000B3397" w:rsidP="000B3397">
      <w:pPr>
        <w:jc w:val="right"/>
        <w:rPr>
          <w:spacing w:val="-2"/>
          <w:sz w:val="22"/>
          <w:szCs w:val="22"/>
        </w:rPr>
      </w:pPr>
      <w:r w:rsidRPr="00B637AF">
        <w:rPr>
          <w:spacing w:val="-2"/>
          <w:sz w:val="22"/>
          <w:szCs w:val="22"/>
        </w:rPr>
        <w:t xml:space="preserve">Date: </w:t>
      </w:r>
      <w:r w:rsidRPr="00B637AF">
        <w:rPr>
          <w:i/>
          <w:iCs/>
          <w:spacing w:val="2"/>
          <w:sz w:val="22"/>
          <w:szCs w:val="22"/>
        </w:rPr>
        <w:t>_______________</w:t>
      </w:r>
      <w:r w:rsidRPr="00B637AF">
        <w:rPr>
          <w:i/>
          <w:iCs/>
          <w:spacing w:val="2"/>
          <w:sz w:val="22"/>
          <w:szCs w:val="22"/>
        </w:rPr>
        <w:br/>
      </w:r>
      <w:r w:rsidR="00440893" w:rsidRPr="00B637AF">
        <w:rPr>
          <w:spacing w:val="-2"/>
          <w:sz w:val="22"/>
          <w:szCs w:val="22"/>
        </w:rPr>
        <w:t xml:space="preserve">RFB </w:t>
      </w:r>
      <w:r w:rsidRPr="00B637AF">
        <w:rPr>
          <w:spacing w:val="-2"/>
          <w:sz w:val="22"/>
          <w:szCs w:val="22"/>
        </w:rPr>
        <w:t xml:space="preserve">No. and title: </w:t>
      </w:r>
      <w:r w:rsidRPr="00B637AF">
        <w:rPr>
          <w:i/>
          <w:iCs/>
          <w:spacing w:val="2"/>
          <w:sz w:val="22"/>
          <w:szCs w:val="22"/>
        </w:rPr>
        <w:t>__________________</w:t>
      </w:r>
      <w:r w:rsidRPr="00B637AF">
        <w:rPr>
          <w:i/>
          <w:iCs/>
          <w:spacing w:val="2"/>
          <w:sz w:val="22"/>
          <w:szCs w:val="22"/>
        </w:rPr>
        <w:br/>
      </w:r>
      <w:r w:rsidRPr="00B637AF">
        <w:rPr>
          <w:spacing w:val="-2"/>
          <w:sz w:val="22"/>
          <w:szCs w:val="22"/>
        </w:rPr>
        <w:t xml:space="preserve">Page </w:t>
      </w:r>
      <w:r w:rsidRPr="00B637AF">
        <w:rPr>
          <w:i/>
          <w:iCs/>
          <w:spacing w:val="2"/>
          <w:sz w:val="22"/>
          <w:szCs w:val="22"/>
        </w:rPr>
        <w:t xml:space="preserve">_______________ </w:t>
      </w:r>
      <w:r w:rsidRPr="00B637AF">
        <w:rPr>
          <w:spacing w:val="-2"/>
          <w:sz w:val="22"/>
          <w:szCs w:val="22"/>
        </w:rPr>
        <w:t xml:space="preserve">of </w:t>
      </w:r>
      <w:r w:rsidRPr="00B637AF">
        <w:rPr>
          <w:i/>
          <w:iCs/>
          <w:spacing w:val="1"/>
          <w:sz w:val="22"/>
          <w:szCs w:val="22"/>
        </w:rPr>
        <w:t xml:space="preserve">____________ </w:t>
      </w:r>
      <w:r w:rsidRPr="00B637AF">
        <w:rPr>
          <w:spacing w:val="-2"/>
          <w:sz w:val="22"/>
          <w:szCs w:val="22"/>
        </w:rPr>
        <w:t>pages</w:t>
      </w:r>
    </w:p>
    <w:p w14:paraId="32E3ECE4" w14:textId="77777777" w:rsidR="000B3397" w:rsidRPr="00B637AF" w:rsidRDefault="000B3397" w:rsidP="000B3397">
      <w:pPr>
        <w:jc w:val="right"/>
        <w:rPr>
          <w:spacing w:val="-2"/>
          <w:sz w:val="22"/>
          <w:szCs w:val="22"/>
        </w:rPr>
      </w:pPr>
    </w:p>
    <w:tbl>
      <w:tblPr>
        <w:tblW w:w="9084" w:type="dxa"/>
        <w:tblInd w:w="3" w:type="dxa"/>
        <w:tblLayout w:type="fixed"/>
        <w:tblCellMar>
          <w:left w:w="0" w:type="dxa"/>
          <w:right w:w="0" w:type="dxa"/>
        </w:tblCellMar>
        <w:tblLook w:val="0000" w:firstRow="0" w:lastRow="0" w:firstColumn="0" w:lastColumn="0" w:noHBand="0" w:noVBand="0"/>
      </w:tblPr>
      <w:tblGrid>
        <w:gridCol w:w="9084"/>
      </w:tblGrid>
      <w:tr w:rsidR="000B3397" w:rsidRPr="00B637AF" w14:paraId="146D4FE3" w14:textId="77777777" w:rsidTr="009F0109">
        <w:tc>
          <w:tcPr>
            <w:tcW w:w="9084" w:type="dxa"/>
            <w:tcBorders>
              <w:top w:val="single" w:sz="2" w:space="0" w:color="auto"/>
              <w:left w:val="single" w:sz="2" w:space="0" w:color="auto"/>
              <w:bottom w:val="single" w:sz="2" w:space="0" w:color="auto"/>
              <w:right w:val="single" w:sz="2" w:space="0" w:color="auto"/>
            </w:tcBorders>
          </w:tcPr>
          <w:p w14:paraId="6D03C0E4" w14:textId="77777777" w:rsidR="000B3397" w:rsidRPr="00B637AF" w:rsidRDefault="000B3397" w:rsidP="00AE3FF7">
            <w:pPr>
              <w:spacing w:before="40" w:after="120"/>
              <w:ind w:left="540" w:hanging="450"/>
              <w:rPr>
                <w:spacing w:val="-2"/>
                <w:sz w:val="22"/>
                <w:szCs w:val="22"/>
              </w:rPr>
            </w:pPr>
            <w:r w:rsidRPr="00B637AF">
              <w:rPr>
                <w:spacing w:val="-2"/>
                <w:sz w:val="22"/>
                <w:szCs w:val="22"/>
              </w:rPr>
              <w:t>Bidder’s</w:t>
            </w:r>
            <w:r w:rsidR="00970495" w:rsidRPr="00B637AF">
              <w:rPr>
                <w:spacing w:val="-2"/>
                <w:sz w:val="22"/>
                <w:szCs w:val="22"/>
              </w:rPr>
              <w:t xml:space="preserve"> Joint Venture</w:t>
            </w:r>
            <w:r w:rsidRPr="00B637AF">
              <w:rPr>
                <w:spacing w:val="-2"/>
                <w:sz w:val="22"/>
                <w:szCs w:val="22"/>
              </w:rPr>
              <w:t xml:space="preserve"> name:</w:t>
            </w:r>
          </w:p>
          <w:p w14:paraId="440BD168" w14:textId="77777777" w:rsidR="000B3397" w:rsidRPr="00B637AF" w:rsidRDefault="000B3397" w:rsidP="00AE3FF7">
            <w:pPr>
              <w:spacing w:before="40" w:after="120"/>
              <w:ind w:left="540" w:hanging="450"/>
              <w:rPr>
                <w:i/>
                <w:iCs/>
                <w:spacing w:val="2"/>
                <w:sz w:val="22"/>
                <w:szCs w:val="22"/>
              </w:rPr>
            </w:pPr>
          </w:p>
        </w:tc>
      </w:tr>
      <w:tr w:rsidR="000B3397" w:rsidRPr="00B637AF" w14:paraId="470C003C" w14:textId="77777777" w:rsidTr="009F0109">
        <w:tc>
          <w:tcPr>
            <w:tcW w:w="9084" w:type="dxa"/>
            <w:tcBorders>
              <w:top w:val="single" w:sz="2" w:space="0" w:color="auto"/>
              <w:left w:val="single" w:sz="2" w:space="0" w:color="auto"/>
              <w:bottom w:val="single" w:sz="2" w:space="0" w:color="auto"/>
              <w:right w:val="single" w:sz="2" w:space="0" w:color="auto"/>
            </w:tcBorders>
          </w:tcPr>
          <w:p w14:paraId="409E676B"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w:t>
            </w:r>
            <w:r w:rsidR="000E6189" w:rsidRPr="00B637AF">
              <w:rPr>
                <w:spacing w:val="-2"/>
                <w:sz w:val="22"/>
                <w:szCs w:val="22"/>
              </w:rPr>
              <w:t>JV</w:t>
            </w:r>
            <w:r w:rsidR="00B0061E" w:rsidRPr="00B637AF">
              <w:rPr>
                <w:spacing w:val="-2"/>
                <w:sz w:val="22"/>
                <w:szCs w:val="22"/>
              </w:rPr>
              <w:t xml:space="preserve"> </w:t>
            </w:r>
            <w:r w:rsidR="000E6189" w:rsidRPr="00B637AF">
              <w:rPr>
                <w:spacing w:val="-2"/>
                <w:sz w:val="22"/>
                <w:szCs w:val="22"/>
              </w:rPr>
              <w:t>member</w:t>
            </w:r>
            <w:r w:rsidRPr="00B637AF">
              <w:rPr>
                <w:spacing w:val="-2"/>
                <w:sz w:val="22"/>
                <w:szCs w:val="22"/>
              </w:rPr>
              <w:t>’s</w:t>
            </w:r>
            <w:r w:rsidR="000E6189" w:rsidRPr="00B637AF">
              <w:rPr>
                <w:spacing w:val="-2"/>
                <w:sz w:val="22"/>
                <w:szCs w:val="22"/>
              </w:rPr>
              <w:t xml:space="preserve"> </w:t>
            </w:r>
            <w:r w:rsidR="000B3397" w:rsidRPr="00B637AF">
              <w:rPr>
                <w:spacing w:val="-2"/>
                <w:sz w:val="22"/>
                <w:szCs w:val="22"/>
              </w:rPr>
              <w:t>name:</w:t>
            </w:r>
          </w:p>
          <w:p w14:paraId="17F2574E" w14:textId="77777777" w:rsidR="000B3397" w:rsidRPr="00B637AF" w:rsidRDefault="000B3397" w:rsidP="00AE3FF7">
            <w:pPr>
              <w:spacing w:before="40" w:after="120"/>
              <w:ind w:left="540" w:hanging="450"/>
              <w:rPr>
                <w:i/>
                <w:iCs/>
                <w:spacing w:val="2"/>
                <w:sz w:val="22"/>
                <w:szCs w:val="22"/>
              </w:rPr>
            </w:pPr>
          </w:p>
        </w:tc>
      </w:tr>
      <w:tr w:rsidR="000B3397" w:rsidRPr="00B637AF" w14:paraId="1C95A985" w14:textId="77777777" w:rsidTr="009F0109">
        <w:tc>
          <w:tcPr>
            <w:tcW w:w="9084" w:type="dxa"/>
            <w:tcBorders>
              <w:top w:val="single" w:sz="2" w:space="0" w:color="auto"/>
              <w:left w:val="single" w:sz="2" w:space="0" w:color="auto"/>
              <w:bottom w:val="single" w:sz="2" w:space="0" w:color="auto"/>
              <w:right w:val="single" w:sz="2" w:space="0" w:color="auto"/>
            </w:tcBorders>
          </w:tcPr>
          <w:p w14:paraId="3271E0C7"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country of registration:</w:t>
            </w:r>
          </w:p>
          <w:p w14:paraId="55C90A1C" w14:textId="77777777" w:rsidR="000B3397" w:rsidRPr="00B637AF" w:rsidRDefault="000B3397" w:rsidP="00AE3FF7">
            <w:pPr>
              <w:spacing w:before="40" w:after="120"/>
              <w:ind w:left="540" w:hanging="450"/>
              <w:rPr>
                <w:i/>
                <w:iCs/>
                <w:spacing w:val="2"/>
              </w:rPr>
            </w:pPr>
          </w:p>
        </w:tc>
      </w:tr>
      <w:tr w:rsidR="000B3397" w:rsidRPr="00B637AF" w14:paraId="1FA22D7F" w14:textId="77777777" w:rsidTr="009F0109">
        <w:tc>
          <w:tcPr>
            <w:tcW w:w="9084" w:type="dxa"/>
            <w:tcBorders>
              <w:top w:val="single" w:sz="2" w:space="0" w:color="auto"/>
              <w:left w:val="single" w:sz="2" w:space="0" w:color="auto"/>
              <w:bottom w:val="single" w:sz="2" w:space="0" w:color="auto"/>
              <w:right w:val="single" w:sz="2" w:space="0" w:color="auto"/>
            </w:tcBorders>
          </w:tcPr>
          <w:p w14:paraId="34950286" w14:textId="77777777" w:rsidR="000B3397" w:rsidRPr="00B637AF" w:rsidRDefault="00970495" w:rsidP="00AE3FF7">
            <w:pPr>
              <w:spacing w:before="40" w:after="120"/>
              <w:ind w:left="540" w:hanging="450"/>
              <w:rPr>
                <w:spacing w:val="-2"/>
                <w:sz w:val="22"/>
                <w:szCs w:val="22"/>
              </w:rPr>
            </w:pPr>
            <w:r w:rsidRPr="00B637AF">
              <w:rPr>
                <w:spacing w:val="-2"/>
                <w:sz w:val="22"/>
                <w:szCs w:val="22"/>
              </w:rPr>
              <w:t xml:space="preserve"> JV m</w:t>
            </w:r>
            <w:r w:rsidR="000E6189" w:rsidRPr="00B637AF">
              <w:rPr>
                <w:spacing w:val="-2"/>
                <w:sz w:val="22"/>
                <w:szCs w:val="22"/>
              </w:rPr>
              <w:t>ember’s</w:t>
            </w:r>
            <w:r w:rsidR="000B3397" w:rsidRPr="00B637AF">
              <w:rPr>
                <w:spacing w:val="-2"/>
                <w:sz w:val="22"/>
                <w:szCs w:val="22"/>
              </w:rPr>
              <w:t xml:space="preserve"> year of constitution:</w:t>
            </w:r>
          </w:p>
          <w:p w14:paraId="538E92CA" w14:textId="77777777" w:rsidR="000B3397" w:rsidRPr="00B637AF" w:rsidRDefault="000B3397" w:rsidP="00AE3FF7">
            <w:pPr>
              <w:spacing w:before="40" w:after="120"/>
              <w:ind w:left="540" w:hanging="450"/>
              <w:rPr>
                <w:i/>
                <w:iCs/>
                <w:spacing w:val="2"/>
              </w:rPr>
            </w:pPr>
          </w:p>
        </w:tc>
      </w:tr>
      <w:tr w:rsidR="000B3397" w:rsidRPr="00B637AF" w14:paraId="06856D46" w14:textId="77777777" w:rsidTr="009F0109">
        <w:tc>
          <w:tcPr>
            <w:tcW w:w="9084" w:type="dxa"/>
            <w:tcBorders>
              <w:top w:val="single" w:sz="2" w:space="0" w:color="auto"/>
              <w:left w:val="single" w:sz="2" w:space="0" w:color="auto"/>
              <w:right w:val="single" w:sz="2" w:space="0" w:color="auto"/>
            </w:tcBorders>
          </w:tcPr>
          <w:p w14:paraId="2BB81A02" w14:textId="77777777" w:rsidR="000B3397" w:rsidRPr="00B637AF" w:rsidRDefault="00970495" w:rsidP="00AE3FF7">
            <w:pPr>
              <w:spacing w:before="40" w:after="120"/>
              <w:ind w:left="540" w:hanging="450"/>
              <w:rPr>
                <w:spacing w:val="-7"/>
                <w:sz w:val="22"/>
                <w:szCs w:val="22"/>
              </w:rPr>
            </w:pPr>
            <w:r w:rsidRPr="00B637AF">
              <w:rPr>
                <w:spacing w:val="-7"/>
                <w:sz w:val="22"/>
                <w:szCs w:val="22"/>
              </w:rPr>
              <w:t xml:space="preserve"> JV m</w:t>
            </w:r>
            <w:r w:rsidR="000E6189" w:rsidRPr="00B637AF">
              <w:rPr>
                <w:spacing w:val="-7"/>
                <w:sz w:val="22"/>
                <w:szCs w:val="22"/>
              </w:rPr>
              <w:t>ember’s</w:t>
            </w:r>
            <w:r w:rsidR="000B3397" w:rsidRPr="00B637AF">
              <w:rPr>
                <w:spacing w:val="-7"/>
                <w:sz w:val="22"/>
                <w:szCs w:val="22"/>
              </w:rPr>
              <w:t xml:space="preserve"> legal address in country of constitution:</w:t>
            </w:r>
          </w:p>
          <w:p w14:paraId="50CA9365" w14:textId="77777777" w:rsidR="000B3397" w:rsidRPr="00B637AF" w:rsidRDefault="000B3397" w:rsidP="00AE3FF7">
            <w:pPr>
              <w:spacing w:before="40" w:after="120"/>
              <w:ind w:left="540" w:hanging="450"/>
              <w:rPr>
                <w:spacing w:val="-7"/>
                <w:sz w:val="22"/>
                <w:szCs w:val="22"/>
              </w:rPr>
            </w:pPr>
          </w:p>
        </w:tc>
      </w:tr>
      <w:tr w:rsidR="000B3397" w:rsidRPr="00B637AF" w14:paraId="45E9D49B" w14:textId="77777777" w:rsidTr="009F0109">
        <w:tc>
          <w:tcPr>
            <w:tcW w:w="9084" w:type="dxa"/>
            <w:tcBorders>
              <w:top w:val="single" w:sz="2" w:space="0" w:color="auto"/>
              <w:left w:val="single" w:sz="2" w:space="0" w:color="auto"/>
              <w:bottom w:val="single" w:sz="2" w:space="0" w:color="auto"/>
              <w:right w:val="single" w:sz="2" w:space="0" w:color="auto"/>
            </w:tcBorders>
          </w:tcPr>
          <w:p w14:paraId="47BDD944" w14:textId="77777777" w:rsidR="000B3397" w:rsidRPr="00B637AF" w:rsidRDefault="00970495" w:rsidP="00AE3FF7">
            <w:pPr>
              <w:spacing w:before="40" w:after="120"/>
              <w:ind w:left="540" w:hanging="450"/>
              <w:rPr>
                <w:spacing w:val="-6"/>
                <w:sz w:val="22"/>
                <w:szCs w:val="22"/>
              </w:rPr>
            </w:pPr>
            <w:r w:rsidRPr="00B637AF">
              <w:rPr>
                <w:spacing w:val="-6"/>
                <w:sz w:val="22"/>
                <w:szCs w:val="22"/>
              </w:rPr>
              <w:t xml:space="preserve"> JV m</w:t>
            </w:r>
            <w:r w:rsidR="000E6189" w:rsidRPr="00B637AF">
              <w:rPr>
                <w:spacing w:val="-6"/>
                <w:sz w:val="22"/>
                <w:szCs w:val="22"/>
              </w:rPr>
              <w:t>ember’s</w:t>
            </w:r>
            <w:r w:rsidR="000B3397" w:rsidRPr="00B637AF">
              <w:rPr>
                <w:spacing w:val="-6"/>
                <w:sz w:val="22"/>
                <w:szCs w:val="22"/>
              </w:rPr>
              <w:t xml:space="preserve"> authorized representative information</w:t>
            </w:r>
          </w:p>
          <w:p w14:paraId="5944E071"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Name: ____________________________________</w:t>
            </w:r>
          </w:p>
          <w:p w14:paraId="4263279E" w14:textId="77777777" w:rsidR="000B3397" w:rsidRPr="00B637AF" w:rsidRDefault="000B3397" w:rsidP="00AE3FF7">
            <w:pPr>
              <w:spacing w:before="40" w:after="120"/>
              <w:ind w:left="540" w:hanging="450"/>
              <w:rPr>
                <w:i/>
                <w:iCs/>
                <w:spacing w:val="1"/>
                <w:sz w:val="22"/>
                <w:szCs w:val="22"/>
              </w:rPr>
            </w:pPr>
            <w:r w:rsidRPr="00B637AF">
              <w:rPr>
                <w:spacing w:val="-2"/>
                <w:sz w:val="22"/>
                <w:szCs w:val="22"/>
              </w:rPr>
              <w:t>Address: __________________________________</w:t>
            </w:r>
          </w:p>
          <w:p w14:paraId="70F3A6B2" w14:textId="77777777" w:rsidR="000B3397" w:rsidRPr="00B637AF" w:rsidRDefault="000B3397" w:rsidP="00AE3FF7">
            <w:pPr>
              <w:spacing w:before="40" w:after="120"/>
              <w:ind w:left="540" w:hanging="450"/>
              <w:rPr>
                <w:i/>
                <w:iCs/>
                <w:spacing w:val="2"/>
                <w:sz w:val="22"/>
                <w:szCs w:val="22"/>
              </w:rPr>
            </w:pPr>
            <w:r w:rsidRPr="00B637AF">
              <w:rPr>
                <w:spacing w:val="-2"/>
                <w:sz w:val="22"/>
                <w:szCs w:val="22"/>
              </w:rPr>
              <w:t>Telephone/Fax numbers: _____________________</w:t>
            </w:r>
          </w:p>
          <w:p w14:paraId="4E4EF3BF" w14:textId="77777777" w:rsidR="000B3397" w:rsidRPr="00B637AF" w:rsidRDefault="000B3397" w:rsidP="00AE3FF7">
            <w:pPr>
              <w:spacing w:before="40" w:after="120"/>
              <w:ind w:left="540" w:hanging="450"/>
              <w:rPr>
                <w:i/>
                <w:iCs/>
                <w:spacing w:val="2"/>
                <w:sz w:val="22"/>
                <w:szCs w:val="22"/>
              </w:rPr>
            </w:pPr>
            <w:r w:rsidRPr="00B637AF">
              <w:rPr>
                <w:spacing w:val="-6"/>
                <w:sz w:val="22"/>
                <w:szCs w:val="22"/>
              </w:rPr>
              <w:t>E-mail address: _____________________________</w:t>
            </w:r>
          </w:p>
        </w:tc>
      </w:tr>
      <w:tr w:rsidR="000B3397" w:rsidRPr="00B637AF" w14:paraId="0E009955" w14:textId="77777777" w:rsidTr="009F0109">
        <w:tc>
          <w:tcPr>
            <w:tcW w:w="9084" w:type="dxa"/>
            <w:tcBorders>
              <w:top w:val="single" w:sz="2" w:space="0" w:color="auto"/>
              <w:left w:val="single" w:sz="2" w:space="0" w:color="auto"/>
              <w:bottom w:val="single" w:sz="2" w:space="0" w:color="auto"/>
              <w:right w:val="single" w:sz="2" w:space="0" w:color="auto"/>
            </w:tcBorders>
          </w:tcPr>
          <w:p w14:paraId="368E1F91" w14:textId="77777777" w:rsidR="000B3397" w:rsidRPr="00B637AF" w:rsidRDefault="000B3397" w:rsidP="00AE3FF7">
            <w:pPr>
              <w:spacing w:before="40" w:after="120"/>
              <w:ind w:left="540" w:hanging="450"/>
              <w:rPr>
                <w:spacing w:val="-2"/>
                <w:sz w:val="22"/>
                <w:szCs w:val="22"/>
              </w:rPr>
            </w:pPr>
            <w:r w:rsidRPr="00B637AF">
              <w:rPr>
                <w:spacing w:val="-2"/>
                <w:sz w:val="22"/>
                <w:szCs w:val="22"/>
              </w:rPr>
              <w:t>1. Attached are copies of original documents of</w:t>
            </w:r>
          </w:p>
          <w:p w14:paraId="055DCEAD" w14:textId="77777777" w:rsidR="000B3397" w:rsidRPr="00B637AF" w:rsidRDefault="000B3397" w:rsidP="00AE3FF7">
            <w:pPr>
              <w:spacing w:before="40" w:after="120"/>
              <w:ind w:left="540" w:hanging="450"/>
              <w:rPr>
                <w:spacing w:val="-8"/>
                <w:sz w:val="22"/>
                <w:szCs w:val="22"/>
              </w:rPr>
            </w:pPr>
            <w:r w:rsidRPr="00B637AF">
              <w:rPr>
                <w:rFonts w:ascii="Wingdings" w:eastAsia="Wingdings" w:hAnsi="Wingdings" w:cs="Wingdings"/>
                <w:spacing w:val="-2"/>
              </w:rPr>
              <w:t></w:t>
            </w:r>
            <w:r w:rsidRPr="00B637AF">
              <w:rPr>
                <w:rFonts w:eastAsia="MS Mincho"/>
                <w:spacing w:val="-2"/>
              </w:rPr>
              <w:tab/>
            </w:r>
            <w:r w:rsidRPr="00B637AF">
              <w:rPr>
                <w:spacing w:val="-2"/>
                <w:sz w:val="22"/>
                <w:szCs w:val="22"/>
              </w:rPr>
              <w:t xml:space="preserve">Articles of Incorporation (or equivalent documents of constitution or association), and/or registration documents of the </w:t>
            </w:r>
            <w:r w:rsidRPr="00B637AF">
              <w:rPr>
                <w:spacing w:val="-8"/>
                <w:sz w:val="22"/>
                <w:szCs w:val="22"/>
              </w:rPr>
              <w:t>legal entity named above, in accordance with ITB 4.</w:t>
            </w:r>
            <w:r w:rsidR="00294516" w:rsidRPr="00B637AF">
              <w:rPr>
                <w:spacing w:val="-8"/>
                <w:sz w:val="22"/>
                <w:szCs w:val="22"/>
              </w:rPr>
              <w:t>4</w:t>
            </w:r>
            <w:r w:rsidRPr="00B637AF">
              <w:rPr>
                <w:spacing w:val="-8"/>
                <w:sz w:val="22"/>
                <w:szCs w:val="22"/>
              </w:rPr>
              <w:t>.</w:t>
            </w:r>
          </w:p>
          <w:p w14:paraId="7ACE83E2" w14:textId="77777777" w:rsidR="000B3397" w:rsidRPr="00B637AF" w:rsidRDefault="000B3397" w:rsidP="00AE3FF7">
            <w:pPr>
              <w:spacing w:before="40" w:after="120"/>
              <w:ind w:left="540" w:hanging="450"/>
              <w:rPr>
                <w:spacing w:val="-2"/>
                <w:sz w:val="22"/>
                <w:szCs w:val="22"/>
              </w:rPr>
            </w:pPr>
            <w:r w:rsidRPr="00B637AF">
              <w:rPr>
                <w:rFonts w:ascii="Wingdings" w:eastAsia="Wingdings" w:hAnsi="Wingdings" w:cs="Wingdings"/>
                <w:spacing w:val="-2"/>
              </w:rPr>
              <w:t></w:t>
            </w:r>
            <w:r w:rsidRPr="00B637AF">
              <w:rPr>
                <w:spacing w:val="-2"/>
                <w:sz w:val="22"/>
                <w:szCs w:val="22"/>
              </w:rPr>
              <w:t xml:space="preserve"> </w:t>
            </w:r>
            <w:r w:rsidRPr="00B637AF">
              <w:rPr>
                <w:spacing w:val="-2"/>
                <w:sz w:val="22"/>
                <w:szCs w:val="22"/>
              </w:rPr>
              <w:tab/>
              <w:t xml:space="preserve">In case of a </w:t>
            </w:r>
            <w:r w:rsidR="00294516" w:rsidRPr="00B637AF">
              <w:rPr>
                <w:spacing w:val="-2"/>
                <w:sz w:val="22"/>
                <w:szCs w:val="22"/>
              </w:rPr>
              <w:t>state</w:t>
            </w:r>
            <w:r w:rsidRPr="00B637AF">
              <w:rPr>
                <w:spacing w:val="-2"/>
                <w:sz w:val="22"/>
                <w:szCs w:val="22"/>
              </w:rPr>
              <w:t xml:space="preserve">-owned enterprise or institution, documents establishing legal and financial autonomy, operation in accordance with commercial law, </w:t>
            </w:r>
            <w:r w:rsidR="00F435A0" w:rsidRPr="00B637AF">
              <w:rPr>
                <w:spacing w:val="-2"/>
                <w:sz w:val="22"/>
                <w:szCs w:val="22"/>
              </w:rPr>
              <w:t>and is not under the supervision of the Employer</w:t>
            </w:r>
            <w:r w:rsidRPr="00B637AF">
              <w:rPr>
                <w:spacing w:val="-2"/>
                <w:sz w:val="22"/>
                <w:szCs w:val="22"/>
              </w:rPr>
              <w:t>, in accordance with ITB 4</w:t>
            </w:r>
            <w:r w:rsidR="00294516" w:rsidRPr="00B637AF">
              <w:rPr>
                <w:spacing w:val="-2"/>
                <w:sz w:val="22"/>
                <w:szCs w:val="22"/>
              </w:rPr>
              <w:t>.6</w:t>
            </w:r>
            <w:r w:rsidRPr="00B637AF">
              <w:rPr>
                <w:spacing w:val="-2"/>
                <w:sz w:val="22"/>
                <w:szCs w:val="22"/>
              </w:rPr>
              <w:t>.</w:t>
            </w:r>
          </w:p>
          <w:p w14:paraId="5FA6686A" w14:textId="77777777" w:rsidR="000B3397" w:rsidRPr="00B637AF" w:rsidRDefault="000B3397" w:rsidP="00AE3FF7">
            <w:pPr>
              <w:spacing w:before="40" w:after="120"/>
              <w:ind w:left="540" w:hanging="450"/>
              <w:rPr>
                <w:spacing w:val="-2"/>
                <w:sz w:val="22"/>
                <w:szCs w:val="22"/>
              </w:rPr>
            </w:pPr>
            <w:r w:rsidRPr="00B637AF">
              <w:rPr>
                <w:spacing w:val="-2"/>
                <w:sz w:val="22"/>
                <w:szCs w:val="22"/>
              </w:rPr>
              <w:t>2. Included are the organizational chart, a list of Board of Directors, and the beneficial ownership.</w:t>
            </w:r>
            <w:r w:rsidR="00EE2946">
              <w:rPr>
                <w:spacing w:val="-2"/>
                <w:sz w:val="22"/>
                <w:szCs w:val="22"/>
              </w:rPr>
              <w:t xml:space="preserve"> </w:t>
            </w:r>
            <w:r w:rsidR="00EE2946" w:rsidRPr="00F80D03">
              <w:rPr>
                <w:i/>
                <w:spacing w:val="-2"/>
                <w:sz w:val="22"/>
                <w:szCs w:val="22"/>
              </w:rPr>
              <w:t>[If required under BDS ITB 4</w:t>
            </w:r>
            <w:r w:rsidR="00EE2946">
              <w:rPr>
                <w:i/>
                <w:spacing w:val="-2"/>
                <w:sz w:val="22"/>
                <w:szCs w:val="22"/>
              </w:rPr>
              <w:t>7</w:t>
            </w:r>
            <w:r w:rsidR="00EE2946" w:rsidRPr="00F80D03">
              <w:rPr>
                <w:i/>
                <w:spacing w:val="-2"/>
                <w:sz w:val="22"/>
                <w:szCs w:val="22"/>
              </w:rPr>
              <w:t>.1, the successful Bidder shall provide additional information on beneficial ownership for each JV member using the Beneficial Ownership Disclosure Form.]</w:t>
            </w:r>
          </w:p>
        </w:tc>
      </w:tr>
    </w:tbl>
    <w:p w14:paraId="4806F7CB" w14:textId="77777777" w:rsidR="000B3397" w:rsidRPr="00B637AF" w:rsidRDefault="000B3397" w:rsidP="000B3397">
      <w:pPr>
        <w:rPr>
          <w:b/>
          <w:sz w:val="28"/>
        </w:rPr>
      </w:pPr>
    </w:p>
    <w:bookmarkEnd w:id="709"/>
    <w:bookmarkEnd w:id="710"/>
    <w:p w14:paraId="4E5CFD23" w14:textId="77777777" w:rsidR="007B586E" w:rsidRPr="00B637AF" w:rsidRDefault="007B586E"/>
    <w:p w14:paraId="6068121D" w14:textId="617154E5" w:rsidR="000B3397" w:rsidRPr="00B637AF" w:rsidRDefault="007B586E" w:rsidP="00E43C4F">
      <w:pPr>
        <w:pStyle w:val="Section4-Heading2"/>
        <w:rPr>
          <w:bCs/>
          <w:spacing w:val="10"/>
          <w:szCs w:val="32"/>
        </w:rPr>
      </w:pPr>
      <w:r w:rsidRPr="00B637AF">
        <w:br w:type="page"/>
      </w:r>
      <w:bookmarkStart w:id="711" w:name="_Toc446329313"/>
      <w:bookmarkStart w:id="712" w:name="_Toc63695099"/>
      <w:r w:rsidR="000B3397" w:rsidRPr="00B637AF">
        <w:rPr>
          <w:szCs w:val="32"/>
        </w:rPr>
        <w:lastRenderedPageBreak/>
        <w:t>Form CON – 2</w:t>
      </w:r>
      <w:r w:rsidR="00301412" w:rsidRPr="00B637AF">
        <w:rPr>
          <w:szCs w:val="32"/>
        </w:rPr>
        <w:t>:</w:t>
      </w:r>
      <w:r w:rsidR="00B84208">
        <w:rPr>
          <w:szCs w:val="32"/>
        </w:rPr>
        <w:br/>
      </w:r>
      <w:r w:rsidR="00301412" w:rsidRPr="00B637AF">
        <w:rPr>
          <w:szCs w:val="32"/>
        </w:rPr>
        <w:t xml:space="preserve"> </w:t>
      </w:r>
      <w:r w:rsidR="000B3397" w:rsidRPr="00B84208">
        <w:rPr>
          <w:szCs w:val="32"/>
        </w:rPr>
        <w:t>Historical Contract Non-Performance, Pending Litigation and Litigation History</w:t>
      </w:r>
      <w:bookmarkEnd w:id="711"/>
      <w:bookmarkEnd w:id="712"/>
    </w:p>
    <w:p w14:paraId="138BB9AE" w14:textId="77777777" w:rsidR="000B3397" w:rsidRPr="00B637AF" w:rsidRDefault="000B3397" w:rsidP="003E6BC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 xml:space="preserve">Joint Venture </w:t>
      </w:r>
      <w:r w:rsidR="00936135" w:rsidRPr="00B637AF">
        <w:rPr>
          <w:spacing w:val="-4"/>
        </w:rPr>
        <w:t>Member</w:t>
      </w:r>
      <w:r w:rsidR="00AB4D20" w:rsidRPr="00B637AF">
        <w:rPr>
          <w:spacing w:val="-4"/>
        </w:rPr>
        <w:t xml:space="preserve">’s </w:t>
      </w:r>
      <w:r w:rsidRPr="00B637AF">
        <w:rPr>
          <w:spacing w:val="-4"/>
        </w:rPr>
        <w:t>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725F0533" w14:textId="77777777" w:rsidR="00255D31" w:rsidRPr="00B637AF" w:rsidRDefault="00255D31" w:rsidP="00255D31">
      <w:pPr>
        <w:spacing w:before="240" w:after="240" w:line="264" w:lineRule="exact"/>
        <w:jc w:val="right"/>
        <w:rPr>
          <w:spacing w:val="-4"/>
        </w:rPr>
      </w:pP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255D31" w:rsidRPr="00B637AF" w14:paraId="2F77A240"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257702F" w14:textId="77777777" w:rsidR="00255D31" w:rsidRPr="00B637AF" w:rsidRDefault="00255D31" w:rsidP="00855DCA">
            <w:pPr>
              <w:spacing w:before="60" w:after="60"/>
              <w:rPr>
                <w:spacing w:val="-4"/>
              </w:rPr>
            </w:pPr>
            <w:r w:rsidRPr="00B637AF">
              <w:rPr>
                <w:spacing w:val="-4"/>
              </w:rPr>
              <w:t xml:space="preserve">Non-Performed Contracts in accordance with Section III, Evaluation and Qualification Criteria </w:t>
            </w:r>
          </w:p>
        </w:tc>
      </w:tr>
      <w:tr w:rsidR="00255D31" w:rsidRPr="00B637AF" w14:paraId="2FC7B844"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343455A3" w14:textId="77777777" w:rsidR="0014620E" w:rsidRDefault="00255D31" w:rsidP="0014620E">
            <w:pPr>
              <w:spacing w:before="60" w:after="60"/>
              <w:ind w:left="540" w:hanging="441"/>
              <w:rPr>
                <w:i/>
                <w:iCs/>
                <w:spacing w:val="-6"/>
              </w:rPr>
            </w:pPr>
            <w:r w:rsidRPr="00B637AF">
              <w:rPr>
                <w:rFonts w:ascii="Wingdings" w:eastAsia="Wingdings" w:hAnsi="Wingdings" w:cs="Wingdings"/>
                <w:spacing w:val="-2"/>
              </w:rPr>
              <w:t></w:t>
            </w:r>
            <w:r w:rsidRPr="00B637AF">
              <w:rPr>
                <w:rFonts w:eastAsia="MS Mincho"/>
                <w:spacing w:val="-2"/>
              </w:rPr>
              <w:tab/>
            </w:r>
            <w:r w:rsidRPr="00B637AF">
              <w:rPr>
                <w:spacing w:val="-6"/>
              </w:rPr>
              <w:t>Contract non-performance did not occur since 1</w:t>
            </w:r>
            <w:r w:rsidRPr="00B637AF">
              <w:rPr>
                <w:spacing w:val="-6"/>
                <w:vertAlign w:val="superscript"/>
              </w:rPr>
              <w:t>st</w:t>
            </w:r>
            <w:r w:rsidRPr="00B637AF">
              <w:rPr>
                <w:spacing w:val="-6"/>
              </w:rPr>
              <w:t xml:space="preserve"> January </w:t>
            </w:r>
            <w:r w:rsidRPr="00B637AF">
              <w:rPr>
                <w:i/>
                <w:spacing w:val="-6"/>
              </w:rPr>
              <w:t>[insert year]</w:t>
            </w:r>
            <w:r w:rsidRPr="00B637AF">
              <w:rPr>
                <w:i/>
                <w:iCs/>
                <w:spacing w:val="-6"/>
              </w:rPr>
              <w:t xml:space="preserve"> </w:t>
            </w:r>
          </w:p>
          <w:p w14:paraId="3D34DB24" w14:textId="56C630AB" w:rsidR="00255D31" w:rsidRPr="00B637AF" w:rsidRDefault="00255D31" w:rsidP="0014620E">
            <w:pPr>
              <w:spacing w:before="60" w:after="60"/>
              <w:ind w:left="540" w:hanging="441"/>
              <w:rPr>
                <w:spacing w:val="-4"/>
              </w:rPr>
            </w:pPr>
            <w:r w:rsidRPr="00B637AF">
              <w:rPr>
                <w:rFonts w:ascii="Wingdings" w:eastAsia="Wingdings" w:hAnsi="Wingdings" w:cs="Wingdings"/>
                <w:spacing w:val="-2"/>
              </w:rPr>
              <w:t></w:t>
            </w:r>
            <w:r w:rsidRPr="00B637AF">
              <w:rPr>
                <w:spacing w:val="-4"/>
              </w:rPr>
              <w:tab/>
              <w:t xml:space="preserve">Contract(s) not performed </w:t>
            </w:r>
            <w:r w:rsidRPr="00B637AF">
              <w:rPr>
                <w:spacing w:val="-6"/>
              </w:rPr>
              <w:t>since 1</w:t>
            </w:r>
            <w:r w:rsidRPr="00B637AF">
              <w:rPr>
                <w:spacing w:val="-6"/>
                <w:vertAlign w:val="superscript"/>
              </w:rPr>
              <w:t>st</w:t>
            </w:r>
            <w:r w:rsidRPr="00B637AF">
              <w:rPr>
                <w:spacing w:val="-6"/>
              </w:rPr>
              <w:t xml:space="preserve"> January </w:t>
            </w:r>
            <w:r w:rsidRPr="00B637AF">
              <w:rPr>
                <w:i/>
                <w:spacing w:val="-6"/>
              </w:rPr>
              <w:t>[insert year]</w:t>
            </w:r>
            <w:r w:rsidRPr="00B637AF">
              <w:rPr>
                <w:spacing w:val="-4"/>
              </w:rPr>
              <w:t xml:space="preserve"> </w:t>
            </w:r>
          </w:p>
        </w:tc>
      </w:tr>
      <w:tr w:rsidR="00255D31" w:rsidRPr="00B637AF" w14:paraId="7A4F278E" w14:textId="77777777" w:rsidTr="00855DCA">
        <w:tc>
          <w:tcPr>
            <w:tcW w:w="968" w:type="dxa"/>
            <w:tcBorders>
              <w:top w:val="single" w:sz="2" w:space="0" w:color="auto"/>
              <w:left w:val="single" w:sz="2" w:space="0" w:color="auto"/>
              <w:bottom w:val="single" w:sz="2" w:space="0" w:color="auto"/>
              <w:right w:val="single" w:sz="2" w:space="0" w:color="auto"/>
            </w:tcBorders>
          </w:tcPr>
          <w:p w14:paraId="1BF4C76C" w14:textId="77777777" w:rsidR="00255D31" w:rsidRPr="00B637AF" w:rsidRDefault="00255D31" w:rsidP="00855DCA">
            <w:pPr>
              <w:spacing w:before="60" w:after="60"/>
              <w:ind w:left="102"/>
              <w:rPr>
                <w:b/>
                <w:bCs/>
                <w:color w:val="000000" w:themeColor="text1"/>
                <w:spacing w:val="-4"/>
              </w:rPr>
            </w:pPr>
            <w:r w:rsidRPr="00B637AF">
              <w:rPr>
                <w:b/>
                <w:bCs/>
                <w:color w:val="000000" w:themeColor="text1"/>
                <w:spacing w:val="-4"/>
              </w:rPr>
              <w:t>Year</w:t>
            </w:r>
          </w:p>
        </w:tc>
        <w:tc>
          <w:tcPr>
            <w:tcW w:w="1530" w:type="dxa"/>
            <w:tcBorders>
              <w:top w:val="single" w:sz="2" w:space="0" w:color="auto"/>
              <w:left w:val="single" w:sz="2" w:space="0" w:color="auto"/>
              <w:bottom w:val="single" w:sz="2" w:space="0" w:color="auto"/>
              <w:right w:val="single" w:sz="2" w:space="0" w:color="auto"/>
            </w:tcBorders>
          </w:tcPr>
          <w:p w14:paraId="18932EFD" w14:textId="77777777" w:rsidR="00255D31" w:rsidRPr="00B637AF" w:rsidRDefault="00255D31" w:rsidP="00855DCA">
            <w:pPr>
              <w:spacing w:before="60" w:after="60"/>
              <w:ind w:left="112"/>
              <w:jc w:val="center"/>
              <w:rPr>
                <w:b/>
                <w:bCs/>
                <w:color w:val="000000" w:themeColor="text1"/>
                <w:spacing w:val="-4"/>
              </w:rPr>
            </w:pPr>
            <w:r w:rsidRPr="00B637AF">
              <w:rPr>
                <w:b/>
                <w:bCs/>
                <w:color w:val="000000" w:themeColor="text1"/>
                <w:spacing w:val="-4"/>
              </w:rPr>
              <w:t>Non- performed portion of contract</w:t>
            </w:r>
          </w:p>
        </w:tc>
        <w:tc>
          <w:tcPr>
            <w:tcW w:w="5128" w:type="dxa"/>
            <w:tcBorders>
              <w:top w:val="single" w:sz="2" w:space="0" w:color="auto"/>
              <w:left w:val="single" w:sz="2" w:space="0" w:color="auto"/>
              <w:bottom w:val="single" w:sz="2" w:space="0" w:color="auto"/>
              <w:right w:val="single" w:sz="2" w:space="0" w:color="auto"/>
            </w:tcBorders>
          </w:tcPr>
          <w:p w14:paraId="617E4E97" w14:textId="77777777" w:rsidR="00255D31" w:rsidRPr="00B637AF" w:rsidRDefault="00255D31" w:rsidP="00855DCA">
            <w:pPr>
              <w:spacing w:before="60" w:after="60"/>
              <w:ind w:left="1323"/>
              <w:rPr>
                <w:b/>
                <w:bCs/>
                <w:color w:val="000000" w:themeColor="text1"/>
                <w:spacing w:val="-4"/>
              </w:rPr>
            </w:pPr>
            <w:r w:rsidRPr="00B637AF">
              <w:rPr>
                <w:b/>
                <w:bCs/>
                <w:color w:val="000000" w:themeColor="text1"/>
                <w:spacing w:val="-4"/>
              </w:rPr>
              <w:t>Contract Identification</w:t>
            </w:r>
          </w:p>
          <w:p w14:paraId="4599D6EA" w14:textId="77777777" w:rsidR="00255D31" w:rsidRPr="00B637AF" w:rsidRDefault="00255D31" w:rsidP="00855DCA">
            <w:pPr>
              <w:spacing w:before="60" w:after="60"/>
              <w:ind w:left="60"/>
              <w:rPr>
                <w:i/>
                <w:iCs/>
                <w:color w:val="000000" w:themeColor="text1"/>
                <w:spacing w:val="-6"/>
              </w:rPr>
            </w:pPr>
          </w:p>
        </w:tc>
        <w:tc>
          <w:tcPr>
            <w:tcW w:w="1763" w:type="dxa"/>
            <w:tcBorders>
              <w:top w:val="single" w:sz="2" w:space="0" w:color="auto"/>
              <w:left w:val="single" w:sz="2" w:space="0" w:color="auto"/>
              <w:bottom w:val="single" w:sz="2" w:space="0" w:color="auto"/>
              <w:right w:val="single" w:sz="2" w:space="0" w:color="auto"/>
            </w:tcBorders>
          </w:tcPr>
          <w:p w14:paraId="39D6A39A" w14:textId="51E2B6C8" w:rsidR="00255D31" w:rsidRPr="00B637AF" w:rsidRDefault="00255D31" w:rsidP="00855DCA">
            <w:pPr>
              <w:spacing w:before="60" w:after="60"/>
              <w:jc w:val="center"/>
              <w:rPr>
                <w:i/>
                <w:iCs/>
                <w:color w:val="000000" w:themeColor="text1"/>
                <w:spacing w:val="-6"/>
              </w:rPr>
            </w:pPr>
            <w:r w:rsidRPr="00B637AF">
              <w:rPr>
                <w:b/>
                <w:bCs/>
                <w:color w:val="000000" w:themeColor="text1"/>
                <w:spacing w:val="-4"/>
              </w:rPr>
              <w:t xml:space="preserve">Total Contract Amount (current value, currency, exchange rate and </w:t>
            </w:r>
            <w:r w:rsidR="00DB26DF">
              <w:rPr>
                <w:b/>
                <w:bCs/>
                <w:color w:val="000000" w:themeColor="text1"/>
                <w:spacing w:val="-4"/>
              </w:rPr>
              <w:t xml:space="preserve">national currency </w:t>
            </w:r>
            <w:r w:rsidRPr="00B637AF">
              <w:rPr>
                <w:b/>
                <w:bCs/>
                <w:color w:val="000000" w:themeColor="text1"/>
                <w:spacing w:val="-4"/>
              </w:rPr>
              <w:t>equivalent)</w:t>
            </w:r>
          </w:p>
        </w:tc>
      </w:tr>
      <w:tr w:rsidR="00255D31" w:rsidRPr="00B637AF" w14:paraId="423D7582" w14:textId="77777777" w:rsidTr="00855DCA">
        <w:tc>
          <w:tcPr>
            <w:tcW w:w="968" w:type="dxa"/>
            <w:tcBorders>
              <w:top w:val="single" w:sz="2" w:space="0" w:color="auto"/>
              <w:left w:val="single" w:sz="2" w:space="0" w:color="auto"/>
              <w:bottom w:val="single" w:sz="2" w:space="0" w:color="auto"/>
              <w:right w:val="single" w:sz="2" w:space="0" w:color="auto"/>
            </w:tcBorders>
          </w:tcPr>
          <w:p w14:paraId="49AD5FE8" w14:textId="77777777" w:rsidR="00255D31" w:rsidRPr="00B637AF" w:rsidRDefault="00255D31" w:rsidP="00855DCA">
            <w:pPr>
              <w:spacing w:before="60" w:after="60"/>
              <w:rPr>
                <w:color w:val="000000" w:themeColor="text1"/>
              </w:rPr>
            </w:pPr>
            <w:r w:rsidRPr="00B637AF">
              <w:rPr>
                <w:i/>
                <w:iCs/>
                <w:color w:val="000000" w:themeColor="text1"/>
                <w:spacing w:val="-6"/>
              </w:rPr>
              <w:t xml:space="preserve">[insert </w:t>
            </w:r>
            <w:r w:rsidRPr="00B637AF">
              <w:rPr>
                <w:i/>
                <w:iCs/>
                <w:color w:val="000000" w:themeColor="text1"/>
                <w:spacing w:val="-9"/>
              </w:rPr>
              <w:t>year]</w:t>
            </w:r>
          </w:p>
        </w:tc>
        <w:tc>
          <w:tcPr>
            <w:tcW w:w="1530" w:type="dxa"/>
            <w:tcBorders>
              <w:top w:val="single" w:sz="2" w:space="0" w:color="auto"/>
              <w:left w:val="single" w:sz="2" w:space="0" w:color="auto"/>
              <w:bottom w:val="single" w:sz="2" w:space="0" w:color="auto"/>
              <w:right w:val="single" w:sz="2" w:space="0" w:color="auto"/>
            </w:tcBorders>
          </w:tcPr>
          <w:p w14:paraId="1B4521B9" w14:textId="77777777" w:rsidR="00255D31" w:rsidRPr="00B637AF" w:rsidRDefault="00255D31" w:rsidP="00855DCA">
            <w:pPr>
              <w:spacing w:before="60" w:after="60"/>
              <w:rPr>
                <w:color w:val="000000" w:themeColor="text1"/>
              </w:rPr>
            </w:pPr>
            <w:r w:rsidRPr="00B637AF">
              <w:rPr>
                <w:i/>
                <w:iCs/>
                <w:color w:val="000000" w:themeColor="text1"/>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462B72E6"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Contract Identification: </w:t>
            </w:r>
            <w:r w:rsidRPr="00B637AF">
              <w:rPr>
                <w:i/>
                <w:iCs/>
                <w:color w:val="000000" w:themeColor="text1"/>
                <w:spacing w:val="-6"/>
              </w:rPr>
              <w:t>[indicate complete contract name/ number, and any other identification]</w:t>
            </w:r>
          </w:p>
          <w:p w14:paraId="0BE3C058" w14:textId="77777777" w:rsidR="00255D31" w:rsidRPr="00B637AF" w:rsidRDefault="00255D31" w:rsidP="00855DCA">
            <w:pPr>
              <w:spacing w:before="60" w:after="60"/>
              <w:ind w:left="60"/>
              <w:rPr>
                <w:i/>
                <w:iCs/>
                <w:color w:val="000000" w:themeColor="text1"/>
                <w:spacing w:val="-6"/>
              </w:rPr>
            </w:pPr>
            <w:r w:rsidRPr="00B637AF">
              <w:rPr>
                <w:color w:val="000000" w:themeColor="text1"/>
                <w:spacing w:val="-4"/>
              </w:rPr>
              <w:t xml:space="preserve">Name of Employer: </w:t>
            </w:r>
            <w:r w:rsidRPr="00B637AF">
              <w:rPr>
                <w:i/>
                <w:iCs/>
                <w:color w:val="000000" w:themeColor="text1"/>
                <w:spacing w:val="-6"/>
              </w:rPr>
              <w:t>[insert full name]</w:t>
            </w:r>
          </w:p>
          <w:p w14:paraId="3B569AD4" w14:textId="77777777" w:rsidR="00255D31" w:rsidRPr="00B637AF" w:rsidRDefault="00255D31" w:rsidP="00855DCA">
            <w:pPr>
              <w:spacing w:before="60" w:after="60"/>
              <w:ind w:left="58"/>
              <w:rPr>
                <w:i/>
                <w:iCs/>
                <w:color w:val="000000" w:themeColor="text1"/>
                <w:spacing w:val="-6"/>
              </w:rPr>
            </w:pPr>
            <w:r w:rsidRPr="00B637AF">
              <w:rPr>
                <w:color w:val="000000" w:themeColor="text1"/>
                <w:spacing w:val="-4"/>
              </w:rPr>
              <w:t xml:space="preserve">Address of Employer: </w:t>
            </w:r>
            <w:r w:rsidRPr="00B637AF">
              <w:rPr>
                <w:i/>
                <w:iCs/>
                <w:color w:val="000000" w:themeColor="text1"/>
                <w:spacing w:val="-6"/>
              </w:rPr>
              <w:t>[insert street/city/country]</w:t>
            </w:r>
          </w:p>
          <w:p w14:paraId="047E8CF6" w14:textId="77777777" w:rsidR="00255D31" w:rsidRPr="00B637AF" w:rsidRDefault="00255D31" w:rsidP="00855DCA">
            <w:pPr>
              <w:spacing w:before="60" w:after="60"/>
              <w:ind w:left="58"/>
              <w:rPr>
                <w:color w:val="000000" w:themeColor="text1"/>
              </w:rPr>
            </w:pPr>
            <w:r w:rsidRPr="00B637AF">
              <w:rPr>
                <w:color w:val="000000" w:themeColor="text1"/>
                <w:spacing w:val="-4"/>
              </w:rPr>
              <w:t xml:space="preserve">Reason(s) for nonperformance: </w:t>
            </w:r>
            <w:r w:rsidRPr="00B637AF">
              <w:rPr>
                <w:i/>
                <w:iCs/>
                <w:color w:val="000000" w:themeColor="text1"/>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05F279F6" w14:textId="77777777" w:rsidR="00255D31" w:rsidRPr="00B637AF" w:rsidRDefault="00255D31" w:rsidP="00855DCA">
            <w:pPr>
              <w:spacing w:before="60" w:after="60"/>
              <w:rPr>
                <w:color w:val="000000" w:themeColor="text1"/>
              </w:rPr>
            </w:pPr>
            <w:r w:rsidRPr="00B637AF">
              <w:rPr>
                <w:i/>
                <w:iCs/>
                <w:color w:val="000000" w:themeColor="text1"/>
                <w:spacing w:val="-6"/>
              </w:rPr>
              <w:t>[insert amount]</w:t>
            </w:r>
          </w:p>
        </w:tc>
      </w:tr>
      <w:tr w:rsidR="00255D31" w:rsidRPr="00B637AF" w14:paraId="7024EF4D" w14:textId="77777777" w:rsidTr="00855DCA">
        <w:tc>
          <w:tcPr>
            <w:tcW w:w="9389" w:type="dxa"/>
            <w:gridSpan w:val="4"/>
            <w:tcBorders>
              <w:top w:val="single" w:sz="2" w:space="0" w:color="auto"/>
              <w:left w:val="single" w:sz="2" w:space="0" w:color="auto"/>
              <w:bottom w:val="single" w:sz="2" w:space="0" w:color="auto"/>
              <w:right w:val="single" w:sz="2" w:space="0" w:color="auto"/>
            </w:tcBorders>
          </w:tcPr>
          <w:p w14:paraId="4AD1DD55" w14:textId="77777777" w:rsidR="00255D31" w:rsidRPr="00B637AF" w:rsidRDefault="00255D31" w:rsidP="00855DCA">
            <w:pPr>
              <w:spacing w:before="60" w:after="60"/>
              <w:jc w:val="center"/>
              <w:rPr>
                <w:color w:val="000000" w:themeColor="text1"/>
                <w:spacing w:val="-4"/>
              </w:rPr>
            </w:pPr>
            <w:r w:rsidRPr="00B637AF">
              <w:rPr>
                <w:color w:val="000000" w:themeColor="text1"/>
                <w:spacing w:val="-8"/>
              </w:rPr>
              <w:t xml:space="preserve">Pending Litigation, in accordance with Section III, </w:t>
            </w:r>
            <w:r w:rsidRPr="00B637AF">
              <w:rPr>
                <w:bCs/>
              </w:rPr>
              <w:t>Evaluation and Qualification Criteria</w:t>
            </w:r>
          </w:p>
        </w:tc>
      </w:tr>
      <w:tr w:rsidR="00255D31" w:rsidRPr="00B637AF" w14:paraId="377115C0" w14:textId="77777777" w:rsidTr="00855DCA">
        <w:tc>
          <w:tcPr>
            <w:tcW w:w="9389" w:type="dxa"/>
            <w:gridSpan w:val="4"/>
            <w:tcBorders>
              <w:top w:val="single" w:sz="2" w:space="0" w:color="auto"/>
              <w:left w:val="single" w:sz="2" w:space="0" w:color="auto"/>
              <w:right w:val="single" w:sz="2" w:space="0" w:color="auto"/>
            </w:tcBorders>
          </w:tcPr>
          <w:p w14:paraId="53FD4C9D" w14:textId="1895B1E2" w:rsidR="00255D31" w:rsidRPr="00B637AF" w:rsidRDefault="00255D31" w:rsidP="00855DCA">
            <w:pPr>
              <w:spacing w:before="60" w:after="60"/>
              <w:ind w:left="540"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6"/>
              </w:rPr>
              <w:t xml:space="preserve">No pending </w:t>
            </w:r>
            <w:r w:rsidRPr="00B637AF">
              <w:rPr>
                <w:color w:val="000000" w:themeColor="text1"/>
                <w:spacing w:val="-8"/>
              </w:rPr>
              <w:t>litigation</w:t>
            </w:r>
            <w:r w:rsidRPr="00B637AF">
              <w:rPr>
                <w:color w:val="000000" w:themeColor="text1"/>
                <w:spacing w:val="-6"/>
              </w:rPr>
              <w:t xml:space="preserve"> </w:t>
            </w:r>
          </w:p>
        </w:tc>
      </w:tr>
      <w:tr w:rsidR="00255D31" w:rsidRPr="00B637AF" w14:paraId="56ADCC73" w14:textId="77777777" w:rsidTr="00855DCA">
        <w:tc>
          <w:tcPr>
            <w:tcW w:w="9389" w:type="dxa"/>
            <w:gridSpan w:val="4"/>
            <w:tcBorders>
              <w:left w:val="single" w:sz="2" w:space="0" w:color="auto"/>
              <w:bottom w:val="single" w:sz="2" w:space="0" w:color="auto"/>
              <w:right w:val="single" w:sz="2" w:space="0" w:color="auto"/>
            </w:tcBorders>
          </w:tcPr>
          <w:p w14:paraId="085C441D" w14:textId="41D5F0DC" w:rsidR="00255D31" w:rsidRPr="00B637AF" w:rsidRDefault="00255D31" w:rsidP="00855DCA">
            <w:pPr>
              <w:spacing w:before="60" w:after="60"/>
              <w:ind w:left="540" w:right="125" w:hanging="438"/>
              <w:rPr>
                <w:color w:val="000000" w:themeColor="text1"/>
                <w:spacing w:val="-4"/>
              </w:rPr>
            </w:pPr>
            <w:r w:rsidRPr="00B637AF">
              <w:rPr>
                <w:rFonts w:ascii="Wingdings" w:eastAsia="Wingdings" w:hAnsi="Wingdings" w:cs="Wingdings"/>
                <w:color w:val="000000" w:themeColor="text1"/>
                <w:spacing w:val="-2"/>
              </w:rPr>
              <w:t></w:t>
            </w:r>
            <w:r w:rsidRPr="00B637AF">
              <w:rPr>
                <w:color w:val="000000" w:themeColor="text1"/>
                <w:spacing w:val="-4"/>
              </w:rPr>
              <w:t xml:space="preserve"> </w:t>
            </w:r>
            <w:r w:rsidRPr="00B637AF">
              <w:rPr>
                <w:color w:val="000000" w:themeColor="text1"/>
                <w:spacing w:val="-4"/>
              </w:rPr>
              <w:tab/>
            </w:r>
            <w:r w:rsidRPr="00B637AF">
              <w:rPr>
                <w:color w:val="000000" w:themeColor="text1"/>
                <w:spacing w:val="-8"/>
              </w:rPr>
              <w:t>Pending litigation</w:t>
            </w:r>
            <w:r w:rsidRPr="00B637AF">
              <w:rPr>
                <w:color w:val="000000" w:themeColor="text1"/>
                <w:spacing w:val="-4"/>
              </w:rPr>
              <w:t>.</w:t>
            </w:r>
          </w:p>
        </w:tc>
      </w:tr>
    </w:tbl>
    <w:p w14:paraId="64892F4B" w14:textId="77777777" w:rsidR="00255D31" w:rsidRPr="00B637AF" w:rsidRDefault="00255D31" w:rsidP="00255D31">
      <w:pPr>
        <w:spacing w:line="468" w:lineRule="atLeast"/>
        <w:rPr>
          <w:b/>
          <w:bCs/>
          <w:color w:val="000000" w:themeColor="text1"/>
          <w:spacing w:val="8"/>
        </w:rPr>
      </w:pPr>
    </w:p>
    <w:p w14:paraId="7DE83013" w14:textId="77777777" w:rsidR="00255D31" w:rsidRPr="00B637AF" w:rsidRDefault="00255D31" w:rsidP="00255D31">
      <w:pPr>
        <w:spacing w:line="468" w:lineRule="atLeast"/>
        <w:rPr>
          <w:b/>
          <w:bCs/>
          <w:color w:val="000000" w:themeColor="text1"/>
          <w:spacing w:val="8"/>
        </w:rPr>
      </w:pPr>
      <w:r w:rsidRPr="00B637AF">
        <w:rPr>
          <w:b/>
          <w:bCs/>
          <w:color w:val="000000" w:themeColor="text1"/>
          <w:spacing w:val="8"/>
        </w:rPr>
        <w:br w:type="page"/>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7"/>
        <w:gridCol w:w="241"/>
        <w:gridCol w:w="1758"/>
        <w:gridCol w:w="231"/>
        <w:gridCol w:w="3774"/>
        <w:gridCol w:w="1651"/>
      </w:tblGrid>
      <w:tr w:rsidR="00255D31" w:rsidRPr="00B637AF" w14:paraId="43B49C5E" w14:textId="77777777" w:rsidTr="00855DCA">
        <w:tc>
          <w:tcPr>
            <w:tcW w:w="1523" w:type="dxa"/>
            <w:gridSpan w:val="2"/>
          </w:tcPr>
          <w:p w14:paraId="4F895551" w14:textId="77777777" w:rsidR="00255D31" w:rsidRPr="00B637AF" w:rsidRDefault="00255D31" w:rsidP="00855DCA">
            <w:pPr>
              <w:spacing w:before="60" w:after="60"/>
              <w:jc w:val="center"/>
              <w:rPr>
                <w:b/>
                <w:color w:val="000000" w:themeColor="text1"/>
                <w:spacing w:val="8"/>
              </w:rPr>
            </w:pPr>
            <w:r w:rsidRPr="00B637AF">
              <w:rPr>
                <w:b/>
                <w:color w:val="000000" w:themeColor="text1"/>
              </w:rPr>
              <w:lastRenderedPageBreak/>
              <w:t>Year of dispute</w:t>
            </w:r>
          </w:p>
        </w:tc>
        <w:tc>
          <w:tcPr>
            <w:tcW w:w="2051" w:type="dxa"/>
            <w:gridSpan w:val="2"/>
          </w:tcPr>
          <w:p w14:paraId="629AED8C" w14:textId="77777777" w:rsidR="00255D31" w:rsidRPr="00B637AF" w:rsidRDefault="00255D31" w:rsidP="00855DCA">
            <w:pPr>
              <w:spacing w:before="60" w:after="60"/>
              <w:jc w:val="center"/>
              <w:rPr>
                <w:b/>
                <w:color w:val="000000" w:themeColor="text1"/>
              </w:rPr>
            </w:pPr>
            <w:r w:rsidRPr="00B637AF">
              <w:rPr>
                <w:b/>
                <w:color w:val="000000" w:themeColor="text1"/>
              </w:rPr>
              <w:t>Amount in dispute (</w:t>
            </w:r>
            <w:r w:rsidRPr="00B637AF">
              <w:rPr>
                <w:b/>
                <w:bCs/>
                <w:color w:val="000000" w:themeColor="text1"/>
                <w:spacing w:val="-4"/>
              </w:rPr>
              <w:t>currency</w:t>
            </w:r>
            <w:r w:rsidRPr="00B637AF">
              <w:rPr>
                <w:b/>
                <w:color w:val="000000" w:themeColor="text1"/>
              </w:rPr>
              <w:t>)</w:t>
            </w:r>
          </w:p>
        </w:tc>
        <w:tc>
          <w:tcPr>
            <w:tcW w:w="3981" w:type="dxa"/>
          </w:tcPr>
          <w:p w14:paraId="6C980DFD" w14:textId="77777777" w:rsidR="00255D31" w:rsidRPr="00B637AF" w:rsidRDefault="00255D31" w:rsidP="00855DCA">
            <w:pPr>
              <w:spacing w:before="60" w:after="60"/>
              <w:jc w:val="center"/>
              <w:rPr>
                <w:b/>
                <w:color w:val="000000" w:themeColor="text1"/>
                <w:spacing w:val="8"/>
              </w:rPr>
            </w:pPr>
            <w:r w:rsidRPr="00B637AF">
              <w:rPr>
                <w:b/>
                <w:color w:val="000000" w:themeColor="text1"/>
              </w:rPr>
              <w:t>Contract Identification</w:t>
            </w:r>
          </w:p>
        </w:tc>
        <w:tc>
          <w:tcPr>
            <w:tcW w:w="1687" w:type="dxa"/>
          </w:tcPr>
          <w:p w14:paraId="205DA5F6" w14:textId="018AE662" w:rsidR="00255D31" w:rsidRPr="00B637AF" w:rsidRDefault="00255D31" w:rsidP="00855DCA">
            <w:pPr>
              <w:spacing w:before="60" w:after="60"/>
              <w:jc w:val="center"/>
              <w:rPr>
                <w:b/>
                <w:color w:val="000000" w:themeColor="text1"/>
              </w:rPr>
            </w:pPr>
            <w:r w:rsidRPr="00B637AF">
              <w:rPr>
                <w:b/>
                <w:color w:val="000000" w:themeColor="text1"/>
              </w:rPr>
              <w:t>Total Contract Amount (</w:t>
            </w:r>
            <w:r w:rsidRPr="00B637AF">
              <w:rPr>
                <w:b/>
                <w:bCs/>
                <w:color w:val="000000" w:themeColor="text1"/>
                <w:spacing w:val="-4"/>
              </w:rPr>
              <w:t>currency</w:t>
            </w:r>
            <w:r w:rsidRPr="00B637AF">
              <w:rPr>
                <w:b/>
                <w:color w:val="000000" w:themeColor="text1"/>
              </w:rPr>
              <w:t xml:space="preserve">), </w:t>
            </w:r>
            <w:r w:rsidR="00DB26DF">
              <w:rPr>
                <w:b/>
                <w:bCs/>
                <w:color w:val="000000" w:themeColor="text1"/>
                <w:spacing w:val="-4"/>
              </w:rPr>
              <w:t xml:space="preserve">national currency </w:t>
            </w:r>
            <w:r w:rsidRPr="00B637AF">
              <w:rPr>
                <w:b/>
                <w:color w:val="000000" w:themeColor="text1"/>
              </w:rPr>
              <w:t>Equivalent (exchange rate)</w:t>
            </w:r>
          </w:p>
        </w:tc>
      </w:tr>
      <w:tr w:rsidR="00255D31" w:rsidRPr="00B637AF" w14:paraId="365681EA" w14:textId="77777777" w:rsidTr="00855DCA">
        <w:trPr>
          <w:cantSplit/>
        </w:trPr>
        <w:tc>
          <w:tcPr>
            <w:tcW w:w="1523" w:type="dxa"/>
            <w:gridSpan w:val="2"/>
          </w:tcPr>
          <w:p w14:paraId="02DF9F5D" w14:textId="77777777" w:rsidR="00255D31" w:rsidRPr="00B637AF" w:rsidRDefault="00255D31" w:rsidP="00855DCA">
            <w:pPr>
              <w:spacing w:before="60" w:after="60"/>
              <w:rPr>
                <w:i/>
                <w:color w:val="000000" w:themeColor="text1"/>
              </w:rPr>
            </w:pPr>
          </w:p>
        </w:tc>
        <w:tc>
          <w:tcPr>
            <w:tcW w:w="2051" w:type="dxa"/>
            <w:gridSpan w:val="2"/>
          </w:tcPr>
          <w:p w14:paraId="57F164C3" w14:textId="77777777" w:rsidR="00255D31" w:rsidRPr="00B637AF" w:rsidRDefault="00255D31" w:rsidP="00855DCA">
            <w:pPr>
              <w:spacing w:before="60" w:after="60"/>
              <w:rPr>
                <w:i/>
                <w:color w:val="000000" w:themeColor="text1"/>
              </w:rPr>
            </w:pPr>
          </w:p>
        </w:tc>
        <w:tc>
          <w:tcPr>
            <w:tcW w:w="3981" w:type="dxa"/>
          </w:tcPr>
          <w:p w14:paraId="62B36C99" w14:textId="77777777" w:rsidR="00255D31" w:rsidRPr="00B637AF" w:rsidRDefault="00255D31" w:rsidP="00855DCA">
            <w:pPr>
              <w:spacing w:before="60" w:after="60"/>
              <w:rPr>
                <w:color w:val="000000" w:themeColor="text1"/>
              </w:rPr>
            </w:pPr>
            <w:r w:rsidRPr="00B637AF">
              <w:rPr>
                <w:color w:val="000000" w:themeColor="text1"/>
              </w:rPr>
              <w:t>Contract Identification: _________</w:t>
            </w:r>
          </w:p>
          <w:p w14:paraId="185A1FAC" w14:textId="77777777" w:rsidR="00255D31" w:rsidRPr="00B637AF" w:rsidRDefault="00255D31" w:rsidP="00855DCA">
            <w:pPr>
              <w:spacing w:before="60" w:after="60"/>
              <w:rPr>
                <w:color w:val="000000" w:themeColor="text1"/>
              </w:rPr>
            </w:pPr>
            <w:r w:rsidRPr="00B637AF">
              <w:rPr>
                <w:color w:val="000000" w:themeColor="text1"/>
              </w:rPr>
              <w:t>Name of Employer: ____________</w:t>
            </w:r>
          </w:p>
          <w:p w14:paraId="547DC726" w14:textId="77777777" w:rsidR="00255D31" w:rsidRPr="00B637AF" w:rsidRDefault="00255D31" w:rsidP="00855DCA">
            <w:pPr>
              <w:spacing w:before="60" w:after="60"/>
              <w:rPr>
                <w:color w:val="000000" w:themeColor="text1"/>
              </w:rPr>
            </w:pPr>
            <w:r w:rsidRPr="00B637AF">
              <w:rPr>
                <w:color w:val="000000" w:themeColor="text1"/>
              </w:rPr>
              <w:t>Address of Employer: __________</w:t>
            </w:r>
          </w:p>
          <w:p w14:paraId="784DE973" w14:textId="77777777" w:rsidR="00255D31" w:rsidRPr="00B637AF" w:rsidRDefault="00255D31" w:rsidP="00855DCA">
            <w:pPr>
              <w:spacing w:before="60" w:after="60"/>
              <w:rPr>
                <w:color w:val="000000" w:themeColor="text1"/>
              </w:rPr>
            </w:pPr>
            <w:r w:rsidRPr="00B637AF">
              <w:rPr>
                <w:color w:val="000000" w:themeColor="text1"/>
              </w:rPr>
              <w:t>Matter in dispute: ______________</w:t>
            </w:r>
          </w:p>
          <w:p w14:paraId="6001C927" w14:textId="77777777" w:rsidR="00255D31" w:rsidRPr="00B637AF" w:rsidRDefault="00255D31" w:rsidP="00855DCA">
            <w:pPr>
              <w:spacing w:before="60" w:after="60"/>
              <w:rPr>
                <w:color w:val="000000" w:themeColor="text1"/>
              </w:rPr>
            </w:pPr>
            <w:r w:rsidRPr="00B637AF">
              <w:rPr>
                <w:color w:val="000000" w:themeColor="text1"/>
              </w:rPr>
              <w:t>Party who initiated the dispute: ____</w:t>
            </w:r>
          </w:p>
          <w:p w14:paraId="3F8EB80E" w14:textId="77777777" w:rsidR="00255D31" w:rsidRPr="00B637AF" w:rsidRDefault="00255D31" w:rsidP="00855DCA">
            <w:pPr>
              <w:spacing w:before="60" w:after="60" w:line="480" w:lineRule="exact"/>
              <w:jc w:val="center"/>
              <w:rPr>
                <w:i/>
                <w:color w:val="000000" w:themeColor="text1"/>
              </w:rPr>
            </w:pPr>
            <w:r w:rsidRPr="00B637AF">
              <w:rPr>
                <w:color w:val="000000" w:themeColor="text1"/>
              </w:rPr>
              <w:t xml:space="preserve">Status of dispute: </w:t>
            </w:r>
            <w:r w:rsidRPr="00B637AF">
              <w:rPr>
                <w:i/>
                <w:color w:val="000000" w:themeColor="text1"/>
              </w:rPr>
              <w:t>___________</w:t>
            </w:r>
          </w:p>
        </w:tc>
        <w:tc>
          <w:tcPr>
            <w:tcW w:w="1687" w:type="dxa"/>
          </w:tcPr>
          <w:p w14:paraId="6137D796" w14:textId="77777777" w:rsidR="00255D31" w:rsidRPr="00B637AF" w:rsidRDefault="00255D31" w:rsidP="00855DCA">
            <w:pPr>
              <w:spacing w:before="60" w:after="60"/>
              <w:rPr>
                <w:i/>
                <w:color w:val="000000" w:themeColor="text1"/>
              </w:rPr>
            </w:pPr>
          </w:p>
        </w:tc>
      </w:tr>
      <w:tr w:rsidR="00255D31" w:rsidRPr="00B637AF" w14:paraId="08FDBD19" w14:textId="77777777" w:rsidTr="00855DCA">
        <w:trPr>
          <w:cantSplit/>
        </w:trPr>
        <w:tc>
          <w:tcPr>
            <w:tcW w:w="1523" w:type="dxa"/>
            <w:gridSpan w:val="2"/>
          </w:tcPr>
          <w:p w14:paraId="2FC2C17B" w14:textId="77777777" w:rsidR="00255D31" w:rsidRPr="00B637AF" w:rsidRDefault="00255D31" w:rsidP="00855DCA">
            <w:pPr>
              <w:spacing w:before="60" w:after="60"/>
              <w:rPr>
                <w:i/>
                <w:color w:val="000000" w:themeColor="text1"/>
              </w:rPr>
            </w:pPr>
          </w:p>
        </w:tc>
        <w:tc>
          <w:tcPr>
            <w:tcW w:w="2051" w:type="dxa"/>
            <w:gridSpan w:val="2"/>
          </w:tcPr>
          <w:p w14:paraId="5D854C7F" w14:textId="77777777" w:rsidR="00255D31" w:rsidRPr="00B637AF" w:rsidRDefault="00255D31" w:rsidP="00855DCA">
            <w:pPr>
              <w:spacing w:before="60" w:after="60"/>
              <w:rPr>
                <w:i/>
                <w:color w:val="000000" w:themeColor="text1"/>
              </w:rPr>
            </w:pPr>
          </w:p>
        </w:tc>
        <w:tc>
          <w:tcPr>
            <w:tcW w:w="3981" w:type="dxa"/>
          </w:tcPr>
          <w:p w14:paraId="5DD4828B" w14:textId="77777777" w:rsidR="00255D31" w:rsidRPr="00B637AF" w:rsidRDefault="00255D31" w:rsidP="00855DCA">
            <w:pPr>
              <w:spacing w:before="60" w:after="60"/>
              <w:rPr>
                <w:color w:val="000000" w:themeColor="text1"/>
              </w:rPr>
            </w:pPr>
            <w:r w:rsidRPr="00B637AF">
              <w:rPr>
                <w:color w:val="000000" w:themeColor="text1"/>
              </w:rPr>
              <w:t xml:space="preserve">Contract Identification: </w:t>
            </w:r>
          </w:p>
          <w:p w14:paraId="3CA1099B" w14:textId="77777777" w:rsidR="00255D31" w:rsidRPr="00B637AF" w:rsidRDefault="00255D31" w:rsidP="00855DCA">
            <w:pPr>
              <w:spacing w:before="60" w:after="60"/>
              <w:rPr>
                <w:color w:val="000000" w:themeColor="text1"/>
              </w:rPr>
            </w:pPr>
            <w:r w:rsidRPr="00B637AF">
              <w:rPr>
                <w:color w:val="000000" w:themeColor="text1"/>
              </w:rPr>
              <w:t xml:space="preserve">Name of Employer: </w:t>
            </w:r>
          </w:p>
          <w:p w14:paraId="08FA437F" w14:textId="77777777" w:rsidR="00255D31" w:rsidRPr="00B637AF" w:rsidRDefault="00255D31" w:rsidP="00855DCA">
            <w:pPr>
              <w:spacing w:before="60" w:after="60"/>
              <w:rPr>
                <w:color w:val="000000" w:themeColor="text1"/>
              </w:rPr>
            </w:pPr>
            <w:r w:rsidRPr="00B637AF">
              <w:rPr>
                <w:color w:val="000000" w:themeColor="text1"/>
              </w:rPr>
              <w:t xml:space="preserve">Address of Employer: </w:t>
            </w:r>
          </w:p>
          <w:p w14:paraId="03FC1DDB" w14:textId="77777777" w:rsidR="00255D31" w:rsidRPr="00B637AF" w:rsidRDefault="00255D31" w:rsidP="00855DCA">
            <w:pPr>
              <w:spacing w:before="60" w:after="60"/>
              <w:rPr>
                <w:color w:val="000000" w:themeColor="text1"/>
              </w:rPr>
            </w:pPr>
            <w:r w:rsidRPr="00B637AF">
              <w:rPr>
                <w:color w:val="000000" w:themeColor="text1"/>
              </w:rPr>
              <w:t xml:space="preserve">Matter in dispute: </w:t>
            </w:r>
          </w:p>
          <w:p w14:paraId="7A120F4E" w14:textId="77777777" w:rsidR="00255D31" w:rsidRPr="00B637AF" w:rsidRDefault="00255D31" w:rsidP="00855DCA">
            <w:pPr>
              <w:spacing w:before="60" w:after="60"/>
              <w:rPr>
                <w:color w:val="000000" w:themeColor="text1"/>
              </w:rPr>
            </w:pPr>
            <w:r w:rsidRPr="00B637AF">
              <w:rPr>
                <w:color w:val="000000" w:themeColor="text1"/>
              </w:rPr>
              <w:t xml:space="preserve">Party who initiated the dispute: </w:t>
            </w:r>
          </w:p>
          <w:p w14:paraId="21E21EBF" w14:textId="77777777" w:rsidR="00255D31" w:rsidRPr="00B637AF" w:rsidRDefault="00255D31" w:rsidP="00855DCA">
            <w:pPr>
              <w:spacing w:before="60" w:after="60"/>
              <w:rPr>
                <w:i/>
                <w:color w:val="000000" w:themeColor="text1"/>
              </w:rPr>
            </w:pPr>
            <w:r w:rsidRPr="00B637AF">
              <w:rPr>
                <w:color w:val="000000" w:themeColor="text1"/>
              </w:rPr>
              <w:t xml:space="preserve">Status of dispute: </w:t>
            </w:r>
          </w:p>
        </w:tc>
        <w:tc>
          <w:tcPr>
            <w:tcW w:w="1687" w:type="dxa"/>
          </w:tcPr>
          <w:p w14:paraId="7AC23F27" w14:textId="77777777" w:rsidR="00255D31" w:rsidRPr="00B637AF" w:rsidRDefault="00255D31" w:rsidP="00855DCA">
            <w:pPr>
              <w:spacing w:before="60" w:after="60"/>
              <w:rPr>
                <w:i/>
                <w:color w:val="000000" w:themeColor="text1"/>
              </w:rPr>
            </w:pPr>
          </w:p>
        </w:tc>
      </w:tr>
      <w:tr w:rsidR="00255D31" w:rsidRPr="00B637AF" w14:paraId="479C10B1" w14:textId="77777777" w:rsidTr="00855DCA">
        <w:tc>
          <w:tcPr>
            <w:tcW w:w="9242" w:type="dxa"/>
            <w:gridSpan w:val="6"/>
          </w:tcPr>
          <w:p w14:paraId="094C1A5D" w14:textId="77777777" w:rsidR="00255D31" w:rsidRPr="00B637AF" w:rsidRDefault="00255D31" w:rsidP="00855DCA">
            <w:pPr>
              <w:jc w:val="center"/>
              <w:rPr>
                <w:rFonts w:eastAsia="MS Mincho"/>
                <w:spacing w:val="-2"/>
              </w:rPr>
            </w:pPr>
            <w:r w:rsidRPr="00B637AF">
              <w:t xml:space="preserve">Litigation History </w:t>
            </w:r>
            <w:r w:rsidRPr="00B637AF">
              <w:rPr>
                <w:spacing w:val="-4"/>
              </w:rPr>
              <w:t xml:space="preserve">in accordance with Section III, </w:t>
            </w:r>
            <w:r w:rsidRPr="00B637AF">
              <w:rPr>
                <w:bCs/>
              </w:rPr>
              <w:t>Evaluation and Qualification Criteria</w:t>
            </w:r>
          </w:p>
        </w:tc>
      </w:tr>
      <w:tr w:rsidR="00255D31" w:rsidRPr="00B637AF" w14:paraId="0DDFE18B" w14:textId="77777777" w:rsidTr="00855DCA">
        <w:tc>
          <w:tcPr>
            <w:tcW w:w="9242" w:type="dxa"/>
            <w:gridSpan w:val="6"/>
          </w:tcPr>
          <w:p w14:paraId="493924E6" w14:textId="478605E2"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rPr>
                <w:spacing w:val="-6"/>
              </w:rPr>
              <w:t xml:space="preserve">No </w:t>
            </w:r>
            <w:r w:rsidRPr="00B637AF">
              <w:t xml:space="preserve">Litigation History </w:t>
            </w:r>
          </w:p>
          <w:p w14:paraId="30497A26" w14:textId="7B9C8065" w:rsidR="00255D31" w:rsidRPr="00B637AF" w:rsidRDefault="00255D31" w:rsidP="00855DCA">
            <w:r w:rsidRPr="00B637AF">
              <w:rPr>
                <w:rFonts w:ascii="Wingdings" w:eastAsia="Wingdings" w:hAnsi="Wingdings" w:cs="Wingdings"/>
                <w:spacing w:val="-2"/>
              </w:rPr>
              <w:t></w:t>
            </w:r>
            <w:r w:rsidRPr="00B637AF">
              <w:rPr>
                <w:spacing w:val="-4"/>
              </w:rPr>
              <w:t xml:space="preserve"> </w:t>
            </w:r>
            <w:r w:rsidRPr="00B637AF">
              <w:rPr>
                <w:spacing w:val="-4"/>
              </w:rPr>
              <w:tab/>
            </w:r>
            <w:r w:rsidRPr="00B637AF">
              <w:t>Litigation History</w:t>
            </w:r>
            <w:r w:rsidRPr="00B637AF" w:rsidDel="00B307E7">
              <w:rPr>
                <w:spacing w:val="-8"/>
              </w:rPr>
              <w:t xml:space="preserve"> </w:t>
            </w:r>
          </w:p>
        </w:tc>
      </w:tr>
      <w:tr w:rsidR="00255D31" w:rsidRPr="00B637AF" w14:paraId="5C4CE9E4" w14:textId="77777777" w:rsidTr="00855DCA">
        <w:tc>
          <w:tcPr>
            <w:tcW w:w="1259" w:type="dxa"/>
          </w:tcPr>
          <w:p w14:paraId="60DC4DE3" w14:textId="77777777" w:rsidR="00255D31" w:rsidRPr="00B637AF" w:rsidRDefault="00255D31" w:rsidP="00855DCA">
            <w:pPr>
              <w:jc w:val="center"/>
              <w:rPr>
                <w:b/>
                <w:spacing w:val="8"/>
                <w:sz w:val="22"/>
                <w:szCs w:val="20"/>
              </w:rPr>
            </w:pPr>
            <w:r w:rsidRPr="00B637AF">
              <w:rPr>
                <w:b/>
                <w:sz w:val="22"/>
                <w:szCs w:val="20"/>
              </w:rPr>
              <w:t>Year of award</w:t>
            </w:r>
          </w:p>
        </w:tc>
        <w:tc>
          <w:tcPr>
            <w:tcW w:w="2069" w:type="dxa"/>
            <w:gridSpan w:val="2"/>
          </w:tcPr>
          <w:p w14:paraId="7EA4E6BC" w14:textId="77777777" w:rsidR="00255D31" w:rsidRPr="00B637AF" w:rsidRDefault="00255D31" w:rsidP="00855DCA">
            <w:pPr>
              <w:jc w:val="center"/>
              <w:rPr>
                <w:b/>
                <w:sz w:val="22"/>
                <w:szCs w:val="20"/>
              </w:rPr>
            </w:pPr>
            <w:r w:rsidRPr="00B637AF">
              <w:rPr>
                <w:b/>
                <w:sz w:val="22"/>
                <w:szCs w:val="20"/>
              </w:rPr>
              <w:t xml:space="preserve">Outcome as percentage of Net Worth </w:t>
            </w:r>
          </w:p>
        </w:tc>
        <w:tc>
          <w:tcPr>
            <w:tcW w:w="4227" w:type="dxa"/>
            <w:gridSpan w:val="2"/>
          </w:tcPr>
          <w:p w14:paraId="1734C25F" w14:textId="77777777" w:rsidR="00255D31" w:rsidRPr="00B637AF" w:rsidRDefault="00255D31" w:rsidP="00855DCA">
            <w:pPr>
              <w:jc w:val="center"/>
              <w:rPr>
                <w:b/>
                <w:spacing w:val="8"/>
                <w:sz w:val="22"/>
                <w:szCs w:val="20"/>
              </w:rPr>
            </w:pPr>
            <w:r w:rsidRPr="00B637AF">
              <w:rPr>
                <w:b/>
                <w:sz w:val="22"/>
                <w:szCs w:val="20"/>
              </w:rPr>
              <w:t>Contract Identification</w:t>
            </w:r>
          </w:p>
        </w:tc>
        <w:tc>
          <w:tcPr>
            <w:tcW w:w="1687" w:type="dxa"/>
          </w:tcPr>
          <w:p w14:paraId="5E116497" w14:textId="48B4FB44" w:rsidR="00255D31" w:rsidRPr="00B637AF" w:rsidRDefault="00255D31" w:rsidP="00855DCA">
            <w:pPr>
              <w:jc w:val="center"/>
              <w:rPr>
                <w:b/>
                <w:sz w:val="22"/>
                <w:szCs w:val="20"/>
              </w:rPr>
            </w:pPr>
            <w:r w:rsidRPr="00B637AF">
              <w:rPr>
                <w:b/>
                <w:sz w:val="22"/>
                <w:szCs w:val="20"/>
              </w:rPr>
              <w:t>Total Contract Amount (</w:t>
            </w:r>
            <w:r w:rsidRPr="00B637AF">
              <w:rPr>
                <w:b/>
                <w:bCs/>
                <w:spacing w:val="-4"/>
                <w:sz w:val="22"/>
                <w:szCs w:val="20"/>
              </w:rPr>
              <w:t>currency</w:t>
            </w:r>
            <w:r w:rsidRPr="00B637AF">
              <w:rPr>
                <w:b/>
                <w:sz w:val="22"/>
                <w:szCs w:val="20"/>
              </w:rPr>
              <w:t xml:space="preserve">), </w:t>
            </w:r>
            <w:r w:rsidR="00DB26DF">
              <w:rPr>
                <w:b/>
                <w:bCs/>
                <w:color w:val="000000" w:themeColor="text1"/>
                <w:spacing w:val="-4"/>
              </w:rPr>
              <w:t xml:space="preserve">national currency </w:t>
            </w:r>
            <w:r w:rsidRPr="00B637AF">
              <w:rPr>
                <w:b/>
                <w:sz w:val="22"/>
                <w:szCs w:val="20"/>
              </w:rPr>
              <w:t>Equivalent (exchange rate)</w:t>
            </w:r>
          </w:p>
        </w:tc>
      </w:tr>
      <w:tr w:rsidR="00255D31" w:rsidRPr="00B637AF" w14:paraId="2DD63D13" w14:textId="77777777" w:rsidTr="00855DCA">
        <w:trPr>
          <w:cantSplit/>
        </w:trPr>
        <w:tc>
          <w:tcPr>
            <w:tcW w:w="1259" w:type="dxa"/>
          </w:tcPr>
          <w:p w14:paraId="0DB5C565" w14:textId="77777777" w:rsidR="00255D31" w:rsidRPr="00B637AF" w:rsidRDefault="00255D31" w:rsidP="00855DCA">
            <w:pPr>
              <w:rPr>
                <w:i/>
              </w:rPr>
            </w:pPr>
            <w:r w:rsidRPr="00B637AF">
              <w:rPr>
                <w:i/>
              </w:rPr>
              <w:lastRenderedPageBreak/>
              <w:t>[insert year]</w:t>
            </w:r>
          </w:p>
        </w:tc>
        <w:tc>
          <w:tcPr>
            <w:tcW w:w="2069" w:type="dxa"/>
            <w:gridSpan w:val="2"/>
          </w:tcPr>
          <w:p w14:paraId="116266F2" w14:textId="77777777" w:rsidR="00255D31" w:rsidRPr="00B637AF" w:rsidRDefault="00255D31" w:rsidP="00855DCA">
            <w:pPr>
              <w:rPr>
                <w:i/>
              </w:rPr>
            </w:pPr>
            <w:r w:rsidRPr="00B637AF">
              <w:rPr>
                <w:i/>
              </w:rPr>
              <w:t>[insert percentage]</w:t>
            </w:r>
          </w:p>
        </w:tc>
        <w:tc>
          <w:tcPr>
            <w:tcW w:w="4227" w:type="dxa"/>
            <w:gridSpan w:val="2"/>
          </w:tcPr>
          <w:p w14:paraId="07140EAF" w14:textId="77777777" w:rsidR="00255D31" w:rsidRPr="00B637AF" w:rsidRDefault="00255D31" w:rsidP="00855DCA">
            <w:r w:rsidRPr="00B637AF">
              <w:t>Contract Identification: [indicate complete contract name, number, and any other identification]</w:t>
            </w:r>
          </w:p>
          <w:p w14:paraId="27840EF7" w14:textId="77777777" w:rsidR="00255D31" w:rsidRPr="00B637AF" w:rsidRDefault="00255D31" w:rsidP="00855DCA">
            <w:r w:rsidRPr="00B637AF">
              <w:t xml:space="preserve">Name of Employer: </w:t>
            </w:r>
            <w:r w:rsidRPr="00B637AF">
              <w:rPr>
                <w:i/>
              </w:rPr>
              <w:t>[insert full name]</w:t>
            </w:r>
          </w:p>
          <w:p w14:paraId="103EE6D6" w14:textId="77777777" w:rsidR="00255D31" w:rsidRPr="00B637AF" w:rsidRDefault="00255D31" w:rsidP="00855DCA">
            <w:r w:rsidRPr="00B637AF">
              <w:t xml:space="preserve">Address of Employer: </w:t>
            </w:r>
            <w:r w:rsidRPr="00B637AF">
              <w:rPr>
                <w:i/>
              </w:rPr>
              <w:t>[insert street/city/country]</w:t>
            </w:r>
          </w:p>
          <w:p w14:paraId="582A4FB2" w14:textId="77777777" w:rsidR="00255D31" w:rsidRPr="00B637AF" w:rsidRDefault="00255D31" w:rsidP="00855DCA">
            <w:r w:rsidRPr="00B637AF">
              <w:t xml:space="preserve">Matter in dispute: </w:t>
            </w:r>
            <w:r w:rsidRPr="00B637AF">
              <w:rPr>
                <w:i/>
              </w:rPr>
              <w:t>[indicate main issues in dispute]</w:t>
            </w:r>
          </w:p>
          <w:p w14:paraId="6A404317" w14:textId="77777777" w:rsidR="00255D31" w:rsidRPr="00B637AF" w:rsidRDefault="00255D31" w:rsidP="00855DCA">
            <w:r w:rsidRPr="00B637AF">
              <w:t xml:space="preserve">Party who initiated the dispute: </w:t>
            </w:r>
            <w:r w:rsidRPr="00B637AF">
              <w:rPr>
                <w:i/>
              </w:rPr>
              <w:t>[indicate “Employer” or “Contractor”]</w:t>
            </w:r>
          </w:p>
          <w:p w14:paraId="3E5ACAFB" w14:textId="77777777" w:rsidR="00255D31" w:rsidRPr="00B637AF" w:rsidRDefault="00255D31" w:rsidP="00855DCA">
            <w:pPr>
              <w:rPr>
                <w:i/>
              </w:rPr>
            </w:pPr>
            <w:r w:rsidRPr="00B637AF">
              <w:rPr>
                <w:spacing w:val="-4"/>
              </w:rPr>
              <w:t xml:space="preserve">Reason(s) for Litigation and award decision </w:t>
            </w:r>
            <w:r w:rsidRPr="00B637AF">
              <w:rPr>
                <w:i/>
                <w:iCs/>
                <w:spacing w:val="-6"/>
              </w:rPr>
              <w:t>[indicate main reason(s)]</w:t>
            </w:r>
          </w:p>
        </w:tc>
        <w:tc>
          <w:tcPr>
            <w:tcW w:w="1687" w:type="dxa"/>
          </w:tcPr>
          <w:p w14:paraId="3C29E22A" w14:textId="77777777" w:rsidR="00255D31" w:rsidRPr="00B637AF" w:rsidRDefault="00255D31" w:rsidP="00855DCA">
            <w:pPr>
              <w:rPr>
                <w:i/>
              </w:rPr>
            </w:pPr>
            <w:r w:rsidRPr="00B637AF">
              <w:rPr>
                <w:i/>
              </w:rPr>
              <w:t>[insert amount]</w:t>
            </w:r>
          </w:p>
        </w:tc>
      </w:tr>
    </w:tbl>
    <w:p w14:paraId="0EF1D740" w14:textId="2438BC4F" w:rsidR="00124DF8" w:rsidRPr="00B637AF" w:rsidRDefault="00124DF8">
      <w:pPr>
        <w:rPr>
          <w:b/>
        </w:rPr>
      </w:pPr>
    </w:p>
    <w:p w14:paraId="79316D95" w14:textId="77777777" w:rsidR="00A82A3C" w:rsidRDefault="00A82A3C" w:rsidP="002B2BE6">
      <w:pPr>
        <w:pStyle w:val="Section4-Heading2"/>
        <w:rPr>
          <w:szCs w:val="32"/>
        </w:rPr>
      </w:pPr>
      <w:bookmarkStart w:id="713" w:name="_Toc63695100"/>
    </w:p>
    <w:p w14:paraId="2CC8B1F9" w14:textId="77777777" w:rsidR="00A82A3C" w:rsidRDefault="00A82A3C" w:rsidP="002B2BE6">
      <w:pPr>
        <w:pStyle w:val="Section4-Heading2"/>
        <w:rPr>
          <w:szCs w:val="32"/>
        </w:rPr>
      </w:pPr>
    </w:p>
    <w:p w14:paraId="50747FCD" w14:textId="77777777" w:rsidR="00A82A3C" w:rsidRDefault="00A82A3C" w:rsidP="002B2BE6">
      <w:pPr>
        <w:pStyle w:val="Section4-Heading2"/>
        <w:rPr>
          <w:szCs w:val="32"/>
        </w:rPr>
      </w:pPr>
    </w:p>
    <w:p w14:paraId="5F2157C0" w14:textId="77777777" w:rsidR="00A82A3C" w:rsidRDefault="00A82A3C" w:rsidP="002B2BE6">
      <w:pPr>
        <w:pStyle w:val="Section4-Heading2"/>
        <w:rPr>
          <w:szCs w:val="32"/>
        </w:rPr>
      </w:pPr>
    </w:p>
    <w:p w14:paraId="61FED997" w14:textId="77777777" w:rsidR="00A82A3C" w:rsidRDefault="00A82A3C" w:rsidP="002B2BE6">
      <w:pPr>
        <w:pStyle w:val="Section4-Heading2"/>
        <w:rPr>
          <w:szCs w:val="32"/>
        </w:rPr>
      </w:pPr>
    </w:p>
    <w:p w14:paraId="3B515BDE" w14:textId="77777777" w:rsidR="00A82A3C" w:rsidRDefault="00A82A3C" w:rsidP="002B2BE6">
      <w:pPr>
        <w:pStyle w:val="Section4-Heading2"/>
        <w:rPr>
          <w:szCs w:val="32"/>
        </w:rPr>
      </w:pPr>
    </w:p>
    <w:p w14:paraId="5C49DBBC" w14:textId="77777777" w:rsidR="00A82A3C" w:rsidRDefault="00A82A3C" w:rsidP="002B2BE6">
      <w:pPr>
        <w:pStyle w:val="Section4-Heading2"/>
        <w:rPr>
          <w:szCs w:val="32"/>
        </w:rPr>
      </w:pPr>
    </w:p>
    <w:p w14:paraId="73CDD743" w14:textId="77777777" w:rsidR="00A82A3C" w:rsidRDefault="00A82A3C" w:rsidP="002B2BE6">
      <w:pPr>
        <w:pStyle w:val="Section4-Heading2"/>
        <w:rPr>
          <w:szCs w:val="32"/>
        </w:rPr>
      </w:pPr>
    </w:p>
    <w:p w14:paraId="273EC652" w14:textId="77777777" w:rsidR="00A82A3C" w:rsidRDefault="00A82A3C" w:rsidP="002B2BE6">
      <w:pPr>
        <w:pStyle w:val="Section4-Heading2"/>
        <w:rPr>
          <w:szCs w:val="32"/>
        </w:rPr>
      </w:pPr>
    </w:p>
    <w:p w14:paraId="0CBFEF67" w14:textId="77777777" w:rsidR="00A82A3C" w:rsidRDefault="00A82A3C" w:rsidP="002B2BE6">
      <w:pPr>
        <w:pStyle w:val="Section4-Heading2"/>
        <w:rPr>
          <w:szCs w:val="32"/>
        </w:rPr>
      </w:pPr>
    </w:p>
    <w:p w14:paraId="28EC801D" w14:textId="77777777" w:rsidR="00A82A3C" w:rsidRDefault="00A82A3C" w:rsidP="002B2BE6">
      <w:pPr>
        <w:pStyle w:val="Section4-Heading2"/>
        <w:rPr>
          <w:szCs w:val="32"/>
        </w:rPr>
      </w:pPr>
    </w:p>
    <w:p w14:paraId="393C06F4" w14:textId="77777777" w:rsidR="00A82A3C" w:rsidRDefault="00A82A3C" w:rsidP="002B2BE6">
      <w:pPr>
        <w:pStyle w:val="Section4-Heading2"/>
        <w:rPr>
          <w:szCs w:val="32"/>
        </w:rPr>
      </w:pPr>
    </w:p>
    <w:p w14:paraId="0C325A4C" w14:textId="77777777" w:rsidR="00A82A3C" w:rsidRDefault="00A82A3C" w:rsidP="002B2BE6">
      <w:pPr>
        <w:pStyle w:val="Section4-Heading2"/>
        <w:rPr>
          <w:szCs w:val="32"/>
        </w:rPr>
      </w:pPr>
    </w:p>
    <w:p w14:paraId="6FA79AF5" w14:textId="77777777" w:rsidR="00A82A3C" w:rsidRDefault="00A82A3C" w:rsidP="002B2BE6">
      <w:pPr>
        <w:pStyle w:val="Section4-Heading2"/>
        <w:rPr>
          <w:szCs w:val="32"/>
        </w:rPr>
      </w:pPr>
    </w:p>
    <w:p w14:paraId="2AA69E5C" w14:textId="77777777" w:rsidR="00A82A3C" w:rsidRDefault="00A82A3C" w:rsidP="002B2BE6">
      <w:pPr>
        <w:pStyle w:val="Section4-Heading2"/>
        <w:rPr>
          <w:szCs w:val="32"/>
        </w:rPr>
      </w:pPr>
    </w:p>
    <w:p w14:paraId="7136899C" w14:textId="0BF0A996" w:rsidR="00E54770" w:rsidRPr="00B84208" w:rsidRDefault="00124DF8" w:rsidP="002B2BE6">
      <w:pPr>
        <w:pStyle w:val="Section4-Heading2"/>
        <w:rPr>
          <w:szCs w:val="32"/>
        </w:rPr>
      </w:pPr>
      <w:r w:rsidRPr="00B637AF">
        <w:rPr>
          <w:szCs w:val="32"/>
        </w:rPr>
        <w:lastRenderedPageBreak/>
        <w:t>Form CON – 3</w:t>
      </w:r>
      <w:r w:rsidR="00FD1F43">
        <w:rPr>
          <w:szCs w:val="32"/>
        </w:rPr>
        <w:br/>
      </w:r>
      <w:r w:rsidRPr="00B637AF">
        <w:rPr>
          <w:szCs w:val="32"/>
        </w:rPr>
        <w:t>Environmental</w:t>
      </w:r>
      <w:r w:rsidR="009727E9">
        <w:rPr>
          <w:szCs w:val="32"/>
        </w:rPr>
        <w:t xml:space="preserve"> and </w:t>
      </w:r>
      <w:r w:rsidRPr="00B637AF">
        <w:rPr>
          <w:szCs w:val="32"/>
        </w:rPr>
        <w:t xml:space="preserve">Social </w:t>
      </w:r>
      <w:r w:rsidR="00E54770" w:rsidRPr="00B84208">
        <w:rPr>
          <w:szCs w:val="32"/>
        </w:rPr>
        <w:t>Performance Declaration</w:t>
      </w:r>
      <w:bookmarkEnd w:id="713"/>
      <w:r w:rsidR="00E54770" w:rsidRPr="00B84208">
        <w:rPr>
          <w:szCs w:val="32"/>
        </w:rPr>
        <w:t xml:space="preserve"> </w:t>
      </w:r>
    </w:p>
    <w:p w14:paraId="544A2A38" w14:textId="77777777" w:rsidR="00E54770" w:rsidRPr="00B637AF" w:rsidRDefault="00E54770" w:rsidP="00E54770">
      <w:pPr>
        <w:spacing w:before="216" w:line="264" w:lineRule="exact"/>
        <w:ind w:left="72"/>
        <w:jc w:val="center"/>
        <w:rPr>
          <w:i/>
          <w:iCs/>
          <w:spacing w:val="-6"/>
        </w:rPr>
      </w:pPr>
      <w:r w:rsidRPr="00B637AF">
        <w:rPr>
          <w:bCs/>
          <w:i/>
          <w:spacing w:val="6"/>
        </w:rPr>
        <w:t>[</w:t>
      </w:r>
      <w:r w:rsidRPr="00B637AF">
        <w:rPr>
          <w:i/>
          <w:iCs/>
          <w:spacing w:val="-6"/>
        </w:rPr>
        <w:t>The following table shall be filled in for the Bidder, each member of a Joint Venture and each Specialized Subcontractor]</w:t>
      </w:r>
    </w:p>
    <w:p w14:paraId="3C428C9F" w14:textId="77777777" w:rsidR="00E54770" w:rsidRPr="00B637AF" w:rsidRDefault="00E54770" w:rsidP="00E54770">
      <w:pPr>
        <w:spacing w:before="216" w:line="264" w:lineRule="exact"/>
        <w:ind w:left="72"/>
        <w:jc w:val="center"/>
        <w:rPr>
          <w:i/>
          <w:iCs/>
          <w:spacing w:val="-6"/>
        </w:rPr>
      </w:pPr>
    </w:p>
    <w:p w14:paraId="60198747" w14:textId="77777777" w:rsidR="00124DF8" w:rsidRPr="00B637AF" w:rsidRDefault="00E54770" w:rsidP="00D46143">
      <w:pPr>
        <w:pStyle w:val="Section4heading"/>
        <w:ind w:left="720" w:right="-360"/>
        <w:jc w:val="right"/>
        <w:rPr>
          <w:spacing w:val="-4"/>
          <w:sz w:val="24"/>
        </w:rPr>
      </w:pPr>
      <w:r w:rsidRPr="00B637AF">
        <w:rPr>
          <w:b w:val="0"/>
          <w:spacing w:val="-4"/>
          <w:sz w:val="24"/>
        </w:rPr>
        <w:t xml:space="preserve">Bidder’s Name: </w:t>
      </w:r>
      <w:r w:rsidRPr="00B637AF">
        <w:rPr>
          <w:b w:val="0"/>
          <w:i/>
          <w:iCs/>
          <w:spacing w:val="-6"/>
          <w:sz w:val="24"/>
        </w:rPr>
        <w:t>[insert full name]</w:t>
      </w:r>
      <w:r w:rsidRPr="00B637AF">
        <w:rPr>
          <w:b w:val="0"/>
          <w:i/>
          <w:iCs/>
          <w:spacing w:val="-6"/>
          <w:sz w:val="24"/>
        </w:rPr>
        <w:br/>
      </w:r>
      <w:r w:rsidRPr="00B637AF">
        <w:rPr>
          <w:b w:val="0"/>
          <w:spacing w:val="-4"/>
          <w:sz w:val="24"/>
        </w:rPr>
        <w:t xml:space="preserve">Date: </w:t>
      </w:r>
      <w:r w:rsidRPr="00B637AF">
        <w:rPr>
          <w:b w:val="0"/>
          <w:i/>
          <w:iCs/>
          <w:spacing w:val="-6"/>
          <w:sz w:val="24"/>
        </w:rPr>
        <w:t>[insert day, month, year]</w:t>
      </w:r>
      <w:r w:rsidRPr="00B637AF">
        <w:rPr>
          <w:b w:val="0"/>
          <w:i/>
          <w:iCs/>
          <w:spacing w:val="-6"/>
          <w:sz w:val="24"/>
        </w:rPr>
        <w:br/>
      </w:r>
      <w:r w:rsidRPr="00B637AF">
        <w:rPr>
          <w:b w:val="0"/>
          <w:spacing w:val="-4"/>
          <w:sz w:val="24"/>
        </w:rPr>
        <w:t xml:space="preserve">Joint Venture Member’s or Specialized Subcontractor’s Name: </w:t>
      </w:r>
      <w:r w:rsidRPr="00B637AF">
        <w:rPr>
          <w:b w:val="0"/>
          <w:i/>
          <w:spacing w:val="-4"/>
          <w:sz w:val="24"/>
        </w:rPr>
        <w:t>[</w:t>
      </w:r>
      <w:r w:rsidRPr="00B637AF">
        <w:rPr>
          <w:b w:val="0"/>
          <w:i/>
          <w:iCs/>
          <w:spacing w:val="-6"/>
          <w:sz w:val="24"/>
        </w:rPr>
        <w:t>insert</w:t>
      </w:r>
      <w:r w:rsidRPr="00B637AF">
        <w:rPr>
          <w:b w:val="0"/>
          <w:spacing w:val="-4"/>
          <w:sz w:val="24"/>
        </w:rPr>
        <w:t xml:space="preserve"> </w:t>
      </w:r>
      <w:r w:rsidRPr="00B637AF">
        <w:rPr>
          <w:b w:val="0"/>
          <w:i/>
          <w:iCs/>
          <w:spacing w:val="-6"/>
          <w:sz w:val="24"/>
        </w:rPr>
        <w:t>full name]</w:t>
      </w:r>
      <w:r w:rsidR="00124DF8" w:rsidRPr="00B637AF">
        <w:rPr>
          <w:b w:val="0"/>
          <w:i/>
          <w:iCs/>
          <w:spacing w:val="-6"/>
          <w:sz w:val="24"/>
        </w:rPr>
        <w:br/>
      </w:r>
      <w:r w:rsidR="00124DF8" w:rsidRPr="00B637AF">
        <w:rPr>
          <w:b w:val="0"/>
          <w:spacing w:val="-4"/>
          <w:sz w:val="24"/>
        </w:rPr>
        <w:t xml:space="preserve">RFB No. and title: </w:t>
      </w:r>
      <w:r w:rsidR="00124DF8" w:rsidRPr="00B637AF">
        <w:rPr>
          <w:b w:val="0"/>
          <w:i/>
          <w:iCs/>
          <w:spacing w:val="-6"/>
          <w:sz w:val="24"/>
        </w:rPr>
        <w:t>[insert RFB number and title]</w:t>
      </w:r>
      <w:r w:rsidR="00124DF8" w:rsidRPr="00B637AF">
        <w:rPr>
          <w:b w:val="0"/>
          <w:i/>
          <w:iCs/>
          <w:spacing w:val="-6"/>
          <w:sz w:val="24"/>
        </w:rPr>
        <w:br/>
      </w:r>
      <w:r w:rsidR="00124DF8" w:rsidRPr="00B637AF">
        <w:rPr>
          <w:b w:val="0"/>
          <w:spacing w:val="-4"/>
          <w:sz w:val="24"/>
        </w:rPr>
        <w:t xml:space="preserve">Page </w:t>
      </w:r>
      <w:r w:rsidR="00124DF8" w:rsidRPr="00B637AF">
        <w:rPr>
          <w:b w:val="0"/>
          <w:i/>
          <w:iCs/>
          <w:spacing w:val="-6"/>
          <w:sz w:val="24"/>
        </w:rPr>
        <w:t xml:space="preserve">[insert page number] </w:t>
      </w:r>
      <w:r w:rsidR="00124DF8" w:rsidRPr="00B637AF">
        <w:rPr>
          <w:b w:val="0"/>
          <w:spacing w:val="-4"/>
          <w:sz w:val="24"/>
        </w:rPr>
        <w:t xml:space="preserve">of </w:t>
      </w:r>
      <w:r w:rsidR="00124DF8" w:rsidRPr="00B637AF">
        <w:rPr>
          <w:b w:val="0"/>
          <w:i/>
          <w:iCs/>
          <w:spacing w:val="-6"/>
          <w:sz w:val="24"/>
        </w:rPr>
        <w:t xml:space="preserve">[insert total number] </w:t>
      </w:r>
      <w:r w:rsidR="00124DF8" w:rsidRPr="00B637AF">
        <w:rPr>
          <w:b w:val="0"/>
          <w:spacing w:val="-4"/>
          <w:sz w:val="24"/>
        </w:rPr>
        <w:t>pages</w:t>
      </w:r>
    </w:p>
    <w:tbl>
      <w:tblPr>
        <w:tblW w:w="9389" w:type="dxa"/>
        <w:tblInd w:w="3" w:type="dxa"/>
        <w:tblLayout w:type="fixed"/>
        <w:tblCellMar>
          <w:left w:w="0" w:type="dxa"/>
          <w:right w:w="0" w:type="dxa"/>
        </w:tblCellMar>
        <w:tblLook w:val="0000" w:firstRow="0" w:lastRow="0" w:firstColumn="0" w:lastColumn="0" w:noHBand="0" w:noVBand="0"/>
      </w:tblPr>
      <w:tblGrid>
        <w:gridCol w:w="968"/>
        <w:gridCol w:w="1530"/>
        <w:gridCol w:w="5128"/>
        <w:gridCol w:w="1763"/>
      </w:tblGrid>
      <w:tr w:rsidR="00124DF8" w:rsidRPr="00B637AF" w14:paraId="65DD8552"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4E678EA0" w14:textId="77777777" w:rsidR="00124DF8" w:rsidRPr="00B637AF" w:rsidRDefault="00124DF8" w:rsidP="00422820">
            <w:pPr>
              <w:spacing w:before="80"/>
              <w:jc w:val="center"/>
              <w:rPr>
                <w:spacing w:val="-4"/>
                <w:sz w:val="32"/>
                <w:szCs w:val="32"/>
              </w:rPr>
            </w:pPr>
            <w:r w:rsidRPr="00B637AF">
              <w:rPr>
                <w:spacing w:val="-4"/>
                <w:sz w:val="32"/>
                <w:szCs w:val="32"/>
              </w:rPr>
              <w:t>Environmental</w:t>
            </w:r>
            <w:r w:rsidR="009727E9">
              <w:rPr>
                <w:spacing w:val="-4"/>
                <w:sz w:val="32"/>
                <w:szCs w:val="32"/>
              </w:rPr>
              <w:t xml:space="preserve"> and </w:t>
            </w:r>
            <w:r w:rsidRPr="00B637AF">
              <w:rPr>
                <w:spacing w:val="-4"/>
                <w:sz w:val="32"/>
                <w:szCs w:val="32"/>
              </w:rPr>
              <w:t xml:space="preserve">Social Performance Declaration </w:t>
            </w:r>
          </w:p>
          <w:p w14:paraId="75D7762D" w14:textId="77777777" w:rsidR="00124DF8" w:rsidRPr="00B637AF" w:rsidRDefault="00124DF8" w:rsidP="00422820">
            <w:pPr>
              <w:spacing w:after="80"/>
              <w:jc w:val="center"/>
              <w:rPr>
                <w:spacing w:val="-4"/>
              </w:rPr>
            </w:pPr>
            <w:r w:rsidRPr="00B637AF">
              <w:rPr>
                <w:spacing w:val="-4"/>
              </w:rPr>
              <w:t>in accordance with Section III, Qualification Criteria, and Requirements</w:t>
            </w:r>
          </w:p>
        </w:tc>
      </w:tr>
      <w:tr w:rsidR="00124DF8" w:rsidRPr="00B637AF" w14:paraId="09E3BD64" w14:textId="77777777" w:rsidTr="00422820">
        <w:tc>
          <w:tcPr>
            <w:tcW w:w="9389" w:type="dxa"/>
            <w:gridSpan w:val="4"/>
            <w:tcBorders>
              <w:top w:val="single" w:sz="2" w:space="0" w:color="auto"/>
              <w:left w:val="single" w:sz="2" w:space="0" w:color="auto"/>
              <w:bottom w:val="single" w:sz="2" w:space="0" w:color="auto"/>
              <w:right w:val="single" w:sz="2" w:space="0" w:color="auto"/>
            </w:tcBorders>
          </w:tcPr>
          <w:p w14:paraId="7E50870F" w14:textId="599DB094" w:rsidR="000A3269" w:rsidRPr="00B637AF" w:rsidRDefault="00124DF8" w:rsidP="00D46143">
            <w:pPr>
              <w:spacing w:before="40" w:after="120"/>
              <w:ind w:left="540" w:hanging="441"/>
              <w:jc w:val="both"/>
              <w:rPr>
                <w:spacing w:val="-4"/>
              </w:rPr>
            </w:pPr>
            <w:r w:rsidRPr="00B637AF">
              <w:rPr>
                <w:rFonts w:ascii="Wingdings" w:eastAsia="Wingdings" w:hAnsi="Wingdings" w:cs="Wingdings"/>
                <w:spacing w:val="-2"/>
              </w:rPr>
              <w:t></w:t>
            </w:r>
            <w:r w:rsidRPr="00B637AF">
              <w:rPr>
                <w:rFonts w:eastAsia="MS Mincho"/>
                <w:spacing w:val="-2"/>
              </w:rPr>
              <w:tab/>
            </w:r>
            <w:r w:rsidR="000A3269" w:rsidRPr="00B637AF">
              <w:rPr>
                <w:b/>
                <w:spacing w:val="-6"/>
              </w:rPr>
              <w:t>No suspension or termination of contract</w:t>
            </w:r>
            <w:r w:rsidR="000A3269" w:rsidRPr="00B637AF">
              <w:rPr>
                <w:spacing w:val="-6"/>
              </w:rPr>
              <w:t xml:space="preserve">: An employer has not suspended or terminated a contract and/or called the performance security for a contract for reasons related to </w:t>
            </w:r>
            <w:r w:rsidR="000A3269" w:rsidRPr="00B637AF">
              <w:rPr>
                <w:spacing w:val="-4"/>
              </w:rPr>
              <w:t xml:space="preserve">Environmental, or </w:t>
            </w:r>
            <w:r w:rsidR="009727E9">
              <w:rPr>
                <w:spacing w:val="-4"/>
              </w:rPr>
              <w:t>Social</w:t>
            </w:r>
            <w:r w:rsidR="009727E9" w:rsidRPr="00B637AF">
              <w:rPr>
                <w:spacing w:val="-4"/>
              </w:rPr>
              <w:t xml:space="preserve"> </w:t>
            </w:r>
            <w:r w:rsidR="000A3269" w:rsidRPr="00B637AF">
              <w:rPr>
                <w:spacing w:val="-4"/>
              </w:rPr>
              <w:t xml:space="preserve">(ES) performance </w:t>
            </w:r>
            <w:r w:rsidR="000A3269" w:rsidRPr="00B637AF">
              <w:rPr>
                <w:spacing w:val="-6"/>
              </w:rPr>
              <w:t xml:space="preserve">since </w:t>
            </w:r>
            <w:r w:rsidR="00A25972">
              <w:rPr>
                <w:spacing w:val="-6"/>
              </w:rPr>
              <w:t xml:space="preserve">the date </w:t>
            </w:r>
            <w:r w:rsidR="000A3269" w:rsidRPr="00B637AF">
              <w:rPr>
                <w:spacing w:val="-6"/>
              </w:rPr>
              <w:t xml:space="preserve">specified in Section III, </w:t>
            </w:r>
            <w:r w:rsidR="006201DF" w:rsidRPr="00B637AF">
              <w:rPr>
                <w:bCs/>
              </w:rPr>
              <w:t>Evaluation and Qualification Criteria</w:t>
            </w:r>
            <w:r w:rsidR="000A3269" w:rsidRPr="00B637AF">
              <w:rPr>
                <w:spacing w:val="-7"/>
              </w:rPr>
              <w:t xml:space="preserve">, Sub-Factor </w:t>
            </w:r>
            <w:r w:rsidR="00A25972">
              <w:rPr>
                <w:spacing w:val="-4"/>
              </w:rPr>
              <w:t>2.5</w:t>
            </w:r>
            <w:r w:rsidR="000A3269" w:rsidRPr="00B637AF">
              <w:rPr>
                <w:spacing w:val="-4"/>
              </w:rPr>
              <w:t>.</w:t>
            </w:r>
          </w:p>
          <w:p w14:paraId="725A3658" w14:textId="41CC254D" w:rsidR="00124DF8" w:rsidRPr="00B637AF" w:rsidRDefault="000A3269" w:rsidP="00D46143">
            <w:pPr>
              <w:spacing w:before="40" w:after="120"/>
              <w:ind w:left="540" w:hanging="441"/>
              <w:jc w:val="both"/>
              <w:rPr>
                <w:spacing w:val="-4"/>
              </w:rPr>
            </w:pPr>
            <w:r w:rsidRPr="00B637AF">
              <w:rPr>
                <w:rFonts w:ascii="Wingdings" w:eastAsia="Wingdings" w:hAnsi="Wingdings" w:cs="Wingdings"/>
                <w:spacing w:val="-2"/>
              </w:rPr>
              <w:t></w:t>
            </w:r>
            <w:r w:rsidRPr="00B637AF">
              <w:rPr>
                <w:spacing w:val="-4"/>
              </w:rPr>
              <w:tab/>
            </w:r>
            <w:r w:rsidRPr="00B637AF">
              <w:rPr>
                <w:b/>
                <w:spacing w:val="-4"/>
              </w:rPr>
              <w:t xml:space="preserve">Declaration of </w:t>
            </w:r>
            <w:r w:rsidRPr="00B637AF">
              <w:rPr>
                <w:b/>
                <w:spacing w:val="-6"/>
              </w:rPr>
              <w:t>suspension or termination of contract</w:t>
            </w:r>
            <w:r w:rsidRPr="00B637AF">
              <w:rPr>
                <w:spacing w:val="-6"/>
              </w:rPr>
              <w:t xml:space="preserve">:  The following contract(s) has/have been suspended or terminated and/or Performance Security called by an employer(s) for reasons related to </w:t>
            </w:r>
            <w:r w:rsidR="009727E9" w:rsidRPr="00B637AF">
              <w:rPr>
                <w:spacing w:val="-4"/>
              </w:rPr>
              <w:t xml:space="preserve">Environmental, or </w:t>
            </w:r>
            <w:r w:rsidR="009727E9">
              <w:rPr>
                <w:spacing w:val="-4"/>
              </w:rPr>
              <w:t>Social</w:t>
            </w:r>
            <w:r w:rsidR="009727E9" w:rsidRPr="00B637AF">
              <w:rPr>
                <w:spacing w:val="-4"/>
              </w:rPr>
              <w:t xml:space="preserve"> (ES)</w:t>
            </w:r>
            <w:r w:rsidRPr="00B637AF">
              <w:rPr>
                <w:spacing w:val="-4"/>
              </w:rPr>
              <w:t xml:space="preserve">performance </w:t>
            </w:r>
            <w:r w:rsidRPr="00B637AF">
              <w:rPr>
                <w:spacing w:val="-6"/>
              </w:rPr>
              <w:t xml:space="preserve">since the date specified in Section III, </w:t>
            </w:r>
            <w:r w:rsidR="006201DF" w:rsidRPr="00B637AF">
              <w:rPr>
                <w:bCs/>
              </w:rPr>
              <w:t>Evaluation and Qualification Criteria</w:t>
            </w:r>
            <w:r w:rsidRPr="00B637AF">
              <w:rPr>
                <w:spacing w:val="-7"/>
              </w:rPr>
              <w:t xml:space="preserve">, Sub-Factor </w:t>
            </w:r>
            <w:r w:rsidRPr="00B637AF">
              <w:rPr>
                <w:spacing w:val="-4"/>
              </w:rPr>
              <w:t>2.5. Details are described below:</w:t>
            </w:r>
          </w:p>
        </w:tc>
      </w:tr>
      <w:tr w:rsidR="00124DF8" w:rsidRPr="00B637AF" w14:paraId="425227E7" w14:textId="77777777" w:rsidTr="00422820">
        <w:tc>
          <w:tcPr>
            <w:tcW w:w="968" w:type="dxa"/>
            <w:tcBorders>
              <w:top w:val="single" w:sz="2" w:space="0" w:color="auto"/>
              <w:left w:val="single" w:sz="2" w:space="0" w:color="auto"/>
              <w:bottom w:val="single" w:sz="2" w:space="0" w:color="auto"/>
              <w:right w:val="single" w:sz="2" w:space="0" w:color="auto"/>
            </w:tcBorders>
          </w:tcPr>
          <w:p w14:paraId="00E55CB4" w14:textId="77777777" w:rsidR="00124DF8" w:rsidRPr="00B637AF" w:rsidRDefault="00124DF8" w:rsidP="00422820">
            <w:pPr>
              <w:spacing w:before="40" w:after="120"/>
              <w:ind w:left="102"/>
              <w:rPr>
                <w:b/>
                <w:bCs/>
                <w:spacing w:val="-4"/>
              </w:rPr>
            </w:pPr>
            <w:r w:rsidRPr="00B637AF">
              <w:rPr>
                <w:b/>
                <w:bCs/>
                <w:spacing w:val="-4"/>
              </w:rPr>
              <w:t>Year</w:t>
            </w:r>
          </w:p>
        </w:tc>
        <w:tc>
          <w:tcPr>
            <w:tcW w:w="1530" w:type="dxa"/>
            <w:tcBorders>
              <w:top w:val="single" w:sz="2" w:space="0" w:color="auto"/>
              <w:left w:val="single" w:sz="2" w:space="0" w:color="auto"/>
              <w:bottom w:val="single" w:sz="2" w:space="0" w:color="auto"/>
              <w:right w:val="single" w:sz="2" w:space="0" w:color="auto"/>
            </w:tcBorders>
          </w:tcPr>
          <w:p w14:paraId="7A2221C8" w14:textId="77777777" w:rsidR="00124DF8" w:rsidRPr="00B637AF" w:rsidRDefault="00124DF8" w:rsidP="00422820">
            <w:pPr>
              <w:spacing w:before="40" w:after="120"/>
              <w:ind w:left="112"/>
              <w:jc w:val="center"/>
              <w:rPr>
                <w:b/>
                <w:bCs/>
                <w:spacing w:val="-4"/>
              </w:rPr>
            </w:pPr>
            <w:r w:rsidRPr="00B637AF">
              <w:rPr>
                <w:b/>
                <w:bCs/>
                <w:spacing w:val="-4"/>
              </w:rPr>
              <w:t>Suspended or terminated portion of contract</w:t>
            </w:r>
          </w:p>
        </w:tc>
        <w:tc>
          <w:tcPr>
            <w:tcW w:w="5128" w:type="dxa"/>
            <w:tcBorders>
              <w:top w:val="single" w:sz="2" w:space="0" w:color="auto"/>
              <w:left w:val="single" w:sz="2" w:space="0" w:color="auto"/>
              <w:bottom w:val="single" w:sz="2" w:space="0" w:color="auto"/>
              <w:right w:val="single" w:sz="2" w:space="0" w:color="auto"/>
            </w:tcBorders>
          </w:tcPr>
          <w:p w14:paraId="0A76DEEF" w14:textId="77777777" w:rsidR="00124DF8" w:rsidRPr="00B637AF" w:rsidRDefault="00124DF8" w:rsidP="00422820">
            <w:pPr>
              <w:spacing w:before="40" w:after="120"/>
              <w:ind w:left="1323"/>
              <w:rPr>
                <w:b/>
                <w:bCs/>
                <w:spacing w:val="-4"/>
              </w:rPr>
            </w:pPr>
            <w:r w:rsidRPr="00B637AF">
              <w:rPr>
                <w:b/>
                <w:bCs/>
                <w:spacing w:val="-4"/>
              </w:rPr>
              <w:t>Contract Identification</w:t>
            </w:r>
          </w:p>
          <w:p w14:paraId="0D533DC9" w14:textId="77777777" w:rsidR="00124DF8" w:rsidRPr="00B637AF" w:rsidRDefault="00124DF8" w:rsidP="00422820">
            <w:pPr>
              <w:spacing w:before="40" w:after="120"/>
              <w:ind w:left="60"/>
              <w:rPr>
                <w:i/>
                <w:iCs/>
                <w:spacing w:val="-6"/>
              </w:rPr>
            </w:pPr>
          </w:p>
        </w:tc>
        <w:tc>
          <w:tcPr>
            <w:tcW w:w="1763" w:type="dxa"/>
            <w:tcBorders>
              <w:top w:val="single" w:sz="2" w:space="0" w:color="auto"/>
              <w:left w:val="single" w:sz="2" w:space="0" w:color="auto"/>
              <w:bottom w:val="single" w:sz="2" w:space="0" w:color="auto"/>
              <w:right w:val="single" w:sz="2" w:space="0" w:color="auto"/>
            </w:tcBorders>
          </w:tcPr>
          <w:p w14:paraId="4D75FC05" w14:textId="62184C59" w:rsidR="00124DF8" w:rsidRPr="00B637AF" w:rsidRDefault="00124DF8" w:rsidP="00422820">
            <w:pPr>
              <w:spacing w:before="40" w:after="120"/>
              <w:jc w:val="center"/>
              <w:rPr>
                <w:i/>
                <w:iCs/>
                <w:spacing w:val="-6"/>
              </w:rPr>
            </w:pPr>
            <w:r w:rsidRPr="00B637AF">
              <w:rPr>
                <w:b/>
                <w:bCs/>
                <w:spacing w:val="-4"/>
              </w:rPr>
              <w:t xml:space="preserve">Total Contract Amount (current value, currency, exchange rate and </w:t>
            </w:r>
            <w:r w:rsidR="00DB26DF">
              <w:rPr>
                <w:b/>
                <w:bCs/>
                <w:color w:val="000000" w:themeColor="text1"/>
                <w:spacing w:val="-4"/>
              </w:rPr>
              <w:t xml:space="preserve">national currency </w:t>
            </w:r>
            <w:r w:rsidRPr="00B637AF">
              <w:rPr>
                <w:b/>
                <w:bCs/>
                <w:spacing w:val="-4"/>
              </w:rPr>
              <w:t>equivalent)</w:t>
            </w:r>
          </w:p>
        </w:tc>
      </w:tr>
      <w:tr w:rsidR="00124DF8" w:rsidRPr="00B637AF" w14:paraId="3DC52104" w14:textId="77777777" w:rsidTr="00422820">
        <w:tc>
          <w:tcPr>
            <w:tcW w:w="968" w:type="dxa"/>
            <w:tcBorders>
              <w:top w:val="single" w:sz="2" w:space="0" w:color="auto"/>
              <w:left w:val="single" w:sz="2" w:space="0" w:color="auto"/>
              <w:bottom w:val="single" w:sz="2" w:space="0" w:color="auto"/>
              <w:right w:val="single" w:sz="2" w:space="0" w:color="auto"/>
            </w:tcBorders>
          </w:tcPr>
          <w:p w14:paraId="64D1ABD2" w14:textId="77777777" w:rsidR="00124DF8" w:rsidRPr="00B637AF" w:rsidRDefault="00124DF8" w:rsidP="00422820">
            <w:pPr>
              <w:spacing w:before="40" w:after="120"/>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5AB98E80" w14:textId="77777777" w:rsidR="00124DF8" w:rsidRPr="00B637AF" w:rsidRDefault="00124DF8" w:rsidP="00422820">
            <w:pPr>
              <w:spacing w:before="40" w:after="120"/>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1B9C9DF8"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64E1EC"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533C08BA"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127BA49" w14:textId="60E25D9D" w:rsidR="00124DF8" w:rsidRPr="00B637AF" w:rsidRDefault="00124DF8" w:rsidP="00422820">
            <w:pPr>
              <w:spacing w:before="40" w:after="120"/>
              <w:ind w:left="58"/>
            </w:pPr>
            <w:r w:rsidRPr="00B637AF">
              <w:rPr>
                <w:spacing w:val="-4"/>
              </w:rPr>
              <w:t xml:space="preserve">Reason(s) for suspension or termination: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2C225FE2" w14:textId="77777777" w:rsidR="00124DF8" w:rsidRPr="00B637AF" w:rsidRDefault="00124DF8" w:rsidP="00422820">
            <w:pPr>
              <w:spacing w:before="40" w:after="120"/>
            </w:pPr>
            <w:r w:rsidRPr="00B637AF">
              <w:rPr>
                <w:i/>
                <w:iCs/>
                <w:spacing w:val="-6"/>
              </w:rPr>
              <w:t>[insert amount]</w:t>
            </w:r>
          </w:p>
        </w:tc>
      </w:tr>
      <w:tr w:rsidR="00124DF8" w:rsidRPr="00B637AF" w14:paraId="700A97F0" w14:textId="77777777" w:rsidTr="00422820">
        <w:tc>
          <w:tcPr>
            <w:tcW w:w="968" w:type="dxa"/>
            <w:tcBorders>
              <w:top w:val="single" w:sz="2" w:space="0" w:color="auto"/>
              <w:left w:val="single" w:sz="2" w:space="0" w:color="auto"/>
              <w:bottom w:val="single" w:sz="2" w:space="0" w:color="auto"/>
              <w:right w:val="single" w:sz="2" w:space="0" w:color="auto"/>
            </w:tcBorders>
          </w:tcPr>
          <w:p w14:paraId="4E906DF8" w14:textId="77777777" w:rsidR="00124DF8" w:rsidRPr="00B637AF" w:rsidRDefault="00124DF8" w:rsidP="00422820">
            <w:pPr>
              <w:spacing w:before="40" w:after="120"/>
              <w:rPr>
                <w:i/>
                <w:iCs/>
                <w:spacing w:val="-6"/>
              </w:rPr>
            </w:pPr>
            <w:r w:rsidRPr="00B637AF">
              <w:rPr>
                <w:i/>
                <w:iCs/>
                <w:spacing w:val="-6"/>
              </w:rPr>
              <w:t xml:space="preserve">[insert </w:t>
            </w:r>
            <w:r w:rsidRPr="00B637AF">
              <w:rPr>
                <w:i/>
                <w:iCs/>
                <w:spacing w:val="-9"/>
              </w:rPr>
              <w:t>year]</w:t>
            </w:r>
          </w:p>
        </w:tc>
        <w:tc>
          <w:tcPr>
            <w:tcW w:w="1530" w:type="dxa"/>
            <w:tcBorders>
              <w:top w:val="single" w:sz="2" w:space="0" w:color="auto"/>
              <w:left w:val="single" w:sz="2" w:space="0" w:color="auto"/>
              <w:bottom w:val="single" w:sz="2" w:space="0" w:color="auto"/>
              <w:right w:val="single" w:sz="2" w:space="0" w:color="auto"/>
            </w:tcBorders>
          </w:tcPr>
          <w:p w14:paraId="15D7A2EE" w14:textId="77777777" w:rsidR="00124DF8" w:rsidRPr="00B637AF" w:rsidRDefault="00124DF8" w:rsidP="00422820">
            <w:pPr>
              <w:spacing w:before="40" w:after="120"/>
              <w:rPr>
                <w:i/>
                <w:iCs/>
                <w:spacing w:val="-6"/>
              </w:rPr>
            </w:pPr>
            <w:r w:rsidRPr="00B637AF">
              <w:rPr>
                <w:i/>
                <w:iCs/>
                <w:spacing w:val="-6"/>
              </w:rPr>
              <w:t>[insert amount and percentage]</w:t>
            </w:r>
          </w:p>
        </w:tc>
        <w:tc>
          <w:tcPr>
            <w:tcW w:w="5128" w:type="dxa"/>
            <w:tcBorders>
              <w:top w:val="single" w:sz="2" w:space="0" w:color="auto"/>
              <w:left w:val="single" w:sz="2" w:space="0" w:color="auto"/>
              <w:bottom w:val="single" w:sz="2" w:space="0" w:color="auto"/>
              <w:right w:val="single" w:sz="2" w:space="0" w:color="auto"/>
            </w:tcBorders>
          </w:tcPr>
          <w:p w14:paraId="0C924427" w14:textId="77777777" w:rsidR="00124DF8" w:rsidRPr="00B637AF" w:rsidRDefault="00124DF8" w:rsidP="0042282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624D4EC7" w14:textId="77777777" w:rsidR="00124DF8" w:rsidRPr="00B637AF" w:rsidRDefault="00124DF8" w:rsidP="00422820">
            <w:pPr>
              <w:spacing w:before="40" w:after="120"/>
              <w:ind w:left="60"/>
              <w:rPr>
                <w:i/>
                <w:iCs/>
                <w:spacing w:val="-6"/>
              </w:rPr>
            </w:pPr>
            <w:r w:rsidRPr="00B637AF">
              <w:rPr>
                <w:spacing w:val="-4"/>
              </w:rPr>
              <w:t xml:space="preserve">Name of Employer: </w:t>
            </w:r>
            <w:r w:rsidRPr="00B637AF">
              <w:rPr>
                <w:i/>
                <w:iCs/>
                <w:spacing w:val="-6"/>
              </w:rPr>
              <w:t>[insert full name]</w:t>
            </w:r>
          </w:p>
          <w:p w14:paraId="4AD4147D" w14:textId="77777777" w:rsidR="00124DF8" w:rsidRPr="00B637AF" w:rsidRDefault="00124DF8" w:rsidP="00422820">
            <w:pPr>
              <w:spacing w:before="40" w:after="120"/>
              <w:ind w:left="58"/>
              <w:rPr>
                <w:i/>
                <w:iCs/>
                <w:spacing w:val="-6"/>
              </w:rPr>
            </w:pPr>
            <w:r w:rsidRPr="00B637AF">
              <w:rPr>
                <w:spacing w:val="-4"/>
              </w:rPr>
              <w:t xml:space="preserve">Address of Employer: </w:t>
            </w:r>
            <w:r w:rsidRPr="00B637AF">
              <w:rPr>
                <w:i/>
                <w:iCs/>
                <w:spacing w:val="-6"/>
              </w:rPr>
              <w:t>[insert street/city/country]</w:t>
            </w:r>
          </w:p>
          <w:p w14:paraId="4522E457" w14:textId="77777777" w:rsidR="00124DF8" w:rsidRPr="00B637AF" w:rsidRDefault="00124DF8" w:rsidP="00422820">
            <w:pPr>
              <w:spacing w:before="40" w:after="120"/>
              <w:ind w:left="60"/>
              <w:rPr>
                <w:spacing w:val="-4"/>
              </w:rPr>
            </w:pPr>
            <w:r w:rsidRPr="00B637AF">
              <w:rPr>
                <w:spacing w:val="-4"/>
              </w:rPr>
              <w:lastRenderedPageBreak/>
              <w:t xml:space="preserve">Reason(s) for suspension or termination: </w:t>
            </w:r>
            <w:r w:rsidRPr="00B637AF">
              <w:rPr>
                <w:i/>
                <w:iCs/>
                <w:spacing w:val="-6"/>
              </w:rPr>
              <w:t>[indicate main reason(s)]</w:t>
            </w:r>
          </w:p>
        </w:tc>
        <w:tc>
          <w:tcPr>
            <w:tcW w:w="1763" w:type="dxa"/>
            <w:tcBorders>
              <w:top w:val="single" w:sz="2" w:space="0" w:color="auto"/>
              <w:left w:val="single" w:sz="2" w:space="0" w:color="auto"/>
              <w:bottom w:val="single" w:sz="2" w:space="0" w:color="auto"/>
              <w:right w:val="single" w:sz="2" w:space="0" w:color="auto"/>
            </w:tcBorders>
          </w:tcPr>
          <w:p w14:paraId="669EAAC8" w14:textId="77777777" w:rsidR="00124DF8" w:rsidRPr="00B637AF" w:rsidRDefault="00124DF8" w:rsidP="00422820">
            <w:pPr>
              <w:spacing w:before="40" w:after="120"/>
              <w:rPr>
                <w:i/>
                <w:iCs/>
                <w:spacing w:val="-6"/>
              </w:rPr>
            </w:pPr>
            <w:r w:rsidRPr="00B637AF">
              <w:rPr>
                <w:i/>
                <w:iCs/>
                <w:spacing w:val="-6"/>
              </w:rPr>
              <w:lastRenderedPageBreak/>
              <w:t>[insert amount]</w:t>
            </w:r>
          </w:p>
        </w:tc>
      </w:tr>
      <w:tr w:rsidR="00124DF8" w:rsidRPr="00B637AF" w14:paraId="0BE6B847" w14:textId="77777777" w:rsidTr="00422820">
        <w:tc>
          <w:tcPr>
            <w:tcW w:w="968" w:type="dxa"/>
            <w:tcBorders>
              <w:top w:val="single" w:sz="2" w:space="0" w:color="auto"/>
              <w:left w:val="single" w:sz="2" w:space="0" w:color="auto"/>
              <w:bottom w:val="single" w:sz="2" w:space="0" w:color="auto"/>
              <w:right w:val="single" w:sz="2" w:space="0" w:color="auto"/>
            </w:tcBorders>
          </w:tcPr>
          <w:p w14:paraId="6173D7DC" w14:textId="77777777" w:rsidR="00124DF8" w:rsidRPr="00B637AF" w:rsidRDefault="00124DF8" w:rsidP="00422820">
            <w:pPr>
              <w:spacing w:before="40" w:after="120"/>
              <w:rPr>
                <w:i/>
                <w:iCs/>
                <w:spacing w:val="-6"/>
              </w:rPr>
            </w:pPr>
            <w:r w:rsidRPr="00B637AF">
              <w:rPr>
                <w:i/>
                <w:iCs/>
                <w:spacing w:val="-6"/>
              </w:rPr>
              <w:t>…</w:t>
            </w:r>
          </w:p>
        </w:tc>
        <w:tc>
          <w:tcPr>
            <w:tcW w:w="1530" w:type="dxa"/>
            <w:tcBorders>
              <w:top w:val="single" w:sz="2" w:space="0" w:color="auto"/>
              <w:left w:val="single" w:sz="2" w:space="0" w:color="auto"/>
              <w:bottom w:val="single" w:sz="2" w:space="0" w:color="auto"/>
              <w:right w:val="single" w:sz="2" w:space="0" w:color="auto"/>
            </w:tcBorders>
          </w:tcPr>
          <w:p w14:paraId="342CEE8F" w14:textId="77777777" w:rsidR="00124DF8" w:rsidRPr="00B637AF" w:rsidRDefault="00124DF8" w:rsidP="00422820">
            <w:pPr>
              <w:spacing w:before="40" w:after="120"/>
              <w:rPr>
                <w:i/>
                <w:iCs/>
                <w:spacing w:val="-6"/>
              </w:rPr>
            </w:pPr>
            <w:r w:rsidRPr="00B637AF">
              <w:rPr>
                <w:i/>
                <w:iCs/>
                <w:spacing w:val="-6"/>
              </w:rPr>
              <w:t>…</w:t>
            </w:r>
          </w:p>
        </w:tc>
        <w:tc>
          <w:tcPr>
            <w:tcW w:w="5128" w:type="dxa"/>
            <w:tcBorders>
              <w:top w:val="single" w:sz="2" w:space="0" w:color="auto"/>
              <w:left w:val="single" w:sz="2" w:space="0" w:color="auto"/>
              <w:bottom w:val="single" w:sz="2" w:space="0" w:color="auto"/>
              <w:right w:val="single" w:sz="2" w:space="0" w:color="auto"/>
            </w:tcBorders>
          </w:tcPr>
          <w:p w14:paraId="3AC8C369" w14:textId="77777777" w:rsidR="00124DF8" w:rsidRPr="00B637AF" w:rsidRDefault="00124DF8" w:rsidP="00422820">
            <w:pPr>
              <w:spacing w:before="40" w:after="120"/>
              <w:ind w:left="60"/>
              <w:rPr>
                <w:i/>
                <w:spacing w:val="-4"/>
              </w:rPr>
            </w:pPr>
            <w:r w:rsidRPr="00B637AF">
              <w:rPr>
                <w:i/>
                <w:spacing w:val="-4"/>
              </w:rPr>
              <w:t>[list all applicable contracts]</w:t>
            </w:r>
          </w:p>
        </w:tc>
        <w:tc>
          <w:tcPr>
            <w:tcW w:w="1763" w:type="dxa"/>
            <w:tcBorders>
              <w:top w:val="single" w:sz="2" w:space="0" w:color="auto"/>
              <w:left w:val="single" w:sz="2" w:space="0" w:color="auto"/>
              <w:bottom w:val="single" w:sz="2" w:space="0" w:color="auto"/>
              <w:right w:val="single" w:sz="2" w:space="0" w:color="auto"/>
            </w:tcBorders>
          </w:tcPr>
          <w:p w14:paraId="42FD565B" w14:textId="77777777" w:rsidR="00124DF8" w:rsidRPr="00B637AF" w:rsidRDefault="00124DF8" w:rsidP="00422820">
            <w:pPr>
              <w:spacing w:before="40" w:after="120"/>
              <w:rPr>
                <w:i/>
                <w:iCs/>
                <w:spacing w:val="-6"/>
              </w:rPr>
            </w:pPr>
            <w:r w:rsidRPr="00B637AF">
              <w:rPr>
                <w:i/>
                <w:iCs/>
                <w:spacing w:val="-6"/>
              </w:rPr>
              <w:t>…</w:t>
            </w:r>
          </w:p>
        </w:tc>
      </w:tr>
      <w:tr w:rsidR="00027A9D" w:rsidRPr="00B637AF" w14:paraId="61F29F49" w14:textId="77777777" w:rsidTr="00B75040">
        <w:tc>
          <w:tcPr>
            <w:tcW w:w="9389" w:type="dxa"/>
            <w:gridSpan w:val="4"/>
            <w:tcBorders>
              <w:top w:val="single" w:sz="2" w:space="0" w:color="auto"/>
              <w:left w:val="single" w:sz="2" w:space="0" w:color="auto"/>
              <w:bottom w:val="single" w:sz="2" w:space="0" w:color="auto"/>
              <w:right w:val="single" w:sz="2" w:space="0" w:color="auto"/>
            </w:tcBorders>
          </w:tcPr>
          <w:p w14:paraId="2D383FC1" w14:textId="77777777" w:rsidR="00027A9D" w:rsidRPr="00B637AF" w:rsidRDefault="00027A9D" w:rsidP="00422820">
            <w:pPr>
              <w:spacing w:before="40" w:after="120"/>
              <w:rPr>
                <w:i/>
                <w:iCs/>
                <w:spacing w:val="-6"/>
              </w:rPr>
            </w:pPr>
            <w:r w:rsidRPr="00B637AF">
              <w:rPr>
                <w:b/>
                <w:spacing w:val="-6"/>
              </w:rPr>
              <w:t xml:space="preserve">Performance Security called by an employer(s) for reasons related to </w:t>
            </w:r>
            <w:r w:rsidRPr="00B637AF">
              <w:rPr>
                <w:b/>
                <w:spacing w:val="-4"/>
              </w:rPr>
              <w:t>ES performance</w:t>
            </w:r>
          </w:p>
        </w:tc>
      </w:tr>
      <w:tr w:rsidR="00027A9D" w:rsidRPr="00B637AF" w14:paraId="0D65D7F8" w14:textId="77777777" w:rsidTr="00B75040">
        <w:tc>
          <w:tcPr>
            <w:tcW w:w="968" w:type="dxa"/>
            <w:tcBorders>
              <w:top w:val="single" w:sz="2" w:space="0" w:color="auto"/>
              <w:left w:val="single" w:sz="2" w:space="0" w:color="auto"/>
              <w:bottom w:val="single" w:sz="2" w:space="0" w:color="auto"/>
              <w:right w:val="single" w:sz="2" w:space="0" w:color="auto"/>
            </w:tcBorders>
          </w:tcPr>
          <w:p w14:paraId="33D59AFF" w14:textId="77777777" w:rsidR="00027A9D" w:rsidRPr="00B637AF" w:rsidRDefault="00027A9D" w:rsidP="00422820">
            <w:pPr>
              <w:spacing w:before="40" w:after="120"/>
              <w:rPr>
                <w:i/>
                <w:iCs/>
                <w:spacing w:val="-6"/>
              </w:rPr>
            </w:pPr>
            <w:r w:rsidRPr="00B637AF">
              <w:rPr>
                <w:bCs/>
                <w:spacing w:val="-4"/>
              </w:rPr>
              <w:t>Year</w:t>
            </w:r>
          </w:p>
        </w:tc>
        <w:tc>
          <w:tcPr>
            <w:tcW w:w="6658" w:type="dxa"/>
            <w:gridSpan w:val="2"/>
            <w:tcBorders>
              <w:top w:val="single" w:sz="2" w:space="0" w:color="auto"/>
              <w:left w:val="single" w:sz="2" w:space="0" w:color="auto"/>
              <w:bottom w:val="single" w:sz="2" w:space="0" w:color="auto"/>
              <w:right w:val="single" w:sz="2" w:space="0" w:color="auto"/>
            </w:tcBorders>
          </w:tcPr>
          <w:p w14:paraId="24A7FC8F" w14:textId="77777777" w:rsidR="00027A9D" w:rsidRPr="00B637AF" w:rsidRDefault="00027A9D" w:rsidP="00B75040">
            <w:pPr>
              <w:spacing w:before="40" w:after="120"/>
              <w:ind w:left="1323"/>
              <w:rPr>
                <w:bCs/>
                <w:spacing w:val="-4"/>
              </w:rPr>
            </w:pPr>
            <w:r w:rsidRPr="00B637AF">
              <w:rPr>
                <w:bCs/>
                <w:spacing w:val="-4"/>
              </w:rPr>
              <w:t>Contract Identification</w:t>
            </w:r>
          </w:p>
          <w:p w14:paraId="5B90BE35"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5ADDE34D" w14:textId="5935E62C" w:rsidR="00027A9D" w:rsidRPr="00B637AF" w:rsidRDefault="00027A9D" w:rsidP="00422820">
            <w:pPr>
              <w:spacing w:before="40" w:after="120"/>
              <w:rPr>
                <w:i/>
                <w:iCs/>
                <w:spacing w:val="-6"/>
              </w:rPr>
            </w:pPr>
            <w:r w:rsidRPr="00B637AF">
              <w:rPr>
                <w:bCs/>
                <w:spacing w:val="-4"/>
              </w:rPr>
              <w:t xml:space="preserve">Total Contract Amount (current value, currency, exchange rate and </w:t>
            </w:r>
            <w:r w:rsidR="00DB26DF">
              <w:rPr>
                <w:b/>
                <w:bCs/>
                <w:color w:val="000000" w:themeColor="text1"/>
                <w:spacing w:val="-4"/>
              </w:rPr>
              <w:t xml:space="preserve">national currency </w:t>
            </w:r>
            <w:r w:rsidRPr="00B637AF">
              <w:rPr>
                <w:bCs/>
                <w:spacing w:val="-4"/>
              </w:rPr>
              <w:t>equivalent)</w:t>
            </w:r>
          </w:p>
        </w:tc>
      </w:tr>
      <w:tr w:rsidR="00027A9D" w:rsidRPr="00B637AF" w14:paraId="5B8CED7D" w14:textId="77777777" w:rsidTr="00B75040">
        <w:tc>
          <w:tcPr>
            <w:tcW w:w="968" w:type="dxa"/>
            <w:tcBorders>
              <w:top w:val="single" w:sz="2" w:space="0" w:color="auto"/>
              <w:left w:val="single" w:sz="2" w:space="0" w:color="auto"/>
              <w:bottom w:val="single" w:sz="2" w:space="0" w:color="auto"/>
              <w:right w:val="single" w:sz="2" w:space="0" w:color="auto"/>
            </w:tcBorders>
          </w:tcPr>
          <w:p w14:paraId="171AF427" w14:textId="77777777" w:rsidR="00027A9D" w:rsidRPr="00B637AF" w:rsidRDefault="00027A9D" w:rsidP="00422820">
            <w:pPr>
              <w:spacing w:before="40" w:after="120"/>
              <w:rPr>
                <w:i/>
                <w:iCs/>
                <w:spacing w:val="-6"/>
              </w:rPr>
            </w:pPr>
            <w:r w:rsidRPr="00B637AF">
              <w:rPr>
                <w:i/>
                <w:iCs/>
                <w:spacing w:val="-6"/>
              </w:rPr>
              <w:t xml:space="preserve">[insert </w:t>
            </w:r>
            <w:r w:rsidRPr="00B637AF">
              <w:rPr>
                <w:i/>
                <w:iCs/>
                <w:spacing w:val="-9"/>
              </w:rPr>
              <w:t>year]</w:t>
            </w:r>
          </w:p>
        </w:tc>
        <w:tc>
          <w:tcPr>
            <w:tcW w:w="6658" w:type="dxa"/>
            <w:gridSpan w:val="2"/>
            <w:tcBorders>
              <w:top w:val="single" w:sz="2" w:space="0" w:color="auto"/>
              <w:left w:val="single" w:sz="2" w:space="0" w:color="auto"/>
              <w:bottom w:val="single" w:sz="2" w:space="0" w:color="auto"/>
              <w:right w:val="single" w:sz="2" w:space="0" w:color="auto"/>
            </w:tcBorders>
          </w:tcPr>
          <w:p w14:paraId="00153258" w14:textId="77777777" w:rsidR="00027A9D" w:rsidRPr="00B637AF" w:rsidRDefault="00027A9D" w:rsidP="00B75040">
            <w:pPr>
              <w:spacing w:before="40" w:after="120"/>
              <w:ind w:left="60"/>
              <w:rPr>
                <w:i/>
                <w:iCs/>
                <w:spacing w:val="-6"/>
              </w:rPr>
            </w:pPr>
            <w:r w:rsidRPr="00B637AF">
              <w:rPr>
                <w:spacing w:val="-4"/>
              </w:rPr>
              <w:t xml:space="preserve">Contract Identification: </w:t>
            </w:r>
            <w:r w:rsidRPr="00B637AF">
              <w:rPr>
                <w:i/>
                <w:iCs/>
                <w:spacing w:val="-6"/>
              </w:rPr>
              <w:t>[indicate complete contract name/ number, and any other identification]</w:t>
            </w:r>
          </w:p>
          <w:p w14:paraId="483919F5" w14:textId="77777777" w:rsidR="00027A9D" w:rsidRPr="00B637AF" w:rsidRDefault="00027A9D" w:rsidP="00B75040">
            <w:pPr>
              <w:spacing w:before="40" w:after="120"/>
              <w:ind w:left="60"/>
              <w:rPr>
                <w:i/>
                <w:iCs/>
                <w:spacing w:val="-6"/>
              </w:rPr>
            </w:pPr>
            <w:r w:rsidRPr="00B637AF">
              <w:rPr>
                <w:spacing w:val="-4"/>
              </w:rPr>
              <w:t xml:space="preserve">Name of Employer: </w:t>
            </w:r>
            <w:r w:rsidRPr="00B637AF">
              <w:rPr>
                <w:i/>
                <w:iCs/>
                <w:spacing w:val="-6"/>
              </w:rPr>
              <w:t>[insert full name]</w:t>
            </w:r>
          </w:p>
          <w:p w14:paraId="51A5AA7D" w14:textId="77777777" w:rsidR="00027A9D" w:rsidRPr="00B637AF" w:rsidRDefault="00027A9D" w:rsidP="00B75040">
            <w:pPr>
              <w:spacing w:before="40" w:after="120"/>
              <w:ind w:left="58"/>
              <w:rPr>
                <w:i/>
                <w:iCs/>
                <w:spacing w:val="-6"/>
              </w:rPr>
            </w:pPr>
            <w:r w:rsidRPr="00B637AF">
              <w:rPr>
                <w:spacing w:val="-4"/>
              </w:rPr>
              <w:t xml:space="preserve">Address of Employer: </w:t>
            </w:r>
            <w:r w:rsidRPr="00B637AF">
              <w:rPr>
                <w:i/>
                <w:iCs/>
                <w:spacing w:val="-6"/>
              </w:rPr>
              <w:t>[insert street/city/country]</w:t>
            </w:r>
          </w:p>
          <w:p w14:paraId="5B8A66C2" w14:textId="74566206" w:rsidR="00027A9D" w:rsidRPr="00B637AF" w:rsidRDefault="00027A9D" w:rsidP="00422820">
            <w:pPr>
              <w:spacing w:before="40" w:after="120"/>
              <w:ind w:left="60"/>
              <w:rPr>
                <w:i/>
                <w:spacing w:val="-4"/>
              </w:rPr>
            </w:pPr>
            <w:r w:rsidRPr="00B637AF">
              <w:rPr>
                <w:spacing w:val="-4"/>
              </w:rPr>
              <w:t xml:space="preserve">Reason(s) for calling of performance security: </w:t>
            </w:r>
            <w:r w:rsidRPr="00B637AF">
              <w:rPr>
                <w:i/>
                <w:iCs/>
                <w:spacing w:val="-6"/>
              </w:rPr>
              <w:t>[indicate main reason(s)</w:t>
            </w:r>
            <w:r w:rsidR="007525DF">
              <w:rPr>
                <w:i/>
                <w:iCs/>
                <w:spacing w:val="-6"/>
              </w:rPr>
              <w:t xml:space="preserve"> e.g. for </w:t>
            </w:r>
            <w:r w:rsidR="009727E9" w:rsidRPr="00147777">
              <w:rPr>
                <w:i/>
                <w:iCs/>
                <w:spacing w:val="-6"/>
              </w:rPr>
              <w:t xml:space="preserve">gender-based violence; sexual exploitation, or </w:t>
            </w:r>
            <w:r w:rsidR="00395933">
              <w:rPr>
                <w:i/>
                <w:iCs/>
                <w:spacing w:val="-6"/>
              </w:rPr>
              <w:t xml:space="preserve">sexual abuse </w:t>
            </w:r>
            <w:r w:rsidR="007525DF">
              <w:rPr>
                <w:i/>
                <w:iCs/>
                <w:spacing w:val="-6"/>
              </w:rPr>
              <w:t>breaches</w:t>
            </w:r>
            <w:r w:rsidRPr="00B637AF">
              <w:rPr>
                <w:i/>
                <w:iCs/>
                <w:spacing w:val="-6"/>
              </w:rPr>
              <w:t>]</w:t>
            </w:r>
          </w:p>
        </w:tc>
        <w:tc>
          <w:tcPr>
            <w:tcW w:w="1763" w:type="dxa"/>
            <w:tcBorders>
              <w:top w:val="single" w:sz="2" w:space="0" w:color="auto"/>
              <w:left w:val="single" w:sz="2" w:space="0" w:color="auto"/>
              <w:bottom w:val="single" w:sz="2" w:space="0" w:color="auto"/>
              <w:right w:val="single" w:sz="2" w:space="0" w:color="auto"/>
            </w:tcBorders>
          </w:tcPr>
          <w:p w14:paraId="67950926" w14:textId="77777777" w:rsidR="00027A9D" w:rsidRPr="00B637AF" w:rsidRDefault="00027A9D" w:rsidP="00422820">
            <w:pPr>
              <w:spacing w:before="40" w:after="120"/>
              <w:rPr>
                <w:i/>
                <w:iCs/>
                <w:spacing w:val="-6"/>
              </w:rPr>
            </w:pPr>
            <w:r w:rsidRPr="00B637AF">
              <w:rPr>
                <w:i/>
                <w:iCs/>
                <w:spacing w:val="-6"/>
              </w:rPr>
              <w:t>[insert amount]</w:t>
            </w:r>
          </w:p>
        </w:tc>
      </w:tr>
      <w:tr w:rsidR="00027A9D" w:rsidRPr="00B637AF" w14:paraId="5D40ED77" w14:textId="77777777" w:rsidTr="00B75040">
        <w:tc>
          <w:tcPr>
            <w:tcW w:w="968" w:type="dxa"/>
            <w:tcBorders>
              <w:top w:val="single" w:sz="2" w:space="0" w:color="auto"/>
              <w:left w:val="single" w:sz="2" w:space="0" w:color="auto"/>
              <w:bottom w:val="single" w:sz="2" w:space="0" w:color="auto"/>
              <w:right w:val="single" w:sz="2" w:space="0" w:color="auto"/>
            </w:tcBorders>
          </w:tcPr>
          <w:p w14:paraId="487FC9D3" w14:textId="77777777" w:rsidR="00027A9D" w:rsidRPr="00B637AF" w:rsidRDefault="00027A9D" w:rsidP="00422820">
            <w:pPr>
              <w:spacing w:before="40" w:after="120"/>
              <w:rPr>
                <w:i/>
                <w:iCs/>
                <w:spacing w:val="-6"/>
              </w:rPr>
            </w:pPr>
          </w:p>
        </w:tc>
        <w:tc>
          <w:tcPr>
            <w:tcW w:w="6658" w:type="dxa"/>
            <w:gridSpan w:val="2"/>
            <w:tcBorders>
              <w:top w:val="single" w:sz="2" w:space="0" w:color="auto"/>
              <w:left w:val="single" w:sz="2" w:space="0" w:color="auto"/>
              <w:bottom w:val="single" w:sz="2" w:space="0" w:color="auto"/>
              <w:right w:val="single" w:sz="2" w:space="0" w:color="auto"/>
            </w:tcBorders>
          </w:tcPr>
          <w:p w14:paraId="696E6F54" w14:textId="77777777" w:rsidR="00027A9D" w:rsidRPr="00B637AF" w:rsidRDefault="00027A9D" w:rsidP="00422820">
            <w:pPr>
              <w:spacing w:before="40" w:after="120"/>
              <w:ind w:left="60"/>
              <w:rPr>
                <w:i/>
                <w:spacing w:val="-4"/>
              </w:rPr>
            </w:pPr>
          </w:p>
        </w:tc>
        <w:tc>
          <w:tcPr>
            <w:tcW w:w="1763" w:type="dxa"/>
            <w:tcBorders>
              <w:top w:val="single" w:sz="2" w:space="0" w:color="auto"/>
              <w:left w:val="single" w:sz="2" w:space="0" w:color="auto"/>
              <w:bottom w:val="single" w:sz="2" w:space="0" w:color="auto"/>
              <w:right w:val="single" w:sz="2" w:space="0" w:color="auto"/>
            </w:tcBorders>
          </w:tcPr>
          <w:p w14:paraId="4CB1D4E3" w14:textId="77777777" w:rsidR="00027A9D" w:rsidRPr="00B637AF" w:rsidRDefault="00027A9D" w:rsidP="00422820">
            <w:pPr>
              <w:spacing w:before="40" w:after="120"/>
              <w:rPr>
                <w:i/>
                <w:iCs/>
                <w:spacing w:val="-6"/>
              </w:rPr>
            </w:pPr>
          </w:p>
        </w:tc>
      </w:tr>
    </w:tbl>
    <w:p w14:paraId="32EECA40" w14:textId="5224A0B9" w:rsidR="00ED1D74" w:rsidRPr="00E37F08" w:rsidRDefault="007B586E" w:rsidP="00B84208">
      <w:pPr>
        <w:pStyle w:val="Section4-Heading2"/>
        <w:rPr>
          <w:sz w:val="36"/>
          <w:szCs w:val="20"/>
        </w:rPr>
      </w:pPr>
      <w:r w:rsidRPr="00B637AF">
        <w:br w:type="page"/>
      </w:r>
      <w:bookmarkStart w:id="714" w:name="_Toc63695101"/>
      <w:r w:rsidR="00ED1D74" w:rsidRPr="00B84208">
        <w:rPr>
          <w:szCs w:val="32"/>
        </w:rPr>
        <w:lastRenderedPageBreak/>
        <w:t>Form CON – 4</w:t>
      </w:r>
      <w:bookmarkStart w:id="715" w:name="_Toc12371910"/>
      <w:bookmarkStart w:id="716" w:name="_Toc14180263"/>
      <w:bookmarkStart w:id="717" w:name="_Hlk54534220"/>
      <w:r w:rsidR="00FD1F43" w:rsidRPr="00B84208">
        <w:rPr>
          <w:szCs w:val="32"/>
        </w:rPr>
        <w:br/>
      </w:r>
      <w:r w:rsidR="00ED1D74" w:rsidRPr="00B84208">
        <w:rPr>
          <w:szCs w:val="32"/>
        </w:rPr>
        <w:t xml:space="preserve">Sexual Exploitation </w:t>
      </w:r>
      <w:bookmarkStart w:id="718" w:name="_Hlk10197725"/>
      <w:r w:rsidR="00ED1D74" w:rsidRPr="00B84208">
        <w:rPr>
          <w:szCs w:val="32"/>
        </w:rPr>
        <w:t>and Abuse (SEA)</w:t>
      </w:r>
      <w:bookmarkEnd w:id="718"/>
      <w:r w:rsidR="00ED1D74" w:rsidRPr="00B84208">
        <w:rPr>
          <w:szCs w:val="32"/>
        </w:rPr>
        <w:t xml:space="preserve"> and/or Sexual Harassment Performance Declaration</w:t>
      </w:r>
      <w:bookmarkEnd w:id="714"/>
      <w:bookmarkEnd w:id="715"/>
      <w:bookmarkEnd w:id="716"/>
      <w:r w:rsidR="00ED1D74" w:rsidRPr="00E37F08">
        <w:rPr>
          <w:sz w:val="36"/>
          <w:szCs w:val="20"/>
        </w:rPr>
        <w:t xml:space="preserve"> </w:t>
      </w:r>
    </w:p>
    <w:bookmarkEnd w:id="717"/>
    <w:p w14:paraId="0DD1CFCC" w14:textId="77777777" w:rsidR="00ED1D74" w:rsidRPr="006B26C8" w:rsidRDefault="00ED1D74" w:rsidP="00ED1D74">
      <w:pPr>
        <w:spacing w:before="120" w:after="120" w:line="264" w:lineRule="exact"/>
        <w:ind w:left="72"/>
        <w:jc w:val="center"/>
        <w:rPr>
          <w:i/>
          <w:iCs/>
          <w:spacing w:val="-6"/>
          <w:sz w:val="22"/>
          <w:szCs w:val="22"/>
        </w:rPr>
      </w:pPr>
      <w:r w:rsidRPr="006B26C8">
        <w:rPr>
          <w:bCs/>
          <w:i/>
          <w:spacing w:val="6"/>
          <w:sz w:val="22"/>
          <w:szCs w:val="22"/>
        </w:rPr>
        <w:t>[</w:t>
      </w:r>
      <w:r w:rsidRPr="006B26C8">
        <w:rPr>
          <w:i/>
          <w:iCs/>
          <w:spacing w:val="-6"/>
          <w:sz w:val="22"/>
          <w:szCs w:val="22"/>
        </w:rPr>
        <w:t>The following table shall be filled in by the Bidder, each member of a Joint Venture and each subcontractor proposed by the Bidder]</w:t>
      </w:r>
    </w:p>
    <w:p w14:paraId="451D70B8" w14:textId="77777777" w:rsidR="00ED1D74" w:rsidRPr="006B26C8" w:rsidRDefault="00ED1D74" w:rsidP="00ED1D74">
      <w:pPr>
        <w:spacing w:before="120" w:after="120" w:line="264" w:lineRule="exact"/>
        <w:jc w:val="right"/>
        <w:rPr>
          <w:spacing w:val="-4"/>
          <w:sz w:val="22"/>
          <w:szCs w:val="22"/>
        </w:rPr>
      </w:pPr>
      <w:r w:rsidRPr="006B26C8">
        <w:rPr>
          <w:spacing w:val="-4"/>
          <w:sz w:val="22"/>
          <w:szCs w:val="22"/>
        </w:rPr>
        <w:t xml:space="preserve">Bidder’s Name: </w:t>
      </w:r>
      <w:r w:rsidRPr="006B26C8">
        <w:rPr>
          <w:i/>
          <w:iCs/>
          <w:spacing w:val="-6"/>
          <w:sz w:val="22"/>
          <w:szCs w:val="22"/>
        </w:rPr>
        <w:t>[insert full name]</w:t>
      </w:r>
      <w:r w:rsidRPr="006B26C8">
        <w:rPr>
          <w:i/>
          <w:iCs/>
          <w:spacing w:val="-6"/>
          <w:sz w:val="22"/>
          <w:szCs w:val="22"/>
        </w:rPr>
        <w:br/>
      </w:r>
      <w:r w:rsidRPr="006B26C8">
        <w:rPr>
          <w:spacing w:val="-4"/>
          <w:sz w:val="22"/>
          <w:szCs w:val="22"/>
        </w:rPr>
        <w:t xml:space="preserve">Date: </w:t>
      </w:r>
      <w:r w:rsidRPr="006B26C8">
        <w:rPr>
          <w:i/>
          <w:iCs/>
          <w:spacing w:val="-6"/>
          <w:sz w:val="22"/>
          <w:szCs w:val="22"/>
        </w:rPr>
        <w:t>[insert day, month, year]</w:t>
      </w:r>
      <w:r w:rsidRPr="006B26C8">
        <w:rPr>
          <w:i/>
          <w:iCs/>
          <w:spacing w:val="-6"/>
          <w:sz w:val="22"/>
          <w:szCs w:val="22"/>
        </w:rPr>
        <w:br/>
      </w:r>
      <w:r w:rsidRPr="006B26C8">
        <w:rPr>
          <w:spacing w:val="-4"/>
          <w:sz w:val="22"/>
          <w:szCs w:val="22"/>
        </w:rPr>
        <w:t xml:space="preserve">Joint Venture Member’s or Subcontractor’s Name: </w:t>
      </w:r>
      <w:r w:rsidRPr="006B26C8">
        <w:rPr>
          <w:i/>
          <w:spacing w:val="-4"/>
          <w:sz w:val="22"/>
          <w:szCs w:val="22"/>
        </w:rPr>
        <w:t>[</w:t>
      </w:r>
      <w:r w:rsidRPr="006B26C8">
        <w:rPr>
          <w:i/>
          <w:iCs/>
          <w:spacing w:val="-6"/>
          <w:sz w:val="22"/>
          <w:szCs w:val="22"/>
        </w:rPr>
        <w:t>insert</w:t>
      </w:r>
      <w:r w:rsidRPr="006B26C8">
        <w:rPr>
          <w:spacing w:val="-4"/>
          <w:sz w:val="22"/>
          <w:szCs w:val="22"/>
        </w:rPr>
        <w:t xml:space="preserve"> </w:t>
      </w:r>
      <w:r w:rsidRPr="006B26C8">
        <w:rPr>
          <w:i/>
          <w:iCs/>
          <w:spacing w:val="-6"/>
          <w:sz w:val="22"/>
          <w:szCs w:val="22"/>
        </w:rPr>
        <w:t>full name]</w:t>
      </w:r>
      <w:r w:rsidRPr="006B26C8">
        <w:rPr>
          <w:i/>
          <w:iCs/>
          <w:spacing w:val="-6"/>
          <w:sz w:val="22"/>
          <w:szCs w:val="22"/>
        </w:rPr>
        <w:br/>
      </w:r>
      <w:r w:rsidRPr="006B26C8">
        <w:rPr>
          <w:spacing w:val="-4"/>
          <w:sz w:val="22"/>
          <w:szCs w:val="22"/>
        </w:rPr>
        <w:t xml:space="preserve">RFB No. and title: </w:t>
      </w:r>
      <w:r w:rsidRPr="006B26C8">
        <w:rPr>
          <w:i/>
          <w:iCs/>
          <w:spacing w:val="-6"/>
          <w:sz w:val="22"/>
          <w:szCs w:val="22"/>
        </w:rPr>
        <w:t>[insert RFB number and title]</w:t>
      </w:r>
      <w:r w:rsidRPr="006B26C8">
        <w:rPr>
          <w:i/>
          <w:iCs/>
          <w:spacing w:val="-6"/>
          <w:sz w:val="22"/>
          <w:szCs w:val="22"/>
        </w:rPr>
        <w:br/>
      </w:r>
      <w:r w:rsidRPr="006B26C8">
        <w:rPr>
          <w:spacing w:val="-4"/>
          <w:sz w:val="22"/>
          <w:szCs w:val="22"/>
        </w:rPr>
        <w:t xml:space="preserve">Page </w:t>
      </w:r>
      <w:r w:rsidRPr="006B26C8">
        <w:rPr>
          <w:i/>
          <w:iCs/>
          <w:spacing w:val="-6"/>
          <w:sz w:val="22"/>
          <w:szCs w:val="22"/>
        </w:rPr>
        <w:t xml:space="preserve">[insert page number] </w:t>
      </w:r>
      <w:r w:rsidRPr="006B26C8">
        <w:rPr>
          <w:spacing w:val="-4"/>
          <w:sz w:val="22"/>
          <w:szCs w:val="22"/>
        </w:rPr>
        <w:t xml:space="preserve">of </w:t>
      </w:r>
      <w:r w:rsidRPr="006B26C8">
        <w:rPr>
          <w:i/>
          <w:iCs/>
          <w:spacing w:val="-6"/>
          <w:sz w:val="22"/>
          <w:szCs w:val="22"/>
        </w:rPr>
        <w:t xml:space="preserve">[insert total number] </w:t>
      </w:r>
      <w:r w:rsidRPr="006B26C8">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5A5D7F" w:rsidRPr="007A0C30" w14:paraId="4E8CAA9C" w14:textId="77777777" w:rsidTr="006201DF">
        <w:tc>
          <w:tcPr>
            <w:tcW w:w="9389" w:type="dxa"/>
            <w:tcBorders>
              <w:top w:val="single" w:sz="2" w:space="0" w:color="auto"/>
              <w:left w:val="single" w:sz="2" w:space="0" w:color="auto"/>
              <w:bottom w:val="single" w:sz="2" w:space="0" w:color="auto"/>
              <w:right w:val="single" w:sz="2" w:space="0" w:color="auto"/>
            </w:tcBorders>
          </w:tcPr>
          <w:p w14:paraId="55EA9933" w14:textId="77777777" w:rsidR="005A5D7F" w:rsidRPr="00B1767C" w:rsidRDefault="005A5D7F" w:rsidP="006201DF">
            <w:pPr>
              <w:spacing w:before="120" w:after="120"/>
              <w:jc w:val="center"/>
              <w:rPr>
                <w:b/>
                <w:spacing w:val="-4"/>
                <w:sz w:val="22"/>
                <w:szCs w:val="22"/>
              </w:rPr>
            </w:pPr>
            <w:r w:rsidRPr="00B1767C">
              <w:rPr>
                <w:b/>
                <w:spacing w:val="-4"/>
                <w:sz w:val="22"/>
                <w:szCs w:val="22"/>
              </w:rPr>
              <w:t xml:space="preserve">SEA and/or SH Declaration </w:t>
            </w:r>
          </w:p>
          <w:p w14:paraId="24042859" w14:textId="6343C109" w:rsidR="005A5D7F" w:rsidRPr="00B1767C" w:rsidRDefault="005A5D7F" w:rsidP="006201DF">
            <w:pPr>
              <w:spacing w:before="120" w:after="120"/>
              <w:jc w:val="center"/>
              <w:rPr>
                <w:spacing w:val="-4"/>
                <w:sz w:val="22"/>
                <w:szCs w:val="22"/>
              </w:rPr>
            </w:pPr>
            <w:r w:rsidRPr="00B1767C">
              <w:rPr>
                <w:b/>
                <w:spacing w:val="-4"/>
                <w:sz w:val="22"/>
                <w:szCs w:val="22"/>
              </w:rPr>
              <w:t xml:space="preserve">in accordance with Section III, </w:t>
            </w:r>
            <w:r w:rsidR="006201DF" w:rsidRPr="00B637AF">
              <w:rPr>
                <w:bCs/>
              </w:rPr>
              <w:t>Evaluation and Qualification Criteria</w:t>
            </w:r>
          </w:p>
        </w:tc>
      </w:tr>
      <w:tr w:rsidR="005A5D7F" w:rsidRPr="007A0C30" w14:paraId="1FD3A895" w14:textId="77777777" w:rsidTr="006201DF">
        <w:tc>
          <w:tcPr>
            <w:tcW w:w="9389" w:type="dxa"/>
            <w:tcBorders>
              <w:top w:val="single" w:sz="2" w:space="0" w:color="auto"/>
              <w:left w:val="single" w:sz="2" w:space="0" w:color="auto"/>
              <w:bottom w:val="single" w:sz="2" w:space="0" w:color="auto"/>
              <w:right w:val="single" w:sz="2" w:space="0" w:color="auto"/>
            </w:tcBorders>
          </w:tcPr>
          <w:p w14:paraId="0579F911" w14:textId="77777777" w:rsidR="005A5D7F" w:rsidRPr="00B1767C" w:rsidRDefault="005A5D7F" w:rsidP="006201DF">
            <w:pPr>
              <w:spacing w:before="120" w:after="120"/>
              <w:ind w:left="892" w:hanging="826"/>
              <w:rPr>
                <w:spacing w:val="-4"/>
                <w:sz w:val="22"/>
                <w:szCs w:val="22"/>
              </w:rPr>
            </w:pPr>
            <w:r w:rsidRPr="00B1767C">
              <w:rPr>
                <w:spacing w:val="-4"/>
                <w:sz w:val="22"/>
                <w:szCs w:val="22"/>
              </w:rPr>
              <w:t>We:</w:t>
            </w:r>
          </w:p>
          <w:p w14:paraId="3354C536" w14:textId="77777777" w:rsidR="005A5D7F" w:rsidRPr="00464300" w:rsidRDefault="005A5D7F" w:rsidP="006201DF">
            <w:pPr>
              <w:tabs>
                <w:tab w:val="left" w:pos="780"/>
              </w:tabs>
              <w:spacing w:before="120" w:after="120"/>
              <w:ind w:left="892" w:hanging="826"/>
              <w:rPr>
                <w:b/>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(a) have not been subject to disqualification by the Bank for non-compliance with SEA/ SH obligations</w:t>
            </w:r>
          </w:p>
          <w:p w14:paraId="561E7FC2" w14:textId="77777777" w:rsidR="005A5D7F" w:rsidRPr="00464300" w:rsidRDefault="005A5D7F" w:rsidP="006201DF">
            <w:pPr>
              <w:spacing w:before="120" w:after="120"/>
              <w:ind w:left="892" w:hanging="826"/>
              <w:rPr>
                <w:spacing w:val="-6"/>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(b) are subject to disqualification by the Bank for non-compliance with SEA/ SH obligations</w:t>
            </w:r>
          </w:p>
          <w:p w14:paraId="6B1818D4" w14:textId="77777777" w:rsidR="005A5D7F" w:rsidRPr="00464300" w:rsidRDefault="005A5D7F" w:rsidP="006201DF">
            <w:pPr>
              <w:tabs>
                <w:tab w:val="left" w:pos="712"/>
              </w:tabs>
              <w:spacing w:before="120" w:after="120"/>
              <w:ind w:left="619" w:hanging="538"/>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(c) had been subject to disqualification by the Bank for non-compliance with SEA/ SH obligations</w:t>
            </w:r>
            <w:r w:rsidRPr="00464300">
              <w:t xml:space="preserve">. An </w:t>
            </w:r>
            <w:r w:rsidRPr="00464300">
              <w:rPr>
                <w:color w:val="000000" w:themeColor="text1"/>
                <w:sz w:val="22"/>
                <w:szCs w:val="22"/>
              </w:rPr>
              <w:t>arbitral award on the disqualification case has been made in our favor.</w:t>
            </w:r>
          </w:p>
          <w:p w14:paraId="167D77AD" w14:textId="77777777" w:rsidR="005A5D7F" w:rsidRPr="00464300" w:rsidRDefault="005A5D7F" w:rsidP="006201DF">
            <w:pPr>
              <w:tabs>
                <w:tab w:val="left" w:pos="667"/>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rFonts w:eastAsia="MS Mincho"/>
                <w:spacing w:val="-2"/>
                <w:sz w:val="22"/>
                <w:szCs w:val="22"/>
              </w:rPr>
              <w:t xml:space="preserve">  (d)</w:t>
            </w:r>
            <w:r w:rsidRPr="00464300">
              <w:rPr>
                <w:spacing w:val="-4"/>
                <w:sz w:val="22"/>
                <w:szCs w:val="22"/>
              </w:rPr>
              <w:tab/>
            </w:r>
            <w:r w:rsidRPr="00464300">
              <w:rPr>
                <w:color w:val="000000" w:themeColor="text1"/>
                <w:sz w:val="22"/>
                <w:szCs w:val="22"/>
              </w:rPr>
              <w:t>had been subject to disqualification by the Bank for non-compliance with SEA/ SH obligations for a period of two years. We have subsequently demonstrated that we have adequate capacity and commitment to comply with SEA/ SH obligations.</w:t>
            </w:r>
          </w:p>
          <w:p w14:paraId="6664E8A9" w14:textId="77777777" w:rsidR="005A5D7F" w:rsidRPr="00464300" w:rsidRDefault="005A5D7F" w:rsidP="006201DF">
            <w:pPr>
              <w:tabs>
                <w:tab w:val="right" w:pos="9000"/>
              </w:tabs>
              <w:spacing w:before="120" w:after="120"/>
              <w:ind w:left="712" w:hanging="646"/>
              <w:rPr>
                <w:color w:val="000000" w:themeColor="text1"/>
                <w:sz w:val="22"/>
                <w:szCs w:val="22"/>
              </w:rPr>
            </w:pPr>
            <w:r w:rsidRPr="00464300">
              <w:rPr>
                <w:rFonts w:eastAsia="MS Mincho"/>
                <w:spacing w:val="-2"/>
                <w:sz w:val="22"/>
                <w:szCs w:val="22"/>
              </w:rPr>
              <w:sym w:font="Wingdings" w:char="F0A8"/>
            </w:r>
            <w:r w:rsidRPr="00464300">
              <w:rPr>
                <w:color w:val="000000" w:themeColor="text1"/>
                <w:sz w:val="22"/>
                <w:szCs w:val="22"/>
              </w:rPr>
              <w:t xml:space="preserve">  </w:t>
            </w:r>
            <w:r w:rsidRPr="00464300">
              <w:rPr>
                <w:rFonts w:eastAsia="MS Mincho"/>
                <w:spacing w:val="-2"/>
                <w:sz w:val="22"/>
                <w:szCs w:val="22"/>
              </w:rPr>
              <w:t xml:space="preserve">(e) </w:t>
            </w:r>
            <w:r w:rsidRPr="00464300">
              <w:rPr>
                <w:color w:val="000000" w:themeColor="text1"/>
                <w:sz w:val="22"/>
                <w:szCs w:val="22"/>
              </w:rPr>
              <w:t xml:space="preserve">had been subject to disqualification by the Bank for non-compliance with SEA/ SH obligations for a period of two years. We have attached evidence demonstrating that we have adequate capacity and commitment to comply with SEA/ SH obligations. </w:t>
            </w:r>
          </w:p>
          <w:p w14:paraId="483E79CE" w14:textId="77777777" w:rsidR="005A5D7F" w:rsidRPr="00B1767C" w:rsidRDefault="005A5D7F" w:rsidP="006201DF">
            <w:pPr>
              <w:tabs>
                <w:tab w:val="right" w:pos="9000"/>
              </w:tabs>
              <w:spacing w:before="120" w:after="120"/>
              <w:ind w:left="712" w:hanging="646"/>
              <w:rPr>
                <w:spacing w:val="-4"/>
                <w:sz w:val="22"/>
                <w:szCs w:val="22"/>
              </w:rPr>
            </w:pPr>
          </w:p>
        </w:tc>
      </w:tr>
      <w:tr w:rsidR="005A5D7F" w:rsidRPr="007A0C30" w14:paraId="449F8224" w14:textId="77777777" w:rsidTr="006201DF">
        <w:tc>
          <w:tcPr>
            <w:tcW w:w="9389" w:type="dxa"/>
            <w:tcBorders>
              <w:top w:val="single" w:sz="2" w:space="0" w:color="auto"/>
              <w:left w:val="single" w:sz="2" w:space="0" w:color="auto"/>
              <w:bottom w:val="single" w:sz="2" w:space="0" w:color="auto"/>
              <w:right w:val="single" w:sz="2" w:space="0" w:color="auto"/>
            </w:tcBorders>
          </w:tcPr>
          <w:p w14:paraId="15F72051" w14:textId="77777777" w:rsidR="005A5D7F" w:rsidRPr="00B1767C" w:rsidRDefault="005A5D7F"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5A5D7F" w:rsidRPr="007A0C30" w14:paraId="486C7ED8" w14:textId="77777777" w:rsidTr="006201DF">
        <w:tc>
          <w:tcPr>
            <w:tcW w:w="9389" w:type="dxa"/>
            <w:tcBorders>
              <w:top w:val="single" w:sz="2" w:space="0" w:color="auto"/>
              <w:left w:val="single" w:sz="2" w:space="0" w:color="auto"/>
              <w:bottom w:val="single" w:sz="2" w:space="0" w:color="auto"/>
              <w:right w:val="single" w:sz="2" w:space="0" w:color="auto"/>
            </w:tcBorders>
          </w:tcPr>
          <w:p w14:paraId="36507A31" w14:textId="77777777" w:rsidR="005A5D7F" w:rsidRPr="00B1767C" w:rsidRDefault="005A5D7F" w:rsidP="006201DF">
            <w:pPr>
              <w:spacing w:before="120" w:after="120"/>
              <w:jc w:val="center"/>
              <w:rPr>
                <w:sz w:val="22"/>
                <w:szCs w:val="22"/>
              </w:rPr>
            </w:pPr>
            <w:r w:rsidRPr="00B1767C">
              <w:rPr>
                <w:b/>
                <w:i/>
                <w:iCs/>
                <w:sz w:val="22"/>
                <w:szCs w:val="22"/>
              </w:rPr>
              <w:t>[If (d) or (e) above are applicable, provide the following information:]</w:t>
            </w:r>
          </w:p>
        </w:tc>
      </w:tr>
      <w:tr w:rsidR="005A5D7F" w:rsidRPr="007A0C30" w14:paraId="29F983A4"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054B0488" w14:textId="77777777" w:rsidR="005A5D7F" w:rsidRPr="00B1767C" w:rsidRDefault="005A5D7F" w:rsidP="006201DF">
            <w:pPr>
              <w:spacing w:before="120" w:after="120"/>
              <w:ind w:left="82"/>
              <w:rPr>
                <w:sz w:val="22"/>
                <w:szCs w:val="22"/>
              </w:rPr>
            </w:pPr>
            <w:r w:rsidRPr="00B1767C">
              <w:rPr>
                <w:sz w:val="22"/>
                <w:szCs w:val="22"/>
              </w:rPr>
              <w:t>Period of disqualification: From: _______________ To: ________________</w:t>
            </w:r>
          </w:p>
        </w:tc>
      </w:tr>
      <w:tr w:rsidR="005A5D7F" w:rsidRPr="007A0C30" w14:paraId="655871BF"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43BE0D3" w14:textId="77777777" w:rsidR="005A5D7F" w:rsidRPr="00B1767C" w:rsidRDefault="005A5D7F" w:rsidP="006201DF">
            <w:pPr>
              <w:spacing w:before="120" w:after="120"/>
              <w:ind w:left="82"/>
              <w:rPr>
                <w:sz w:val="22"/>
                <w:szCs w:val="22"/>
              </w:rPr>
            </w:pPr>
            <w:bookmarkStart w:id="719" w:name="_Hlk10558035"/>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 xml:space="preserve"> SH obligations (</w:t>
            </w:r>
            <w:r w:rsidRPr="00B1767C">
              <w:rPr>
                <w:b/>
                <w:sz w:val="22"/>
                <w:szCs w:val="22"/>
              </w:rPr>
              <w:t>as per (d) above)</w:t>
            </w:r>
          </w:p>
          <w:bookmarkEnd w:id="719"/>
          <w:p w14:paraId="682CEBF8" w14:textId="77777777" w:rsidR="005A5D7F" w:rsidRPr="00B1767C" w:rsidRDefault="005A5D7F" w:rsidP="006201DF">
            <w:pPr>
              <w:spacing w:before="120" w:after="120"/>
              <w:ind w:left="720"/>
              <w:rPr>
                <w:sz w:val="22"/>
                <w:szCs w:val="22"/>
              </w:rPr>
            </w:pPr>
            <w:r w:rsidRPr="00B1767C">
              <w:rPr>
                <w:sz w:val="22"/>
                <w:szCs w:val="22"/>
              </w:rPr>
              <w:t>Name of Employer: ___________________________________________</w:t>
            </w:r>
          </w:p>
          <w:p w14:paraId="1E6589D3" w14:textId="77777777" w:rsidR="005A5D7F" w:rsidRPr="00B1767C" w:rsidRDefault="005A5D7F" w:rsidP="006201DF">
            <w:pPr>
              <w:spacing w:before="120" w:after="120"/>
              <w:ind w:left="720"/>
              <w:rPr>
                <w:sz w:val="22"/>
                <w:szCs w:val="22"/>
              </w:rPr>
            </w:pPr>
            <w:r w:rsidRPr="00B1767C">
              <w:rPr>
                <w:sz w:val="22"/>
                <w:szCs w:val="22"/>
              </w:rPr>
              <w:t>Name of Project: _____________________________________</w:t>
            </w:r>
          </w:p>
          <w:p w14:paraId="38651960" w14:textId="77777777" w:rsidR="005A5D7F" w:rsidRPr="00B1767C" w:rsidRDefault="005A5D7F" w:rsidP="006201DF">
            <w:pPr>
              <w:spacing w:before="120" w:after="120"/>
              <w:ind w:left="720"/>
              <w:rPr>
                <w:sz w:val="22"/>
                <w:szCs w:val="22"/>
              </w:rPr>
            </w:pPr>
            <w:r w:rsidRPr="00B1767C">
              <w:rPr>
                <w:sz w:val="22"/>
                <w:szCs w:val="22"/>
              </w:rPr>
              <w:t xml:space="preserve">Contract description: _____________________________________________________ </w:t>
            </w:r>
          </w:p>
          <w:p w14:paraId="198B5AC8" w14:textId="77777777" w:rsidR="005A5D7F" w:rsidRPr="00B1767C" w:rsidRDefault="005A5D7F" w:rsidP="006201DF">
            <w:pPr>
              <w:spacing w:before="120" w:after="120"/>
              <w:ind w:left="720"/>
              <w:rPr>
                <w:sz w:val="22"/>
                <w:szCs w:val="22"/>
              </w:rPr>
            </w:pPr>
            <w:r w:rsidRPr="00B1767C">
              <w:rPr>
                <w:sz w:val="22"/>
                <w:szCs w:val="22"/>
              </w:rPr>
              <w:t>Brief summary of evidence provided: ________________________________________</w:t>
            </w:r>
          </w:p>
          <w:p w14:paraId="12267B82"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p w14:paraId="695CDD53" w14:textId="77777777" w:rsidR="005A5D7F" w:rsidRPr="00B1767C" w:rsidRDefault="005A5D7F" w:rsidP="006201DF">
            <w:pPr>
              <w:spacing w:before="120" w:after="120"/>
              <w:ind w:left="720"/>
              <w:rPr>
                <w:sz w:val="22"/>
                <w:szCs w:val="22"/>
              </w:rPr>
            </w:pPr>
            <w:r w:rsidRPr="00B1767C">
              <w:rPr>
                <w:sz w:val="22"/>
                <w:szCs w:val="22"/>
              </w:rPr>
              <w:lastRenderedPageBreak/>
              <w:t>Contact Information: (Tel, email, name of contact person): _______________________</w:t>
            </w:r>
          </w:p>
          <w:p w14:paraId="2AA3B4B6" w14:textId="77777777" w:rsidR="005A5D7F" w:rsidRPr="00B1767C" w:rsidRDefault="005A5D7F" w:rsidP="006201DF">
            <w:pPr>
              <w:spacing w:before="120" w:after="120"/>
              <w:ind w:left="720"/>
              <w:rPr>
                <w:sz w:val="22"/>
                <w:szCs w:val="22"/>
              </w:rPr>
            </w:pPr>
            <w:r w:rsidRPr="00B1767C">
              <w:rPr>
                <w:sz w:val="22"/>
                <w:szCs w:val="22"/>
              </w:rPr>
              <w:t>______________________________________________________________________</w:t>
            </w:r>
          </w:p>
        </w:tc>
      </w:tr>
      <w:tr w:rsidR="005A5D7F" w:rsidRPr="00A0012F" w14:paraId="51B485CE"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0D109F1B" w14:textId="77777777" w:rsidR="005A5D7F" w:rsidRPr="00B60783" w:rsidRDefault="005A5D7F" w:rsidP="006201DF">
            <w:pPr>
              <w:spacing w:before="120" w:after="120"/>
              <w:rPr>
                <w:sz w:val="22"/>
                <w:szCs w:val="22"/>
              </w:rPr>
            </w:pPr>
            <w:bookmarkStart w:id="720" w:name="_Hlk10558021"/>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 SH obligations (</w:t>
            </w:r>
            <w:r w:rsidRPr="00B1767C">
              <w:rPr>
                <w:b/>
                <w:sz w:val="22"/>
                <w:szCs w:val="22"/>
              </w:rPr>
              <w:t>as per (e) above)</w:t>
            </w:r>
            <w:r w:rsidRPr="00B1767C">
              <w:rPr>
                <w:i/>
                <w:sz w:val="22"/>
                <w:szCs w:val="22"/>
              </w:rPr>
              <w:t xml:space="preserve"> [attach details as appropriate].</w:t>
            </w:r>
            <w:r w:rsidRPr="00B1767C">
              <w:rPr>
                <w:b/>
                <w:sz w:val="22"/>
                <w:szCs w:val="22"/>
              </w:rPr>
              <w:t xml:space="preserve"> </w:t>
            </w:r>
            <w:bookmarkEnd w:id="720"/>
          </w:p>
        </w:tc>
      </w:tr>
    </w:tbl>
    <w:p w14:paraId="3DC82566" w14:textId="77777777" w:rsidR="00ED1D74" w:rsidRPr="005E09DB" w:rsidRDefault="00ED1D74" w:rsidP="00ED1D74">
      <w:pPr>
        <w:rPr>
          <w:i/>
          <w:color w:val="000000" w:themeColor="text1"/>
        </w:rPr>
      </w:pPr>
    </w:p>
    <w:p w14:paraId="1EE2E8BE" w14:textId="2676CFB4" w:rsidR="0053566C" w:rsidRDefault="0053566C">
      <w:pPr>
        <w:rPr>
          <w:sz w:val="28"/>
          <w:szCs w:val="28"/>
        </w:rPr>
      </w:pPr>
      <w:r>
        <w:rPr>
          <w:sz w:val="28"/>
          <w:szCs w:val="28"/>
        </w:rPr>
        <w:br w:type="page"/>
      </w:r>
    </w:p>
    <w:p w14:paraId="020773D4" w14:textId="77777777" w:rsidR="007B586E" w:rsidRPr="00B84208" w:rsidRDefault="007B586E" w:rsidP="00E43C4F">
      <w:pPr>
        <w:pStyle w:val="Section4-Heading2"/>
        <w:rPr>
          <w:szCs w:val="32"/>
        </w:rPr>
      </w:pPr>
      <w:bookmarkStart w:id="721" w:name="_Toc125873866"/>
      <w:bookmarkStart w:id="722" w:name="_Toc446329314"/>
      <w:bookmarkStart w:id="723" w:name="_Toc63695102"/>
      <w:r w:rsidRPr="00B637AF">
        <w:rPr>
          <w:szCs w:val="32"/>
        </w:rPr>
        <w:lastRenderedPageBreak/>
        <w:t>Form CCC</w:t>
      </w:r>
      <w:bookmarkEnd w:id="721"/>
      <w:r w:rsidR="00301412" w:rsidRPr="00B637AF">
        <w:rPr>
          <w:szCs w:val="32"/>
        </w:rPr>
        <w:t xml:space="preserve">: </w:t>
      </w:r>
      <w:bookmarkStart w:id="724" w:name="_Toc41971547"/>
      <w:bookmarkStart w:id="725" w:name="_Toc125871312"/>
      <w:bookmarkStart w:id="726" w:name="_Toc127160596"/>
      <w:bookmarkStart w:id="727" w:name="_Toc138144068"/>
      <w:r w:rsidRPr="00B84208">
        <w:rPr>
          <w:szCs w:val="32"/>
        </w:rPr>
        <w:t>Current Contract Commitments / Works in Progress</w:t>
      </w:r>
      <w:bookmarkEnd w:id="722"/>
      <w:bookmarkEnd w:id="723"/>
      <w:bookmarkEnd w:id="724"/>
      <w:bookmarkEnd w:id="725"/>
      <w:bookmarkEnd w:id="726"/>
      <w:bookmarkEnd w:id="727"/>
    </w:p>
    <w:p w14:paraId="79B7CC5B" w14:textId="77777777" w:rsidR="007B586E" w:rsidRPr="00B637AF" w:rsidRDefault="007B586E">
      <w:pPr>
        <w:suppressAutoHyphens/>
        <w:rPr>
          <w:rStyle w:val="Table"/>
          <w:rFonts w:ascii="Times New Roman" w:hAnsi="Times New Roman"/>
          <w:spacing w:val="-2"/>
        </w:rPr>
      </w:pPr>
    </w:p>
    <w:p w14:paraId="1B27C75B" w14:textId="77777777" w:rsidR="007B586E" w:rsidRPr="00B637AF" w:rsidRDefault="007B586E" w:rsidP="00045543">
      <w:pPr>
        <w:jc w:val="both"/>
        <w:rPr>
          <w:rStyle w:val="Table"/>
          <w:rFonts w:ascii="Times New Roman" w:hAnsi="Times New Roman"/>
          <w:spacing w:val="-2"/>
          <w:sz w:val="24"/>
        </w:rPr>
      </w:pPr>
      <w:r w:rsidRPr="00B637AF">
        <w:rPr>
          <w:rStyle w:val="Table"/>
          <w:rFonts w:ascii="Times New Roman" w:hAnsi="Times New Roman"/>
          <w:spacing w:val="-2"/>
          <w:sz w:val="24"/>
        </w:rPr>
        <w:t xml:space="preserve">Bidders and each </w:t>
      </w:r>
      <w:r w:rsidR="0009660F" w:rsidRPr="00B637AF">
        <w:rPr>
          <w:rStyle w:val="Table"/>
          <w:rFonts w:ascii="Times New Roman" w:hAnsi="Times New Roman"/>
          <w:spacing w:val="-2"/>
          <w:sz w:val="24"/>
        </w:rPr>
        <w:t>member of</w:t>
      </w:r>
      <w:r w:rsidRPr="00B637AF">
        <w:rPr>
          <w:rStyle w:val="Table"/>
          <w:rFonts w:ascii="Times New Roman" w:hAnsi="Times New Roman"/>
          <w:spacing w:val="-2"/>
          <w:sz w:val="24"/>
        </w:rPr>
        <w:t xml:space="preserve"> a </w:t>
      </w:r>
      <w:r w:rsidR="0049153D" w:rsidRPr="00B637AF">
        <w:rPr>
          <w:rStyle w:val="Table"/>
          <w:rFonts w:ascii="Times New Roman" w:hAnsi="Times New Roman"/>
          <w:spacing w:val="-2"/>
          <w:sz w:val="24"/>
        </w:rPr>
        <w:t>JV</w:t>
      </w:r>
      <w:r w:rsidRPr="00B637AF">
        <w:rPr>
          <w:rStyle w:val="Table"/>
          <w:rFonts w:ascii="Times New Roman" w:hAnsi="Times New Roman"/>
          <w:spacing w:val="-2"/>
          <w:sz w:val="24"/>
        </w:rPr>
        <w:t xml:space="preserve"> should provide information on their current commitments on all contracts that have been awarded, or for which a letter of intent or acceptance has been received, or for contracts approaching completion, but for which an unqualified, full completion certificate has yet to be issued.</w:t>
      </w:r>
    </w:p>
    <w:p w14:paraId="6017B11E" w14:textId="77777777" w:rsidR="007B586E" w:rsidRPr="00B637AF" w:rsidRDefault="007B586E">
      <w:pPr>
        <w:rPr>
          <w:rStyle w:val="Table"/>
          <w:rFonts w:ascii="Times New Roman" w:hAnsi="Times New Roman"/>
          <w:spacing w:val="-2"/>
          <w:sz w:val="24"/>
        </w:rPr>
      </w:pPr>
    </w:p>
    <w:p w14:paraId="6AC29573" w14:textId="77777777" w:rsidR="007B586E" w:rsidRPr="00B637AF" w:rsidRDefault="007B586E">
      <w:pPr>
        <w:rPr>
          <w:rStyle w:val="Table"/>
          <w:rFonts w:ascii="Times New Roman" w:hAnsi="Times New Roman"/>
          <w:spacing w:val="-2"/>
          <w:sz w:val="24"/>
        </w:rPr>
      </w:pPr>
    </w:p>
    <w:tbl>
      <w:tblPr>
        <w:tblW w:w="0" w:type="auto"/>
        <w:tblInd w:w="72" w:type="dxa"/>
        <w:tblLayout w:type="fixed"/>
        <w:tblCellMar>
          <w:left w:w="72" w:type="dxa"/>
          <w:right w:w="72" w:type="dxa"/>
        </w:tblCellMar>
        <w:tblLook w:val="0000" w:firstRow="0" w:lastRow="0" w:firstColumn="0" w:lastColumn="0" w:noHBand="0" w:noVBand="0"/>
      </w:tblPr>
      <w:tblGrid>
        <w:gridCol w:w="1890"/>
        <w:gridCol w:w="1620"/>
        <w:gridCol w:w="1800"/>
        <w:gridCol w:w="1800"/>
        <w:gridCol w:w="1800"/>
      </w:tblGrid>
      <w:tr w:rsidR="007B586E" w:rsidRPr="00B637AF" w14:paraId="5CCAAF74"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5EC4B4C"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Name of contract</w:t>
            </w:r>
          </w:p>
        </w:tc>
        <w:tc>
          <w:tcPr>
            <w:tcW w:w="1620" w:type="dxa"/>
            <w:tcBorders>
              <w:top w:val="single" w:sz="6" w:space="0" w:color="auto"/>
            </w:tcBorders>
          </w:tcPr>
          <w:p w14:paraId="15117961" w14:textId="77777777" w:rsidR="007B586E" w:rsidRPr="00B637AF" w:rsidRDefault="00283744">
            <w:pPr>
              <w:rPr>
                <w:rStyle w:val="Table"/>
                <w:rFonts w:ascii="Times New Roman" w:hAnsi="Times New Roman"/>
                <w:spacing w:val="-2"/>
                <w:sz w:val="24"/>
              </w:rPr>
            </w:pPr>
            <w:r w:rsidRPr="00B637AF">
              <w:rPr>
                <w:rStyle w:val="Table"/>
                <w:rFonts w:ascii="Times New Roman" w:hAnsi="Times New Roman"/>
                <w:spacing w:val="-2"/>
                <w:sz w:val="24"/>
              </w:rPr>
              <w:t>Employer</w:t>
            </w:r>
            <w:r w:rsidR="007B586E" w:rsidRPr="00B637AF">
              <w:rPr>
                <w:rStyle w:val="Table"/>
                <w:rFonts w:ascii="Times New Roman" w:hAnsi="Times New Roman"/>
                <w:spacing w:val="-2"/>
                <w:sz w:val="24"/>
              </w:rPr>
              <w:t>, contact address/tel/fax</w:t>
            </w:r>
          </w:p>
        </w:tc>
        <w:tc>
          <w:tcPr>
            <w:tcW w:w="1800" w:type="dxa"/>
            <w:tcBorders>
              <w:top w:val="single" w:sz="6" w:space="0" w:color="auto"/>
              <w:left w:val="single" w:sz="6" w:space="0" w:color="auto"/>
            </w:tcBorders>
          </w:tcPr>
          <w:p w14:paraId="5A6A3EC0" w14:textId="03CBF8C9"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 xml:space="preserve">Value of outstanding work (current </w:t>
            </w:r>
            <w:r w:rsidR="003456D0">
              <w:rPr>
                <w:b/>
                <w:bCs/>
                <w:color w:val="000000" w:themeColor="text1"/>
                <w:spacing w:val="-4"/>
              </w:rPr>
              <w:t xml:space="preserve">national currency </w:t>
            </w:r>
            <w:r w:rsidRPr="00B637AF">
              <w:rPr>
                <w:rStyle w:val="Table"/>
                <w:rFonts w:ascii="Times New Roman" w:hAnsi="Times New Roman"/>
                <w:spacing w:val="-2"/>
                <w:sz w:val="24"/>
              </w:rPr>
              <w:t>equivalent)</w:t>
            </w:r>
          </w:p>
        </w:tc>
        <w:tc>
          <w:tcPr>
            <w:tcW w:w="1800" w:type="dxa"/>
            <w:tcBorders>
              <w:top w:val="single" w:sz="6" w:space="0" w:color="auto"/>
              <w:left w:val="single" w:sz="6" w:space="0" w:color="auto"/>
            </w:tcBorders>
          </w:tcPr>
          <w:p w14:paraId="38F634A6"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Estimated completion date</w:t>
            </w:r>
          </w:p>
        </w:tc>
        <w:tc>
          <w:tcPr>
            <w:tcW w:w="1800" w:type="dxa"/>
            <w:tcBorders>
              <w:top w:val="single" w:sz="6" w:space="0" w:color="auto"/>
              <w:left w:val="single" w:sz="6" w:space="0" w:color="auto"/>
              <w:bottom w:val="single" w:sz="6" w:space="0" w:color="auto"/>
              <w:right w:val="single" w:sz="6" w:space="0" w:color="auto"/>
            </w:tcBorders>
          </w:tcPr>
          <w:p w14:paraId="584EA988" w14:textId="214228FE"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Average monthly invoicing over last six months</w:t>
            </w:r>
            <w:r w:rsidRPr="00B637AF">
              <w:rPr>
                <w:rStyle w:val="Table"/>
                <w:rFonts w:ascii="Times New Roman" w:hAnsi="Times New Roman"/>
                <w:spacing w:val="-2"/>
                <w:sz w:val="24"/>
              </w:rPr>
              <w:br/>
            </w:r>
            <w:r w:rsidR="00DB26DF">
              <w:rPr>
                <w:b/>
                <w:bCs/>
                <w:color w:val="000000" w:themeColor="text1"/>
                <w:spacing w:val="-4"/>
              </w:rPr>
              <w:t xml:space="preserve">national currency </w:t>
            </w:r>
            <w:r w:rsidR="0027136F">
              <w:rPr>
                <w:b/>
                <w:bCs/>
                <w:color w:val="000000" w:themeColor="text1"/>
                <w:spacing w:val="-4"/>
              </w:rPr>
              <w:t>equivalent</w:t>
            </w:r>
            <w:r w:rsidR="0027136F" w:rsidRPr="00B637AF">
              <w:rPr>
                <w:rStyle w:val="Table"/>
                <w:rFonts w:ascii="Times New Roman" w:hAnsi="Times New Roman"/>
                <w:spacing w:val="-2"/>
                <w:sz w:val="24"/>
              </w:rPr>
              <w:t xml:space="preserve"> month</w:t>
            </w:r>
            <w:r w:rsidRPr="00B637AF">
              <w:rPr>
                <w:rStyle w:val="Table"/>
                <w:rFonts w:ascii="Times New Roman" w:hAnsi="Times New Roman"/>
                <w:spacing w:val="-2"/>
                <w:sz w:val="24"/>
              </w:rPr>
              <w:t>)</w:t>
            </w:r>
          </w:p>
        </w:tc>
      </w:tr>
      <w:tr w:rsidR="007B586E" w:rsidRPr="00B637AF" w14:paraId="39F0E2F7"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6B9E84E"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1.</w:t>
            </w:r>
          </w:p>
          <w:p w14:paraId="0511D92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18C42DFF"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3925430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589A156"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BFF3DC0" w14:textId="77777777" w:rsidR="007B586E" w:rsidRPr="00B637AF" w:rsidRDefault="007B586E">
            <w:pPr>
              <w:rPr>
                <w:rStyle w:val="Table"/>
                <w:rFonts w:ascii="Times New Roman" w:hAnsi="Times New Roman"/>
                <w:spacing w:val="-2"/>
                <w:sz w:val="24"/>
              </w:rPr>
            </w:pPr>
          </w:p>
        </w:tc>
      </w:tr>
      <w:tr w:rsidR="007B586E" w:rsidRPr="00B637AF" w14:paraId="13BC9FC1"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93FED14"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2.</w:t>
            </w:r>
          </w:p>
          <w:p w14:paraId="5476FFD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7440CFD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571451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573633D"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6B2C859" w14:textId="77777777" w:rsidR="007B586E" w:rsidRPr="00B637AF" w:rsidRDefault="007B586E">
            <w:pPr>
              <w:rPr>
                <w:rStyle w:val="Table"/>
                <w:rFonts w:ascii="Times New Roman" w:hAnsi="Times New Roman"/>
                <w:spacing w:val="-2"/>
                <w:sz w:val="24"/>
              </w:rPr>
            </w:pPr>
          </w:p>
        </w:tc>
      </w:tr>
      <w:tr w:rsidR="007B586E" w:rsidRPr="00B637AF" w14:paraId="180AB9DE" w14:textId="77777777">
        <w:trPr>
          <w:cantSplit/>
        </w:trPr>
        <w:tc>
          <w:tcPr>
            <w:tcW w:w="1890" w:type="dxa"/>
            <w:tcBorders>
              <w:top w:val="single" w:sz="6" w:space="0" w:color="auto"/>
              <w:left w:val="single" w:sz="6" w:space="0" w:color="auto"/>
              <w:bottom w:val="single" w:sz="6" w:space="0" w:color="auto"/>
              <w:right w:val="single" w:sz="6" w:space="0" w:color="auto"/>
            </w:tcBorders>
          </w:tcPr>
          <w:p w14:paraId="4649630A"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3.</w:t>
            </w:r>
          </w:p>
          <w:p w14:paraId="08694BC1"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A8BEBC7"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4E101C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770D9930"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5FBAB04F" w14:textId="77777777" w:rsidR="007B586E" w:rsidRPr="00B637AF" w:rsidRDefault="007B586E">
            <w:pPr>
              <w:rPr>
                <w:rStyle w:val="Table"/>
                <w:rFonts w:ascii="Times New Roman" w:hAnsi="Times New Roman"/>
                <w:spacing w:val="-2"/>
                <w:sz w:val="24"/>
              </w:rPr>
            </w:pPr>
          </w:p>
        </w:tc>
      </w:tr>
      <w:tr w:rsidR="007B586E" w:rsidRPr="00B637AF" w14:paraId="1AAD161B" w14:textId="77777777">
        <w:trPr>
          <w:cantSplit/>
        </w:trPr>
        <w:tc>
          <w:tcPr>
            <w:tcW w:w="1890" w:type="dxa"/>
            <w:tcBorders>
              <w:top w:val="single" w:sz="6" w:space="0" w:color="auto"/>
              <w:left w:val="single" w:sz="6" w:space="0" w:color="auto"/>
              <w:bottom w:val="single" w:sz="6" w:space="0" w:color="auto"/>
              <w:right w:val="single" w:sz="6" w:space="0" w:color="auto"/>
            </w:tcBorders>
          </w:tcPr>
          <w:p w14:paraId="6E893417"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4.</w:t>
            </w:r>
          </w:p>
          <w:p w14:paraId="20A04A46"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404E12E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E381FF5"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1A2EAD08"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0BB0DA23" w14:textId="77777777" w:rsidR="007B586E" w:rsidRPr="00B637AF" w:rsidRDefault="007B586E">
            <w:pPr>
              <w:rPr>
                <w:rStyle w:val="Table"/>
                <w:rFonts w:ascii="Times New Roman" w:hAnsi="Times New Roman"/>
                <w:spacing w:val="-2"/>
                <w:sz w:val="24"/>
              </w:rPr>
            </w:pPr>
          </w:p>
        </w:tc>
      </w:tr>
      <w:tr w:rsidR="007B586E" w:rsidRPr="00B637AF" w14:paraId="50ED1E40" w14:textId="77777777">
        <w:trPr>
          <w:cantSplit/>
        </w:trPr>
        <w:tc>
          <w:tcPr>
            <w:tcW w:w="1890" w:type="dxa"/>
            <w:tcBorders>
              <w:top w:val="single" w:sz="6" w:space="0" w:color="auto"/>
              <w:left w:val="single" w:sz="6" w:space="0" w:color="auto"/>
              <w:bottom w:val="single" w:sz="6" w:space="0" w:color="auto"/>
              <w:right w:val="single" w:sz="6" w:space="0" w:color="auto"/>
            </w:tcBorders>
          </w:tcPr>
          <w:p w14:paraId="7D35D5C8"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5.</w:t>
            </w:r>
          </w:p>
          <w:p w14:paraId="155760E8" w14:textId="77777777" w:rsidR="007B586E" w:rsidRPr="00B637AF" w:rsidRDefault="007B586E">
            <w:pPr>
              <w:rPr>
                <w:rStyle w:val="Table"/>
                <w:rFonts w:ascii="Times New Roman" w:hAnsi="Times New Roman"/>
                <w:spacing w:val="-2"/>
                <w:sz w:val="24"/>
              </w:rPr>
            </w:pPr>
          </w:p>
        </w:tc>
        <w:tc>
          <w:tcPr>
            <w:tcW w:w="1620" w:type="dxa"/>
            <w:tcBorders>
              <w:top w:val="single" w:sz="6" w:space="0" w:color="auto"/>
            </w:tcBorders>
          </w:tcPr>
          <w:p w14:paraId="542D528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69C34833"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tcBorders>
          </w:tcPr>
          <w:p w14:paraId="03B5B9DA"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6DA79431" w14:textId="77777777" w:rsidR="007B586E" w:rsidRPr="00B637AF" w:rsidRDefault="007B586E">
            <w:pPr>
              <w:rPr>
                <w:rStyle w:val="Table"/>
                <w:rFonts w:ascii="Times New Roman" w:hAnsi="Times New Roman"/>
                <w:spacing w:val="-2"/>
                <w:sz w:val="24"/>
              </w:rPr>
            </w:pPr>
          </w:p>
        </w:tc>
      </w:tr>
      <w:tr w:rsidR="007B586E" w:rsidRPr="00B637AF" w14:paraId="1975AC35" w14:textId="77777777">
        <w:trPr>
          <w:cantSplit/>
        </w:trPr>
        <w:tc>
          <w:tcPr>
            <w:tcW w:w="1890" w:type="dxa"/>
            <w:tcBorders>
              <w:top w:val="single" w:sz="6" w:space="0" w:color="auto"/>
              <w:left w:val="single" w:sz="6" w:space="0" w:color="auto"/>
              <w:bottom w:val="single" w:sz="6" w:space="0" w:color="auto"/>
              <w:right w:val="single" w:sz="6" w:space="0" w:color="auto"/>
            </w:tcBorders>
          </w:tcPr>
          <w:p w14:paraId="33AE603B" w14:textId="77777777" w:rsidR="007B586E" w:rsidRPr="00B637AF" w:rsidRDefault="007B586E">
            <w:pPr>
              <w:rPr>
                <w:rStyle w:val="Table"/>
                <w:rFonts w:ascii="Times New Roman" w:hAnsi="Times New Roman"/>
                <w:spacing w:val="-2"/>
                <w:sz w:val="24"/>
              </w:rPr>
            </w:pPr>
            <w:r w:rsidRPr="00B637AF">
              <w:rPr>
                <w:rStyle w:val="Table"/>
                <w:rFonts w:ascii="Times New Roman" w:hAnsi="Times New Roman"/>
                <w:spacing w:val="-2"/>
                <w:sz w:val="24"/>
              </w:rPr>
              <w:t>etc.</w:t>
            </w:r>
          </w:p>
          <w:p w14:paraId="43AE8F40" w14:textId="77777777" w:rsidR="007B586E" w:rsidRPr="00B637AF" w:rsidRDefault="007B586E">
            <w:pPr>
              <w:rPr>
                <w:rStyle w:val="Table"/>
                <w:rFonts w:ascii="Times New Roman" w:hAnsi="Times New Roman"/>
                <w:spacing w:val="-2"/>
                <w:sz w:val="24"/>
              </w:rPr>
            </w:pPr>
          </w:p>
        </w:tc>
        <w:tc>
          <w:tcPr>
            <w:tcW w:w="1620" w:type="dxa"/>
            <w:tcBorders>
              <w:top w:val="single" w:sz="6" w:space="0" w:color="auto"/>
              <w:bottom w:val="single" w:sz="6" w:space="0" w:color="auto"/>
            </w:tcBorders>
          </w:tcPr>
          <w:p w14:paraId="1ABA5F9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7AF21FC9"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tcBorders>
          </w:tcPr>
          <w:p w14:paraId="35BA4C7E" w14:textId="77777777" w:rsidR="007B586E" w:rsidRPr="00B637AF" w:rsidRDefault="007B586E">
            <w:pPr>
              <w:rPr>
                <w:rStyle w:val="Table"/>
                <w:rFonts w:ascii="Times New Roman" w:hAnsi="Times New Roman"/>
                <w:spacing w:val="-2"/>
                <w:sz w:val="24"/>
              </w:rPr>
            </w:pPr>
          </w:p>
        </w:tc>
        <w:tc>
          <w:tcPr>
            <w:tcW w:w="1800" w:type="dxa"/>
            <w:tcBorders>
              <w:top w:val="single" w:sz="6" w:space="0" w:color="auto"/>
              <w:left w:val="single" w:sz="6" w:space="0" w:color="auto"/>
              <w:bottom w:val="single" w:sz="6" w:space="0" w:color="auto"/>
              <w:right w:val="single" w:sz="6" w:space="0" w:color="auto"/>
            </w:tcBorders>
          </w:tcPr>
          <w:p w14:paraId="47155BF5" w14:textId="77777777" w:rsidR="007B586E" w:rsidRPr="00B637AF" w:rsidRDefault="007B586E">
            <w:pPr>
              <w:rPr>
                <w:rStyle w:val="Table"/>
                <w:rFonts w:ascii="Times New Roman" w:hAnsi="Times New Roman"/>
                <w:spacing w:val="-2"/>
                <w:sz w:val="24"/>
              </w:rPr>
            </w:pPr>
          </w:p>
        </w:tc>
      </w:tr>
    </w:tbl>
    <w:p w14:paraId="525C3DCD" w14:textId="77777777" w:rsidR="007B586E" w:rsidRPr="00B637AF" w:rsidRDefault="007B586E">
      <w:pPr>
        <w:rPr>
          <w:rStyle w:val="Table"/>
          <w:rFonts w:ascii="Times New Roman" w:hAnsi="Times New Roman"/>
          <w:spacing w:val="-2"/>
          <w:sz w:val="24"/>
        </w:rPr>
      </w:pPr>
    </w:p>
    <w:p w14:paraId="37BBC56E" w14:textId="77777777" w:rsidR="000B3397" w:rsidRPr="00B637AF" w:rsidRDefault="007B586E" w:rsidP="00E43C4F">
      <w:pPr>
        <w:pStyle w:val="Section4-Heading2"/>
      </w:pPr>
      <w:r w:rsidRPr="00B637AF">
        <w:rPr>
          <w:i/>
        </w:rPr>
        <w:br w:type="page"/>
      </w:r>
      <w:bookmarkStart w:id="728" w:name="_Toc108424566"/>
      <w:bookmarkStart w:id="729" w:name="_Toc446329315"/>
      <w:bookmarkStart w:id="730" w:name="_Toc63695103"/>
      <w:bookmarkStart w:id="731" w:name="_Toc127160597"/>
      <w:bookmarkStart w:id="732" w:name="_Toc138144069"/>
      <w:bookmarkStart w:id="733" w:name="_Toc41971548"/>
      <w:r w:rsidR="000B3397" w:rsidRPr="00B637AF">
        <w:rPr>
          <w:szCs w:val="32"/>
        </w:rPr>
        <w:lastRenderedPageBreak/>
        <w:t>Form FIN – 3.1</w:t>
      </w:r>
      <w:r w:rsidR="00301412" w:rsidRPr="00B637AF">
        <w:rPr>
          <w:szCs w:val="32"/>
        </w:rPr>
        <w:t xml:space="preserve">: </w:t>
      </w:r>
      <w:r w:rsidR="000B3397" w:rsidRPr="00B637AF">
        <w:t>Financial Situation</w:t>
      </w:r>
      <w:bookmarkEnd w:id="728"/>
      <w:r w:rsidR="000B3397" w:rsidRPr="00B637AF">
        <w:t xml:space="preserve"> and Performance</w:t>
      </w:r>
      <w:bookmarkEnd w:id="729"/>
      <w:bookmarkEnd w:id="730"/>
    </w:p>
    <w:p w14:paraId="3991CC47"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295685ED" w14:textId="77777777" w:rsidR="000B3397" w:rsidRPr="00B637AF" w:rsidRDefault="009E655F" w:rsidP="009E655F">
      <w:pPr>
        <w:spacing w:before="240" w:after="200"/>
        <w:rPr>
          <w:b/>
          <w:bCs/>
          <w:spacing w:val="-4"/>
        </w:rPr>
      </w:pPr>
      <w:r w:rsidRPr="00B637AF">
        <w:rPr>
          <w:b/>
          <w:bCs/>
          <w:spacing w:val="-4"/>
        </w:rPr>
        <w:t xml:space="preserve">1. </w:t>
      </w:r>
      <w:r w:rsidR="000B3397" w:rsidRPr="00B637AF">
        <w:rPr>
          <w:b/>
          <w:bCs/>
          <w:spacing w:val="-4"/>
        </w:rPr>
        <w:t>Financial data</w:t>
      </w:r>
    </w:p>
    <w:tbl>
      <w:tblPr>
        <w:tblW w:w="0" w:type="auto"/>
        <w:tblInd w:w="3" w:type="dxa"/>
        <w:tblLayout w:type="fixed"/>
        <w:tblCellMar>
          <w:left w:w="0" w:type="dxa"/>
          <w:right w:w="0" w:type="dxa"/>
        </w:tblCellMar>
        <w:tblLook w:val="0000" w:firstRow="0" w:lastRow="0" w:firstColumn="0" w:lastColumn="0" w:noHBand="0" w:noVBand="0"/>
      </w:tblPr>
      <w:tblGrid>
        <w:gridCol w:w="2950"/>
        <w:gridCol w:w="1190"/>
        <w:gridCol w:w="1186"/>
        <w:gridCol w:w="1190"/>
        <w:gridCol w:w="1186"/>
        <w:gridCol w:w="1240"/>
      </w:tblGrid>
      <w:tr w:rsidR="000B3397" w:rsidRPr="00B637AF" w14:paraId="0F8CE0DA" w14:textId="77777777" w:rsidTr="00AE3FF7">
        <w:trPr>
          <w:trHeight w:hRule="exact" w:val="1206"/>
        </w:trPr>
        <w:tc>
          <w:tcPr>
            <w:tcW w:w="2950" w:type="dxa"/>
            <w:tcBorders>
              <w:top w:val="single" w:sz="2" w:space="0" w:color="auto"/>
              <w:left w:val="single" w:sz="2" w:space="0" w:color="auto"/>
              <w:bottom w:val="single" w:sz="2" w:space="0" w:color="auto"/>
              <w:right w:val="single" w:sz="2" w:space="0" w:color="auto"/>
            </w:tcBorders>
          </w:tcPr>
          <w:p w14:paraId="775CAF88" w14:textId="77777777" w:rsidR="000B3397" w:rsidRPr="00B637AF" w:rsidRDefault="000B3397" w:rsidP="00AE3FF7">
            <w:pPr>
              <w:jc w:val="center"/>
              <w:rPr>
                <w:b/>
                <w:bCs/>
                <w:spacing w:val="-7"/>
              </w:rPr>
            </w:pPr>
            <w:r w:rsidRPr="00B637AF">
              <w:rPr>
                <w:b/>
                <w:bCs/>
                <w:spacing w:val="-7"/>
              </w:rPr>
              <w:t>Type of Financial information in</w:t>
            </w:r>
          </w:p>
          <w:p w14:paraId="39C6FDD3" w14:textId="77777777" w:rsidR="000B3397" w:rsidRPr="00B637AF" w:rsidRDefault="000B3397" w:rsidP="00AE3FF7">
            <w:pPr>
              <w:spacing w:after="360"/>
              <w:jc w:val="center"/>
              <w:rPr>
                <w:b/>
                <w:bCs/>
                <w:spacing w:val="-10"/>
              </w:rPr>
            </w:pPr>
            <w:r w:rsidRPr="00B637AF">
              <w:rPr>
                <w:b/>
                <w:bCs/>
                <w:spacing w:val="-10"/>
              </w:rPr>
              <w:t>(</w:t>
            </w:r>
            <w:r w:rsidRPr="00B637AF">
              <w:rPr>
                <w:b/>
                <w:bCs/>
                <w:spacing w:val="-4"/>
              </w:rPr>
              <w:t>currency</w:t>
            </w:r>
            <w:r w:rsidRPr="00B637AF">
              <w:rPr>
                <w:b/>
                <w:bCs/>
                <w:spacing w:val="-10"/>
              </w:rPr>
              <w:t>)</w:t>
            </w:r>
          </w:p>
        </w:tc>
        <w:tc>
          <w:tcPr>
            <w:tcW w:w="5992" w:type="dxa"/>
            <w:gridSpan w:val="5"/>
            <w:tcBorders>
              <w:top w:val="single" w:sz="2" w:space="0" w:color="auto"/>
              <w:left w:val="single" w:sz="2" w:space="0" w:color="auto"/>
              <w:bottom w:val="single" w:sz="2" w:space="0" w:color="auto"/>
              <w:right w:val="single" w:sz="2" w:space="0" w:color="auto"/>
            </w:tcBorders>
          </w:tcPr>
          <w:p w14:paraId="22046697" w14:textId="77777777" w:rsidR="000B3397" w:rsidRPr="00B637AF" w:rsidRDefault="000B3397" w:rsidP="00AE3FF7">
            <w:pPr>
              <w:jc w:val="center"/>
              <w:rPr>
                <w:i/>
                <w:iCs/>
                <w:spacing w:val="-4"/>
              </w:rPr>
            </w:pPr>
            <w:r w:rsidRPr="00B637AF">
              <w:rPr>
                <w:b/>
                <w:bCs/>
                <w:spacing w:val="-6"/>
              </w:rPr>
              <w:t xml:space="preserve">Historic information for previous </w:t>
            </w:r>
            <w:r w:rsidRPr="00B637AF">
              <w:rPr>
                <w:i/>
                <w:iCs/>
                <w:spacing w:val="-4"/>
              </w:rPr>
              <w:t>_________years,</w:t>
            </w:r>
          </w:p>
          <w:p w14:paraId="1DE067A7" w14:textId="77777777" w:rsidR="000B3397" w:rsidRPr="00B637AF" w:rsidRDefault="000B3397" w:rsidP="00AE3FF7">
            <w:pPr>
              <w:jc w:val="center"/>
              <w:rPr>
                <w:i/>
                <w:iCs/>
                <w:spacing w:val="-4"/>
              </w:rPr>
            </w:pPr>
            <w:r w:rsidRPr="00B637AF">
              <w:rPr>
                <w:i/>
                <w:iCs/>
                <w:spacing w:val="-4"/>
              </w:rPr>
              <w:t>______________</w:t>
            </w:r>
          </w:p>
          <w:p w14:paraId="44F53F5E" w14:textId="6C714ED1" w:rsidR="000B3397" w:rsidRPr="00B637AF" w:rsidRDefault="000B3397" w:rsidP="00AE3FF7">
            <w:pPr>
              <w:jc w:val="center"/>
              <w:rPr>
                <w:b/>
                <w:bCs/>
                <w:spacing w:val="-10"/>
              </w:rPr>
            </w:pPr>
            <w:r w:rsidRPr="00B637AF">
              <w:rPr>
                <w:b/>
                <w:bCs/>
                <w:spacing w:val="-10"/>
              </w:rPr>
              <w:t xml:space="preserve">(amount in </w:t>
            </w:r>
            <w:r w:rsidRPr="00B637AF">
              <w:rPr>
                <w:b/>
                <w:bCs/>
                <w:spacing w:val="-4"/>
              </w:rPr>
              <w:t xml:space="preserve">currency, currency, exchange rate, </w:t>
            </w:r>
            <w:r w:rsidR="00DB26DF">
              <w:rPr>
                <w:b/>
                <w:bCs/>
                <w:color w:val="000000" w:themeColor="text1"/>
                <w:spacing w:val="-4"/>
              </w:rPr>
              <w:t>national currency</w:t>
            </w:r>
            <w:r w:rsidRPr="00B637AF">
              <w:rPr>
                <w:b/>
                <w:bCs/>
                <w:spacing w:val="-4"/>
              </w:rPr>
              <w:t xml:space="preserve"> equivalent</w:t>
            </w:r>
            <w:r w:rsidRPr="00B637AF">
              <w:rPr>
                <w:b/>
                <w:bCs/>
                <w:spacing w:val="-10"/>
              </w:rPr>
              <w:t>)</w:t>
            </w:r>
          </w:p>
        </w:tc>
      </w:tr>
      <w:tr w:rsidR="000B3397" w:rsidRPr="00B637AF" w14:paraId="576D85EF" w14:textId="77777777" w:rsidTr="00AE3FF7">
        <w:trPr>
          <w:trHeight w:hRule="exact" w:val="523"/>
        </w:trPr>
        <w:tc>
          <w:tcPr>
            <w:tcW w:w="2950" w:type="dxa"/>
            <w:tcBorders>
              <w:top w:val="single" w:sz="2" w:space="0" w:color="auto"/>
              <w:left w:val="single" w:sz="2" w:space="0" w:color="auto"/>
              <w:bottom w:val="single" w:sz="2" w:space="0" w:color="auto"/>
              <w:right w:val="single" w:sz="2" w:space="0" w:color="auto"/>
            </w:tcBorders>
          </w:tcPr>
          <w:p w14:paraId="2A9ACDA9" w14:textId="77777777" w:rsidR="000B3397" w:rsidRPr="00B637AF" w:rsidRDefault="000B3397" w:rsidP="00AE3FF7"/>
        </w:tc>
        <w:tc>
          <w:tcPr>
            <w:tcW w:w="1190" w:type="dxa"/>
            <w:tcBorders>
              <w:top w:val="single" w:sz="2" w:space="0" w:color="auto"/>
              <w:left w:val="single" w:sz="2" w:space="0" w:color="auto"/>
              <w:bottom w:val="single" w:sz="2" w:space="0" w:color="auto"/>
              <w:right w:val="single" w:sz="2" w:space="0" w:color="auto"/>
            </w:tcBorders>
          </w:tcPr>
          <w:p w14:paraId="0FD0844B" w14:textId="77777777" w:rsidR="000B3397" w:rsidRPr="00B637AF" w:rsidRDefault="000B3397" w:rsidP="00AE3FF7">
            <w:pPr>
              <w:spacing w:after="72"/>
              <w:jc w:val="center"/>
              <w:rPr>
                <w:spacing w:val="-4"/>
              </w:rPr>
            </w:pPr>
            <w:r w:rsidRPr="00B637AF">
              <w:rPr>
                <w:spacing w:val="-4"/>
              </w:rPr>
              <w:t>Year 1</w:t>
            </w:r>
          </w:p>
        </w:tc>
        <w:tc>
          <w:tcPr>
            <w:tcW w:w="1186" w:type="dxa"/>
            <w:tcBorders>
              <w:top w:val="single" w:sz="2" w:space="0" w:color="auto"/>
              <w:left w:val="single" w:sz="2" w:space="0" w:color="auto"/>
              <w:bottom w:val="single" w:sz="2" w:space="0" w:color="auto"/>
              <w:right w:val="single" w:sz="2" w:space="0" w:color="auto"/>
            </w:tcBorders>
          </w:tcPr>
          <w:p w14:paraId="4D6FF80E" w14:textId="77777777" w:rsidR="000B3397" w:rsidRPr="00B637AF" w:rsidRDefault="000B3397" w:rsidP="00AE3FF7">
            <w:pPr>
              <w:spacing w:after="72"/>
              <w:jc w:val="center"/>
              <w:rPr>
                <w:spacing w:val="-4"/>
              </w:rPr>
            </w:pPr>
            <w:r w:rsidRPr="00B637AF">
              <w:rPr>
                <w:spacing w:val="-4"/>
              </w:rPr>
              <w:t>Year 2</w:t>
            </w:r>
          </w:p>
        </w:tc>
        <w:tc>
          <w:tcPr>
            <w:tcW w:w="1190" w:type="dxa"/>
            <w:tcBorders>
              <w:top w:val="single" w:sz="2" w:space="0" w:color="auto"/>
              <w:left w:val="single" w:sz="2" w:space="0" w:color="auto"/>
              <w:bottom w:val="single" w:sz="2" w:space="0" w:color="auto"/>
              <w:right w:val="single" w:sz="2" w:space="0" w:color="auto"/>
            </w:tcBorders>
          </w:tcPr>
          <w:p w14:paraId="5B8BFD83" w14:textId="77777777" w:rsidR="000B3397" w:rsidRPr="00B637AF" w:rsidRDefault="000B3397" w:rsidP="00AE3FF7">
            <w:pPr>
              <w:spacing w:after="72"/>
              <w:jc w:val="center"/>
              <w:rPr>
                <w:spacing w:val="-4"/>
              </w:rPr>
            </w:pPr>
            <w:r w:rsidRPr="00B637AF">
              <w:rPr>
                <w:spacing w:val="-4"/>
              </w:rPr>
              <w:t>Year 3</w:t>
            </w:r>
          </w:p>
        </w:tc>
        <w:tc>
          <w:tcPr>
            <w:tcW w:w="1186" w:type="dxa"/>
            <w:tcBorders>
              <w:top w:val="single" w:sz="2" w:space="0" w:color="auto"/>
              <w:left w:val="single" w:sz="2" w:space="0" w:color="auto"/>
              <w:bottom w:val="single" w:sz="2" w:space="0" w:color="auto"/>
              <w:right w:val="single" w:sz="2" w:space="0" w:color="auto"/>
            </w:tcBorders>
          </w:tcPr>
          <w:p w14:paraId="24896EEC" w14:textId="77777777" w:rsidR="000B3397" w:rsidRPr="00B637AF" w:rsidRDefault="000B3397" w:rsidP="00AE3FF7">
            <w:pPr>
              <w:spacing w:after="72"/>
              <w:jc w:val="center"/>
              <w:rPr>
                <w:spacing w:val="-4"/>
              </w:rPr>
            </w:pPr>
            <w:r w:rsidRPr="00B637AF">
              <w:rPr>
                <w:spacing w:val="-4"/>
              </w:rPr>
              <w:t>Year4</w:t>
            </w:r>
          </w:p>
        </w:tc>
        <w:tc>
          <w:tcPr>
            <w:tcW w:w="1240" w:type="dxa"/>
            <w:tcBorders>
              <w:top w:val="single" w:sz="2" w:space="0" w:color="auto"/>
              <w:left w:val="single" w:sz="2" w:space="0" w:color="auto"/>
              <w:bottom w:val="single" w:sz="2" w:space="0" w:color="auto"/>
              <w:right w:val="single" w:sz="2" w:space="0" w:color="auto"/>
            </w:tcBorders>
          </w:tcPr>
          <w:p w14:paraId="47710F87" w14:textId="77777777" w:rsidR="000B3397" w:rsidRPr="00B637AF" w:rsidRDefault="000B3397" w:rsidP="00AE3FF7">
            <w:pPr>
              <w:spacing w:after="72"/>
              <w:jc w:val="center"/>
              <w:rPr>
                <w:spacing w:val="-4"/>
              </w:rPr>
            </w:pPr>
            <w:r w:rsidRPr="00B637AF">
              <w:rPr>
                <w:spacing w:val="-4"/>
              </w:rPr>
              <w:t>Year 5</w:t>
            </w:r>
          </w:p>
        </w:tc>
      </w:tr>
      <w:tr w:rsidR="000B3397" w:rsidRPr="00B637AF" w14:paraId="709D5629"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1FB7FE23" w14:textId="77777777" w:rsidR="000B3397" w:rsidRPr="00B637AF" w:rsidRDefault="000B3397" w:rsidP="00AE3FF7">
            <w:pPr>
              <w:spacing w:after="72"/>
              <w:ind w:right="2800"/>
              <w:jc w:val="center"/>
              <w:rPr>
                <w:spacing w:val="-4"/>
              </w:rPr>
            </w:pPr>
            <w:r w:rsidRPr="00B637AF">
              <w:rPr>
                <w:spacing w:val="-4"/>
              </w:rPr>
              <w:t>Statement of Financial Position (Information from Balance Sheet)</w:t>
            </w:r>
          </w:p>
        </w:tc>
      </w:tr>
      <w:tr w:rsidR="000B3397" w:rsidRPr="00B637AF" w14:paraId="65F79F7A"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EFF4DBE" w14:textId="77777777" w:rsidR="000B3397" w:rsidRPr="00B637AF" w:rsidRDefault="000B3397" w:rsidP="00AE3FF7">
            <w:pPr>
              <w:spacing w:after="324"/>
              <w:ind w:left="68"/>
              <w:rPr>
                <w:spacing w:val="-4"/>
              </w:rPr>
            </w:pPr>
            <w:r w:rsidRPr="00B637AF">
              <w:rPr>
                <w:spacing w:val="-4"/>
              </w:rPr>
              <w:t>Total Assets (TA)</w:t>
            </w:r>
          </w:p>
        </w:tc>
        <w:tc>
          <w:tcPr>
            <w:tcW w:w="1190" w:type="dxa"/>
            <w:tcBorders>
              <w:top w:val="single" w:sz="2" w:space="0" w:color="auto"/>
              <w:left w:val="single" w:sz="2" w:space="0" w:color="auto"/>
              <w:bottom w:val="single" w:sz="2" w:space="0" w:color="auto"/>
              <w:right w:val="single" w:sz="2" w:space="0" w:color="auto"/>
            </w:tcBorders>
          </w:tcPr>
          <w:p w14:paraId="03564CC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0CBAD68"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0C83D15"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DC215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3F8418E" w14:textId="77777777" w:rsidR="000B3397" w:rsidRPr="00B637AF" w:rsidRDefault="000B3397" w:rsidP="00AE3FF7">
            <w:pPr>
              <w:spacing w:after="324"/>
              <w:ind w:left="68"/>
              <w:rPr>
                <w:spacing w:val="-4"/>
              </w:rPr>
            </w:pPr>
          </w:p>
        </w:tc>
      </w:tr>
      <w:tr w:rsidR="000B3397" w:rsidRPr="00B637AF" w14:paraId="3E3C761C"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67AE02AE" w14:textId="77777777" w:rsidR="000B3397" w:rsidRPr="00B637AF" w:rsidRDefault="000B3397" w:rsidP="00AE3FF7">
            <w:pPr>
              <w:spacing w:after="324"/>
              <w:ind w:left="68"/>
              <w:rPr>
                <w:spacing w:val="-4"/>
              </w:rPr>
            </w:pPr>
            <w:r w:rsidRPr="00B637AF">
              <w:rPr>
                <w:spacing w:val="-4"/>
              </w:rPr>
              <w:t>Total Liabilities (TL)</w:t>
            </w:r>
          </w:p>
        </w:tc>
        <w:tc>
          <w:tcPr>
            <w:tcW w:w="1190" w:type="dxa"/>
            <w:tcBorders>
              <w:top w:val="single" w:sz="2" w:space="0" w:color="auto"/>
              <w:left w:val="single" w:sz="2" w:space="0" w:color="auto"/>
              <w:bottom w:val="single" w:sz="2" w:space="0" w:color="auto"/>
              <w:right w:val="single" w:sz="2" w:space="0" w:color="auto"/>
            </w:tcBorders>
          </w:tcPr>
          <w:p w14:paraId="19A9B49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E82B7FD"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7D92D4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1AB5B8F"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5E4311A" w14:textId="77777777" w:rsidR="000B3397" w:rsidRPr="00B637AF" w:rsidRDefault="000B3397" w:rsidP="00AE3FF7">
            <w:pPr>
              <w:spacing w:after="324"/>
              <w:ind w:left="68"/>
              <w:rPr>
                <w:spacing w:val="-4"/>
              </w:rPr>
            </w:pPr>
          </w:p>
        </w:tc>
      </w:tr>
      <w:tr w:rsidR="000B3397" w:rsidRPr="00B637AF" w14:paraId="3189FDD9" w14:textId="77777777" w:rsidTr="00AE3FF7">
        <w:trPr>
          <w:trHeight w:hRule="exact" w:val="686"/>
        </w:trPr>
        <w:tc>
          <w:tcPr>
            <w:tcW w:w="2950" w:type="dxa"/>
            <w:tcBorders>
              <w:top w:val="single" w:sz="2" w:space="0" w:color="auto"/>
              <w:left w:val="single" w:sz="2" w:space="0" w:color="auto"/>
              <w:bottom w:val="single" w:sz="2" w:space="0" w:color="auto"/>
              <w:right w:val="single" w:sz="2" w:space="0" w:color="auto"/>
            </w:tcBorders>
          </w:tcPr>
          <w:p w14:paraId="308BDB7A" w14:textId="77777777" w:rsidR="000B3397" w:rsidRPr="00B637AF" w:rsidRDefault="000B3397" w:rsidP="00AE3FF7">
            <w:pPr>
              <w:spacing w:after="324"/>
              <w:ind w:left="68"/>
              <w:rPr>
                <w:spacing w:val="-4"/>
              </w:rPr>
            </w:pPr>
            <w:r w:rsidRPr="00B637AF">
              <w:rPr>
                <w:spacing w:val="-4"/>
              </w:rPr>
              <w:t>Total Equity/Net Worth (NW)</w:t>
            </w:r>
          </w:p>
        </w:tc>
        <w:tc>
          <w:tcPr>
            <w:tcW w:w="1190" w:type="dxa"/>
            <w:tcBorders>
              <w:top w:val="single" w:sz="2" w:space="0" w:color="auto"/>
              <w:left w:val="single" w:sz="2" w:space="0" w:color="auto"/>
              <w:bottom w:val="single" w:sz="2" w:space="0" w:color="auto"/>
              <w:right w:val="single" w:sz="2" w:space="0" w:color="auto"/>
            </w:tcBorders>
          </w:tcPr>
          <w:p w14:paraId="006F9FDB"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554417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1C5F5E5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1B26607"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0400E626" w14:textId="77777777" w:rsidR="000B3397" w:rsidRPr="00B637AF" w:rsidRDefault="000B3397" w:rsidP="00AE3FF7">
            <w:pPr>
              <w:spacing w:after="324"/>
              <w:ind w:left="68"/>
              <w:rPr>
                <w:spacing w:val="-4"/>
              </w:rPr>
            </w:pPr>
          </w:p>
        </w:tc>
      </w:tr>
      <w:tr w:rsidR="000B3397" w:rsidRPr="00B637AF" w14:paraId="7FF69877"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5DC3099" w14:textId="77777777" w:rsidR="000B3397" w:rsidRPr="00B637AF" w:rsidRDefault="000B3397" w:rsidP="00AE3FF7">
            <w:pPr>
              <w:spacing w:after="324"/>
              <w:ind w:left="68"/>
              <w:rPr>
                <w:spacing w:val="-4"/>
              </w:rPr>
            </w:pPr>
            <w:r w:rsidRPr="00B637AF">
              <w:rPr>
                <w:spacing w:val="-4"/>
              </w:rPr>
              <w:t>Current Assets (CA)</w:t>
            </w:r>
          </w:p>
        </w:tc>
        <w:tc>
          <w:tcPr>
            <w:tcW w:w="1190" w:type="dxa"/>
            <w:tcBorders>
              <w:top w:val="single" w:sz="2" w:space="0" w:color="auto"/>
              <w:left w:val="single" w:sz="2" w:space="0" w:color="auto"/>
              <w:bottom w:val="single" w:sz="2" w:space="0" w:color="auto"/>
              <w:right w:val="single" w:sz="2" w:space="0" w:color="auto"/>
            </w:tcBorders>
          </w:tcPr>
          <w:p w14:paraId="3B410AF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94F6899"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6C838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BFDE879"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6CC200F" w14:textId="77777777" w:rsidR="000B3397" w:rsidRPr="00B637AF" w:rsidRDefault="000B3397" w:rsidP="00AE3FF7">
            <w:pPr>
              <w:spacing w:after="324"/>
              <w:ind w:left="68"/>
              <w:rPr>
                <w:spacing w:val="-4"/>
              </w:rPr>
            </w:pPr>
          </w:p>
        </w:tc>
      </w:tr>
      <w:tr w:rsidR="000B3397" w:rsidRPr="00B637AF" w14:paraId="1521FA91"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32441633" w14:textId="77777777" w:rsidR="000B3397" w:rsidRPr="00B637AF" w:rsidRDefault="000B3397" w:rsidP="00AE3FF7">
            <w:pPr>
              <w:spacing w:after="324"/>
              <w:ind w:left="68"/>
              <w:rPr>
                <w:spacing w:val="-4"/>
              </w:rPr>
            </w:pPr>
            <w:r w:rsidRPr="00B637AF">
              <w:rPr>
                <w:spacing w:val="-4"/>
              </w:rPr>
              <w:t>Current Liabilities (CL)</w:t>
            </w:r>
          </w:p>
        </w:tc>
        <w:tc>
          <w:tcPr>
            <w:tcW w:w="1190" w:type="dxa"/>
            <w:tcBorders>
              <w:top w:val="single" w:sz="2" w:space="0" w:color="auto"/>
              <w:left w:val="single" w:sz="2" w:space="0" w:color="auto"/>
              <w:bottom w:val="single" w:sz="2" w:space="0" w:color="auto"/>
              <w:right w:val="single" w:sz="2" w:space="0" w:color="auto"/>
            </w:tcBorders>
          </w:tcPr>
          <w:p w14:paraId="79147DD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22D713C"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445DDEA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60331D3B"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3F5509A" w14:textId="77777777" w:rsidR="000B3397" w:rsidRPr="00B637AF" w:rsidRDefault="000B3397" w:rsidP="00AE3FF7">
            <w:pPr>
              <w:spacing w:after="324"/>
              <w:ind w:left="68"/>
              <w:rPr>
                <w:spacing w:val="-4"/>
              </w:rPr>
            </w:pPr>
          </w:p>
        </w:tc>
      </w:tr>
      <w:tr w:rsidR="000B3397" w:rsidRPr="00B637AF" w14:paraId="0CE8FA3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53963F40" w14:textId="77777777" w:rsidR="000B3397" w:rsidRPr="00B637AF" w:rsidRDefault="000B3397" w:rsidP="00AE3FF7">
            <w:pPr>
              <w:spacing w:after="324"/>
              <w:ind w:left="68"/>
              <w:rPr>
                <w:spacing w:val="-4"/>
              </w:rPr>
            </w:pPr>
            <w:r w:rsidRPr="00B637AF">
              <w:rPr>
                <w:spacing w:val="-4"/>
              </w:rPr>
              <w:t>Working Capital (WC)</w:t>
            </w:r>
          </w:p>
        </w:tc>
        <w:tc>
          <w:tcPr>
            <w:tcW w:w="1190" w:type="dxa"/>
            <w:tcBorders>
              <w:top w:val="single" w:sz="2" w:space="0" w:color="auto"/>
              <w:left w:val="single" w:sz="2" w:space="0" w:color="auto"/>
              <w:bottom w:val="single" w:sz="2" w:space="0" w:color="auto"/>
              <w:right w:val="single" w:sz="2" w:space="0" w:color="auto"/>
            </w:tcBorders>
          </w:tcPr>
          <w:p w14:paraId="46056B64"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F5BFCE"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66CC31ED"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2A4471C"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3348DA3C" w14:textId="77777777" w:rsidR="000B3397" w:rsidRPr="00B637AF" w:rsidRDefault="000B3397" w:rsidP="00AE3FF7">
            <w:pPr>
              <w:spacing w:after="324"/>
              <w:ind w:left="68"/>
              <w:rPr>
                <w:spacing w:val="-4"/>
              </w:rPr>
            </w:pPr>
          </w:p>
        </w:tc>
      </w:tr>
      <w:tr w:rsidR="000B3397" w:rsidRPr="00B637AF" w14:paraId="27DE3F61"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60D35E87" w14:textId="77777777" w:rsidR="000B3397" w:rsidRPr="00B637AF" w:rsidRDefault="000B3397" w:rsidP="00AE3FF7">
            <w:pPr>
              <w:spacing w:after="108"/>
              <w:ind w:right="2620"/>
              <w:jc w:val="right"/>
              <w:rPr>
                <w:spacing w:val="-4"/>
              </w:rPr>
            </w:pPr>
            <w:r w:rsidRPr="00B637AF">
              <w:rPr>
                <w:spacing w:val="-4"/>
              </w:rPr>
              <w:t>Information from Income Statement</w:t>
            </w:r>
          </w:p>
        </w:tc>
      </w:tr>
      <w:tr w:rsidR="000B3397" w:rsidRPr="00B637AF" w14:paraId="6E034754"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14323A04" w14:textId="77777777" w:rsidR="000B3397" w:rsidRPr="00B637AF" w:rsidRDefault="000B3397" w:rsidP="00AE3FF7">
            <w:pPr>
              <w:spacing w:after="324"/>
              <w:ind w:left="68"/>
              <w:rPr>
                <w:spacing w:val="-4"/>
              </w:rPr>
            </w:pPr>
            <w:r w:rsidRPr="00B637AF">
              <w:rPr>
                <w:spacing w:val="-4"/>
              </w:rPr>
              <w:t>Total Revenue (TR)</w:t>
            </w:r>
          </w:p>
        </w:tc>
        <w:tc>
          <w:tcPr>
            <w:tcW w:w="1190" w:type="dxa"/>
            <w:tcBorders>
              <w:top w:val="single" w:sz="2" w:space="0" w:color="auto"/>
              <w:left w:val="single" w:sz="2" w:space="0" w:color="auto"/>
              <w:bottom w:val="single" w:sz="2" w:space="0" w:color="auto"/>
              <w:right w:val="single" w:sz="2" w:space="0" w:color="auto"/>
            </w:tcBorders>
          </w:tcPr>
          <w:p w14:paraId="65E873C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21ADBE2F"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2165C959"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8EA1E9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8A57196" w14:textId="77777777" w:rsidR="000B3397" w:rsidRPr="00B637AF" w:rsidRDefault="000B3397" w:rsidP="00AE3FF7">
            <w:pPr>
              <w:spacing w:after="324"/>
              <w:ind w:left="68"/>
              <w:rPr>
                <w:spacing w:val="-4"/>
              </w:rPr>
            </w:pPr>
          </w:p>
        </w:tc>
      </w:tr>
      <w:tr w:rsidR="000B3397" w:rsidRPr="00B637AF" w14:paraId="7B583F66" w14:textId="77777777" w:rsidTr="00AE3FF7">
        <w:trPr>
          <w:trHeight w:hRule="exact" w:val="780"/>
        </w:trPr>
        <w:tc>
          <w:tcPr>
            <w:tcW w:w="2950" w:type="dxa"/>
            <w:tcBorders>
              <w:top w:val="single" w:sz="2" w:space="0" w:color="auto"/>
              <w:left w:val="single" w:sz="2" w:space="0" w:color="auto"/>
              <w:bottom w:val="single" w:sz="2" w:space="0" w:color="auto"/>
              <w:right w:val="single" w:sz="2" w:space="0" w:color="auto"/>
            </w:tcBorders>
          </w:tcPr>
          <w:p w14:paraId="0ED4586E" w14:textId="77777777" w:rsidR="000B3397" w:rsidRPr="00B637AF" w:rsidRDefault="000B3397" w:rsidP="00AE3FF7">
            <w:pPr>
              <w:spacing w:after="324"/>
              <w:ind w:left="68"/>
              <w:rPr>
                <w:spacing w:val="-4"/>
              </w:rPr>
            </w:pPr>
            <w:r w:rsidRPr="00B637AF">
              <w:rPr>
                <w:spacing w:val="-4"/>
              </w:rPr>
              <w:t>Profits Before Taxes (PBT)</w:t>
            </w:r>
          </w:p>
        </w:tc>
        <w:tc>
          <w:tcPr>
            <w:tcW w:w="1190" w:type="dxa"/>
            <w:tcBorders>
              <w:top w:val="single" w:sz="2" w:space="0" w:color="auto"/>
              <w:left w:val="single" w:sz="2" w:space="0" w:color="auto"/>
              <w:bottom w:val="single" w:sz="2" w:space="0" w:color="auto"/>
              <w:right w:val="single" w:sz="2" w:space="0" w:color="auto"/>
            </w:tcBorders>
          </w:tcPr>
          <w:p w14:paraId="035131A2"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5CE9B3C5"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CA274F3"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4F6D335E"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2B58739E" w14:textId="77777777" w:rsidR="000B3397" w:rsidRPr="00B637AF" w:rsidRDefault="000B3397" w:rsidP="00AE3FF7">
            <w:pPr>
              <w:spacing w:after="324"/>
              <w:ind w:left="68"/>
              <w:rPr>
                <w:spacing w:val="-4"/>
              </w:rPr>
            </w:pPr>
          </w:p>
        </w:tc>
      </w:tr>
      <w:tr w:rsidR="000B3397" w:rsidRPr="00B637AF" w14:paraId="25FA1D6B" w14:textId="77777777" w:rsidTr="00AE3FF7">
        <w:trPr>
          <w:trHeight w:hRule="exact" w:val="528"/>
        </w:trPr>
        <w:tc>
          <w:tcPr>
            <w:tcW w:w="8942" w:type="dxa"/>
            <w:gridSpan w:val="6"/>
            <w:tcBorders>
              <w:top w:val="single" w:sz="2" w:space="0" w:color="auto"/>
              <w:left w:val="single" w:sz="2" w:space="0" w:color="auto"/>
              <w:bottom w:val="single" w:sz="2" w:space="0" w:color="auto"/>
              <w:right w:val="single" w:sz="2" w:space="0" w:color="auto"/>
            </w:tcBorders>
          </w:tcPr>
          <w:p w14:paraId="03852571" w14:textId="77777777" w:rsidR="000B3397" w:rsidRPr="00B637AF" w:rsidRDefault="000B3397" w:rsidP="00AE3FF7">
            <w:pPr>
              <w:spacing w:after="108"/>
              <w:ind w:right="2620"/>
              <w:jc w:val="right"/>
              <w:rPr>
                <w:spacing w:val="-4"/>
              </w:rPr>
            </w:pPr>
            <w:r w:rsidRPr="00B637AF">
              <w:rPr>
                <w:spacing w:val="-4"/>
              </w:rPr>
              <w:t xml:space="preserve">Cash Flow Information </w:t>
            </w:r>
          </w:p>
        </w:tc>
      </w:tr>
      <w:tr w:rsidR="000B3397" w:rsidRPr="00B637AF" w14:paraId="3A0F9A55" w14:textId="77777777" w:rsidTr="00AE3FF7">
        <w:trPr>
          <w:trHeight w:hRule="exact" w:val="682"/>
        </w:trPr>
        <w:tc>
          <w:tcPr>
            <w:tcW w:w="2950" w:type="dxa"/>
            <w:tcBorders>
              <w:top w:val="single" w:sz="2" w:space="0" w:color="auto"/>
              <w:left w:val="single" w:sz="2" w:space="0" w:color="auto"/>
              <w:bottom w:val="single" w:sz="2" w:space="0" w:color="auto"/>
              <w:right w:val="single" w:sz="2" w:space="0" w:color="auto"/>
            </w:tcBorders>
          </w:tcPr>
          <w:p w14:paraId="074762A6" w14:textId="77777777" w:rsidR="000B3397" w:rsidRPr="00B637AF" w:rsidRDefault="000B3397" w:rsidP="00AE3FF7">
            <w:pPr>
              <w:spacing w:after="324"/>
              <w:ind w:left="68"/>
              <w:rPr>
                <w:spacing w:val="-4"/>
              </w:rPr>
            </w:pPr>
            <w:r w:rsidRPr="00B637AF">
              <w:rPr>
                <w:spacing w:val="-4"/>
              </w:rPr>
              <w:t>Cash Flow from Operating Activities</w:t>
            </w:r>
          </w:p>
        </w:tc>
        <w:tc>
          <w:tcPr>
            <w:tcW w:w="1190" w:type="dxa"/>
            <w:tcBorders>
              <w:top w:val="single" w:sz="2" w:space="0" w:color="auto"/>
              <w:left w:val="single" w:sz="2" w:space="0" w:color="auto"/>
              <w:bottom w:val="single" w:sz="2" w:space="0" w:color="auto"/>
              <w:right w:val="single" w:sz="2" w:space="0" w:color="auto"/>
            </w:tcBorders>
          </w:tcPr>
          <w:p w14:paraId="58A0267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12EF7001" w14:textId="77777777" w:rsidR="000B3397" w:rsidRPr="00B637AF" w:rsidRDefault="000B3397" w:rsidP="00AE3FF7">
            <w:pPr>
              <w:spacing w:after="324"/>
              <w:ind w:left="68"/>
              <w:rPr>
                <w:spacing w:val="-4"/>
              </w:rPr>
            </w:pPr>
          </w:p>
        </w:tc>
        <w:tc>
          <w:tcPr>
            <w:tcW w:w="1190" w:type="dxa"/>
            <w:tcBorders>
              <w:top w:val="single" w:sz="2" w:space="0" w:color="auto"/>
              <w:left w:val="single" w:sz="2" w:space="0" w:color="auto"/>
              <w:bottom w:val="single" w:sz="2" w:space="0" w:color="auto"/>
              <w:right w:val="single" w:sz="2" w:space="0" w:color="auto"/>
            </w:tcBorders>
          </w:tcPr>
          <w:p w14:paraId="06A89DA0" w14:textId="77777777" w:rsidR="000B3397" w:rsidRPr="00B637AF" w:rsidRDefault="000B3397" w:rsidP="00AE3FF7">
            <w:pPr>
              <w:spacing w:after="324"/>
              <w:ind w:left="68"/>
              <w:rPr>
                <w:spacing w:val="-4"/>
              </w:rPr>
            </w:pPr>
          </w:p>
        </w:tc>
        <w:tc>
          <w:tcPr>
            <w:tcW w:w="1186" w:type="dxa"/>
            <w:tcBorders>
              <w:top w:val="single" w:sz="2" w:space="0" w:color="auto"/>
              <w:left w:val="single" w:sz="2" w:space="0" w:color="auto"/>
              <w:bottom w:val="single" w:sz="2" w:space="0" w:color="auto"/>
              <w:right w:val="single" w:sz="2" w:space="0" w:color="auto"/>
            </w:tcBorders>
          </w:tcPr>
          <w:p w14:paraId="0DB3ACA4" w14:textId="77777777" w:rsidR="000B3397" w:rsidRPr="00B637AF" w:rsidRDefault="000B3397" w:rsidP="00AE3FF7">
            <w:pPr>
              <w:spacing w:after="324"/>
              <w:ind w:left="68"/>
              <w:rPr>
                <w:spacing w:val="-4"/>
              </w:rPr>
            </w:pPr>
          </w:p>
        </w:tc>
        <w:tc>
          <w:tcPr>
            <w:tcW w:w="1240" w:type="dxa"/>
            <w:tcBorders>
              <w:top w:val="single" w:sz="2" w:space="0" w:color="auto"/>
              <w:left w:val="single" w:sz="2" w:space="0" w:color="auto"/>
              <w:bottom w:val="single" w:sz="2" w:space="0" w:color="auto"/>
              <w:right w:val="single" w:sz="2" w:space="0" w:color="auto"/>
            </w:tcBorders>
          </w:tcPr>
          <w:p w14:paraId="40F2B4D1" w14:textId="77777777" w:rsidR="000B3397" w:rsidRPr="00B637AF" w:rsidRDefault="000B3397" w:rsidP="00AE3FF7">
            <w:pPr>
              <w:spacing w:after="324"/>
              <w:ind w:left="68"/>
              <w:rPr>
                <w:spacing w:val="-4"/>
              </w:rPr>
            </w:pPr>
          </w:p>
        </w:tc>
      </w:tr>
    </w:tbl>
    <w:p w14:paraId="03A071A5" w14:textId="77777777" w:rsidR="000B3397" w:rsidRPr="00B637AF" w:rsidRDefault="000B3397" w:rsidP="000B3397">
      <w:pPr>
        <w:pStyle w:val="Style11"/>
        <w:spacing w:line="372" w:lineRule="atLeast"/>
        <w:rPr>
          <w:b/>
          <w:bCs/>
          <w:spacing w:val="-2"/>
        </w:rPr>
      </w:pPr>
    </w:p>
    <w:p w14:paraId="3D347459" w14:textId="77777777" w:rsidR="000B3397" w:rsidRPr="00B637AF" w:rsidRDefault="000B3397" w:rsidP="000B3397">
      <w:pPr>
        <w:spacing w:before="240"/>
        <w:rPr>
          <w:bCs/>
          <w:spacing w:val="-4"/>
        </w:rPr>
      </w:pPr>
      <w:r w:rsidRPr="00B637AF">
        <w:rPr>
          <w:b/>
          <w:bCs/>
          <w:spacing w:val="-4"/>
        </w:rPr>
        <w:lastRenderedPageBreak/>
        <w:t>2. Sources of Finance</w:t>
      </w:r>
    </w:p>
    <w:p w14:paraId="20605705" w14:textId="77777777" w:rsidR="000B3397" w:rsidRPr="00B637AF" w:rsidRDefault="000B3397" w:rsidP="000B3397">
      <w:pPr>
        <w:rPr>
          <w:rStyle w:val="Table"/>
          <w:rFonts w:ascii="Times New Roman" w:hAnsi="Times New Roman"/>
          <w:spacing w:val="-2"/>
          <w:sz w:val="16"/>
        </w:rPr>
      </w:pPr>
    </w:p>
    <w:p w14:paraId="2AF728BE" w14:textId="77777777" w:rsidR="000B3397" w:rsidRPr="00B637AF" w:rsidRDefault="000B3397" w:rsidP="000B3397">
      <w:pPr>
        <w:ind w:right="288"/>
      </w:pPr>
      <w:r w:rsidRPr="00B637AF">
        <w:t>Specify sources of finance to meet the cash flow requirements on works currently in progress and for future contract commitments.</w:t>
      </w:r>
    </w:p>
    <w:p w14:paraId="66E2D744" w14:textId="77777777" w:rsidR="000B3397" w:rsidRPr="00B637AF" w:rsidRDefault="000B3397" w:rsidP="000B3397">
      <w:pPr>
        <w:ind w:right="288"/>
        <w:rPr>
          <w:rStyle w:val="Table"/>
          <w:rFonts w:ascii="Times New Roman" w:hAnsi="Times New Roman"/>
          <w:spacing w:val="-2"/>
        </w:rPr>
      </w:pPr>
    </w:p>
    <w:tbl>
      <w:tblPr>
        <w:tblW w:w="9540" w:type="dxa"/>
        <w:jc w:val="center"/>
        <w:tblLayout w:type="fixed"/>
        <w:tblCellMar>
          <w:left w:w="72" w:type="dxa"/>
          <w:right w:w="72" w:type="dxa"/>
        </w:tblCellMar>
        <w:tblLook w:val="0000" w:firstRow="0" w:lastRow="0" w:firstColumn="0" w:lastColumn="0" w:noHBand="0" w:noVBand="0"/>
      </w:tblPr>
      <w:tblGrid>
        <w:gridCol w:w="540"/>
        <w:gridCol w:w="5760"/>
        <w:gridCol w:w="3240"/>
      </w:tblGrid>
      <w:tr w:rsidR="000B3397" w:rsidRPr="00B637AF" w14:paraId="298F866A" w14:textId="77777777" w:rsidTr="00AE3FF7">
        <w:trPr>
          <w:cantSplit/>
          <w:jc w:val="center"/>
        </w:trPr>
        <w:tc>
          <w:tcPr>
            <w:tcW w:w="540" w:type="dxa"/>
            <w:tcBorders>
              <w:top w:val="single" w:sz="12" w:space="0" w:color="auto"/>
              <w:left w:val="single" w:sz="12" w:space="0" w:color="auto"/>
              <w:bottom w:val="single" w:sz="12" w:space="0" w:color="auto"/>
            </w:tcBorders>
            <w:vAlign w:val="center"/>
          </w:tcPr>
          <w:p w14:paraId="2769282B"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No.</w:t>
            </w:r>
          </w:p>
        </w:tc>
        <w:tc>
          <w:tcPr>
            <w:tcW w:w="5760" w:type="dxa"/>
            <w:tcBorders>
              <w:top w:val="single" w:sz="12" w:space="0" w:color="auto"/>
              <w:left w:val="single" w:sz="6" w:space="0" w:color="auto"/>
              <w:bottom w:val="single" w:sz="12" w:space="0" w:color="auto"/>
            </w:tcBorders>
          </w:tcPr>
          <w:p w14:paraId="0836B2A5" w14:textId="77777777"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Source of finance</w:t>
            </w:r>
          </w:p>
        </w:tc>
        <w:tc>
          <w:tcPr>
            <w:tcW w:w="3240" w:type="dxa"/>
            <w:tcBorders>
              <w:top w:val="single" w:sz="12" w:space="0" w:color="auto"/>
              <w:left w:val="single" w:sz="6" w:space="0" w:color="auto"/>
              <w:bottom w:val="single" w:sz="12" w:space="0" w:color="auto"/>
              <w:right w:val="single" w:sz="12" w:space="0" w:color="auto"/>
            </w:tcBorders>
          </w:tcPr>
          <w:p w14:paraId="3570202F" w14:textId="51E99FA9" w:rsidR="000B3397" w:rsidRPr="00B637AF" w:rsidRDefault="000B3397" w:rsidP="00AE3FF7">
            <w:pPr>
              <w:suppressAutoHyphens/>
              <w:spacing w:before="120" w:after="120"/>
              <w:jc w:val="center"/>
              <w:rPr>
                <w:rStyle w:val="Table"/>
                <w:rFonts w:ascii="Times New Roman" w:hAnsi="Times New Roman"/>
                <w:b/>
                <w:bCs/>
                <w:spacing w:val="-2"/>
                <w:sz w:val="22"/>
              </w:rPr>
            </w:pPr>
            <w:r w:rsidRPr="00B637AF">
              <w:rPr>
                <w:rStyle w:val="Table"/>
                <w:rFonts w:ascii="Times New Roman" w:hAnsi="Times New Roman"/>
                <w:b/>
                <w:bCs/>
                <w:spacing w:val="-2"/>
                <w:sz w:val="22"/>
              </w:rPr>
              <w:t>Amount (</w:t>
            </w:r>
            <w:r w:rsidR="00DB26DF">
              <w:rPr>
                <w:b/>
                <w:bCs/>
                <w:color w:val="000000" w:themeColor="text1"/>
                <w:spacing w:val="-4"/>
              </w:rPr>
              <w:t>national currency</w:t>
            </w:r>
            <w:r w:rsidRPr="00B637AF">
              <w:rPr>
                <w:rStyle w:val="Table"/>
                <w:rFonts w:ascii="Times New Roman" w:hAnsi="Times New Roman"/>
                <w:b/>
                <w:bCs/>
                <w:spacing w:val="-2"/>
                <w:sz w:val="22"/>
              </w:rPr>
              <w:t xml:space="preserve"> equivalent)</w:t>
            </w:r>
          </w:p>
        </w:tc>
      </w:tr>
      <w:tr w:rsidR="000B3397" w:rsidRPr="00B637AF" w14:paraId="29518C11" w14:textId="77777777" w:rsidTr="00AE3FF7">
        <w:trPr>
          <w:cantSplit/>
          <w:jc w:val="center"/>
        </w:trPr>
        <w:tc>
          <w:tcPr>
            <w:tcW w:w="540" w:type="dxa"/>
            <w:tcBorders>
              <w:top w:val="single" w:sz="12" w:space="0" w:color="auto"/>
              <w:left w:val="single" w:sz="6" w:space="0" w:color="auto"/>
            </w:tcBorders>
            <w:vAlign w:val="center"/>
          </w:tcPr>
          <w:p w14:paraId="0224541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1</w:t>
            </w:r>
          </w:p>
        </w:tc>
        <w:tc>
          <w:tcPr>
            <w:tcW w:w="5760" w:type="dxa"/>
            <w:tcBorders>
              <w:top w:val="single" w:sz="12" w:space="0" w:color="auto"/>
              <w:left w:val="single" w:sz="6" w:space="0" w:color="auto"/>
            </w:tcBorders>
          </w:tcPr>
          <w:p w14:paraId="46BAF06A" w14:textId="77777777" w:rsidR="000B3397" w:rsidRPr="00B637AF" w:rsidRDefault="000B3397" w:rsidP="00AE3FF7">
            <w:pPr>
              <w:suppressAutoHyphens/>
              <w:rPr>
                <w:rStyle w:val="Table"/>
                <w:rFonts w:ascii="Times New Roman" w:hAnsi="Times New Roman"/>
                <w:spacing w:val="-2"/>
              </w:rPr>
            </w:pPr>
          </w:p>
          <w:p w14:paraId="0CA5E83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12" w:space="0" w:color="auto"/>
              <w:left w:val="single" w:sz="6" w:space="0" w:color="auto"/>
              <w:right w:val="single" w:sz="6" w:space="0" w:color="auto"/>
            </w:tcBorders>
          </w:tcPr>
          <w:p w14:paraId="53CAE21E"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7E80505A" w14:textId="77777777" w:rsidTr="00AE3FF7">
        <w:trPr>
          <w:cantSplit/>
          <w:jc w:val="center"/>
        </w:trPr>
        <w:tc>
          <w:tcPr>
            <w:tcW w:w="540" w:type="dxa"/>
            <w:tcBorders>
              <w:top w:val="single" w:sz="6" w:space="0" w:color="auto"/>
              <w:left w:val="single" w:sz="6" w:space="0" w:color="auto"/>
            </w:tcBorders>
            <w:vAlign w:val="center"/>
          </w:tcPr>
          <w:p w14:paraId="3877229F"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2</w:t>
            </w:r>
          </w:p>
        </w:tc>
        <w:tc>
          <w:tcPr>
            <w:tcW w:w="5760" w:type="dxa"/>
            <w:tcBorders>
              <w:top w:val="single" w:sz="6" w:space="0" w:color="auto"/>
              <w:left w:val="single" w:sz="6" w:space="0" w:color="auto"/>
            </w:tcBorders>
          </w:tcPr>
          <w:p w14:paraId="4D77FB50" w14:textId="77777777" w:rsidR="000B3397" w:rsidRPr="00B637AF" w:rsidRDefault="000B3397" w:rsidP="00AE3FF7">
            <w:pPr>
              <w:suppressAutoHyphens/>
              <w:rPr>
                <w:rStyle w:val="Table"/>
                <w:rFonts w:ascii="Times New Roman" w:hAnsi="Times New Roman"/>
                <w:spacing w:val="-2"/>
              </w:rPr>
            </w:pPr>
          </w:p>
          <w:p w14:paraId="0EF105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4F7960B8"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1F4495A3" w14:textId="77777777" w:rsidTr="00AE3FF7">
        <w:trPr>
          <w:cantSplit/>
          <w:jc w:val="center"/>
        </w:trPr>
        <w:tc>
          <w:tcPr>
            <w:tcW w:w="540" w:type="dxa"/>
            <w:tcBorders>
              <w:top w:val="single" w:sz="6" w:space="0" w:color="auto"/>
              <w:left w:val="single" w:sz="6" w:space="0" w:color="auto"/>
            </w:tcBorders>
            <w:vAlign w:val="center"/>
          </w:tcPr>
          <w:p w14:paraId="1B9780E9" w14:textId="77777777" w:rsidR="000B3397" w:rsidRPr="00B637AF" w:rsidRDefault="000B3397" w:rsidP="00AE3FF7">
            <w:pPr>
              <w:suppressAutoHyphens/>
              <w:jc w:val="center"/>
              <w:rPr>
                <w:rStyle w:val="Table"/>
                <w:rFonts w:ascii="Times New Roman" w:hAnsi="Times New Roman"/>
                <w:spacing w:val="-2"/>
              </w:rPr>
            </w:pPr>
            <w:r w:rsidRPr="00B637AF">
              <w:rPr>
                <w:rStyle w:val="Table"/>
                <w:rFonts w:ascii="Times New Roman" w:hAnsi="Times New Roman"/>
                <w:spacing w:val="-2"/>
              </w:rPr>
              <w:t>3</w:t>
            </w:r>
          </w:p>
        </w:tc>
        <w:tc>
          <w:tcPr>
            <w:tcW w:w="5760" w:type="dxa"/>
            <w:tcBorders>
              <w:top w:val="single" w:sz="6" w:space="0" w:color="auto"/>
              <w:left w:val="single" w:sz="6" w:space="0" w:color="auto"/>
            </w:tcBorders>
          </w:tcPr>
          <w:p w14:paraId="1E3939FF" w14:textId="77777777" w:rsidR="000B3397" w:rsidRPr="00B637AF" w:rsidRDefault="000B3397" w:rsidP="00AE3FF7">
            <w:pPr>
              <w:suppressAutoHyphens/>
              <w:rPr>
                <w:rStyle w:val="Table"/>
                <w:rFonts w:ascii="Times New Roman" w:hAnsi="Times New Roman"/>
                <w:spacing w:val="-2"/>
              </w:rPr>
            </w:pPr>
          </w:p>
          <w:p w14:paraId="1472ACD4"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right w:val="single" w:sz="6" w:space="0" w:color="auto"/>
            </w:tcBorders>
          </w:tcPr>
          <w:p w14:paraId="0E5CF58B" w14:textId="77777777" w:rsidR="000B3397" w:rsidRPr="00B637AF" w:rsidRDefault="000B3397" w:rsidP="00AE3FF7">
            <w:pPr>
              <w:suppressAutoHyphens/>
              <w:spacing w:after="71"/>
              <w:rPr>
                <w:rStyle w:val="Table"/>
                <w:rFonts w:ascii="Times New Roman" w:hAnsi="Times New Roman"/>
                <w:spacing w:val="-2"/>
              </w:rPr>
            </w:pPr>
          </w:p>
        </w:tc>
      </w:tr>
      <w:tr w:rsidR="000B3397" w:rsidRPr="00B637AF" w14:paraId="4225CAB6" w14:textId="77777777" w:rsidTr="00AE3FF7">
        <w:trPr>
          <w:cantSplit/>
          <w:jc w:val="center"/>
        </w:trPr>
        <w:tc>
          <w:tcPr>
            <w:tcW w:w="540" w:type="dxa"/>
            <w:tcBorders>
              <w:top w:val="single" w:sz="6" w:space="0" w:color="auto"/>
              <w:left w:val="single" w:sz="6" w:space="0" w:color="auto"/>
              <w:bottom w:val="single" w:sz="6" w:space="0" w:color="auto"/>
            </w:tcBorders>
            <w:vAlign w:val="center"/>
          </w:tcPr>
          <w:p w14:paraId="252D5446" w14:textId="77777777" w:rsidR="000B3397" w:rsidRPr="00B637AF" w:rsidRDefault="000B3397" w:rsidP="00AE3FF7">
            <w:pPr>
              <w:suppressAutoHyphens/>
              <w:jc w:val="center"/>
              <w:rPr>
                <w:rStyle w:val="Table"/>
                <w:rFonts w:ascii="Times New Roman" w:hAnsi="Times New Roman"/>
                <w:spacing w:val="-2"/>
              </w:rPr>
            </w:pPr>
          </w:p>
        </w:tc>
        <w:tc>
          <w:tcPr>
            <w:tcW w:w="5760" w:type="dxa"/>
            <w:tcBorders>
              <w:top w:val="single" w:sz="6" w:space="0" w:color="auto"/>
              <w:left w:val="single" w:sz="6" w:space="0" w:color="auto"/>
              <w:bottom w:val="single" w:sz="6" w:space="0" w:color="auto"/>
            </w:tcBorders>
          </w:tcPr>
          <w:p w14:paraId="5706D4E6" w14:textId="77777777" w:rsidR="000B3397" w:rsidRPr="00B637AF" w:rsidRDefault="000B3397" w:rsidP="00AE3FF7">
            <w:pPr>
              <w:suppressAutoHyphens/>
              <w:rPr>
                <w:rStyle w:val="Table"/>
                <w:rFonts w:ascii="Times New Roman" w:hAnsi="Times New Roman"/>
                <w:spacing w:val="-2"/>
              </w:rPr>
            </w:pPr>
          </w:p>
          <w:p w14:paraId="3C2262BB" w14:textId="77777777" w:rsidR="000B3397" w:rsidRPr="00B637AF" w:rsidRDefault="000B3397" w:rsidP="00AE3FF7">
            <w:pPr>
              <w:suppressAutoHyphens/>
              <w:spacing w:after="71"/>
              <w:rPr>
                <w:rStyle w:val="Table"/>
                <w:rFonts w:ascii="Times New Roman" w:hAnsi="Times New Roman"/>
                <w:spacing w:val="-2"/>
              </w:rPr>
            </w:pPr>
          </w:p>
        </w:tc>
        <w:tc>
          <w:tcPr>
            <w:tcW w:w="3240" w:type="dxa"/>
            <w:tcBorders>
              <w:top w:val="single" w:sz="6" w:space="0" w:color="auto"/>
              <w:left w:val="single" w:sz="6" w:space="0" w:color="auto"/>
              <w:bottom w:val="single" w:sz="6" w:space="0" w:color="auto"/>
              <w:right w:val="single" w:sz="6" w:space="0" w:color="auto"/>
            </w:tcBorders>
          </w:tcPr>
          <w:p w14:paraId="0E327E59" w14:textId="77777777" w:rsidR="000B3397" w:rsidRPr="00B637AF" w:rsidRDefault="000B3397" w:rsidP="00AE3FF7">
            <w:pPr>
              <w:suppressAutoHyphens/>
              <w:spacing w:after="71"/>
              <w:rPr>
                <w:rStyle w:val="Table"/>
                <w:rFonts w:ascii="Times New Roman" w:hAnsi="Times New Roman"/>
                <w:spacing w:val="-2"/>
              </w:rPr>
            </w:pPr>
          </w:p>
        </w:tc>
      </w:tr>
    </w:tbl>
    <w:p w14:paraId="3EDE92AA" w14:textId="77777777" w:rsidR="000B3397" w:rsidRPr="00B637AF" w:rsidRDefault="000B3397" w:rsidP="000B3397">
      <w:pPr>
        <w:pStyle w:val="Style11"/>
        <w:spacing w:line="372" w:lineRule="atLeast"/>
        <w:rPr>
          <w:b/>
          <w:bCs/>
          <w:spacing w:val="-2"/>
        </w:rPr>
      </w:pPr>
    </w:p>
    <w:p w14:paraId="7BAD68D5" w14:textId="77777777" w:rsidR="000B3397" w:rsidRPr="00B637AF" w:rsidRDefault="009F0109" w:rsidP="000B3397">
      <w:pPr>
        <w:pStyle w:val="Style11"/>
        <w:spacing w:line="372" w:lineRule="atLeast"/>
        <w:rPr>
          <w:b/>
          <w:bCs/>
          <w:spacing w:val="-2"/>
        </w:rPr>
      </w:pPr>
      <w:r w:rsidRPr="00B637AF">
        <w:rPr>
          <w:b/>
          <w:bCs/>
          <w:spacing w:val="-2"/>
        </w:rPr>
        <w:t>3</w:t>
      </w:r>
      <w:r w:rsidR="000B3397" w:rsidRPr="00B637AF">
        <w:rPr>
          <w:b/>
          <w:bCs/>
          <w:spacing w:val="-2"/>
        </w:rPr>
        <w:t>. Financial documents</w:t>
      </w:r>
    </w:p>
    <w:p w14:paraId="469BB4DB" w14:textId="77777777" w:rsidR="000B3397" w:rsidRPr="00B637AF" w:rsidRDefault="000B3397" w:rsidP="000B3397">
      <w:pPr>
        <w:rPr>
          <w:spacing w:val="-2"/>
        </w:rPr>
      </w:pPr>
    </w:p>
    <w:p w14:paraId="5E760A9A" w14:textId="77777777" w:rsidR="000B3397" w:rsidRPr="00B637AF" w:rsidRDefault="000B3397" w:rsidP="000B3397">
      <w:pPr>
        <w:spacing w:line="264" w:lineRule="exact"/>
        <w:rPr>
          <w:spacing w:val="-7"/>
        </w:rPr>
      </w:pPr>
      <w:r w:rsidRPr="00B637AF">
        <w:rPr>
          <w:spacing w:val="-5"/>
        </w:rPr>
        <w:t xml:space="preserve">The Bidder and its parties shall provide copies of financial statements for </w:t>
      </w:r>
      <w:r w:rsidR="002B3B09" w:rsidRPr="00B637AF">
        <w:rPr>
          <w:i/>
          <w:spacing w:val="-5"/>
          <w:u w:val="single"/>
        </w:rPr>
        <w:t>_________</w:t>
      </w:r>
      <w:r w:rsidR="002B3B09" w:rsidRPr="00B637AF">
        <w:rPr>
          <w:i/>
          <w:spacing w:val="-5"/>
        </w:rPr>
        <w:t xml:space="preserve"> </w:t>
      </w:r>
      <w:r w:rsidRPr="00B637AF">
        <w:rPr>
          <w:spacing w:val="-5"/>
        </w:rPr>
        <w:t xml:space="preserve">years pursuant Section III, Evaluation and Qualifications Criteria, </w:t>
      </w:r>
      <w:r w:rsidRPr="00B637AF">
        <w:rPr>
          <w:spacing w:val="-7"/>
        </w:rPr>
        <w:t>Sub-factor 3.2. The financial statements shall:</w:t>
      </w:r>
    </w:p>
    <w:p w14:paraId="71819600" w14:textId="77777777" w:rsidR="000B3397" w:rsidRPr="00B637AF" w:rsidRDefault="000B3397" w:rsidP="000B3397">
      <w:pPr>
        <w:rPr>
          <w:spacing w:val="-2"/>
        </w:rPr>
      </w:pPr>
    </w:p>
    <w:p w14:paraId="136478F6" w14:textId="45F5E8F9" w:rsidR="000B3397" w:rsidRPr="00B637AF" w:rsidRDefault="000B3397" w:rsidP="000B3397">
      <w:pPr>
        <w:pStyle w:val="Style17"/>
        <w:ind w:left="720"/>
        <w:rPr>
          <w:spacing w:val="-2"/>
        </w:rPr>
      </w:pPr>
      <w:r w:rsidRPr="00B637AF">
        <w:rPr>
          <w:spacing w:val="-2"/>
        </w:rPr>
        <w:t xml:space="preserve">(a) </w:t>
      </w:r>
      <w:r w:rsidRPr="00B637AF">
        <w:rPr>
          <w:spacing w:val="-2"/>
        </w:rPr>
        <w:tab/>
        <w:t>reflect the financial situation of the Bidder or in case of JV member, and not an affiliated entity (such as parent company or group member).</w:t>
      </w:r>
    </w:p>
    <w:p w14:paraId="10812BB2" w14:textId="77777777" w:rsidR="000B3397" w:rsidRPr="00B637AF" w:rsidRDefault="000B3397" w:rsidP="000B3397">
      <w:pPr>
        <w:ind w:left="720"/>
        <w:rPr>
          <w:spacing w:val="-2"/>
        </w:rPr>
      </w:pPr>
    </w:p>
    <w:p w14:paraId="4675F33A" w14:textId="77777777" w:rsidR="000B3397" w:rsidRPr="00B637AF" w:rsidRDefault="000B3397" w:rsidP="000B3397">
      <w:pPr>
        <w:pStyle w:val="Style11"/>
        <w:spacing w:line="240" w:lineRule="auto"/>
        <w:ind w:left="720" w:hanging="360"/>
        <w:rPr>
          <w:spacing w:val="-2"/>
        </w:rPr>
      </w:pPr>
      <w:r w:rsidRPr="00B637AF">
        <w:rPr>
          <w:spacing w:val="-2"/>
        </w:rPr>
        <w:t>(b)</w:t>
      </w:r>
      <w:r w:rsidRPr="00B637AF">
        <w:rPr>
          <w:spacing w:val="-2"/>
        </w:rPr>
        <w:tab/>
        <w:t>be independently audited or certified in accordance with local legislation.</w:t>
      </w:r>
    </w:p>
    <w:p w14:paraId="3600CE50" w14:textId="77777777" w:rsidR="000B3397" w:rsidRPr="00B637AF" w:rsidRDefault="000B3397" w:rsidP="000B3397">
      <w:pPr>
        <w:ind w:left="720"/>
        <w:rPr>
          <w:spacing w:val="-2"/>
        </w:rPr>
      </w:pPr>
    </w:p>
    <w:p w14:paraId="57F7AF86" w14:textId="77777777" w:rsidR="000B3397" w:rsidRPr="00B637AF" w:rsidRDefault="000B3397" w:rsidP="000B3397">
      <w:pPr>
        <w:pStyle w:val="Style11"/>
        <w:spacing w:line="240" w:lineRule="auto"/>
        <w:ind w:left="720" w:hanging="360"/>
        <w:rPr>
          <w:spacing w:val="-2"/>
        </w:rPr>
      </w:pPr>
      <w:r w:rsidRPr="00B637AF">
        <w:rPr>
          <w:spacing w:val="-2"/>
        </w:rPr>
        <w:t>(c)</w:t>
      </w:r>
      <w:r w:rsidRPr="00B637AF">
        <w:rPr>
          <w:spacing w:val="-2"/>
        </w:rPr>
        <w:tab/>
        <w:t>be complete, including all notes to the financial statements.</w:t>
      </w:r>
    </w:p>
    <w:p w14:paraId="54158710" w14:textId="77777777" w:rsidR="000B3397" w:rsidRPr="00B637AF" w:rsidRDefault="000B3397" w:rsidP="000B3397">
      <w:pPr>
        <w:ind w:left="720"/>
        <w:rPr>
          <w:spacing w:val="-2"/>
        </w:rPr>
      </w:pPr>
    </w:p>
    <w:p w14:paraId="58EB536B" w14:textId="77777777" w:rsidR="000B3397" w:rsidRPr="00B637AF" w:rsidRDefault="000B3397" w:rsidP="000B3397">
      <w:pPr>
        <w:pStyle w:val="Style17"/>
        <w:ind w:left="720"/>
        <w:rPr>
          <w:spacing w:val="-5"/>
        </w:rPr>
      </w:pPr>
      <w:r w:rsidRPr="00B637AF">
        <w:rPr>
          <w:spacing w:val="-2"/>
        </w:rPr>
        <w:t>(d)</w:t>
      </w:r>
      <w:r w:rsidRPr="00B637AF">
        <w:rPr>
          <w:spacing w:val="-2"/>
        </w:rPr>
        <w:tab/>
        <w:t>correspond to accounting periods already completed and audited</w:t>
      </w:r>
      <w:r w:rsidRPr="00B637AF">
        <w:rPr>
          <w:spacing w:val="-5"/>
        </w:rPr>
        <w:t>.</w:t>
      </w:r>
    </w:p>
    <w:p w14:paraId="56EC0B35" w14:textId="77777777" w:rsidR="000B3397" w:rsidRPr="00B637AF" w:rsidRDefault="000B3397" w:rsidP="000B3397">
      <w:pPr>
        <w:rPr>
          <w:spacing w:val="-2"/>
        </w:rPr>
      </w:pPr>
    </w:p>
    <w:p w14:paraId="3876DA34" w14:textId="77777777" w:rsidR="000B3397" w:rsidRPr="00B637AF" w:rsidRDefault="000B3397" w:rsidP="000B3397">
      <w:pPr>
        <w:spacing w:after="432" w:line="264" w:lineRule="exact"/>
        <w:ind w:left="360" w:hanging="360"/>
        <w:rPr>
          <w:spacing w:val="-2"/>
        </w:rPr>
      </w:pPr>
      <w:r w:rsidRPr="00B637AF">
        <w:rPr>
          <w:rFonts w:ascii="Wingdings" w:eastAsia="Wingdings" w:hAnsi="Wingdings" w:cs="Wingdings"/>
          <w:spacing w:val="-2"/>
        </w:rPr>
        <w:t></w:t>
      </w:r>
      <w:r w:rsidRPr="00B637AF">
        <w:rPr>
          <w:spacing w:val="-4"/>
        </w:rPr>
        <w:tab/>
      </w:r>
      <w:r w:rsidRPr="00B637AF">
        <w:rPr>
          <w:spacing w:val="-6"/>
        </w:rPr>
        <w:t>Attached are copies of financial statements</w:t>
      </w:r>
      <w:r w:rsidRPr="00B637AF">
        <w:rPr>
          <w:rStyle w:val="FootnoteReference"/>
          <w:spacing w:val="-6"/>
        </w:rPr>
        <w:footnoteReference w:id="10"/>
      </w:r>
      <w:r w:rsidRPr="00B637AF">
        <w:rPr>
          <w:spacing w:val="-6"/>
        </w:rPr>
        <w:t xml:space="preserve"> </w:t>
      </w:r>
      <w:r w:rsidRPr="00B637AF">
        <w:rPr>
          <w:spacing w:val="-2"/>
        </w:rPr>
        <w:t xml:space="preserve"> for the </w:t>
      </w:r>
      <w:r w:rsidRPr="00B637AF">
        <w:rPr>
          <w:i/>
          <w:iCs/>
          <w:sz w:val="22"/>
          <w:szCs w:val="22"/>
        </w:rPr>
        <w:t>____________</w:t>
      </w:r>
      <w:r w:rsidRPr="00B637AF">
        <w:rPr>
          <w:spacing w:val="-2"/>
        </w:rPr>
        <w:t>years required above; and complying with the requirements</w:t>
      </w:r>
    </w:p>
    <w:bookmarkEnd w:id="731"/>
    <w:bookmarkEnd w:id="732"/>
    <w:p w14:paraId="429DD096" w14:textId="77777777" w:rsidR="007B586E" w:rsidRPr="00B637AF" w:rsidRDefault="007B586E"/>
    <w:p w14:paraId="3B57E036" w14:textId="77777777" w:rsidR="007B586E" w:rsidRPr="00B637AF" w:rsidRDefault="007B586E">
      <w:pPr>
        <w:jc w:val="center"/>
      </w:pPr>
    </w:p>
    <w:p w14:paraId="354149AA" w14:textId="77777777" w:rsidR="007B586E" w:rsidRPr="00B637AF" w:rsidRDefault="007B586E"/>
    <w:p w14:paraId="24B3D4A1" w14:textId="77777777" w:rsidR="000B3397" w:rsidRPr="00B637AF" w:rsidRDefault="007B586E" w:rsidP="000B3397">
      <w:pPr>
        <w:jc w:val="center"/>
        <w:rPr>
          <w:b/>
          <w:sz w:val="32"/>
          <w:szCs w:val="32"/>
        </w:rPr>
      </w:pPr>
      <w:r w:rsidRPr="00B637AF">
        <w:rPr>
          <w:b/>
        </w:rPr>
        <w:br w:type="page"/>
      </w:r>
      <w:bookmarkStart w:id="734" w:name="_Toc498849282"/>
      <w:bookmarkStart w:id="735" w:name="_Toc498850121"/>
      <w:bookmarkStart w:id="736" w:name="_Toc498851726"/>
      <w:bookmarkStart w:id="737" w:name="_Toc4390861"/>
      <w:bookmarkStart w:id="738" w:name="_Toc4405766"/>
      <w:bookmarkStart w:id="739" w:name="_Toc23215169"/>
      <w:bookmarkEnd w:id="734"/>
      <w:bookmarkEnd w:id="735"/>
      <w:bookmarkEnd w:id="736"/>
    </w:p>
    <w:p w14:paraId="21F0DE1C" w14:textId="77777777" w:rsidR="000B3397" w:rsidRPr="00B637AF" w:rsidRDefault="000B3397" w:rsidP="00E43C4F">
      <w:pPr>
        <w:pStyle w:val="Section4-Heading2"/>
      </w:pPr>
      <w:bookmarkStart w:id="740" w:name="_Toc446329316"/>
      <w:bookmarkStart w:id="741" w:name="_Toc63695104"/>
      <w:r w:rsidRPr="00B637AF">
        <w:lastRenderedPageBreak/>
        <w:t>Form FIN - 3.2</w:t>
      </w:r>
      <w:r w:rsidR="00301412" w:rsidRPr="00B637AF">
        <w:t xml:space="preserve">: </w:t>
      </w:r>
      <w:bookmarkStart w:id="742" w:name="_Toc108424567"/>
      <w:r w:rsidRPr="00B637AF">
        <w:t>Average Annual Construction Turnover</w:t>
      </w:r>
      <w:bookmarkEnd w:id="740"/>
      <w:bookmarkEnd w:id="741"/>
      <w:bookmarkEnd w:id="742"/>
    </w:p>
    <w:p w14:paraId="3085A5CD" w14:textId="77777777" w:rsidR="00AB4D20" w:rsidRPr="00B637AF" w:rsidRDefault="00AB4D20" w:rsidP="0020119D">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23663D8" w14:textId="77777777" w:rsidR="00AB4D20" w:rsidRPr="00B637AF" w:rsidRDefault="00AB4D20" w:rsidP="000B3397">
      <w:pPr>
        <w:rPr>
          <w:bCs/>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1074"/>
        <w:gridCol w:w="2009"/>
        <w:gridCol w:w="1932"/>
        <w:gridCol w:w="2433"/>
      </w:tblGrid>
      <w:tr w:rsidR="000B3397" w:rsidRPr="00B637AF" w14:paraId="5990B700" w14:textId="77777777" w:rsidTr="00AE3FF7">
        <w:tc>
          <w:tcPr>
            <w:tcW w:w="2712" w:type="dxa"/>
            <w:gridSpan w:val="2"/>
          </w:tcPr>
          <w:p w14:paraId="4BA11C0D" w14:textId="77777777" w:rsidR="000B3397" w:rsidRPr="00B637AF" w:rsidRDefault="000B3397" w:rsidP="00AE3FF7">
            <w:pPr>
              <w:spacing w:before="40" w:after="120"/>
              <w:jc w:val="center"/>
              <w:rPr>
                <w:b/>
                <w:bCs/>
                <w:spacing w:val="-2"/>
              </w:rPr>
            </w:pPr>
          </w:p>
        </w:tc>
        <w:tc>
          <w:tcPr>
            <w:tcW w:w="6864" w:type="dxa"/>
            <w:gridSpan w:val="3"/>
          </w:tcPr>
          <w:p w14:paraId="7EBDFC9B" w14:textId="77777777" w:rsidR="000B3397" w:rsidRPr="00B637AF" w:rsidRDefault="000B3397" w:rsidP="00AE3FF7">
            <w:pPr>
              <w:spacing w:before="40" w:after="120"/>
              <w:jc w:val="center"/>
            </w:pPr>
            <w:r w:rsidRPr="00B637AF">
              <w:rPr>
                <w:b/>
                <w:bCs/>
                <w:spacing w:val="-2"/>
              </w:rPr>
              <w:t>Annual turnover data (construction only)</w:t>
            </w:r>
          </w:p>
        </w:tc>
      </w:tr>
      <w:tr w:rsidR="000B3397" w:rsidRPr="00B637AF" w14:paraId="0C887B25" w14:textId="77777777" w:rsidTr="00AE3FF7">
        <w:tc>
          <w:tcPr>
            <w:tcW w:w="1558" w:type="dxa"/>
          </w:tcPr>
          <w:p w14:paraId="1FC95C09" w14:textId="77777777" w:rsidR="000B3397" w:rsidRPr="00B637AF" w:rsidRDefault="000B3397" w:rsidP="00AE3FF7">
            <w:pPr>
              <w:spacing w:before="40" w:after="120"/>
            </w:pPr>
            <w:r w:rsidRPr="00B637AF">
              <w:rPr>
                <w:b/>
                <w:bCs/>
                <w:spacing w:val="-2"/>
              </w:rPr>
              <w:t>Year</w:t>
            </w:r>
          </w:p>
        </w:tc>
        <w:tc>
          <w:tcPr>
            <w:tcW w:w="3368" w:type="dxa"/>
            <w:gridSpan w:val="2"/>
          </w:tcPr>
          <w:p w14:paraId="0ADC815E" w14:textId="77777777" w:rsidR="000B3397" w:rsidRPr="00B637AF" w:rsidRDefault="000B3397" w:rsidP="00AE3FF7">
            <w:pPr>
              <w:spacing w:before="40" w:after="120"/>
              <w:rPr>
                <w:b/>
                <w:bCs/>
                <w:spacing w:val="-2"/>
              </w:rPr>
            </w:pPr>
            <w:r w:rsidRPr="00B637AF">
              <w:rPr>
                <w:b/>
                <w:bCs/>
                <w:spacing w:val="-2"/>
              </w:rPr>
              <w:t xml:space="preserve">Amount </w:t>
            </w:r>
          </w:p>
          <w:p w14:paraId="485B9A30" w14:textId="77777777" w:rsidR="000B3397" w:rsidRPr="00B637AF" w:rsidRDefault="000B3397" w:rsidP="00AE3FF7">
            <w:pPr>
              <w:spacing w:before="40" w:after="120"/>
            </w:pPr>
            <w:r w:rsidRPr="00B637AF">
              <w:rPr>
                <w:b/>
                <w:bCs/>
                <w:spacing w:val="-2"/>
              </w:rPr>
              <w:t>Currency</w:t>
            </w:r>
          </w:p>
        </w:tc>
        <w:tc>
          <w:tcPr>
            <w:tcW w:w="2042" w:type="dxa"/>
          </w:tcPr>
          <w:p w14:paraId="7D36EF43" w14:textId="77777777" w:rsidR="000B3397" w:rsidRPr="00B637AF" w:rsidRDefault="000B3397" w:rsidP="00AE3FF7">
            <w:pPr>
              <w:spacing w:before="40" w:after="120"/>
              <w:rPr>
                <w:b/>
                <w:bCs/>
                <w:spacing w:val="-2"/>
              </w:rPr>
            </w:pPr>
            <w:r w:rsidRPr="00B637AF">
              <w:rPr>
                <w:b/>
                <w:bCs/>
                <w:spacing w:val="-2"/>
              </w:rPr>
              <w:t>Exchange rate</w:t>
            </w:r>
          </w:p>
        </w:tc>
        <w:tc>
          <w:tcPr>
            <w:tcW w:w="2608" w:type="dxa"/>
          </w:tcPr>
          <w:p w14:paraId="3F85D6A6" w14:textId="0A9EFA6D" w:rsidR="000B3397" w:rsidRPr="00B637AF" w:rsidRDefault="00DB26DF" w:rsidP="00AE3FF7">
            <w:pPr>
              <w:spacing w:before="40" w:after="120"/>
            </w:pPr>
            <w:r>
              <w:rPr>
                <w:b/>
                <w:bCs/>
                <w:color w:val="000000" w:themeColor="text1"/>
                <w:spacing w:val="-4"/>
              </w:rPr>
              <w:t>national currency</w:t>
            </w:r>
            <w:r w:rsidR="000B3397" w:rsidRPr="00B637AF">
              <w:rPr>
                <w:b/>
                <w:bCs/>
                <w:spacing w:val="-2"/>
              </w:rPr>
              <w:t xml:space="preserve"> equivalent</w:t>
            </w:r>
          </w:p>
        </w:tc>
      </w:tr>
      <w:tr w:rsidR="000B3397" w:rsidRPr="00B637AF" w14:paraId="7C553967" w14:textId="77777777" w:rsidTr="00AE3FF7">
        <w:tc>
          <w:tcPr>
            <w:tcW w:w="1558" w:type="dxa"/>
          </w:tcPr>
          <w:p w14:paraId="6AE8EFF0" w14:textId="77777777" w:rsidR="000B3397" w:rsidRPr="00B637AF" w:rsidRDefault="000B3397" w:rsidP="00AE3FF7">
            <w:pPr>
              <w:spacing w:before="40" w:after="120"/>
            </w:pPr>
            <w:r w:rsidRPr="00B637AF">
              <w:rPr>
                <w:bCs/>
                <w:i/>
                <w:iCs/>
                <w:spacing w:val="-5"/>
              </w:rPr>
              <w:t>[indicate year]</w:t>
            </w:r>
          </w:p>
        </w:tc>
        <w:tc>
          <w:tcPr>
            <w:tcW w:w="3368" w:type="dxa"/>
            <w:gridSpan w:val="2"/>
          </w:tcPr>
          <w:p w14:paraId="0549BE8E" w14:textId="77777777" w:rsidR="000B3397" w:rsidRPr="00B637AF" w:rsidRDefault="000B3397" w:rsidP="00AE3FF7">
            <w:pPr>
              <w:spacing w:before="40" w:after="120"/>
            </w:pPr>
            <w:r w:rsidRPr="00B637AF">
              <w:rPr>
                <w:bCs/>
                <w:i/>
                <w:iCs/>
              </w:rPr>
              <w:t>[insert amount and indicate currency]</w:t>
            </w:r>
          </w:p>
        </w:tc>
        <w:tc>
          <w:tcPr>
            <w:tcW w:w="2042" w:type="dxa"/>
          </w:tcPr>
          <w:p w14:paraId="79200481" w14:textId="77777777" w:rsidR="000B3397" w:rsidRPr="00B637AF" w:rsidRDefault="000B3397" w:rsidP="00AE3FF7">
            <w:pPr>
              <w:spacing w:before="40" w:after="120"/>
              <w:rPr>
                <w:bCs/>
                <w:i/>
                <w:iCs/>
              </w:rPr>
            </w:pPr>
          </w:p>
        </w:tc>
        <w:tc>
          <w:tcPr>
            <w:tcW w:w="2608" w:type="dxa"/>
          </w:tcPr>
          <w:p w14:paraId="5C59CE89" w14:textId="77777777" w:rsidR="000B3397" w:rsidRPr="00B637AF" w:rsidRDefault="000B3397" w:rsidP="00AE3FF7">
            <w:pPr>
              <w:spacing w:before="40" w:after="120"/>
            </w:pPr>
          </w:p>
        </w:tc>
      </w:tr>
      <w:tr w:rsidR="000B3397" w:rsidRPr="00B637AF" w14:paraId="3394507A" w14:textId="77777777" w:rsidTr="00AE3FF7">
        <w:tc>
          <w:tcPr>
            <w:tcW w:w="1558" w:type="dxa"/>
          </w:tcPr>
          <w:p w14:paraId="6C882A3D" w14:textId="77777777" w:rsidR="000B3397" w:rsidRPr="00B637AF" w:rsidRDefault="000B3397" w:rsidP="00AE3FF7">
            <w:pPr>
              <w:spacing w:before="40" w:after="120"/>
              <w:rPr>
                <w:b/>
                <w:bCs/>
                <w:spacing w:val="-2"/>
              </w:rPr>
            </w:pPr>
          </w:p>
        </w:tc>
        <w:tc>
          <w:tcPr>
            <w:tcW w:w="3368" w:type="dxa"/>
            <w:gridSpan w:val="2"/>
          </w:tcPr>
          <w:p w14:paraId="3EC94FE2" w14:textId="77777777" w:rsidR="000B3397" w:rsidRPr="00B637AF" w:rsidRDefault="000B3397" w:rsidP="00AE3FF7">
            <w:pPr>
              <w:spacing w:before="40" w:after="120"/>
            </w:pPr>
          </w:p>
        </w:tc>
        <w:tc>
          <w:tcPr>
            <w:tcW w:w="2042" w:type="dxa"/>
          </w:tcPr>
          <w:p w14:paraId="4C0A7654" w14:textId="77777777" w:rsidR="000B3397" w:rsidRPr="00B637AF" w:rsidRDefault="000B3397" w:rsidP="00AE3FF7">
            <w:pPr>
              <w:spacing w:before="40" w:after="120"/>
            </w:pPr>
          </w:p>
        </w:tc>
        <w:tc>
          <w:tcPr>
            <w:tcW w:w="2608" w:type="dxa"/>
          </w:tcPr>
          <w:p w14:paraId="486A5D91" w14:textId="77777777" w:rsidR="000B3397" w:rsidRPr="00B637AF" w:rsidRDefault="000B3397" w:rsidP="00AE3FF7">
            <w:pPr>
              <w:spacing w:before="40" w:after="120"/>
            </w:pPr>
          </w:p>
        </w:tc>
      </w:tr>
      <w:tr w:rsidR="000B3397" w:rsidRPr="00B637AF" w14:paraId="7099FE7C" w14:textId="77777777" w:rsidTr="00AE3FF7">
        <w:tc>
          <w:tcPr>
            <w:tcW w:w="1558" w:type="dxa"/>
          </w:tcPr>
          <w:p w14:paraId="5BE03920" w14:textId="77777777" w:rsidR="000B3397" w:rsidRPr="00B637AF" w:rsidRDefault="000B3397" w:rsidP="00AE3FF7">
            <w:pPr>
              <w:spacing w:before="40" w:after="120"/>
              <w:rPr>
                <w:b/>
                <w:bCs/>
                <w:spacing w:val="-2"/>
              </w:rPr>
            </w:pPr>
          </w:p>
        </w:tc>
        <w:tc>
          <w:tcPr>
            <w:tcW w:w="3368" w:type="dxa"/>
            <w:gridSpan w:val="2"/>
          </w:tcPr>
          <w:p w14:paraId="43FC748A" w14:textId="77777777" w:rsidR="000B3397" w:rsidRPr="00B637AF" w:rsidRDefault="000B3397" w:rsidP="00AE3FF7">
            <w:pPr>
              <w:spacing w:before="40" w:after="120"/>
            </w:pPr>
          </w:p>
        </w:tc>
        <w:tc>
          <w:tcPr>
            <w:tcW w:w="2042" w:type="dxa"/>
          </w:tcPr>
          <w:p w14:paraId="470FABE6" w14:textId="77777777" w:rsidR="000B3397" w:rsidRPr="00B637AF" w:rsidRDefault="000B3397" w:rsidP="00AE3FF7">
            <w:pPr>
              <w:spacing w:before="40" w:after="120"/>
            </w:pPr>
          </w:p>
        </w:tc>
        <w:tc>
          <w:tcPr>
            <w:tcW w:w="2608" w:type="dxa"/>
          </w:tcPr>
          <w:p w14:paraId="3F426142" w14:textId="77777777" w:rsidR="000B3397" w:rsidRPr="00B637AF" w:rsidRDefault="000B3397" w:rsidP="00AE3FF7">
            <w:pPr>
              <w:spacing w:before="40" w:after="120"/>
            </w:pPr>
          </w:p>
        </w:tc>
      </w:tr>
      <w:tr w:rsidR="000B3397" w:rsidRPr="00B637AF" w14:paraId="1A07C330" w14:textId="77777777" w:rsidTr="00AE3FF7">
        <w:tc>
          <w:tcPr>
            <w:tcW w:w="1558" w:type="dxa"/>
          </w:tcPr>
          <w:p w14:paraId="5EC4CF42" w14:textId="77777777" w:rsidR="000B3397" w:rsidRPr="00B637AF" w:rsidRDefault="000B3397" w:rsidP="00AE3FF7">
            <w:pPr>
              <w:spacing w:before="40" w:after="120"/>
              <w:rPr>
                <w:b/>
                <w:bCs/>
                <w:spacing w:val="-2"/>
              </w:rPr>
            </w:pPr>
          </w:p>
        </w:tc>
        <w:tc>
          <w:tcPr>
            <w:tcW w:w="3368" w:type="dxa"/>
            <w:gridSpan w:val="2"/>
          </w:tcPr>
          <w:p w14:paraId="3F500CB0" w14:textId="77777777" w:rsidR="000B3397" w:rsidRPr="00B637AF" w:rsidRDefault="000B3397" w:rsidP="00AE3FF7">
            <w:pPr>
              <w:spacing w:before="40" w:after="120"/>
            </w:pPr>
          </w:p>
        </w:tc>
        <w:tc>
          <w:tcPr>
            <w:tcW w:w="2042" w:type="dxa"/>
          </w:tcPr>
          <w:p w14:paraId="7D03A37C" w14:textId="77777777" w:rsidR="000B3397" w:rsidRPr="00B637AF" w:rsidRDefault="000B3397" w:rsidP="00AE3FF7">
            <w:pPr>
              <w:spacing w:before="40" w:after="120"/>
            </w:pPr>
          </w:p>
        </w:tc>
        <w:tc>
          <w:tcPr>
            <w:tcW w:w="2608" w:type="dxa"/>
          </w:tcPr>
          <w:p w14:paraId="0FA3CD4D" w14:textId="77777777" w:rsidR="000B3397" w:rsidRPr="00B637AF" w:rsidRDefault="000B3397" w:rsidP="00AE3FF7">
            <w:pPr>
              <w:spacing w:before="40" w:after="120"/>
            </w:pPr>
          </w:p>
        </w:tc>
      </w:tr>
      <w:tr w:rsidR="000B3397" w:rsidRPr="00B637AF" w14:paraId="698EBF90" w14:textId="77777777" w:rsidTr="00AE3FF7">
        <w:tc>
          <w:tcPr>
            <w:tcW w:w="1558" w:type="dxa"/>
          </w:tcPr>
          <w:p w14:paraId="36D7D577" w14:textId="77777777" w:rsidR="000B3397" w:rsidRPr="00B637AF" w:rsidRDefault="000B3397" w:rsidP="00AE3FF7">
            <w:pPr>
              <w:spacing w:before="40" w:after="120"/>
              <w:rPr>
                <w:b/>
                <w:bCs/>
                <w:spacing w:val="-2"/>
              </w:rPr>
            </w:pPr>
          </w:p>
        </w:tc>
        <w:tc>
          <w:tcPr>
            <w:tcW w:w="3368" w:type="dxa"/>
            <w:gridSpan w:val="2"/>
          </w:tcPr>
          <w:p w14:paraId="11250595" w14:textId="77777777" w:rsidR="000B3397" w:rsidRPr="00B637AF" w:rsidRDefault="000B3397" w:rsidP="00AE3FF7">
            <w:pPr>
              <w:spacing w:before="40" w:after="120"/>
            </w:pPr>
          </w:p>
        </w:tc>
        <w:tc>
          <w:tcPr>
            <w:tcW w:w="2042" w:type="dxa"/>
          </w:tcPr>
          <w:p w14:paraId="5453E651" w14:textId="77777777" w:rsidR="000B3397" w:rsidRPr="00B637AF" w:rsidRDefault="000B3397" w:rsidP="00AE3FF7">
            <w:pPr>
              <w:spacing w:before="40" w:after="120"/>
            </w:pPr>
          </w:p>
        </w:tc>
        <w:tc>
          <w:tcPr>
            <w:tcW w:w="2608" w:type="dxa"/>
          </w:tcPr>
          <w:p w14:paraId="31B78C51" w14:textId="77777777" w:rsidR="000B3397" w:rsidRPr="00B637AF" w:rsidRDefault="000B3397" w:rsidP="00AE3FF7">
            <w:pPr>
              <w:spacing w:before="40" w:after="120"/>
            </w:pPr>
          </w:p>
        </w:tc>
      </w:tr>
      <w:tr w:rsidR="000B3397" w:rsidRPr="00B637AF" w14:paraId="6D5D640C" w14:textId="77777777" w:rsidTr="00AE3FF7">
        <w:tc>
          <w:tcPr>
            <w:tcW w:w="1558" w:type="dxa"/>
          </w:tcPr>
          <w:p w14:paraId="2457E3BC" w14:textId="77777777" w:rsidR="000B3397" w:rsidRPr="00B637AF" w:rsidRDefault="000B3397" w:rsidP="00AE3FF7">
            <w:pPr>
              <w:spacing w:before="40" w:after="120"/>
            </w:pPr>
            <w:r w:rsidRPr="00B637AF">
              <w:rPr>
                <w:bCs/>
                <w:spacing w:val="-2"/>
              </w:rPr>
              <w:t>Average Annual Construction Turnover *</w:t>
            </w:r>
          </w:p>
        </w:tc>
        <w:tc>
          <w:tcPr>
            <w:tcW w:w="3368" w:type="dxa"/>
            <w:gridSpan w:val="2"/>
          </w:tcPr>
          <w:p w14:paraId="5AC876C4" w14:textId="77777777" w:rsidR="000B3397" w:rsidRPr="00B637AF" w:rsidRDefault="000B3397" w:rsidP="00AE3FF7">
            <w:pPr>
              <w:spacing w:before="40" w:after="120"/>
            </w:pPr>
          </w:p>
        </w:tc>
        <w:tc>
          <w:tcPr>
            <w:tcW w:w="2042" w:type="dxa"/>
          </w:tcPr>
          <w:p w14:paraId="57812461" w14:textId="77777777" w:rsidR="000B3397" w:rsidRPr="00B637AF" w:rsidRDefault="000B3397" w:rsidP="00AE3FF7">
            <w:pPr>
              <w:spacing w:before="40" w:after="120"/>
            </w:pPr>
          </w:p>
        </w:tc>
        <w:tc>
          <w:tcPr>
            <w:tcW w:w="2608" w:type="dxa"/>
          </w:tcPr>
          <w:p w14:paraId="105D7BA7" w14:textId="77777777" w:rsidR="000B3397" w:rsidRPr="00B637AF" w:rsidRDefault="000B3397" w:rsidP="00AE3FF7">
            <w:pPr>
              <w:spacing w:before="40" w:after="120"/>
            </w:pPr>
          </w:p>
        </w:tc>
      </w:tr>
    </w:tbl>
    <w:p w14:paraId="32D40AE9" w14:textId="77777777" w:rsidR="000B3397" w:rsidRPr="00B637AF" w:rsidRDefault="000B3397" w:rsidP="000B3397">
      <w:pPr>
        <w:spacing w:before="144" w:after="396"/>
        <w:ind w:left="360" w:right="72" w:hanging="378"/>
        <w:rPr>
          <w:bCs/>
          <w:spacing w:val="-2"/>
        </w:rPr>
      </w:pPr>
      <w:r w:rsidRPr="00B637AF">
        <w:rPr>
          <w:bCs/>
          <w:spacing w:val="-2"/>
        </w:rPr>
        <w:t xml:space="preserve">* </w:t>
      </w:r>
      <w:r w:rsidRPr="00B637AF">
        <w:rPr>
          <w:bCs/>
          <w:spacing w:val="-2"/>
        </w:rPr>
        <w:tab/>
        <w:t>See Section III, Evaluation and Qualification Criteria, Sub-Factor 3.2.</w:t>
      </w:r>
    </w:p>
    <w:bookmarkEnd w:id="737"/>
    <w:bookmarkEnd w:id="738"/>
    <w:bookmarkEnd w:id="739"/>
    <w:p w14:paraId="0BB34B83" w14:textId="77777777" w:rsidR="007B586E" w:rsidRPr="00B637AF" w:rsidRDefault="007B586E" w:rsidP="000B3397">
      <w:pPr>
        <w:jc w:val="center"/>
      </w:pPr>
    </w:p>
    <w:p w14:paraId="7864A346" w14:textId="77777777" w:rsidR="007B586E" w:rsidRPr="00B637AF" w:rsidRDefault="007B586E">
      <w:pPr>
        <w:pStyle w:val="Subtitle"/>
        <w:jc w:val="left"/>
        <w:rPr>
          <w:b w:val="0"/>
          <w:sz w:val="24"/>
        </w:rPr>
      </w:pPr>
    </w:p>
    <w:p w14:paraId="47D8A798" w14:textId="77777777" w:rsidR="007B586E" w:rsidRPr="00B637AF" w:rsidRDefault="007B586E" w:rsidP="00E43C4F">
      <w:pPr>
        <w:pStyle w:val="Section4-Heading2"/>
      </w:pPr>
      <w:r w:rsidRPr="00B637AF">
        <w:rPr>
          <w:sz w:val="28"/>
        </w:rPr>
        <w:br w:type="page"/>
      </w:r>
      <w:bookmarkStart w:id="743" w:name="_Toc446329317"/>
      <w:bookmarkStart w:id="744" w:name="_Toc63695105"/>
      <w:r w:rsidRPr="00B637AF">
        <w:rPr>
          <w:szCs w:val="32"/>
        </w:rPr>
        <w:lastRenderedPageBreak/>
        <w:t>Form FIN</w:t>
      </w:r>
      <w:r w:rsidR="003F2E06" w:rsidRPr="00B637AF">
        <w:rPr>
          <w:szCs w:val="32"/>
        </w:rPr>
        <w:t xml:space="preserve"> - </w:t>
      </w:r>
      <w:r w:rsidRPr="00B637AF">
        <w:rPr>
          <w:szCs w:val="32"/>
        </w:rPr>
        <w:t>3.3</w:t>
      </w:r>
      <w:bookmarkEnd w:id="733"/>
      <w:r w:rsidR="00DF1785" w:rsidRPr="00B637AF">
        <w:rPr>
          <w:szCs w:val="32"/>
        </w:rPr>
        <w:t xml:space="preserve">: </w:t>
      </w:r>
      <w:bookmarkStart w:id="745" w:name="_Toc41971549"/>
      <w:bookmarkStart w:id="746" w:name="_Toc125871315"/>
      <w:bookmarkStart w:id="747" w:name="_Toc127160600"/>
      <w:bookmarkStart w:id="748" w:name="_Toc138144071"/>
      <w:r w:rsidRPr="00B637AF">
        <w:t>Financial Resources</w:t>
      </w:r>
      <w:bookmarkEnd w:id="743"/>
      <w:bookmarkEnd w:id="744"/>
      <w:bookmarkEnd w:id="745"/>
      <w:bookmarkEnd w:id="746"/>
      <w:bookmarkEnd w:id="747"/>
      <w:bookmarkEnd w:id="748"/>
    </w:p>
    <w:p w14:paraId="5DA25319" w14:textId="77777777" w:rsidR="007B586E" w:rsidRPr="00B637AF" w:rsidRDefault="007B586E">
      <w:pPr>
        <w:pStyle w:val="Head2"/>
        <w:widowControl/>
        <w:jc w:val="left"/>
        <w:rPr>
          <w:rStyle w:val="Table"/>
          <w:rFonts w:ascii="Times New Roman" w:hAnsi="Times New Roman"/>
          <w:spacing w:val="-2"/>
          <w:sz w:val="22"/>
        </w:rPr>
      </w:pPr>
    </w:p>
    <w:p w14:paraId="375AE0F7" w14:textId="77777777" w:rsidR="007B586E" w:rsidRPr="00B637AF" w:rsidRDefault="007B586E">
      <w:pPr>
        <w:suppressAutoHyphens/>
        <w:spacing w:after="180"/>
        <w:jc w:val="both"/>
        <w:rPr>
          <w:rStyle w:val="Table"/>
          <w:rFonts w:ascii="Times New Roman" w:hAnsi="Times New Roman"/>
          <w:spacing w:val="-2"/>
          <w:sz w:val="24"/>
        </w:rPr>
      </w:pPr>
      <w:r w:rsidRPr="00B637AF">
        <w:rPr>
          <w:rStyle w:val="Table"/>
          <w:rFonts w:ascii="Times New Roman" w:hAnsi="Times New Roman"/>
          <w:spacing w:val="-2"/>
          <w:sz w:val="24"/>
        </w:rPr>
        <w:t xml:space="preserve">Specify proposed sources of financing, such as liquid assets, unencumbered real assets, lines of credit, and other financial means, net of current commitments, available to meet the total construction cash flow demands of the subject contract or contracts as </w:t>
      </w:r>
      <w:r w:rsidR="005F0029" w:rsidRPr="00B637AF">
        <w:rPr>
          <w:rStyle w:val="Table"/>
          <w:rFonts w:ascii="Times New Roman" w:hAnsi="Times New Roman"/>
          <w:spacing w:val="-2"/>
          <w:sz w:val="24"/>
        </w:rPr>
        <w:t>specified</w:t>
      </w:r>
      <w:r w:rsidRPr="00B637AF">
        <w:rPr>
          <w:rStyle w:val="Table"/>
          <w:rFonts w:ascii="Times New Roman" w:hAnsi="Times New Roman"/>
          <w:spacing w:val="-2"/>
          <w:sz w:val="24"/>
        </w:rPr>
        <w:t xml:space="preserve"> in Section III</w:t>
      </w:r>
      <w:r w:rsidR="00105D62" w:rsidRPr="00B637AF">
        <w:rPr>
          <w:rStyle w:val="Table"/>
          <w:rFonts w:ascii="Times New Roman" w:hAnsi="Times New Roman"/>
          <w:spacing w:val="-2"/>
          <w:sz w:val="24"/>
        </w:rPr>
        <w:t xml:space="preserve">, </w:t>
      </w:r>
      <w:r w:rsidRPr="00B637AF">
        <w:rPr>
          <w:rStyle w:val="Table"/>
          <w:rFonts w:ascii="Times New Roman" w:hAnsi="Times New Roman"/>
          <w:spacing w:val="-2"/>
          <w:sz w:val="24"/>
        </w:rPr>
        <w:t>Evaluation and Qualification Criteria</w:t>
      </w:r>
      <w:r w:rsidR="00105D62" w:rsidRPr="00B637AF">
        <w:rPr>
          <w:rStyle w:val="Table"/>
          <w:rFonts w:ascii="Times New Roman" w:hAnsi="Times New Roman"/>
          <w:spacing w:val="-2"/>
          <w:sz w:val="24"/>
        </w:rPr>
        <w:t>.</w:t>
      </w:r>
    </w:p>
    <w:tbl>
      <w:tblPr>
        <w:tblW w:w="9000" w:type="dxa"/>
        <w:tblInd w:w="-8" w:type="dxa"/>
        <w:tblLayout w:type="fixed"/>
        <w:tblCellMar>
          <w:left w:w="72" w:type="dxa"/>
          <w:right w:w="72" w:type="dxa"/>
        </w:tblCellMar>
        <w:tblLook w:val="0000" w:firstRow="0" w:lastRow="0" w:firstColumn="0" w:lastColumn="0" w:noHBand="0" w:noVBand="0"/>
      </w:tblPr>
      <w:tblGrid>
        <w:gridCol w:w="6380"/>
        <w:gridCol w:w="2620"/>
      </w:tblGrid>
      <w:tr w:rsidR="007B586E" w:rsidRPr="00B637AF" w14:paraId="3EDD84A1" w14:textId="77777777" w:rsidTr="00A82A3C">
        <w:trPr>
          <w:cantSplit/>
        </w:trPr>
        <w:tc>
          <w:tcPr>
            <w:tcW w:w="6380" w:type="dxa"/>
            <w:tcBorders>
              <w:top w:val="single" w:sz="6" w:space="0" w:color="auto"/>
              <w:left w:val="single" w:sz="6" w:space="0" w:color="auto"/>
            </w:tcBorders>
          </w:tcPr>
          <w:p w14:paraId="34753960" w14:textId="77777777"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Source of financing</w:t>
            </w:r>
          </w:p>
        </w:tc>
        <w:tc>
          <w:tcPr>
            <w:tcW w:w="2620" w:type="dxa"/>
            <w:tcBorders>
              <w:top w:val="single" w:sz="6" w:space="0" w:color="auto"/>
              <w:left w:val="single" w:sz="6" w:space="0" w:color="auto"/>
              <w:right w:val="single" w:sz="6" w:space="0" w:color="auto"/>
            </w:tcBorders>
          </w:tcPr>
          <w:p w14:paraId="1026E2F5" w14:textId="16694148" w:rsidR="007B586E" w:rsidRPr="00B637AF" w:rsidRDefault="007B586E">
            <w:pPr>
              <w:suppressAutoHyphens/>
              <w:spacing w:after="71"/>
              <w:rPr>
                <w:rStyle w:val="Table"/>
                <w:rFonts w:ascii="Times New Roman" w:hAnsi="Times New Roman"/>
                <w:spacing w:val="-2"/>
                <w:sz w:val="24"/>
              </w:rPr>
            </w:pPr>
            <w:r w:rsidRPr="00B637AF">
              <w:rPr>
                <w:rStyle w:val="Table"/>
                <w:rFonts w:ascii="Times New Roman" w:hAnsi="Times New Roman"/>
                <w:spacing w:val="-2"/>
                <w:sz w:val="24"/>
              </w:rPr>
              <w:t>Amount (</w:t>
            </w:r>
            <w:r w:rsidR="00DB26DF">
              <w:rPr>
                <w:b/>
                <w:bCs/>
                <w:color w:val="000000" w:themeColor="text1"/>
                <w:spacing w:val="-4"/>
              </w:rPr>
              <w:t xml:space="preserve">national currency </w:t>
            </w:r>
            <w:r w:rsidRPr="00B637AF">
              <w:rPr>
                <w:rStyle w:val="Table"/>
                <w:rFonts w:ascii="Times New Roman" w:hAnsi="Times New Roman"/>
                <w:spacing w:val="-2"/>
                <w:sz w:val="24"/>
              </w:rPr>
              <w:t>equivalent)</w:t>
            </w:r>
          </w:p>
        </w:tc>
      </w:tr>
      <w:tr w:rsidR="007B586E" w:rsidRPr="00B637AF" w14:paraId="759CA2DA" w14:textId="77777777" w:rsidTr="00A82A3C">
        <w:trPr>
          <w:cantSplit/>
        </w:trPr>
        <w:tc>
          <w:tcPr>
            <w:tcW w:w="6380" w:type="dxa"/>
            <w:tcBorders>
              <w:top w:val="single" w:sz="6" w:space="0" w:color="auto"/>
              <w:left w:val="single" w:sz="6" w:space="0" w:color="auto"/>
            </w:tcBorders>
          </w:tcPr>
          <w:p w14:paraId="5335F41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1.</w:t>
            </w:r>
          </w:p>
          <w:p w14:paraId="57E2343A"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1BFA8A69"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039FA961" w14:textId="77777777" w:rsidTr="00A82A3C">
        <w:trPr>
          <w:cantSplit/>
        </w:trPr>
        <w:tc>
          <w:tcPr>
            <w:tcW w:w="6380" w:type="dxa"/>
            <w:tcBorders>
              <w:top w:val="single" w:sz="6" w:space="0" w:color="auto"/>
              <w:left w:val="single" w:sz="6" w:space="0" w:color="auto"/>
            </w:tcBorders>
          </w:tcPr>
          <w:p w14:paraId="152074B1"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2.</w:t>
            </w:r>
          </w:p>
          <w:p w14:paraId="19296892"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649D5A57"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451DF6EC" w14:textId="77777777" w:rsidTr="00A82A3C">
        <w:trPr>
          <w:cantSplit/>
        </w:trPr>
        <w:tc>
          <w:tcPr>
            <w:tcW w:w="6380" w:type="dxa"/>
            <w:tcBorders>
              <w:top w:val="single" w:sz="6" w:space="0" w:color="auto"/>
              <w:left w:val="single" w:sz="6" w:space="0" w:color="auto"/>
            </w:tcBorders>
          </w:tcPr>
          <w:p w14:paraId="1F31A5B0"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3.</w:t>
            </w:r>
          </w:p>
          <w:p w14:paraId="4EAE144C"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right w:val="single" w:sz="6" w:space="0" w:color="auto"/>
            </w:tcBorders>
          </w:tcPr>
          <w:p w14:paraId="074D8CC4" w14:textId="77777777" w:rsidR="007B586E" w:rsidRPr="00B637AF" w:rsidRDefault="007B586E">
            <w:pPr>
              <w:suppressAutoHyphens/>
              <w:spacing w:after="71"/>
              <w:rPr>
                <w:rStyle w:val="Table"/>
                <w:rFonts w:ascii="Times New Roman" w:hAnsi="Times New Roman"/>
                <w:spacing w:val="-2"/>
                <w:sz w:val="24"/>
              </w:rPr>
            </w:pPr>
          </w:p>
        </w:tc>
      </w:tr>
      <w:tr w:rsidR="007B586E" w:rsidRPr="00B637AF" w14:paraId="6EA8B757" w14:textId="77777777" w:rsidTr="00A82A3C">
        <w:trPr>
          <w:cantSplit/>
        </w:trPr>
        <w:tc>
          <w:tcPr>
            <w:tcW w:w="6380" w:type="dxa"/>
            <w:tcBorders>
              <w:top w:val="single" w:sz="6" w:space="0" w:color="auto"/>
              <w:left w:val="single" w:sz="6" w:space="0" w:color="auto"/>
              <w:bottom w:val="single" w:sz="6" w:space="0" w:color="auto"/>
            </w:tcBorders>
          </w:tcPr>
          <w:p w14:paraId="29968CA9" w14:textId="77777777" w:rsidR="007B586E" w:rsidRPr="00B637AF" w:rsidRDefault="007B586E">
            <w:pPr>
              <w:suppressAutoHyphens/>
              <w:rPr>
                <w:rStyle w:val="Table"/>
                <w:rFonts w:ascii="Times New Roman" w:hAnsi="Times New Roman"/>
                <w:spacing w:val="-2"/>
                <w:sz w:val="24"/>
              </w:rPr>
            </w:pPr>
            <w:r w:rsidRPr="00B637AF">
              <w:rPr>
                <w:rStyle w:val="Table"/>
                <w:rFonts w:ascii="Times New Roman" w:hAnsi="Times New Roman"/>
                <w:spacing w:val="-2"/>
                <w:sz w:val="24"/>
              </w:rPr>
              <w:t>4.</w:t>
            </w:r>
          </w:p>
          <w:p w14:paraId="0F9EE978" w14:textId="77777777" w:rsidR="007B586E" w:rsidRPr="00B637AF" w:rsidRDefault="007B586E">
            <w:pPr>
              <w:suppressAutoHyphens/>
              <w:spacing w:after="71"/>
              <w:rPr>
                <w:rStyle w:val="Table"/>
                <w:rFonts w:ascii="Times New Roman" w:hAnsi="Times New Roman"/>
                <w:spacing w:val="-2"/>
                <w:sz w:val="24"/>
              </w:rPr>
            </w:pPr>
          </w:p>
        </w:tc>
        <w:tc>
          <w:tcPr>
            <w:tcW w:w="2620" w:type="dxa"/>
            <w:tcBorders>
              <w:top w:val="single" w:sz="6" w:space="0" w:color="auto"/>
              <w:left w:val="single" w:sz="6" w:space="0" w:color="auto"/>
              <w:bottom w:val="single" w:sz="6" w:space="0" w:color="auto"/>
              <w:right w:val="single" w:sz="6" w:space="0" w:color="auto"/>
            </w:tcBorders>
          </w:tcPr>
          <w:p w14:paraId="5E6F4B4D" w14:textId="77777777" w:rsidR="007B586E" w:rsidRPr="00B637AF" w:rsidRDefault="007B586E">
            <w:pPr>
              <w:suppressAutoHyphens/>
              <w:spacing w:after="71"/>
              <w:rPr>
                <w:rStyle w:val="Table"/>
                <w:rFonts w:ascii="Times New Roman" w:hAnsi="Times New Roman"/>
                <w:spacing w:val="-2"/>
                <w:sz w:val="24"/>
              </w:rPr>
            </w:pPr>
          </w:p>
        </w:tc>
      </w:tr>
    </w:tbl>
    <w:p w14:paraId="598E73CC" w14:textId="77777777" w:rsidR="007B586E" w:rsidRPr="00B637AF" w:rsidRDefault="007B586E">
      <w:pPr>
        <w:spacing w:after="120"/>
        <w:jc w:val="center"/>
        <w:rPr>
          <w:b/>
          <w:sz w:val="36"/>
        </w:rPr>
      </w:pPr>
    </w:p>
    <w:p w14:paraId="48FD483A" w14:textId="77777777" w:rsidR="000B3397" w:rsidRPr="00B637AF" w:rsidRDefault="007B586E" w:rsidP="00E43C4F">
      <w:pPr>
        <w:pStyle w:val="Section4-Heading2"/>
      </w:pPr>
      <w:r w:rsidRPr="00B637AF">
        <w:br w:type="page"/>
      </w:r>
      <w:bookmarkStart w:id="749" w:name="_Toc108424568"/>
      <w:bookmarkStart w:id="750" w:name="_Toc446329318"/>
      <w:bookmarkStart w:id="751" w:name="_Toc63695106"/>
      <w:bookmarkStart w:id="752" w:name="_Toc127160601"/>
      <w:r w:rsidR="000B3397" w:rsidRPr="00B637AF">
        <w:rPr>
          <w:szCs w:val="32"/>
        </w:rPr>
        <w:lastRenderedPageBreak/>
        <w:t>Form EXP - 4.1</w:t>
      </w:r>
      <w:r w:rsidR="00DF1785" w:rsidRPr="00B637AF">
        <w:rPr>
          <w:szCs w:val="32"/>
        </w:rPr>
        <w:t xml:space="preserve">: </w:t>
      </w:r>
      <w:r w:rsidR="000B3397" w:rsidRPr="00B637AF">
        <w:t>General Construction Experience</w:t>
      </w:r>
      <w:bookmarkEnd w:id="749"/>
      <w:bookmarkEnd w:id="750"/>
      <w:bookmarkEnd w:id="751"/>
    </w:p>
    <w:p w14:paraId="37C8C139" w14:textId="77777777" w:rsidR="000B3397" w:rsidRPr="00B637AF" w:rsidRDefault="000B3397" w:rsidP="000B3397">
      <w:pPr>
        <w:tabs>
          <w:tab w:val="left" w:pos="3950"/>
        </w:tabs>
        <w:rPr>
          <w:b/>
          <w:sz w:val="20"/>
        </w:rPr>
      </w:pPr>
    </w:p>
    <w:p w14:paraId="2BA96D9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1DDF0BEF" w14:textId="77777777" w:rsidR="000B3397" w:rsidRPr="00B637AF" w:rsidRDefault="000B3397" w:rsidP="0020119D">
      <w:pPr>
        <w:spacing w:after="324"/>
        <w:rPr>
          <w:bCs/>
          <w:i/>
          <w:iCs/>
        </w:rPr>
      </w:pPr>
    </w:p>
    <w:tbl>
      <w:tblPr>
        <w:tblW w:w="0" w:type="auto"/>
        <w:tblInd w:w="3" w:type="dxa"/>
        <w:tblLayout w:type="fixed"/>
        <w:tblCellMar>
          <w:left w:w="0" w:type="dxa"/>
          <w:right w:w="0" w:type="dxa"/>
        </w:tblCellMar>
        <w:tblLook w:val="0000" w:firstRow="0" w:lastRow="0" w:firstColumn="0" w:lastColumn="0" w:noHBand="0" w:noVBand="0"/>
      </w:tblPr>
      <w:tblGrid>
        <w:gridCol w:w="1122"/>
        <w:gridCol w:w="1080"/>
        <w:gridCol w:w="5040"/>
        <w:gridCol w:w="2015"/>
      </w:tblGrid>
      <w:tr w:rsidR="000B3397" w:rsidRPr="00B637AF" w14:paraId="6EE9B57E" w14:textId="77777777" w:rsidTr="00AE3FF7">
        <w:trPr>
          <w:trHeight w:hRule="exact" w:val="1031"/>
        </w:trPr>
        <w:tc>
          <w:tcPr>
            <w:tcW w:w="1122" w:type="dxa"/>
            <w:tcBorders>
              <w:top w:val="single" w:sz="2" w:space="0" w:color="auto"/>
              <w:left w:val="single" w:sz="2" w:space="0" w:color="auto"/>
              <w:bottom w:val="single" w:sz="2" w:space="0" w:color="auto"/>
              <w:right w:val="single" w:sz="2" w:space="0" w:color="auto"/>
            </w:tcBorders>
          </w:tcPr>
          <w:p w14:paraId="10D998E2" w14:textId="77777777" w:rsidR="000B3397" w:rsidRPr="00B637AF" w:rsidRDefault="000B3397" w:rsidP="00AE3FF7">
            <w:pPr>
              <w:jc w:val="center"/>
              <w:rPr>
                <w:bCs/>
              </w:rPr>
            </w:pPr>
            <w:r w:rsidRPr="00B637AF">
              <w:rPr>
                <w:bCs/>
              </w:rPr>
              <w:t>Starting</w:t>
            </w:r>
          </w:p>
          <w:p w14:paraId="06CACD67" w14:textId="77777777" w:rsidR="000B3397" w:rsidRPr="00B637AF" w:rsidRDefault="000B3397" w:rsidP="00AE3FF7">
            <w:pPr>
              <w:jc w:val="center"/>
              <w:rPr>
                <w:bCs/>
              </w:rPr>
            </w:pPr>
          </w:p>
          <w:p w14:paraId="2D369DD8" w14:textId="77777777" w:rsidR="000B3397" w:rsidRPr="00B637AF" w:rsidRDefault="000B3397" w:rsidP="00AE3FF7">
            <w:pPr>
              <w:jc w:val="center"/>
              <w:rPr>
                <w:bCs/>
              </w:rPr>
            </w:pPr>
            <w:r w:rsidRPr="00B637AF">
              <w:rPr>
                <w:bCs/>
              </w:rPr>
              <w:t>Year</w:t>
            </w:r>
          </w:p>
        </w:tc>
        <w:tc>
          <w:tcPr>
            <w:tcW w:w="1080" w:type="dxa"/>
            <w:tcBorders>
              <w:top w:val="single" w:sz="2" w:space="0" w:color="auto"/>
              <w:left w:val="single" w:sz="2" w:space="0" w:color="auto"/>
              <w:bottom w:val="single" w:sz="2" w:space="0" w:color="auto"/>
              <w:right w:val="single" w:sz="2" w:space="0" w:color="auto"/>
            </w:tcBorders>
          </w:tcPr>
          <w:p w14:paraId="23522E81" w14:textId="77777777" w:rsidR="000B3397" w:rsidRPr="00B637AF" w:rsidRDefault="000B3397" w:rsidP="00AE3FF7">
            <w:pPr>
              <w:jc w:val="center"/>
              <w:rPr>
                <w:bCs/>
              </w:rPr>
            </w:pPr>
            <w:r w:rsidRPr="00B637AF">
              <w:rPr>
                <w:bCs/>
              </w:rPr>
              <w:t>Ending</w:t>
            </w:r>
          </w:p>
          <w:p w14:paraId="22CEC5D5" w14:textId="77777777" w:rsidR="000B3397" w:rsidRPr="00B637AF" w:rsidRDefault="000B3397" w:rsidP="00AE3FF7">
            <w:pPr>
              <w:jc w:val="center"/>
              <w:rPr>
                <w:bCs/>
              </w:rPr>
            </w:pPr>
            <w:r w:rsidRPr="00B637AF">
              <w:rPr>
                <w:bCs/>
              </w:rPr>
              <w:t>Year</w:t>
            </w:r>
          </w:p>
        </w:tc>
        <w:tc>
          <w:tcPr>
            <w:tcW w:w="5040" w:type="dxa"/>
            <w:tcBorders>
              <w:top w:val="single" w:sz="2" w:space="0" w:color="auto"/>
              <w:left w:val="single" w:sz="2" w:space="0" w:color="auto"/>
              <w:bottom w:val="single" w:sz="2" w:space="0" w:color="auto"/>
              <w:right w:val="single" w:sz="2" w:space="0" w:color="auto"/>
            </w:tcBorders>
          </w:tcPr>
          <w:p w14:paraId="71885458" w14:textId="77777777" w:rsidR="000B3397" w:rsidRPr="00B637AF" w:rsidRDefault="000B3397" w:rsidP="00AE3FF7">
            <w:pPr>
              <w:spacing w:after="540"/>
              <w:jc w:val="center"/>
              <w:rPr>
                <w:bCs/>
              </w:rPr>
            </w:pPr>
            <w:r w:rsidRPr="00B637AF">
              <w:rPr>
                <w:bCs/>
              </w:rPr>
              <w:t>Contract Identification</w:t>
            </w:r>
          </w:p>
        </w:tc>
        <w:tc>
          <w:tcPr>
            <w:tcW w:w="2015" w:type="dxa"/>
            <w:tcBorders>
              <w:top w:val="single" w:sz="2" w:space="0" w:color="auto"/>
              <w:left w:val="single" w:sz="2" w:space="0" w:color="auto"/>
              <w:bottom w:val="single" w:sz="2" w:space="0" w:color="auto"/>
              <w:right w:val="single" w:sz="2" w:space="0" w:color="auto"/>
            </w:tcBorders>
          </w:tcPr>
          <w:p w14:paraId="16189740" w14:textId="77777777" w:rsidR="000B3397" w:rsidRPr="00B637AF" w:rsidRDefault="000B3397" w:rsidP="00AE3FF7">
            <w:pPr>
              <w:jc w:val="center"/>
              <w:rPr>
                <w:bCs/>
              </w:rPr>
            </w:pPr>
            <w:r w:rsidRPr="00B637AF">
              <w:rPr>
                <w:bCs/>
              </w:rPr>
              <w:t>Role of</w:t>
            </w:r>
          </w:p>
          <w:p w14:paraId="486F3FA7" w14:textId="77777777" w:rsidR="000B3397" w:rsidRPr="00B637AF" w:rsidRDefault="000B3397" w:rsidP="00AE3FF7">
            <w:pPr>
              <w:spacing w:after="252"/>
              <w:jc w:val="center"/>
              <w:rPr>
                <w:bCs/>
              </w:rPr>
            </w:pPr>
            <w:r w:rsidRPr="00B637AF">
              <w:rPr>
                <w:bCs/>
              </w:rPr>
              <w:t>Bidder</w:t>
            </w:r>
          </w:p>
        </w:tc>
      </w:tr>
      <w:tr w:rsidR="000B3397" w:rsidRPr="00B637AF" w14:paraId="008A05B8" w14:textId="77777777" w:rsidTr="00AE3FF7">
        <w:tc>
          <w:tcPr>
            <w:tcW w:w="1122" w:type="dxa"/>
            <w:tcBorders>
              <w:top w:val="single" w:sz="2" w:space="0" w:color="auto"/>
              <w:left w:val="single" w:sz="2" w:space="0" w:color="auto"/>
              <w:bottom w:val="single" w:sz="2" w:space="0" w:color="auto"/>
              <w:right w:val="single" w:sz="2" w:space="0" w:color="auto"/>
            </w:tcBorders>
          </w:tcPr>
          <w:p w14:paraId="16E49C16"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B44AE77"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74E5E717" w14:textId="77777777" w:rsidR="000B3397" w:rsidRPr="00B637AF" w:rsidRDefault="000B3397" w:rsidP="00AE3FF7">
            <w:pPr>
              <w:ind w:left="69"/>
              <w:rPr>
                <w:bCs/>
                <w:i/>
                <w:iCs/>
              </w:rPr>
            </w:pPr>
            <w:r w:rsidRPr="00B637AF">
              <w:rPr>
                <w:bCs/>
                <w:spacing w:val="-9"/>
              </w:rPr>
              <w:t xml:space="preserve">Contract name: </w:t>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r>
            <w:r w:rsidRPr="00B637AF">
              <w:rPr>
                <w:bCs/>
                <w:i/>
                <w:iCs/>
              </w:rPr>
              <w:softHyphen/>
              <w:t>____________________</w:t>
            </w:r>
          </w:p>
          <w:p w14:paraId="32DF51B8" w14:textId="77777777" w:rsidR="000B3397" w:rsidRPr="00B637AF" w:rsidRDefault="000B3397" w:rsidP="00AE3FF7">
            <w:pPr>
              <w:ind w:left="69"/>
              <w:rPr>
                <w:bCs/>
                <w:spacing w:val="-2"/>
              </w:rPr>
            </w:pPr>
            <w:r w:rsidRPr="00B637AF">
              <w:rPr>
                <w:bCs/>
                <w:spacing w:val="-2"/>
              </w:rPr>
              <w:t>Brief Description of the Works performed by the</w:t>
            </w:r>
          </w:p>
          <w:p w14:paraId="3C4EDD21"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8861A4C"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0BABB140"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____________________</w:t>
            </w:r>
          </w:p>
          <w:p w14:paraId="54BB9D58" w14:textId="77777777" w:rsidR="000B3397" w:rsidRPr="00B637AF" w:rsidRDefault="000B3397" w:rsidP="00AE3FF7">
            <w:pPr>
              <w:rPr>
                <w:bCs/>
              </w:rPr>
            </w:pPr>
            <w:r w:rsidRPr="00B637AF">
              <w:rPr>
                <w:bCs/>
                <w:spacing w:val="-2"/>
              </w:rPr>
              <w:t xml:space="preserve">Address: </w:t>
            </w:r>
            <w:r w:rsidRPr="00B637AF">
              <w:rPr>
                <w:bCs/>
                <w:i/>
                <w:iCs/>
              </w:rPr>
              <w:t>_____________________________</w:t>
            </w:r>
          </w:p>
        </w:tc>
        <w:tc>
          <w:tcPr>
            <w:tcW w:w="2015" w:type="dxa"/>
            <w:tcBorders>
              <w:top w:val="single" w:sz="2" w:space="0" w:color="auto"/>
              <w:left w:val="single" w:sz="2" w:space="0" w:color="auto"/>
              <w:bottom w:val="single" w:sz="2" w:space="0" w:color="auto"/>
              <w:right w:val="single" w:sz="2" w:space="0" w:color="auto"/>
            </w:tcBorders>
          </w:tcPr>
          <w:p w14:paraId="3C90228B" w14:textId="77777777" w:rsidR="000B3397" w:rsidRPr="00B637AF" w:rsidRDefault="000B3397" w:rsidP="00AE3FF7">
            <w:pPr>
              <w:jc w:val="center"/>
              <w:rPr>
                <w:bCs/>
              </w:rPr>
            </w:pPr>
          </w:p>
        </w:tc>
      </w:tr>
      <w:tr w:rsidR="000B3397" w:rsidRPr="00B637AF" w14:paraId="0BFEB52E" w14:textId="77777777" w:rsidTr="00AE3FF7">
        <w:tc>
          <w:tcPr>
            <w:tcW w:w="1122" w:type="dxa"/>
            <w:tcBorders>
              <w:top w:val="single" w:sz="2" w:space="0" w:color="auto"/>
              <w:left w:val="single" w:sz="2" w:space="0" w:color="auto"/>
              <w:bottom w:val="single" w:sz="2" w:space="0" w:color="auto"/>
              <w:right w:val="single" w:sz="2" w:space="0" w:color="auto"/>
            </w:tcBorders>
          </w:tcPr>
          <w:p w14:paraId="4A0A0171"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7CE61C39"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22D5A9A6"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_________________________</w:t>
            </w:r>
          </w:p>
          <w:p w14:paraId="79DA115B" w14:textId="77777777" w:rsidR="000B3397" w:rsidRPr="00B637AF" w:rsidRDefault="000B3397" w:rsidP="00AE3FF7">
            <w:pPr>
              <w:ind w:left="69"/>
              <w:rPr>
                <w:bCs/>
                <w:spacing w:val="-2"/>
              </w:rPr>
            </w:pPr>
            <w:r w:rsidRPr="00B637AF">
              <w:rPr>
                <w:bCs/>
                <w:spacing w:val="-2"/>
              </w:rPr>
              <w:t>Brief Description of the Works performed by the</w:t>
            </w:r>
          </w:p>
          <w:p w14:paraId="3DD8B7E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_____________________________</w:t>
            </w:r>
          </w:p>
          <w:p w14:paraId="3E143631"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286FD9C2"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6601A6CA"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68687FE0" w14:textId="77777777" w:rsidR="000B3397" w:rsidRPr="00B637AF" w:rsidRDefault="000B3397" w:rsidP="00AE3FF7">
            <w:pPr>
              <w:jc w:val="center"/>
              <w:rPr>
                <w:bCs/>
              </w:rPr>
            </w:pPr>
          </w:p>
        </w:tc>
      </w:tr>
      <w:tr w:rsidR="000B3397" w:rsidRPr="00B637AF" w14:paraId="1364E280" w14:textId="77777777" w:rsidTr="00AE3FF7">
        <w:tc>
          <w:tcPr>
            <w:tcW w:w="1122" w:type="dxa"/>
            <w:tcBorders>
              <w:top w:val="single" w:sz="2" w:space="0" w:color="auto"/>
              <w:left w:val="single" w:sz="2" w:space="0" w:color="auto"/>
              <w:bottom w:val="single" w:sz="2" w:space="0" w:color="auto"/>
              <w:right w:val="single" w:sz="2" w:space="0" w:color="auto"/>
            </w:tcBorders>
          </w:tcPr>
          <w:p w14:paraId="45796267" w14:textId="77777777" w:rsidR="000B3397" w:rsidRPr="00B637AF" w:rsidRDefault="000B3397" w:rsidP="00AE3FF7">
            <w:pPr>
              <w:jc w:val="center"/>
              <w:rPr>
                <w:bCs/>
              </w:rPr>
            </w:pPr>
          </w:p>
        </w:tc>
        <w:tc>
          <w:tcPr>
            <w:tcW w:w="1080" w:type="dxa"/>
            <w:tcBorders>
              <w:top w:val="single" w:sz="2" w:space="0" w:color="auto"/>
              <w:left w:val="single" w:sz="2" w:space="0" w:color="auto"/>
              <w:bottom w:val="single" w:sz="2" w:space="0" w:color="auto"/>
              <w:right w:val="single" w:sz="2" w:space="0" w:color="auto"/>
            </w:tcBorders>
          </w:tcPr>
          <w:p w14:paraId="5CC0E833" w14:textId="77777777" w:rsidR="000B3397" w:rsidRPr="00B637AF" w:rsidRDefault="000B3397" w:rsidP="00AE3FF7">
            <w:pPr>
              <w:jc w:val="center"/>
              <w:rPr>
                <w:bCs/>
              </w:rPr>
            </w:pPr>
          </w:p>
        </w:tc>
        <w:tc>
          <w:tcPr>
            <w:tcW w:w="5040" w:type="dxa"/>
            <w:tcBorders>
              <w:top w:val="single" w:sz="2" w:space="0" w:color="auto"/>
              <w:left w:val="single" w:sz="2" w:space="0" w:color="auto"/>
              <w:bottom w:val="single" w:sz="2" w:space="0" w:color="auto"/>
              <w:right w:val="single" w:sz="2" w:space="0" w:color="auto"/>
            </w:tcBorders>
          </w:tcPr>
          <w:p w14:paraId="6F98E41C" w14:textId="77777777" w:rsidR="000B3397" w:rsidRPr="00B637AF" w:rsidRDefault="000B3397" w:rsidP="00AE3FF7">
            <w:pPr>
              <w:ind w:left="69"/>
              <w:rPr>
                <w:bCs/>
                <w:i/>
                <w:iCs/>
              </w:rPr>
            </w:pPr>
            <w:r w:rsidRPr="00B637AF">
              <w:rPr>
                <w:bCs/>
                <w:spacing w:val="-9"/>
              </w:rPr>
              <w:t xml:space="preserve">Contract name: </w:t>
            </w:r>
            <w:r w:rsidRPr="00B637AF">
              <w:rPr>
                <w:bCs/>
                <w:i/>
                <w:iCs/>
              </w:rPr>
              <w:t>________________________</w:t>
            </w:r>
          </w:p>
          <w:p w14:paraId="5774027A" w14:textId="77777777" w:rsidR="000B3397" w:rsidRPr="00B637AF" w:rsidRDefault="000B3397" w:rsidP="00AE3FF7">
            <w:pPr>
              <w:ind w:left="69"/>
              <w:rPr>
                <w:bCs/>
                <w:spacing w:val="-2"/>
              </w:rPr>
            </w:pPr>
            <w:r w:rsidRPr="00B637AF">
              <w:rPr>
                <w:bCs/>
                <w:spacing w:val="-2"/>
              </w:rPr>
              <w:t>Brief Description of the Works performed by the</w:t>
            </w:r>
          </w:p>
          <w:p w14:paraId="188FE959" w14:textId="77777777" w:rsidR="000B3397" w:rsidRPr="00B637AF" w:rsidRDefault="000B3397" w:rsidP="00AE3FF7">
            <w:pPr>
              <w:ind w:left="69"/>
              <w:rPr>
                <w:bCs/>
                <w:i/>
                <w:iCs/>
              </w:rPr>
            </w:pPr>
            <w:r w:rsidRPr="00B637AF">
              <w:rPr>
                <w:bCs/>
                <w:spacing w:val="-2"/>
              </w:rPr>
              <w:t xml:space="preserve">Bidder: </w:t>
            </w:r>
            <w:r w:rsidRPr="00B637AF">
              <w:rPr>
                <w:bCs/>
                <w:i/>
                <w:iCs/>
              </w:rPr>
              <w:t>__________________________</w:t>
            </w:r>
          </w:p>
          <w:p w14:paraId="63F7CBCE" w14:textId="77777777" w:rsidR="000B3397" w:rsidRPr="00B637AF" w:rsidRDefault="000B3397" w:rsidP="00AE3FF7">
            <w:pPr>
              <w:ind w:left="69"/>
              <w:rPr>
                <w:bCs/>
                <w:i/>
                <w:iCs/>
              </w:rPr>
            </w:pPr>
            <w:r w:rsidRPr="00B637AF">
              <w:rPr>
                <w:bCs/>
                <w:spacing w:val="-2"/>
              </w:rPr>
              <w:t xml:space="preserve">Amount of contract: </w:t>
            </w:r>
            <w:r w:rsidRPr="00B637AF">
              <w:rPr>
                <w:bCs/>
                <w:i/>
                <w:iCs/>
              </w:rPr>
              <w:t>___________________</w:t>
            </w:r>
          </w:p>
          <w:p w14:paraId="34527AD3" w14:textId="77777777" w:rsidR="000B3397" w:rsidRPr="00B637AF" w:rsidRDefault="000B3397" w:rsidP="00AE3FF7">
            <w:pPr>
              <w:ind w:left="69"/>
              <w:rPr>
                <w:bCs/>
                <w:spacing w:val="-2"/>
              </w:rPr>
            </w:pPr>
            <w:r w:rsidRPr="00B637AF">
              <w:rPr>
                <w:bCs/>
                <w:spacing w:val="-2"/>
              </w:rPr>
              <w:t xml:space="preserve">Name of Employer: </w:t>
            </w:r>
            <w:r w:rsidRPr="00B637AF">
              <w:rPr>
                <w:bCs/>
                <w:i/>
                <w:iCs/>
              </w:rPr>
              <w:t>___________________</w:t>
            </w:r>
          </w:p>
          <w:p w14:paraId="5B3EB416" w14:textId="77777777" w:rsidR="000B3397" w:rsidRPr="00B637AF" w:rsidRDefault="004A183C" w:rsidP="00085BA4">
            <w:pPr>
              <w:rPr>
                <w:bCs/>
              </w:rPr>
            </w:pPr>
            <w:r>
              <w:rPr>
                <w:bCs/>
                <w:spacing w:val="-2"/>
              </w:rPr>
              <w:t xml:space="preserve"> </w:t>
            </w:r>
            <w:r w:rsidR="000B3397" w:rsidRPr="00B637AF">
              <w:rPr>
                <w:bCs/>
                <w:spacing w:val="-2"/>
              </w:rPr>
              <w:t xml:space="preserve">Address: </w:t>
            </w:r>
            <w:r w:rsidR="000B3397" w:rsidRPr="00B637AF">
              <w:rPr>
                <w:bCs/>
                <w:i/>
                <w:iCs/>
              </w:rPr>
              <w:t>_________________________</w:t>
            </w:r>
          </w:p>
        </w:tc>
        <w:tc>
          <w:tcPr>
            <w:tcW w:w="2015" w:type="dxa"/>
            <w:tcBorders>
              <w:top w:val="single" w:sz="2" w:space="0" w:color="auto"/>
              <w:left w:val="single" w:sz="2" w:space="0" w:color="auto"/>
              <w:bottom w:val="single" w:sz="2" w:space="0" w:color="auto"/>
              <w:right w:val="single" w:sz="2" w:space="0" w:color="auto"/>
            </w:tcBorders>
          </w:tcPr>
          <w:p w14:paraId="0F8F9C1E" w14:textId="77777777" w:rsidR="000B3397" w:rsidRPr="00B637AF" w:rsidRDefault="000B3397" w:rsidP="00AE3FF7">
            <w:pPr>
              <w:jc w:val="center"/>
              <w:rPr>
                <w:bCs/>
              </w:rPr>
            </w:pPr>
          </w:p>
        </w:tc>
      </w:tr>
    </w:tbl>
    <w:p w14:paraId="2051F370" w14:textId="77777777" w:rsidR="000B3397" w:rsidRPr="00B637AF" w:rsidRDefault="000B3397" w:rsidP="000B3397">
      <w:pPr>
        <w:jc w:val="center"/>
        <w:rPr>
          <w:b/>
          <w:sz w:val="32"/>
          <w:szCs w:val="32"/>
        </w:rPr>
      </w:pPr>
    </w:p>
    <w:bookmarkEnd w:id="752"/>
    <w:p w14:paraId="02F4C63D" w14:textId="77777777" w:rsidR="007B586E" w:rsidRPr="00B637AF" w:rsidRDefault="007B586E" w:rsidP="000B3397">
      <w:pPr>
        <w:jc w:val="center"/>
        <w:rPr>
          <w:iCs/>
        </w:rPr>
      </w:pPr>
      <w:r w:rsidRPr="00B637AF">
        <w:br w:type="page"/>
      </w:r>
    </w:p>
    <w:p w14:paraId="0365CEA2" w14:textId="77777777" w:rsidR="000B3397" w:rsidRPr="00B637AF" w:rsidRDefault="000B3397" w:rsidP="00E43C4F">
      <w:pPr>
        <w:pStyle w:val="Section4-Heading2"/>
      </w:pPr>
      <w:bookmarkStart w:id="753" w:name="_Toc446329319"/>
      <w:bookmarkStart w:id="754" w:name="_Toc63695107"/>
      <w:r w:rsidRPr="00B637AF">
        <w:rPr>
          <w:szCs w:val="32"/>
        </w:rPr>
        <w:lastRenderedPageBreak/>
        <w:t>Form EXP - 4.2(a)</w:t>
      </w:r>
      <w:r w:rsidR="00DF1785" w:rsidRPr="00B637AF">
        <w:rPr>
          <w:szCs w:val="32"/>
        </w:rPr>
        <w:t xml:space="preserve">: </w:t>
      </w:r>
      <w:bookmarkStart w:id="755" w:name="_Toc108424569"/>
      <w:r w:rsidRPr="00B637AF">
        <w:t>Specific Construction and Contract Management Experience</w:t>
      </w:r>
      <w:bookmarkEnd w:id="753"/>
      <w:bookmarkEnd w:id="754"/>
      <w:bookmarkEnd w:id="755"/>
    </w:p>
    <w:p w14:paraId="73B4C05E" w14:textId="77777777" w:rsidR="00AB4D20" w:rsidRPr="00B637AF" w:rsidRDefault="00AB4D20" w:rsidP="00AB4D20">
      <w:pPr>
        <w:spacing w:before="288" w:after="324" w:line="264" w:lineRule="exact"/>
        <w:jc w:val="right"/>
        <w:rPr>
          <w:spacing w:val="-4"/>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00B50A91" w:rsidRPr="00B637AF">
        <w:rPr>
          <w:spacing w:val="-4"/>
        </w:rPr>
        <w:t>RFB</w:t>
      </w:r>
      <w:r w:rsidRPr="00B637AF">
        <w:rPr>
          <w:spacing w:val="-4"/>
        </w:rPr>
        <w:t xml:space="preserve">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tbl>
      <w:tblPr>
        <w:tblW w:w="9180" w:type="dxa"/>
        <w:tblInd w:w="-183" w:type="dxa"/>
        <w:tblLayout w:type="fixed"/>
        <w:tblCellMar>
          <w:left w:w="0" w:type="dxa"/>
          <w:right w:w="0" w:type="dxa"/>
        </w:tblCellMar>
        <w:tblLook w:val="0000" w:firstRow="0" w:lastRow="0" w:firstColumn="0" w:lastColumn="0" w:noHBand="0" w:noVBand="0"/>
      </w:tblPr>
      <w:tblGrid>
        <w:gridCol w:w="3745"/>
        <w:gridCol w:w="1301"/>
        <w:gridCol w:w="90"/>
        <w:gridCol w:w="1524"/>
        <w:gridCol w:w="1440"/>
        <w:gridCol w:w="1080"/>
      </w:tblGrid>
      <w:tr w:rsidR="000B3397" w:rsidRPr="00B637AF" w14:paraId="3EC0EDD9" w14:textId="77777777" w:rsidTr="009F0109">
        <w:tc>
          <w:tcPr>
            <w:tcW w:w="3745" w:type="dxa"/>
            <w:tcBorders>
              <w:top w:val="single" w:sz="2" w:space="0" w:color="auto"/>
              <w:left w:val="single" w:sz="2" w:space="0" w:color="auto"/>
              <w:bottom w:val="single" w:sz="2" w:space="0" w:color="auto"/>
              <w:right w:val="single" w:sz="2" w:space="0" w:color="auto"/>
            </w:tcBorders>
          </w:tcPr>
          <w:p w14:paraId="7844CAB9" w14:textId="77777777" w:rsidR="000B3397" w:rsidRPr="00B637AF" w:rsidRDefault="000B3397" w:rsidP="00AE3FF7">
            <w:pPr>
              <w:tabs>
                <w:tab w:val="left" w:pos="1404"/>
                <w:tab w:val="left" w:pos="2988"/>
              </w:tabs>
              <w:spacing w:before="180"/>
              <w:ind w:left="59"/>
              <w:rPr>
                <w:b/>
                <w:bCs/>
                <w:spacing w:val="4"/>
              </w:rPr>
            </w:pPr>
            <w:r w:rsidRPr="00B637AF">
              <w:rPr>
                <w:b/>
                <w:bCs/>
                <w:spacing w:val="4"/>
              </w:rPr>
              <w:t>Similar Contract No.</w:t>
            </w:r>
          </w:p>
          <w:p w14:paraId="0222248E" w14:textId="77777777" w:rsidR="000B3397" w:rsidRPr="00B637AF" w:rsidRDefault="000B3397" w:rsidP="00AE3FF7">
            <w:pPr>
              <w:ind w:left="90" w:right="49"/>
              <w:rPr>
                <w:bCs/>
                <w:i/>
                <w:iCs/>
              </w:rPr>
            </w:pPr>
          </w:p>
        </w:tc>
        <w:tc>
          <w:tcPr>
            <w:tcW w:w="5435" w:type="dxa"/>
            <w:gridSpan w:val="5"/>
            <w:tcBorders>
              <w:top w:val="single" w:sz="2" w:space="0" w:color="auto"/>
              <w:left w:val="single" w:sz="2" w:space="0" w:color="auto"/>
              <w:bottom w:val="single" w:sz="2" w:space="0" w:color="auto"/>
              <w:right w:val="single" w:sz="2" w:space="0" w:color="auto"/>
            </w:tcBorders>
          </w:tcPr>
          <w:p w14:paraId="72E10D1C" w14:textId="77777777" w:rsidR="000B3397" w:rsidRPr="00B637AF" w:rsidRDefault="000B3397" w:rsidP="00AE3FF7">
            <w:pPr>
              <w:jc w:val="center"/>
              <w:rPr>
                <w:b/>
                <w:bCs/>
                <w:spacing w:val="4"/>
              </w:rPr>
            </w:pPr>
            <w:r w:rsidRPr="00B637AF">
              <w:rPr>
                <w:b/>
                <w:bCs/>
                <w:spacing w:val="4"/>
              </w:rPr>
              <w:t>Information</w:t>
            </w:r>
          </w:p>
        </w:tc>
      </w:tr>
      <w:tr w:rsidR="000B3397" w:rsidRPr="00B637AF" w14:paraId="6182917D"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0A71865C" w14:textId="77777777" w:rsidR="000B3397" w:rsidRPr="00B637AF" w:rsidRDefault="000B3397" w:rsidP="00AE3FF7">
            <w:pPr>
              <w:spacing w:before="144"/>
              <w:ind w:left="42"/>
              <w:rPr>
                <w:bCs/>
                <w:spacing w:val="-8"/>
              </w:rPr>
            </w:pPr>
            <w:r w:rsidRPr="00B637AF">
              <w:rPr>
                <w:bCs/>
                <w:spacing w:val="-8"/>
              </w:rPr>
              <w:t>Contract Identification</w:t>
            </w:r>
          </w:p>
        </w:tc>
        <w:tc>
          <w:tcPr>
            <w:tcW w:w="5435" w:type="dxa"/>
            <w:gridSpan w:val="5"/>
            <w:tcBorders>
              <w:top w:val="single" w:sz="2" w:space="0" w:color="auto"/>
              <w:left w:val="single" w:sz="2" w:space="0" w:color="auto"/>
              <w:bottom w:val="single" w:sz="2" w:space="0" w:color="auto"/>
              <w:right w:val="single" w:sz="2" w:space="0" w:color="auto"/>
            </w:tcBorders>
          </w:tcPr>
          <w:p w14:paraId="403C39CF" w14:textId="77777777" w:rsidR="000B3397" w:rsidRPr="00B637AF" w:rsidRDefault="000B3397" w:rsidP="00AE3FF7">
            <w:pPr>
              <w:spacing w:before="144"/>
              <w:ind w:right="471"/>
              <w:jc w:val="right"/>
              <w:rPr>
                <w:bCs/>
                <w:i/>
                <w:iCs/>
                <w:spacing w:val="2"/>
              </w:rPr>
            </w:pPr>
          </w:p>
        </w:tc>
      </w:tr>
      <w:tr w:rsidR="000B3397" w:rsidRPr="00B637AF" w14:paraId="4D7D48E7" w14:textId="77777777" w:rsidTr="009F0109">
        <w:trPr>
          <w:trHeight w:hRule="exact" w:val="408"/>
        </w:trPr>
        <w:tc>
          <w:tcPr>
            <w:tcW w:w="3745" w:type="dxa"/>
            <w:tcBorders>
              <w:top w:val="single" w:sz="2" w:space="0" w:color="auto"/>
              <w:left w:val="single" w:sz="2" w:space="0" w:color="auto"/>
              <w:bottom w:val="single" w:sz="2" w:space="0" w:color="auto"/>
              <w:right w:val="single" w:sz="2" w:space="0" w:color="auto"/>
            </w:tcBorders>
          </w:tcPr>
          <w:p w14:paraId="691459B3" w14:textId="77777777" w:rsidR="000B3397" w:rsidRPr="00B637AF" w:rsidRDefault="000B3397" w:rsidP="00AE3FF7">
            <w:pPr>
              <w:spacing w:before="144"/>
              <w:ind w:left="42"/>
              <w:rPr>
                <w:bCs/>
                <w:spacing w:val="-10"/>
              </w:rPr>
            </w:pPr>
            <w:r w:rsidRPr="00B637AF">
              <w:rPr>
                <w:bCs/>
                <w:spacing w:val="-10"/>
              </w:rPr>
              <w:t>Award date</w:t>
            </w:r>
          </w:p>
        </w:tc>
        <w:tc>
          <w:tcPr>
            <w:tcW w:w="5435" w:type="dxa"/>
            <w:gridSpan w:val="5"/>
            <w:tcBorders>
              <w:top w:val="single" w:sz="2" w:space="0" w:color="auto"/>
              <w:left w:val="single" w:sz="2" w:space="0" w:color="auto"/>
              <w:bottom w:val="single" w:sz="2" w:space="0" w:color="auto"/>
              <w:right w:val="single" w:sz="2" w:space="0" w:color="auto"/>
            </w:tcBorders>
          </w:tcPr>
          <w:p w14:paraId="4CC21A71" w14:textId="77777777" w:rsidR="000B3397" w:rsidRPr="00B637AF" w:rsidRDefault="000B3397" w:rsidP="00AE3FF7">
            <w:pPr>
              <w:spacing w:before="144"/>
              <w:ind w:right="741"/>
              <w:jc w:val="right"/>
              <w:rPr>
                <w:bCs/>
                <w:i/>
                <w:iCs/>
                <w:spacing w:val="2"/>
              </w:rPr>
            </w:pPr>
          </w:p>
        </w:tc>
      </w:tr>
      <w:tr w:rsidR="000B3397" w:rsidRPr="00B637AF" w14:paraId="524C17F8" w14:textId="77777777" w:rsidTr="009F0109">
        <w:trPr>
          <w:trHeight w:hRule="exact" w:val="413"/>
        </w:trPr>
        <w:tc>
          <w:tcPr>
            <w:tcW w:w="3745" w:type="dxa"/>
            <w:tcBorders>
              <w:top w:val="single" w:sz="2" w:space="0" w:color="auto"/>
              <w:left w:val="single" w:sz="2" w:space="0" w:color="auto"/>
              <w:bottom w:val="single" w:sz="2" w:space="0" w:color="auto"/>
              <w:right w:val="single" w:sz="2" w:space="0" w:color="auto"/>
            </w:tcBorders>
          </w:tcPr>
          <w:p w14:paraId="5A629651" w14:textId="77777777" w:rsidR="000B3397" w:rsidRPr="00B637AF" w:rsidRDefault="000B3397" w:rsidP="00AE3FF7">
            <w:pPr>
              <w:spacing w:before="144"/>
              <w:ind w:left="42"/>
              <w:rPr>
                <w:bCs/>
                <w:spacing w:val="-4"/>
              </w:rPr>
            </w:pPr>
            <w:r w:rsidRPr="00B637AF">
              <w:rPr>
                <w:bCs/>
                <w:spacing w:val="-4"/>
              </w:rPr>
              <w:t>Completion date</w:t>
            </w:r>
          </w:p>
        </w:tc>
        <w:tc>
          <w:tcPr>
            <w:tcW w:w="5435" w:type="dxa"/>
            <w:gridSpan w:val="5"/>
            <w:tcBorders>
              <w:top w:val="single" w:sz="2" w:space="0" w:color="auto"/>
              <w:left w:val="single" w:sz="2" w:space="0" w:color="auto"/>
              <w:bottom w:val="single" w:sz="2" w:space="0" w:color="auto"/>
              <w:right w:val="single" w:sz="2" w:space="0" w:color="auto"/>
            </w:tcBorders>
          </w:tcPr>
          <w:p w14:paraId="132D7772" w14:textId="77777777" w:rsidR="000B3397" w:rsidRPr="00B637AF" w:rsidRDefault="000B3397" w:rsidP="00AE3FF7">
            <w:pPr>
              <w:spacing w:before="144"/>
              <w:ind w:right="381"/>
              <w:jc w:val="right"/>
              <w:rPr>
                <w:bCs/>
                <w:i/>
                <w:iCs/>
                <w:spacing w:val="2"/>
              </w:rPr>
            </w:pPr>
          </w:p>
        </w:tc>
      </w:tr>
      <w:tr w:rsidR="000B3397" w:rsidRPr="00B637AF" w14:paraId="6371AA69" w14:textId="77777777" w:rsidTr="009F0109">
        <w:trPr>
          <w:trHeight w:hRule="exact" w:val="1109"/>
        </w:trPr>
        <w:tc>
          <w:tcPr>
            <w:tcW w:w="3745" w:type="dxa"/>
            <w:tcBorders>
              <w:top w:val="single" w:sz="2" w:space="0" w:color="auto"/>
              <w:left w:val="single" w:sz="2" w:space="0" w:color="auto"/>
              <w:bottom w:val="single" w:sz="2" w:space="0" w:color="auto"/>
              <w:right w:val="single" w:sz="2" w:space="0" w:color="auto"/>
            </w:tcBorders>
          </w:tcPr>
          <w:p w14:paraId="4C4070D7" w14:textId="77777777" w:rsidR="000B3397" w:rsidRPr="00B637AF" w:rsidRDefault="000B3397" w:rsidP="00AE3FF7">
            <w:pPr>
              <w:spacing w:before="144"/>
              <w:ind w:left="42"/>
              <w:rPr>
                <w:bCs/>
                <w:spacing w:val="-4"/>
              </w:rPr>
            </w:pPr>
            <w:r w:rsidRPr="00B637AF">
              <w:rPr>
                <w:bCs/>
                <w:spacing w:val="-4"/>
              </w:rPr>
              <w:t>Role in Contract</w:t>
            </w:r>
          </w:p>
          <w:p w14:paraId="5F35C996" w14:textId="77777777" w:rsidR="000B3397" w:rsidRPr="00B637AF" w:rsidRDefault="000B3397" w:rsidP="00AE3FF7">
            <w:pPr>
              <w:spacing w:after="396"/>
              <w:ind w:left="42"/>
              <w:rPr>
                <w:bCs/>
                <w:i/>
                <w:iCs/>
                <w:spacing w:val="2"/>
              </w:rPr>
            </w:pPr>
          </w:p>
        </w:tc>
        <w:tc>
          <w:tcPr>
            <w:tcW w:w="1391" w:type="dxa"/>
            <w:gridSpan w:val="2"/>
            <w:tcBorders>
              <w:top w:val="single" w:sz="2" w:space="0" w:color="auto"/>
              <w:left w:val="single" w:sz="2" w:space="0" w:color="auto"/>
              <w:bottom w:val="single" w:sz="2" w:space="0" w:color="auto"/>
              <w:right w:val="single" w:sz="2" w:space="0" w:color="auto"/>
            </w:tcBorders>
            <w:vAlign w:val="center"/>
          </w:tcPr>
          <w:p w14:paraId="2D836565" w14:textId="77777777" w:rsidR="000B3397" w:rsidRPr="00B637AF" w:rsidRDefault="000B3397" w:rsidP="009F0109">
            <w:pPr>
              <w:ind w:left="35" w:right="96"/>
              <w:jc w:val="center"/>
              <w:rPr>
                <w:bCs/>
                <w:spacing w:val="-4"/>
              </w:rPr>
            </w:pPr>
            <w:r w:rsidRPr="00B637AF">
              <w:rPr>
                <w:bCs/>
                <w:spacing w:val="-4"/>
              </w:rPr>
              <w:t xml:space="preserve">Prime Contractor </w:t>
            </w:r>
            <w:r w:rsidRPr="00B637AF">
              <w:rPr>
                <w:rFonts w:ascii="Wingdings" w:eastAsia="Wingdings" w:hAnsi="Wingdings" w:cs="Wingdings"/>
                <w:spacing w:val="-2"/>
              </w:rPr>
              <w:t></w:t>
            </w:r>
          </w:p>
        </w:tc>
        <w:tc>
          <w:tcPr>
            <w:tcW w:w="1524" w:type="dxa"/>
            <w:tcBorders>
              <w:top w:val="single" w:sz="2" w:space="0" w:color="auto"/>
              <w:left w:val="single" w:sz="2" w:space="0" w:color="auto"/>
              <w:bottom w:val="single" w:sz="2" w:space="0" w:color="auto"/>
              <w:right w:val="single" w:sz="2" w:space="0" w:color="auto"/>
            </w:tcBorders>
            <w:vAlign w:val="center"/>
          </w:tcPr>
          <w:p w14:paraId="24D5AEBB" w14:textId="77777777" w:rsidR="000B3397" w:rsidRPr="00B637AF" w:rsidRDefault="000B3397" w:rsidP="009F0109">
            <w:pPr>
              <w:ind w:right="90"/>
              <w:jc w:val="center"/>
              <w:rPr>
                <w:rFonts w:eastAsia="MS Mincho"/>
                <w:spacing w:val="-2"/>
              </w:rPr>
            </w:pPr>
            <w:r w:rsidRPr="00B637AF">
              <w:rPr>
                <w:bCs/>
                <w:spacing w:val="-4"/>
              </w:rPr>
              <w:t>Member in JV</w:t>
            </w:r>
            <w:r w:rsidRPr="00B637AF">
              <w:rPr>
                <w:rFonts w:eastAsia="MS Mincho"/>
                <w:spacing w:val="-2"/>
              </w:rPr>
              <w:t xml:space="preserve"> </w:t>
            </w:r>
          </w:p>
          <w:p w14:paraId="349D0A03" w14:textId="77777777" w:rsidR="000B3397" w:rsidRPr="00B637AF" w:rsidRDefault="000B3397" w:rsidP="00AE3FF7">
            <w:pPr>
              <w:ind w:right="374"/>
              <w:jc w:val="center"/>
              <w:rPr>
                <w:bCs/>
                <w:spacing w:val="-4"/>
              </w:rPr>
            </w:pPr>
            <w:r w:rsidRPr="00B637AF">
              <w:rPr>
                <w:rFonts w:ascii="Wingdings" w:eastAsia="Wingdings" w:hAnsi="Wingdings" w:cs="Wingdings"/>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0795D2E9" w14:textId="77777777" w:rsidR="000B3397" w:rsidRPr="00B637AF" w:rsidRDefault="000B3397" w:rsidP="00AE3FF7">
            <w:pPr>
              <w:jc w:val="center"/>
              <w:rPr>
                <w:bCs/>
                <w:spacing w:val="-4"/>
              </w:rPr>
            </w:pPr>
            <w:r w:rsidRPr="00B637AF">
              <w:rPr>
                <w:bCs/>
                <w:spacing w:val="-4"/>
              </w:rPr>
              <w:t>Management Contractor</w:t>
            </w:r>
          </w:p>
          <w:p w14:paraId="19C8E281" w14:textId="77777777" w:rsidR="000B3397" w:rsidRPr="00B637AF" w:rsidRDefault="000B3397" w:rsidP="00AE3FF7">
            <w:pPr>
              <w:jc w:val="center"/>
              <w:rPr>
                <w:bCs/>
                <w:spacing w:val="-4"/>
              </w:rPr>
            </w:pPr>
            <w:r w:rsidRPr="00B637AF">
              <w:rPr>
                <w:rFonts w:ascii="Wingdings" w:eastAsia="Wingdings" w:hAnsi="Wingdings" w:cs="Wingdings"/>
                <w:spacing w:val="-2"/>
              </w:rPr>
              <w:t></w:t>
            </w:r>
          </w:p>
        </w:tc>
        <w:tc>
          <w:tcPr>
            <w:tcW w:w="1080" w:type="dxa"/>
            <w:tcBorders>
              <w:top w:val="single" w:sz="2" w:space="0" w:color="auto"/>
              <w:left w:val="single" w:sz="2" w:space="0" w:color="auto"/>
              <w:bottom w:val="single" w:sz="2" w:space="0" w:color="auto"/>
              <w:right w:val="single" w:sz="2" w:space="0" w:color="auto"/>
            </w:tcBorders>
            <w:vAlign w:val="center"/>
          </w:tcPr>
          <w:p w14:paraId="4AA628A2" w14:textId="77777777" w:rsidR="000B3397" w:rsidRPr="00B637AF" w:rsidRDefault="0009660F" w:rsidP="00AE3FF7">
            <w:pPr>
              <w:jc w:val="center"/>
              <w:rPr>
                <w:bCs/>
                <w:spacing w:val="-4"/>
              </w:rPr>
            </w:pPr>
            <w:r w:rsidRPr="00B637AF">
              <w:rPr>
                <w:bCs/>
                <w:spacing w:val="-4"/>
              </w:rPr>
              <w:t>Sub</w:t>
            </w:r>
            <w:r w:rsidR="009F0109" w:rsidRPr="00B637AF">
              <w:rPr>
                <w:bCs/>
                <w:spacing w:val="-4"/>
              </w:rPr>
              <w:t>-</w:t>
            </w:r>
            <w:r w:rsidR="000B3397" w:rsidRPr="00B637AF">
              <w:rPr>
                <w:bCs/>
                <w:spacing w:val="-4"/>
              </w:rPr>
              <w:t xml:space="preserve">contractor </w:t>
            </w:r>
            <w:r w:rsidR="000B3397" w:rsidRPr="00B637AF">
              <w:rPr>
                <w:rFonts w:ascii="Wingdings" w:eastAsia="Wingdings" w:hAnsi="Wingdings" w:cs="Wingdings"/>
                <w:spacing w:val="-2"/>
              </w:rPr>
              <w:t></w:t>
            </w:r>
          </w:p>
        </w:tc>
      </w:tr>
      <w:tr w:rsidR="000B3397" w:rsidRPr="00B637AF" w14:paraId="2A1197B1" w14:textId="77777777" w:rsidTr="009F0109">
        <w:tc>
          <w:tcPr>
            <w:tcW w:w="3745" w:type="dxa"/>
            <w:tcBorders>
              <w:top w:val="single" w:sz="2" w:space="0" w:color="auto"/>
              <w:left w:val="single" w:sz="2" w:space="0" w:color="auto"/>
              <w:right w:val="single" w:sz="2" w:space="0" w:color="auto"/>
            </w:tcBorders>
          </w:tcPr>
          <w:p w14:paraId="1AA37D00" w14:textId="77777777" w:rsidR="000B3397" w:rsidRPr="00B637AF" w:rsidRDefault="000B3397" w:rsidP="00AE3FF7">
            <w:pPr>
              <w:spacing w:before="144" w:after="324"/>
              <w:ind w:left="42"/>
              <w:rPr>
                <w:bCs/>
                <w:spacing w:val="-11"/>
              </w:rPr>
            </w:pPr>
            <w:r w:rsidRPr="00B637AF">
              <w:rPr>
                <w:bCs/>
                <w:spacing w:val="-11"/>
              </w:rPr>
              <w:t>Total Contract Amount</w:t>
            </w:r>
          </w:p>
        </w:tc>
        <w:tc>
          <w:tcPr>
            <w:tcW w:w="2915" w:type="dxa"/>
            <w:gridSpan w:val="3"/>
            <w:tcBorders>
              <w:top w:val="single" w:sz="2" w:space="0" w:color="auto"/>
              <w:left w:val="single" w:sz="2" w:space="0" w:color="auto"/>
              <w:right w:val="single" w:sz="2" w:space="0" w:color="auto"/>
            </w:tcBorders>
          </w:tcPr>
          <w:p w14:paraId="0CFF3056" w14:textId="77777777" w:rsidR="000B3397" w:rsidRPr="00B637AF" w:rsidRDefault="000B3397" w:rsidP="00AE3FF7">
            <w:pPr>
              <w:spacing w:before="144"/>
              <w:ind w:left="61"/>
              <w:rPr>
                <w:bCs/>
                <w:i/>
                <w:iCs/>
                <w:spacing w:val="2"/>
              </w:rPr>
            </w:pPr>
          </w:p>
        </w:tc>
        <w:tc>
          <w:tcPr>
            <w:tcW w:w="2520" w:type="dxa"/>
            <w:gridSpan w:val="2"/>
            <w:tcBorders>
              <w:top w:val="single" w:sz="2" w:space="0" w:color="auto"/>
              <w:left w:val="single" w:sz="2" w:space="0" w:color="auto"/>
              <w:right w:val="single" w:sz="2" w:space="0" w:color="auto"/>
            </w:tcBorders>
          </w:tcPr>
          <w:p w14:paraId="34EE03B9" w14:textId="5EFA1888" w:rsidR="000B3397" w:rsidRPr="00B637AF" w:rsidRDefault="00DB26DF" w:rsidP="00AE3FF7">
            <w:pPr>
              <w:spacing w:before="144"/>
              <w:ind w:left="61"/>
              <w:rPr>
                <w:bCs/>
                <w:i/>
                <w:iCs/>
                <w:spacing w:val="2"/>
              </w:rPr>
            </w:pPr>
            <w:r>
              <w:rPr>
                <w:b/>
                <w:bCs/>
                <w:color w:val="000000" w:themeColor="text1"/>
                <w:spacing w:val="-4"/>
              </w:rPr>
              <w:t xml:space="preserve">national currency equivalent </w:t>
            </w:r>
            <w:r w:rsidR="000B3397" w:rsidRPr="00B637AF">
              <w:rPr>
                <w:bCs/>
                <w:i/>
                <w:iCs/>
                <w:spacing w:val="2"/>
              </w:rPr>
              <w:t>*</w:t>
            </w:r>
          </w:p>
        </w:tc>
      </w:tr>
      <w:tr w:rsidR="000B3397" w:rsidRPr="00B637AF" w14:paraId="1EE409E9" w14:textId="77777777" w:rsidTr="009F0109">
        <w:tc>
          <w:tcPr>
            <w:tcW w:w="3745" w:type="dxa"/>
            <w:tcBorders>
              <w:top w:val="single" w:sz="2" w:space="0" w:color="auto"/>
              <w:left w:val="single" w:sz="2" w:space="0" w:color="auto"/>
              <w:right w:val="single" w:sz="2" w:space="0" w:color="auto"/>
            </w:tcBorders>
          </w:tcPr>
          <w:p w14:paraId="7FF51FB6" w14:textId="77777777" w:rsidR="000B3397" w:rsidRPr="00B637AF" w:rsidRDefault="0009660F" w:rsidP="00AE3FF7">
            <w:pPr>
              <w:spacing w:before="288"/>
              <w:ind w:left="42"/>
              <w:rPr>
                <w:bCs/>
              </w:rPr>
            </w:pPr>
            <w:r w:rsidRPr="00B637AF">
              <w:rPr>
                <w:bCs/>
              </w:rPr>
              <w:t>If member in a JV or sub</w:t>
            </w:r>
            <w:r w:rsidR="000B3397" w:rsidRPr="00B637AF">
              <w:rPr>
                <w:bCs/>
              </w:rPr>
              <w:t>contractor, specify participation in total Contract amount</w:t>
            </w:r>
          </w:p>
        </w:tc>
        <w:tc>
          <w:tcPr>
            <w:tcW w:w="1301" w:type="dxa"/>
            <w:tcBorders>
              <w:top w:val="single" w:sz="2" w:space="0" w:color="auto"/>
              <w:left w:val="single" w:sz="2" w:space="0" w:color="auto"/>
              <w:right w:val="single" w:sz="2" w:space="0" w:color="auto"/>
            </w:tcBorders>
          </w:tcPr>
          <w:p w14:paraId="79CE9514" w14:textId="77777777" w:rsidR="000B3397" w:rsidRPr="00B637AF" w:rsidRDefault="000B3397" w:rsidP="00AE3FF7">
            <w:pPr>
              <w:spacing w:before="144"/>
              <w:ind w:left="61"/>
              <w:rPr>
                <w:bCs/>
                <w:i/>
                <w:iCs/>
              </w:rPr>
            </w:pPr>
          </w:p>
        </w:tc>
        <w:tc>
          <w:tcPr>
            <w:tcW w:w="1614" w:type="dxa"/>
            <w:gridSpan w:val="2"/>
            <w:tcBorders>
              <w:top w:val="single" w:sz="2" w:space="0" w:color="auto"/>
              <w:left w:val="single" w:sz="2" w:space="0" w:color="auto"/>
              <w:right w:val="single" w:sz="2" w:space="0" w:color="auto"/>
            </w:tcBorders>
          </w:tcPr>
          <w:p w14:paraId="053A2C29" w14:textId="77777777" w:rsidR="000B3397" w:rsidRPr="00B637AF" w:rsidRDefault="000B3397" w:rsidP="00AE3FF7">
            <w:pPr>
              <w:spacing w:before="144"/>
              <w:ind w:left="61"/>
              <w:rPr>
                <w:bCs/>
                <w:i/>
                <w:iCs/>
              </w:rPr>
            </w:pPr>
          </w:p>
        </w:tc>
        <w:tc>
          <w:tcPr>
            <w:tcW w:w="2520" w:type="dxa"/>
            <w:gridSpan w:val="2"/>
            <w:tcBorders>
              <w:top w:val="single" w:sz="2" w:space="0" w:color="auto"/>
              <w:left w:val="single" w:sz="2" w:space="0" w:color="auto"/>
              <w:right w:val="single" w:sz="2" w:space="0" w:color="auto"/>
            </w:tcBorders>
          </w:tcPr>
          <w:p w14:paraId="23BCD92B" w14:textId="77777777" w:rsidR="000B3397" w:rsidRPr="00B637AF" w:rsidRDefault="000B3397" w:rsidP="00AE3FF7">
            <w:pPr>
              <w:spacing w:before="144"/>
              <w:ind w:left="61"/>
              <w:rPr>
                <w:bCs/>
                <w:i/>
                <w:iCs/>
              </w:rPr>
            </w:pPr>
            <w:r w:rsidRPr="00B637AF">
              <w:rPr>
                <w:bCs/>
                <w:i/>
                <w:spacing w:val="-4"/>
              </w:rPr>
              <w:t>*</w:t>
            </w:r>
          </w:p>
        </w:tc>
      </w:tr>
      <w:tr w:rsidR="000B3397" w:rsidRPr="00B637AF" w14:paraId="1285C0E0" w14:textId="77777777" w:rsidTr="009F0109">
        <w:tc>
          <w:tcPr>
            <w:tcW w:w="3745" w:type="dxa"/>
            <w:tcBorders>
              <w:top w:val="single" w:sz="2" w:space="0" w:color="auto"/>
              <w:left w:val="single" w:sz="2" w:space="0" w:color="auto"/>
              <w:bottom w:val="single" w:sz="2" w:space="0" w:color="auto"/>
              <w:right w:val="single" w:sz="2" w:space="0" w:color="auto"/>
            </w:tcBorders>
          </w:tcPr>
          <w:p w14:paraId="2D5CE778" w14:textId="77777777" w:rsidR="000B3397" w:rsidRPr="00B637AF" w:rsidRDefault="000B3397" w:rsidP="00AE3FF7">
            <w:pPr>
              <w:spacing w:before="144"/>
              <w:ind w:left="42"/>
              <w:rPr>
                <w:bCs/>
              </w:rPr>
            </w:pPr>
            <w:r w:rsidRPr="00B637AF">
              <w:rPr>
                <w:bCs/>
              </w:rPr>
              <w:t>Employer's Name:</w:t>
            </w:r>
          </w:p>
        </w:tc>
        <w:tc>
          <w:tcPr>
            <w:tcW w:w="5435" w:type="dxa"/>
            <w:gridSpan w:val="5"/>
            <w:tcBorders>
              <w:top w:val="single" w:sz="2" w:space="0" w:color="auto"/>
              <w:left w:val="single" w:sz="2" w:space="0" w:color="auto"/>
              <w:bottom w:val="single" w:sz="2" w:space="0" w:color="auto"/>
              <w:right w:val="single" w:sz="2" w:space="0" w:color="auto"/>
            </w:tcBorders>
          </w:tcPr>
          <w:p w14:paraId="6028A66E" w14:textId="77777777" w:rsidR="000B3397" w:rsidRPr="00B637AF" w:rsidRDefault="000B3397" w:rsidP="00AE3FF7">
            <w:pPr>
              <w:spacing w:before="144"/>
              <w:rPr>
                <w:bCs/>
                <w:i/>
                <w:iCs/>
              </w:rPr>
            </w:pPr>
          </w:p>
        </w:tc>
      </w:tr>
      <w:tr w:rsidR="000B3397" w:rsidRPr="00B637AF" w14:paraId="44B28D7D" w14:textId="77777777" w:rsidTr="009F0109">
        <w:tc>
          <w:tcPr>
            <w:tcW w:w="3745" w:type="dxa"/>
            <w:tcBorders>
              <w:top w:val="single" w:sz="2" w:space="0" w:color="auto"/>
              <w:left w:val="single" w:sz="2" w:space="0" w:color="auto"/>
              <w:bottom w:val="single" w:sz="2" w:space="0" w:color="auto"/>
              <w:right w:val="single" w:sz="2" w:space="0" w:color="auto"/>
            </w:tcBorders>
          </w:tcPr>
          <w:p w14:paraId="30450EF8" w14:textId="77777777" w:rsidR="000B3397" w:rsidRPr="00B637AF" w:rsidRDefault="000B3397" w:rsidP="00AE3FF7">
            <w:pPr>
              <w:ind w:left="42"/>
              <w:rPr>
                <w:bCs/>
              </w:rPr>
            </w:pPr>
            <w:r w:rsidRPr="00B637AF">
              <w:rPr>
                <w:bCs/>
              </w:rPr>
              <w:t>Address:</w:t>
            </w:r>
          </w:p>
          <w:p w14:paraId="645BFF68" w14:textId="77777777" w:rsidR="000B3397" w:rsidRPr="00B637AF" w:rsidRDefault="000B3397" w:rsidP="00AE3FF7">
            <w:pPr>
              <w:spacing w:before="252"/>
              <w:ind w:left="42"/>
              <w:rPr>
                <w:bCs/>
              </w:rPr>
            </w:pPr>
            <w:r w:rsidRPr="00B637AF">
              <w:rPr>
                <w:bCs/>
              </w:rPr>
              <w:t>Telephone/fax number</w:t>
            </w:r>
          </w:p>
          <w:p w14:paraId="38622547" w14:textId="77777777" w:rsidR="000B3397" w:rsidRPr="00B637AF" w:rsidRDefault="000B3397" w:rsidP="00AE3FF7">
            <w:pPr>
              <w:spacing w:before="540" w:after="252"/>
              <w:ind w:left="42"/>
              <w:rPr>
                <w:bCs/>
              </w:rPr>
            </w:pPr>
            <w:r w:rsidRPr="00B637AF">
              <w:rPr>
                <w:bCs/>
              </w:rPr>
              <w:t>E-mail:</w:t>
            </w:r>
          </w:p>
        </w:tc>
        <w:tc>
          <w:tcPr>
            <w:tcW w:w="5435" w:type="dxa"/>
            <w:gridSpan w:val="5"/>
            <w:tcBorders>
              <w:top w:val="single" w:sz="2" w:space="0" w:color="auto"/>
              <w:left w:val="single" w:sz="2" w:space="0" w:color="auto"/>
              <w:bottom w:val="single" w:sz="2" w:space="0" w:color="auto"/>
              <w:right w:val="single" w:sz="2" w:space="0" w:color="auto"/>
            </w:tcBorders>
          </w:tcPr>
          <w:p w14:paraId="283CEF3C" w14:textId="77777777" w:rsidR="000B3397" w:rsidRPr="00B637AF" w:rsidRDefault="000B3397" w:rsidP="00AE3FF7">
            <w:pPr>
              <w:spacing w:before="288" w:after="120"/>
              <w:rPr>
                <w:bCs/>
                <w:i/>
                <w:iCs/>
                <w:spacing w:val="2"/>
              </w:rPr>
            </w:pPr>
          </w:p>
        </w:tc>
      </w:tr>
    </w:tbl>
    <w:p w14:paraId="10EAD333" w14:textId="77777777" w:rsidR="000B3397" w:rsidRPr="00B637AF" w:rsidRDefault="000B3397" w:rsidP="000B3397">
      <w:pPr>
        <w:jc w:val="center"/>
        <w:rPr>
          <w:b/>
          <w:sz w:val="32"/>
          <w:szCs w:val="32"/>
        </w:rPr>
      </w:pPr>
      <w:r w:rsidRPr="00B637AF">
        <w:rPr>
          <w:b/>
          <w:sz w:val="32"/>
          <w:szCs w:val="32"/>
        </w:rPr>
        <w:br w:type="page"/>
      </w:r>
      <w:r w:rsidRPr="00B637AF" w:rsidDel="00C11C3F">
        <w:rPr>
          <w:b/>
          <w:sz w:val="32"/>
          <w:szCs w:val="32"/>
        </w:rPr>
        <w:lastRenderedPageBreak/>
        <w:t xml:space="preserve"> </w:t>
      </w:r>
      <w:r w:rsidRPr="00B637AF">
        <w:rPr>
          <w:b/>
          <w:sz w:val="32"/>
          <w:szCs w:val="32"/>
        </w:rPr>
        <w:t>Form EXP - 4.2(a) (cont.)</w:t>
      </w:r>
    </w:p>
    <w:p w14:paraId="1BB4F664" w14:textId="77777777" w:rsidR="000B3397" w:rsidRPr="00B637AF" w:rsidRDefault="000B3397" w:rsidP="000B3397">
      <w:pPr>
        <w:jc w:val="center"/>
        <w:rPr>
          <w:b/>
          <w:sz w:val="32"/>
          <w:szCs w:val="36"/>
        </w:rPr>
      </w:pPr>
      <w:r w:rsidRPr="00B637AF">
        <w:rPr>
          <w:b/>
          <w:sz w:val="32"/>
          <w:szCs w:val="36"/>
        </w:rPr>
        <w:t>Specific Construction and Contract Management Experience (cont.)</w:t>
      </w:r>
    </w:p>
    <w:p w14:paraId="085D09E9" w14:textId="77777777" w:rsidR="000B3397" w:rsidRPr="00B637AF" w:rsidRDefault="000B3397" w:rsidP="000B3397">
      <w:pPr>
        <w:jc w:val="center"/>
        <w:rPr>
          <w:b/>
          <w:sz w:val="36"/>
          <w:szCs w:val="36"/>
        </w:rPr>
      </w:pPr>
    </w:p>
    <w:tbl>
      <w:tblPr>
        <w:tblW w:w="0" w:type="auto"/>
        <w:tblInd w:w="3" w:type="dxa"/>
        <w:tblLayout w:type="fixed"/>
        <w:tblCellMar>
          <w:left w:w="0" w:type="dxa"/>
          <w:right w:w="0" w:type="dxa"/>
        </w:tblCellMar>
        <w:tblLook w:val="0000" w:firstRow="0" w:lastRow="0" w:firstColumn="0" w:lastColumn="0" w:noHBand="0" w:noVBand="0"/>
      </w:tblPr>
      <w:tblGrid>
        <w:gridCol w:w="3559"/>
        <w:gridCol w:w="5623"/>
      </w:tblGrid>
      <w:tr w:rsidR="000B3397" w:rsidRPr="00B637AF" w14:paraId="7CF1968F" w14:textId="77777777" w:rsidTr="00AE3FF7">
        <w:tc>
          <w:tcPr>
            <w:tcW w:w="3559" w:type="dxa"/>
            <w:tcBorders>
              <w:top w:val="single" w:sz="2" w:space="0" w:color="auto"/>
              <w:left w:val="single" w:sz="2" w:space="0" w:color="auto"/>
              <w:bottom w:val="single" w:sz="2" w:space="0" w:color="auto"/>
              <w:right w:val="single" w:sz="2" w:space="0" w:color="auto"/>
            </w:tcBorders>
          </w:tcPr>
          <w:p w14:paraId="7451F03B" w14:textId="77777777" w:rsidR="000B3397" w:rsidRPr="00B637AF" w:rsidRDefault="000B3397" w:rsidP="00AE3FF7">
            <w:pPr>
              <w:jc w:val="center"/>
              <w:rPr>
                <w:b/>
                <w:bCs/>
                <w:spacing w:val="4"/>
              </w:rPr>
            </w:pPr>
            <w:r w:rsidRPr="00B637AF">
              <w:rPr>
                <w:b/>
                <w:bCs/>
                <w:spacing w:val="4"/>
              </w:rPr>
              <w:t>Similar Contract No.</w:t>
            </w:r>
          </w:p>
          <w:p w14:paraId="0679F74E" w14:textId="77777777" w:rsidR="000B3397" w:rsidRPr="00B637AF" w:rsidRDefault="000B3397" w:rsidP="00AE3FF7">
            <w:pPr>
              <w:jc w:val="center"/>
              <w:rPr>
                <w:bCs/>
                <w:i/>
                <w:iCs/>
              </w:rPr>
            </w:pPr>
          </w:p>
        </w:tc>
        <w:tc>
          <w:tcPr>
            <w:tcW w:w="5623" w:type="dxa"/>
            <w:tcBorders>
              <w:top w:val="single" w:sz="2" w:space="0" w:color="auto"/>
              <w:left w:val="single" w:sz="2" w:space="0" w:color="auto"/>
              <w:bottom w:val="single" w:sz="2" w:space="0" w:color="auto"/>
              <w:right w:val="single" w:sz="2" w:space="0" w:color="auto"/>
            </w:tcBorders>
          </w:tcPr>
          <w:p w14:paraId="10112628" w14:textId="77777777" w:rsidR="000B3397" w:rsidRPr="00B637AF" w:rsidRDefault="000B3397" w:rsidP="00AE3FF7">
            <w:pPr>
              <w:jc w:val="center"/>
              <w:rPr>
                <w:b/>
                <w:bCs/>
                <w:spacing w:val="4"/>
              </w:rPr>
            </w:pPr>
            <w:r w:rsidRPr="00B637AF">
              <w:rPr>
                <w:b/>
                <w:bCs/>
                <w:spacing w:val="4"/>
              </w:rPr>
              <w:t>Information</w:t>
            </w:r>
          </w:p>
        </w:tc>
      </w:tr>
      <w:tr w:rsidR="000B3397" w:rsidRPr="00B637AF" w14:paraId="6D49788A" w14:textId="77777777" w:rsidTr="00AE3FF7">
        <w:tc>
          <w:tcPr>
            <w:tcW w:w="3559" w:type="dxa"/>
            <w:tcBorders>
              <w:top w:val="single" w:sz="2" w:space="0" w:color="auto"/>
              <w:left w:val="single" w:sz="2" w:space="0" w:color="auto"/>
              <w:bottom w:val="single" w:sz="2" w:space="0" w:color="auto"/>
              <w:right w:val="single" w:sz="2" w:space="0" w:color="auto"/>
            </w:tcBorders>
          </w:tcPr>
          <w:p w14:paraId="5B29D778" w14:textId="77777777" w:rsidR="000B3397" w:rsidRPr="00B637AF" w:rsidRDefault="000B3397" w:rsidP="00477372">
            <w:pPr>
              <w:jc w:val="center"/>
              <w:rPr>
                <w:b/>
                <w:bCs/>
                <w:spacing w:val="4"/>
              </w:rPr>
            </w:pPr>
            <w:r w:rsidRPr="00B637AF">
              <w:t>Description of the similarity in accordance with Sub-Factor 4.2(a) of Section III:</w:t>
            </w:r>
          </w:p>
        </w:tc>
        <w:tc>
          <w:tcPr>
            <w:tcW w:w="5623" w:type="dxa"/>
            <w:tcBorders>
              <w:top w:val="single" w:sz="2" w:space="0" w:color="auto"/>
              <w:left w:val="single" w:sz="2" w:space="0" w:color="auto"/>
              <w:bottom w:val="single" w:sz="2" w:space="0" w:color="auto"/>
              <w:right w:val="single" w:sz="2" w:space="0" w:color="auto"/>
            </w:tcBorders>
          </w:tcPr>
          <w:p w14:paraId="6F3C099B" w14:textId="77777777" w:rsidR="000B3397" w:rsidRPr="00B637AF" w:rsidRDefault="000B3397" w:rsidP="00AE3FF7">
            <w:pPr>
              <w:jc w:val="center"/>
              <w:rPr>
                <w:b/>
                <w:bCs/>
                <w:spacing w:val="4"/>
              </w:rPr>
            </w:pPr>
          </w:p>
        </w:tc>
      </w:tr>
      <w:tr w:rsidR="000B3397" w:rsidRPr="00B637AF" w14:paraId="4B0AA1F4" w14:textId="77777777" w:rsidTr="00AE3FF7">
        <w:tc>
          <w:tcPr>
            <w:tcW w:w="3559" w:type="dxa"/>
            <w:tcBorders>
              <w:top w:val="single" w:sz="2" w:space="0" w:color="auto"/>
              <w:left w:val="single" w:sz="2" w:space="0" w:color="auto"/>
              <w:bottom w:val="single" w:sz="2" w:space="0" w:color="auto"/>
              <w:right w:val="single" w:sz="2" w:space="0" w:color="auto"/>
            </w:tcBorders>
          </w:tcPr>
          <w:p w14:paraId="36A24271" w14:textId="77777777" w:rsidR="000B3397" w:rsidRPr="00B637AF" w:rsidRDefault="000B3397" w:rsidP="00477372">
            <w:pPr>
              <w:spacing w:before="120" w:after="120"/>
              <w:ind w:left="86"/>
            </w:pPr>
            <w:r w:rsidRPr="00B637AF">
              <w:t>1. Amount</w:t>
            </w:r>
          </w:p>
        </w:tc>
        <w:tc>
          <w:tcPr>
            <w:tcW w:w="5623" w:type="dxa"/>
            <w:tcBorders>
              <w:top w:val="single" w:sz="2" w:space="0" w:color="auto"/>
              <w:left w:val="single" w:sz="2" w:space="0" w:color="auto"/>
              <w:bottom w:val="single" w:sz="2" w:space="0" w:color="auto"/>
              <w:right w:val="single" w:sz="2" w:space="0" w:color="auto"/>
            </w:tcBorders>
          </w:tcPr>
          <w:p w14:paraId="09DBA9B8" w14:textId="77777777" w:rsidR="000B3397" w:rsidRPr="00B637AF" w:rsidRDefault="000B3397" w:rsidP="00AE3FF7">
            <w:pPr>
              <w:jc w:val="center"/>
              <w:rPr>
                <w:b/>
                <w:bCs/>
                <w:spacing w:val="4"/>
              </w:rPr>
            </w:pPr>
          </w:p>
        </w:tc>
      </w:tr>
      <w:tr w:rsidR="000B3397" w:rsidRPr="00B637AF" w14:paraId="138D7ADC" w14:textId="77777777" w:rsidTr="00AE3FF7">
        <w:tc>
          <w:tcPr>
            <w:tcW w:w="3559" w:type="dxa"/>
            <w:tcBorders>
              <w:top w:val="single" w:sz="2" w:space="0" w:color="auto"/>
              <w:left w:val="single" w:sz="2" w:space="0" w:color="auto"/>
              <w:bottom w:val="single" w:sz="2" w:space="0" w:color="auto"/>
              <w:right w:val="single" w:sz="2" w:space="0" w:color="auto"/>
            </w:tcBorders>
          </w:tcPr>
          <w:p w14:paraId="71F3EAA0" w14:textId="77777777" w:rsidR="000B3397" w:rsidRPr="00B637AF" w:rsidRDefault="000B3397" w:rsidP="00477372">
            <w:pPr>
              <w:spacing w:before="120" w:after="120"/>
              <w:ind w:left="86"/>
            </w:pPr>
            <w:r w:rsidRPr="00B637AF">
              <w:t>2. Physical size of required works items</w:t>
            </w:r>
          </w:p>
        </w:tc>
        <w:tc>
          <w:tcPr>
            <w:tcW w:w="5623" w:type="dxa"/>
            <w:tcBorders>
              <w:top w:val="single" w:sz="2" w:space="0" w:color="auto"/>
              <w:left w:val="single" w:sz="2" w:space="0" w:color="auto"/>
              <w:bottom w:val="single" w:sz="2" w:space="0" w:color="auto"/>
              <w:right w:val="single" w:sz="2" w:space="0" w:color="auto"/>
            </w:tcBorders>
          </w:tcPr>
          <w:p w14:paraId="357CE5ED" w14:textId="77777777" w:rsidR="000B3397" w:rsidRPr="00B637AF" w:rsidRDefault="000B3397" w:rsidP="00AE3FF7">
            <w:pPr>
              <w:jc w:val="center"/>
              <w:rPr>
                <w:b/>
                <w:bCs/>
                <w:spacing w:val="4"/>
              </w:rPr>
            </w:pPr>
          </w:p>
        </w:tc>
      </w:tr>
      <w:tr w:rsidR="000B3397" w:rsidRPr="00B637AF" w14:paraId="6B888FF2" w14:textId="77777777" w:rsidTr="00AE3FF7">
        <w:tc>
          <w:tcPr>
            <w:tcW w:w="3559" w:type="dxa"/>
            <w:tcBorders>
              <w:top w:val="single" w:sz="2" w:space="0" w:color="auto"/>
              <w:left w:val="single" w:sz="2" w:space="0" w:color="auto"/>
              <w:bottom w:val="single" w:sz="2" w:space="0" w:color="auto"/>
              <w:right w:val="single" w:sz="2" w:space="0" w:color="auto"/>
            </w:tcBorders>
          </w:tcPr>
          <w:p w14:paraId="35AF0185" w14:textId="77777777" w:rsidR="000B3397" w:rsidRPr="00B637AF" w:rsidRDefault="000B3397" w:rsidP="00477372">
            <w:pPr>
              <w:spacing w:before="120" w:after="120"/>
              <w:ind w:left="86"/>
            </w:pPr>
            <w:r w:rsidRPr="00B637AF">
              <w:t>3. Complexity</w:t>
            </w:r>
          </w:p>
        </w:tc>
        <w:tc>
          <w:tcPr>
            <w:tcW w:w="5623" w:type="dxa"/>
            <w:tcBorders>
              <w:top w:val="single" w:sz="2" w:space="0" w:color="auto"/>
              <w:left w:val="single" w:sz="2" w:space="0" w:color="auto"/>
              <w:bottom w:val="single" w:sz="2" w:space="0" w:color="auto"/>
              <w:right w:val="single" w:sz="2" w:space="0" w:color="auto"/>
            </w:tcBorders>
          </w:tcPr>
          <w:p w14:paraId="15DA1C9E" w14:textId="77777777" w:rsidR="000B3397" w:rsidRPr="00B637AF" w:rsidRDefault="000B3397" w:rsidP="00AE3FF7">
            <w:pPr>
              <w:jc w:val="center"/>
              <w:rPr>
                <w:b/>
                <w:bCs/>
                <w:spacing w:val="4"/>
              </w:rPr>
            </w:pPr>
          </w:p>
        </w:tc>
      </w:tr>
      <w:tr w:rsidR="000B3397" w:rsidRPr="00B637AF" w14:paraId="41C2B43C" w14:textId="77777777" w:rsidTr="00AE3FF7">
        <w:tc>
          <w:tcPr>
            <w:tcW w:w="3559" w:type="dxa"/>
            <w:tcBorders>
              <w:top w:val="single" w:sz="2" w:space="0" w:color="auto"/>
              <w:left w:val="single" w:sz="2" w:space="0" w:color="auto"/>
              <w:bottom w:val="single" w:sz="2" w:space="0" w:color="auto"/>
              <w:right w:val="single" w:sz="2" w:space="0" w:color="auto"/>
            </w:tcBorders>
          </w:tcPr>
          <w:p w14:paraId="710719BE" w14:textId="77777777" w:rsidR="000B3397" w:rsidRPr="00B637AF" w:rsidRDefault="000B3397" w:rsidP="00477372">
            <w:pPr>
              <w:spacing w:before="120" w:after="120"/>
              <w:ind w:left="86"/>
            </w:pPr>
            <w:r w:rsidRPr="00B637AF">
              <w:t>4. Methods/Technology</w:t>
            </w:r>
          </w:p>
        </w:tc>
        <w:tc>
          <w:tcPr>
            <w:tcW w:w="5623" w:type="dxa"/>
            <w:tcBorders>
              <w:top w:val="single" w:sz="2" w:space="0" w:color="auto"/>
              <w:left w:val="single" w:sz="2" w:space="0" w:color="auto"/>
              <w:bottom w:val="single" w:sz="2" w:space="0" w:color="auto"/>
              <w:right w:val="single" w:sz="2" w:space="0" w:color="auto"/>
            </w:tcBorders>
          </w:tcPr>
          <w:p w14:paraId="38737E57" w14:textId="77777777" w:rsidR="000B3397" w:rsidRPr="00B637AF" w:rsidRDefault="000B3397" w:rsidP="00AE3FF7">
            <w:pPr>
              <w:jc w:val="center"/>
              <w:rPr>
                <w:b/>
                <w:bCs/>
                <w:spacing w:val="4"/>
              </w:rPr>
            </w:pPr>
          </w:p>
        </w:tc>
      </w:tr>
      <w:tr w:rsidR="000B3397" w:rsidRPr="00B637AF" w14:paraId="0F3EB807" w14:textId="77777777" w:rsidTr="00AE3FF7">
        <w:tc>
          <w:tcPr>
            <w:tcW w:w="3559" w:type="dxa"/>
            <w:tcBorders>
              <w:top w:val="single" w:sz="2" w:space="0" w:color="auto"/>
              <w:left w:val="single" w:sz="2" w:space="0" w:color="auto"/>
              <w:bottom w:val="single" w:sz="2" w:space="0" w:color="auto"/>
              <w:right w:val="single" w:sz="2" w:space="0" w:color="auto"/>
            </w:tcBorders>
          </w:tcPr>
          <w:p w14:paraId="65893976" w14:textId="77777777" w:rsidR="000B3397" w:rsidRPr="00B637AF" w:rsidRDefault="00301412" w:rsidP="00477372">
            <w:pPr>
              <w:spacing w:before="120" w:after="120"/>
              <w:ind w:left="86"/>
            </w:pPr>
            <w:r w:rsidRPr="00B637AF">
              <w:t>5. Construction rate for key activities</w:t>
            </w:r>
          </w:p>
        </w:tc>
        <w:tc>
          <w:tcPr>
            <w:tcW w:w="5623" w:type="dxa"/>
            <w:tcBorders>
              <w:top w:val="single" w:sz="2" w:space="0" w:color="auto"/>
              <w:left w:val="single" w:sz="2" w:space="0" w:color="auto"/>
              <w:bottom w:val="single" w:sz="2" w:space="0" w:color="auto"/>
              <w:right w:val="single" w:sz="2" w:space="0" w:color="auto"/>
            </w:tcBorders>
          </w:tcPr>
          <w:p w14:paraId="5C6E51A3" w14:textId="77777777" w:rsidR="000B3397" w:rsidRPr="00B637AF" w:rsidRDefault="000B3397" w:rsidP="00AE3FF7">
            <w:pPr>
              <w:jc w:val="center"/>
              <w:rPr>
                <w:b/>
                <w:bCs/>
                <w:spacing w:val="4"/>
              </w:rPr>
            </w:pPr>
          </w:p>
        </w:tc>
      </w:tr>
      <w:tr w:rsidR="00301412" w:rsidRPr="00B637AF" w14:paraId="5D684AC5" w14:textId="77777777" w:rsidTr="00AE3FF7">
        <w:tc>
          <w:tcPr>
            <w:tcW w:w="3559" w:type="dxa"/>
            <w:tcBorders>
              <w:top w:val="single" w:sz="2" w:space="0" w:color="auto"/>
              <w:left w:val="single" w:sz="2" w:space="0" w:color="auto"/>
              <w:bottom w:val="single" w:sz="2" w:space="0" w:color="auto"/>
              <w:right w:val="single" w:sz="2" w:space="0" w:color="auto"/>
            </w:tcBorders>
          </w:tcPr>
          <w:p w14:paraId="7426A7E7" w14:textId="77777777" w:rsidR="00301412" w:rsidRPr="00B637AF" w:rsidRDefault="00301412" w:rsidP="00477372">
            <w:pPr>
              <w:spacing w:before="120" w:after="120"/>
              <w:ind w:left="86"/>
            </w:pPr>
            <w:r w:rsidRPr="00B637AF">
              <w:t>6. Other Characteristics</w:t>
            </w:r>
          </w:p>
        </w:tc>
        <w:tc>
          <w:tcPr>
            <w:tcW w:w="5623" w:type="dxa"/>
            <w:tcBorders>
              <w:top w:val="single" w:sz="2" w:space="0" w:color="auto"/>
              <w:left w:val="single" w:sz="2" w:space="0" w:color="auto"/>
              <w:bottom w:val="single" w:sz="2" w:space="0" w:color="auto"/>
              <w:right w:val="single" w:sz="2" w:space="0" w:color="auto"/>
            </w:tcBorders>
          </w:tcPr>
          <w:p w14:paraId="0A042E13" w14:textId="77777777" w:rsidR="00301412" w:rsidRPr="00B637AF" w:rsidRDefault="00301412" w:rsidP="00AE3FF7">
            <w:pPr>
              <w:jc w:val="center"/>
              <w:rPr>
                <w:b/>
                <w:bCs/>
                <w:spacing w:val="4"/>
              </w:rPr>
            </w:pPr>
          </w:p>
        </w:tc>
      </w:tr>
    </w:tbl>
    <w:p w14:paraId="0509466E" w14:textId="77777777" w:rsidR="006718A5" w:rsidRDefault="000B3397" w:rsidP="006718A5">
      <w:pPr>
        <w:pStyle w:val="Section4-Heading2"/>
      </w:pPr>
      <w:r w:rsidRPr="00B637AF">
        <w:br w:type="page"/>
      </w:r>
      <w:bookmarkStart w:id="756" w:name="_Toc63695108"/>
      <w:bookmarkStart w:id="757" w:name="_Toc446329320"/>
      <w:bookmarkStart w:id="758" w:name="_Hlk16861250"/>
      <w:r w:rsidR="006718A5" w:rsidRPr="00B637AF">
        <w:rPr>
          <w:szCs w:val="32"/>
        </w:rPr>
        <w:lastRenderedPageBreak/>
        <w:t xml:space="preserve">Form EXP </w:t>
      </w:r>
      <w:r w:rsidR="006718A5" w:rsidRPr="00B637AF">
        <w:rPr>
          <w:spacing w:val="22"/>
          <w:szCs w:val="32"/>
        </w:rPr>
        <w:t xml:space="preserve">- </w:t>
      </w:r>
      <w:r w:rsidR="006718A5" w:rsidRPr="00B637AF">
        <w:rPr>
          <w:spacing w:val="21"/>
          <w:szCs w:val="32"/>
        </w:rPr>
        <w:t xml:space="preserve">4.2(b): </w:t>
      </w:r>
      <w:r w:rsidR="006718A5" w:rsidRPr="00B637AF">
        <w:t>Construction Experience in Key Activities</w:t>
      </w:r>
      <w:bookmarkEnd w:id="756"/>
    </w:p>
    <w:p w14:paraId="3CDE418D" w14:textId="77777777" w:rsidR="00D22B72" w:rsidRPr="002C4D3E" w:rsidRDefault="00D22B72" w:rsidP="00D22B72">
      <w:pPr>
        <w:pStyle w:val="Section4-Heading2"/>
        <w:rPr>
          <w:szCs w:val="32"/>
        </w:rPr>
      </w:pPr>
      <w:r w:rsidRPr="00D22B72">
        <w:rPr>
          <w:szCs w:val="32"/>
          <w:highlight w:val="yellow"/>
        </w:rPr>
        <w:t>(Not Applicable)</w:t>
      </w:r>
    </w:p>
    <w:p w14:paraId="4FDF9BCA" w14:textId="77777777" w:rsidR="006718A5" w:rsidRPr="00B637AF" w:rsidRDefault="006718A5" w:rsidP="006718A5">
      <w:pPr>
        <w:spacing w:before="288" w:after="324" w:line="264" w:lineRule="exact"/>
        <w:jc w:val="right"/>
        <w:rPr>
          <w:bCs/>
          <w:i/>
          <w:iCs/>
        </w:rPr>
      </w:pPr>
      <w:r w:rsidRPr="00B637AF">
        <w:rPr>
          <w:spacing w:val="-4"/>
        </w:rPr>
        <w:t xml:space="preserve">Bidder’s Name: </w:t>
      </w:r>
      <w:r w:rsidRPr="00B637AF">
        <w:rPr>
          <w:i/>
          <w:iCs/>
          <w:spacing w:val="-6"/>
        </w:rPr>
        <w:t>________________</w:t>
      </w:r>
      <w:r w:rsidRPr="00B637AF">
        <w:rPr>
          <w:i/>
          <w:iCs/>
          <w:spacing w:val="-6"/>
        </w:rPr>
        <w:br/>
      </w:r>
      <w:r w:rsidRPr="00B637AF">
        <w:rPr>
          <w:spacing w:val="-4"/>
        </w:rPr>
        <w:t xml:space="preserve">Date: </w:t>
      </w:r>
      <w:r w:rsidRPr="00B637AF">
        <w:rPr>
          <w:i/>
          <w:iCs/>
          <w:spacing w:val="-6"/>
        </w:rPr>
        <w:t>______________________</w:t>
      </w:r>
      <w:r w:rsidRPr="00B637AF">
        <w:rPr>
          <w:i/>
          <w:iCs/>
          <w:spacing w:val="-6"/>
        </w:rPr>
        <w:br/>
      </w:r>
      <w:r w:rsidRPr="00B637AF">
        <w:rPr>
          <w:spacing w:val="-4"/>
        </w:rPr>
        <w:t>Joint Venture Member’s Name_________________________</w:t>
      </w:r>
      <w:r w:rsidRPr="00B637AF">
        <w:rPr>
          <w:i/>
          <w:iCs/>
          <w:spacing w:val="-6"/>
        </w:rPr>
        <w:br/>
      </w:r>
      <w:r w:rsidRPr="00B637AF">
        <w:rPr>
          <w:bCs/>
          <w:spacing w:val="-2"/>
        </w:rPr>
        <w:t>Subcontractor's Name</w:t>
      </w:r>
      <w:r w:rsidRPr="00B637AF">
        <w:rPr>
          <w:rStyle w:val="FootnoteReference"/>
          <w:bCs/>
          <w:spacing w:val="-2"/>
        </w:rPr>
        <w:footnoteReference w:id="11"/>
      </w:r>
      <w:r w:rsidRPr="00B637AF">
        <w:rPr>
          <w:bCs/>
          <w:spacing w:val="-2"/>
        </w:rPr>
        <w:t xml:space="preserve"> (as per ITB 34.2 and 34.3): </w:t>
      </w:r>
      <w:r w:rsidRPr="00B637AF">
        <w:rPr>
          <w:bCs/>
          <w:i/>
          <w:iCs/>
        </w:rPr>
        <w:t>________________</w:t>
      </w:r>
    </w:p>
    <w:p w14:paraId="50686634" w14:textId="77777777" w:rsidR="006718A5" w:rsidRPr="00B637AF" w:rsidRDefault="006718A5" w:rsidP="006718A5">
      <w:pPr>
        <w:spacing w:before="288" w:after="324" w:line="264" w:lineRule="exact"/>
        <w:jc w:val="right"/>
        <w:rPr>
          <w:bCs/>
          <w:i/>
          <w:iCs/>
        </w:rPr>
      </w:pPr>
      <w:r w:rsidRPr="00B637AF">
        <w:rPr>
          <w:spacing w:val="-4"/>
        </w:rPr>
        <w:t xml:space="preserve">RFB No. and title: </w:t>
      </w:r>
      <w:r w:rsidRPr="00B637AF">
        <w:rPr>
          <w:i/>
          <w:iCs/>
          <w:spacing w:val="-6"/>
        </w:rPr>
        <w:t>___________________________</w:t>
      </w:r>
      <w:r w:rsidRPr="00B637AF">
        <w:rPr>
          <w:i/>
          <w:iCs/>
          <w:spacing w:val="-6"/>
        </w:rPr>
        <w:br/>
      </w:r>
      <w:r w:rsidRPr="00B637AF">
        <w:rPr>
          <w:spacing w:val="-4"/>
        </w:rPr>
        <w:t xml:space="preserve">Page </w:t>
      </w:r>
      <w:r w:rsidRPr="00B637AF">
        <w:rPr>
          <w:i/>
          <w:iCs/>
          <w:spacing w:val="-6"/>
        </w:rPr>
        <w:t>_______________</w:t>
      </w:r>
      <w:r w:rsidRPr="00B637AF">
        <w:rPr>
          <w:spacing w:val="-4"/>
        </w:rPr>
        <w:t xml:space="preserve">of </w:t>
      </w:r>
      <w:r w:rsidRPr="00B637AF">
        <w:rPr>
          <w:i/>
          <w:iCs/>
          <w:spacing w:val="-6"/>
        </w:rPr>
        <w:t>______________</w:t>
      </w:r>
      <w:r w:rsidRPr="00B637AF">
        <w:rPr>
          <w:spacing w:val="-4"/>
        </w:rPr>
        <w:t>pages</w:t>
      </w:r>
    </w:p>
    <w:p w14:paraId="5025C037" w14:textId="77777777" w:rsidR="006718A5" w:rsidRPr="00B637AF" w:rsidRDefault="006718A5" w:rsidP="006718A5">
      <w:pPr>
        <w:rPr>
          <w:bCs/>
          <w:i/>
          <w:iCs/>
          <w:spacing w:val="2"/>
        </w:rPr>
      </w:pPr>
      <w:r w:rsidRPr="00B637AF">
        <w:rPr>
          <w:bCs/>
          <w:spacing w:val="-2"/>
        </w:rPr>
        <w:t xml:space="preserve">Subcontractor's Name (as per ITB 34.2 and 34.3): </w:t>
      </w:r>
      <w:r w:rsidRPr="00B637AF">
        <w:rPr>
          <w:bCs/>
          <w:i/>
          <w:iCs/>
        </w:rPr>
        <w:t>________________</w:t>
      </w:r>
    </w:p>
    <w:p w14:paraId="534BEA53" w14:textId="77777777" w:rsidR="006718A5" w:rsidRPr="00B637AF" w:rsidRDefault="006718A5" w:rsidP="006718A5">
      <w:pPr>
        <w:pStyle w:val="Style11"/>
        <w:spacing w:line="240" w:lineRule="auto"/>
        <w:ind w:right="144"/>
        <w:rPr>
          <w:bCs/>
          <w:spacing w:val="-6"/>
        </w:rPr>
      </w:pPr>
      <w:r w:rsidRPr="00B637AF">
        <w:rPr>
          <w:bCs/>
          <w:spacing w:val="-2"/>
        </w:rPr>
        <w:t xml:space="preserve">All subcontractors for key activities must complete the information in this form as per ITB </w:t>
      </w:r>
      <w:r w:rsidRPr="00B637AF">
        <w:rPr>
          <w:bCs/>
          <w:spacing w:val="-6"/>
        </w:rPr>
        <w:t>34.2 and 34.3 and Section III, Qualification Criteria and Requirements, Sub-Factor 4.2.</w:t>
      </w:r>
    </w:p>
    <w:p w14:paraId="22696505" w14:textId="77777777" w:rsidR="006718A5" w:rsidRPr="00B637AF" w:rsidRDefault="006718A5" w:rsidP="006718A5">
      <w:pPr>
        <w:rPr>
          <w:bCs/>
          <w:i/>
          <w:iCs/>
          <w:spacing w:val="2"/>
        </w:rPr>
      </w:pPr>
    </w:p>
    <w:p w14:paraId="405535C0" w14:textId="77777777" w:rsidR="006718A5" w:rsidRPr="00B637AF" w:rsidRDefault="006718A5" w:rsidP="006718A5">
      <w:pPr>
        <w:pStyle w:val="Style11"/>
        <w:tabs>
          <w:tab w:val="left" w:pos="720"/>
        </w:tabs>
        <w:spacing w:after="72" w:line="240" w:lineRule="auto"/>
        <w:ind w:right="144" w:firstLine="72"/>
        <w:rPr>
          <w:bCs/>
          <w:i/>
          <w:iCs/>
          <w:spacing w:val="-2"/>
        </w:rPr>
      </w:pPr>
      <w:r w:rsidRPr="00B637AF">
        <w:rPr>
          <w:bCs/>
          <w:spacing w:val="-2"/>
        </w:rPr>
        <w:t>1.</w:t>
      </w:r>
      <w:r w:rsidRPr="00B637AF">
        <w:rPr>
          <w:bCs/>
          <w:spacing w:val="-2"/>
        </w:rPr>
        <w:tab/>
        <w:t xml:space="preserve">Key Activity No One: </w:t>
      </w:r>
      <w:r w:rsidRPr="00B637AF">
        <w:rPr>
          <w:bCs/>
          <w:i/>
          <w:iCs/>
          <w:spacing w:val="2"/>
        </w:rPr>
        <w:t>________________________</w:t>
      </w:r>
    </w:p>
    <w:p w14:paraId="1FFBE4CA" w14:textId="77777777" w:rsidR="006718A5" w:rsidRPr="00B637AF" w:rsidRDefault="006718A5" w:rsidP="006718A5">
      <w:pPr>
        <w:pStyle w:val="Style11"/>
        <w:tabs>
          <w:tab w:val="left" w:pos="720"/>
        </w:tabs>
        <w:spacing w:after="72" w:line="240" w:lineRule="auto"/>
        <w:ind w:right="144" w:firstLine="72"/>
        <w:rPr>
          <w:bCs/>
          <w:i/>
          <w:iCs/>
          <w:spacing w:val="-2"/>
        </w:rPr>
      </w:pPr>
    </w:p>
    <w:tbl>
      <w:tblPr>
        <w:tblW w:w="0" w:type="auto"/>
        <w:tblInd w:w="3" w:type="dxa"/>
        <w:tblLayout w:type="fixed"/>
        <w:tblCellMar>
          <w:left w:w="0" w:type="dxa"/>
          <w:right w:w="0" w:type="dxa"/>
        </w:tblCellMar>
        <w:tblLook w:val="0000" w:firstRow="0" w:lastRow="0" w:firstColumn="0" w:lastColumn="0" w:noHBand="0" w:noVBand="0"/>
      </w:tblPr>
      <w:tblGrid>
        <w:gridCol w:w="3835"/>
        <w:gridCol w:w="1385"/>
        <w:gridCol w:w="420"/>
        <w:gridCol w:w="1020"/>
        <w:gridCol w:w="1350"/>
        <w:gridCol w:w="1271"/>
        <w:gridCol w:w="11"/>
      </w:tblGrid>
      <w:tr w:rsidR="006718A5" w:rsidRPr="00B637AF" w14:paraId="26B521E8" w14:textId="77777777" w:rsidTr="00EF0475">
        <w:trPr>
          <w:gridAfter w:val="1"/>
          <w:wAfter w:w="11" w:type="dxa"/>
        </w:trPr>
        <w:tc>
          <w:tcPr>
            <w:tcW w:w="3835" w:type="dxa"/>
            <w:tcBorders>
              <w:top w:val="single" w:sz="2" w:space="0" w:color="auto"/>
              <w:left w:val="single" w:sz="2" w:space="0" w:color="auto"/>
              <w:bottom w:val="single" w:sz="2" w:space="0" w:color="auto"/>
              <w:right w:val="single" w:sz="2" w:space="0" w:color="auto"/>
            </w:tcBorders>
          </w:tcPr>
          <w:p w14:paraId="1D84CB4A" w14:textId="77777777" w:rsidR="006718A5" w:rsidRPr="00B637AF" w:rsidRDefault="006718A5" w:rsidP="00EF0475"/>
        </w:tc>
        <w:tc>
          <w:tcPr>
            <w:tcW w:w="5446" w:type="dxa"/>
            <w:gridSpan w:val="5"/>
            <w:tcBorders>
              <w:top w:val="single" w:sz="2" w:space="0" w:color="auto"/>
              <w:left w:val="single" w:sz="2" w:space="0" w:color="auto"/>
              <w:bottom w:val="single" w:sz="2" w:space="0" w:color="auto"/>
              <w:right w:val="single" w:sz="2" w:space="0" w:color="auto"/>
            </w:tcBorders>
          </w:tcPr>
          <w:p w14:paraId="0A778850" w14:textId="77777777" w:rsidR="006718A5" w:rsidRPr="00B637AF" w:rsidRDefault="006718A5" w:rsidP="00EF0475">
            <w:pPr>
              <w:spacing w:before="120"/>
              <w:ind w:right="1757"/>
              <w:jc w:val="right"/>
              <w:rPr>
                <w:b/>
                <w:bCs/>
                <w:spacing w:val="12"/>
              </w:rPr>
            </w:pPr>
            <w:r w:rsidRPr="00B637AF">
              <w:rPr>
                <w:b/>
                <w:bCs/>
                <w:spacing w:val="12"/>
              </w:rPr>
              <w:t>Information</w:t>
            </w:r>
          </w:p>
        </w:tc>
      </w:tr>
      <w:tr w:rsidR="006718A5" w:rsidRPr="00B637AF" w14:paraId="60E3AFA4"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0DE287A4" w14:textId="77777777" w:rsidR="006718A5" w:rsidRPr="00B637AF" w:rsidRDefault="006718A5" w:rsidP="00EF0475">
            <w:pPr>
              <w:spacing w:before="144"/>
              <w:ind w:left="65"/>
              <w:rPr>
                <w:bCs/>
                <w:spacing w:val="-8"/>
              </w:rPr>
            </w:pPr>
            <w:r w:rsidRPr="00B637AF">
              <w:rPr>
                <w:bCs/>
                <w:spacing w:val="-8"/>
              </w:rPr>
              <w:t>Contract Identification</w:t>
            </w:r>
          </w:p>
        </w:tc>
        <w:tc>
          <w:tcPr>
            <w:tcW w:w="5446" w:type="dxa"/>
            <w:gridSpan w:val="5"/>
            <w:tcBorders>
              <w:top w:val="single" w:sz="2" w:space="0" w:color="auto"/>
              <w:left w:val="single" w:sz="2" w:space="0" w:color="auto"/>
              <w:bottom w:val="single" w:sz="2" w:space="0" w:color="auto"/>
              <w:right w:val="single" w:sz="2" w:space="0" w:color="auto"/>
            </w:tcBorders>
          </w:tcPr>
          <w:p w14:paraId="467A678F" w14:textId="77777777" w:rsidR="006718A5" w:rsidRPr="00B637AF" w:rsidRDefault="006718A5" w:rsidP="00EF0475">
            <w:pPr>
              <w:spacing w:before="144"/>
              <w:ind w:left="425"/>
              <w:rPr>
                <w:bCs/>
                <w:i/>
                <w:iCs/>
                <w:spacing w:val="2"/>
              </w:rPr>
            </w:pPr>
          </w:p>
        </w:tc>
      </w:tr>
      <w:tr w:rsidR="006718A5" w:rsidRPr="00B637AF" w14:paraId="68466107" w14:textId="77777777" w:rsidTr="00EF0475">
        <w:trPr>
          <w:gridAfter w:val="1"/>
          <w:wAfter w:w="11" w:type="dxa"/>
          <w:trHeight w:hRule="exact" w:val="408"/>
        </w:trPr>
        <w:tc>
          <w:tcPr>
            <w:tcW w:w="3835" w:type="dxa"/>
            <w:tcBorders>
              <w:top w:val="single" w:sz="2" w:space="0" w:color="auto"/>
              <w:left w:val="single" w:sz="2" w:space="0" w:color="auto"/>
              <w:bottom w:val="single" w:sz="2" w:space="0" w:color="auto"/>
              <w:right w:val="single" w:sz="2" w:space="0" w:color="auto"/>
            </w:tcBorders>
          </w:tcPr>
          <w:p w14:paraId="19D6067D" w14:textId="77777777" w:rsidR="006718A5" w:rsidRPr="00B637AF" w:rsidRDefault="006718A5" w:rsidP="00EF0475">
            <w:pPr>
              <w:spacing w:before="144"/>
              <w:ind w:left="65"/>
              <w:rPr>
                <w:bCs/>
                <w:spacing w:val="-10"/>
              </w:rPr>
            </w:pPr>
            <w:r w:rsidRPr="00B637AF">
              <w:rPr>
                <w:bCs/>
                <w:spacing w:val="-10"/>
              </w:rPr>
              <w:t>Award date</w:t>
            </w:r>
          </w:p>
        </w:tc>
        <w:tc>
          <w:tcPr>
            <w:tcW w:w="5446" w:type="dxa"/>
            <w:gridSpan w:val="5"/>
            <w:tcBorders>
              <w:top w:val="single" w:sz="2" w:space="0" w:color="auto"/>
              <w:left w:val="single" w:sz="2" w:space="0" w:color="auto"/>
              <w:bottom w:val="single" w:sz="2" w:space="0" w:color="auto"/>
              <w:right w:val="single" w:sz="2" w:space="0" w:color="auto"/>
            </w:tcBorders>
          </w:tcPr>
          <w:p w14:paraId="42C3B011" w14:textId="77777777" w:rsidR="006718A5" w:rsidRPr="00B637AF" w:rsidRDefault="006718A5" w:rsidP="00EF0475">
            <w:pPr>
              <w:spacing w:before="144"/>
              <w:ind w:left="245"/>
              <w:rPr>
                <w:bCs/>
                <w:i/>
                <w:iCs/>
                <w:spacing w:val="2"/>
              </w:rPr>
            </w:pPr>
          </w:p>
        </w:tc>
      </w:tr>
      <w:tr w:rsidR="006718A5" w:rsidRPr="00B637AF" w14:paraId="4CDE177C" w14:textId="77777777" w:rsidTr="00EF0475">
        <w:trPr>
          <w:gridAfter w:val="1"/>
          <w:wAfter w:w="11" w:type="dxa"/>
          <w:trHeight w:hRule="exact" w:val="413"/>
        </w:trPr>
        <w:tc>
          <w:tcPr>
            <w:tcW w:w="3835" w:type="dxa"/>
            <w:tcBorders>
              <w:top w:val="single" w:sz="2" w:space="0" w:color="auto"/>
              <w:left w:val="single" w:sz="2" w:space="0" w:color="auto"/>
              <w:bottom w:val="single" w:sz="2" w:space="0" w:color="auto"/>
              <w:right w:val="single" w:sz="2" w:space="0" w:color="auto"/>
            </w:tcBorders>
          </w:tcPr>
          <w:p w14:paraId="6F05361D" w14:textId="77777777" w:rsidR="006718A5" w:rsidRPr="00B637AF" w:rsidRDefault="006718A5" w:rsidP="00EF0475">
            <w:pPr>
              <w:spacing w:before="144"/>
              <w:ind w:left="65"/>
              <w:rPr>
                <w:bCs/>
                <w:spacing w:val="-2"/>
              </w:rPr>
            </w:pPr>
            <w:r w:rsidRPr="00B637AF">
              <w:rPr>
                <w:bCs/>
                <w:spacing w:val="-2"/>
              </w:rPr>
              <w:t>Completion date</w:t>
            </w:r>
          </w:p>
        </w:tc>
        <w:tc>
          <w:tcPr>
            <w:tcW w:w="5446" w:type="dxa"/>
            <w:gridSpan w:val="5"/>
            <w:tcBorders>
              <w:top w:val="single" w:sz="2" w:space="0" w:color="auto"/>
              <w:left w:val="single" w:sz="2" w:space="0" w:color="auto"/>
              <w:bottom w:val="single" w:sz="2" w:space="0" w:color="auto"/>
              <w:right w:val="single" w:sz="2" w:space="0" w:color="auto"/>
            </w:tcBorders>
          </w:tcPr>
          <w:p w14:paraId="35F9D7F1" w14:textId="77777777" w:rsidR="006718A5" w:rsidRPr="00B637AF" w:rsidRDefault="006718A5" w:rsidP="00EF0475">
            <w:pPr>
              <w:spacing w:before="144"/>
              <w:ind w:left="245"/>
              <w:rPr>
                <w:bCs/>
                <w:i/>
                <w:iCs/>
                <w:spacing w:val="2"/>
              </w:rPr>
            </w:pPr>
          </w:p>
        </w:tc>
      </w:tr>
      <w:tr w:rsidR="006718A5" w:rsidRPr="00B637AF" w14:paraId="1A8A2754" w14:textId="77777777" w:rsidTr="00EF0475">
        <w:trPr>
          <w:gridAfter w:val="1"/>
          <w:wAfter w:w="11" w:type="dxa"/>
          <w:trHeight w:hRule="exact" w:val="1109"/>
        </w:trPr>
        <w:tc>
          <w:tcPr>
            <w:tcW w:w="3835" w:type="dxa"/>
            <w:tcBorders>
              <w:top w:val="single" w:sz="2" w:space="0" w:color="auto"/>
              <w:left w:val="single" w:sz="2" w:space="0" w:color="auto"/>
              <w:bottom w:val="single" w:sz="2" w:space="0" w:color="auto"/>
              <w:right w:val="single" w:sz="2" w:space="0" w:color="auto"/>
            </w:tcBorders>
          </w:tcPr>
          <w:p w14:paraId="7F37CF34" w14:textId="77777777" w:rsidR="006718A5" w:rsidRPr="00B637AF" w:rsidRDefault="006718A5" w:rsidP="00EF0475">
            <w:pPr>
              <w:spacing w:before="144"/>
              <w:ind w:left="65"/>
              <w:rPr>
                <w:bCs/>
                <w:spacing w:val="-2"/>
              </w:rPr>
            </w:pPr>
            <w:r w:rsidRPr="00B637AF">
              <w:rPr>
                <w:bCs/>
                <w:spacing w:val="-2"/>
              </w:rPr>
              <w:t>Role in Contract</w:t>
            </w:r>
          </w:p>
          <w:p w14:paraId="1B14F1F5" w14:textId="77777777" w:rsidR="006718A5" w:rsidRPr="00B637AF" w:rsidRDefault="006718A5" w:rsidP="00EF0475">
            <w:pPr>
              <w:spacing w:after="396"/>
              <w:ind w:left="46"/>
              <w:rPr>
                <w:bCs/>
                <w:i/>
                <w:iCs/>
                <w:spacing w:val="2"/>
              </w:rPr>
            </w:pPr>
          </w:p>
        </w:tc>
        <w:tc>
          <w:tcPr>
            <w:tcW w:w="1385" w:type="dxa"/>
            <w:tcBorders>
              <w:top w:val="single" w:sz="2" w:space="0" w:color="auto"/>
              <w:left w:val="single" w:sz="2" w:space="0" w:color="auto"/>
              <w:bottom w:val="single" w:sz="2" w:space="0" w:color="auto"/>
              <w:right w:val="single" w:sz="2" w:space="0" w:color="auto"/>
            </w:tcBorders>
            <w:vAlign w:val="center"/>
          </w:tcPr>
          <w:p w14:paraId="0D93056B" w14:textId="77777777" w:rsidR="006718A5" w:rsidRPr="00B637AF" w:rsidRDefault="006718A5" w:rsidP="00EF0475">
            <w:pPr>
              <w:jc w:val="center"/>
              <w:rPr>
                <w:bCs/>
                <w:spacing w:val="-4"/>
              </w:rPr>
            </w:pPr>
            <w:r w:rsidRPr="00B637AF">
              <w:rPr>
                <w:bCs/>
                <w:spacing w:val="-4"/>
              </w:rPr>
              <w:t>Prime Contractor</w:t>
            </w:r>
          </w:p>
          <w:p w14:paraId="5C43A34D"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440" w:type="dxa"/>
            <w:gridSpan w:val="2"/>
            <w:tcBorders>
              <w:top w:val="single" w:sz="2" w:space="0" w:color="auto"/>
              <w:left w:val="single" w:sz="2" w:space="0" w:color="auto"/>
              <w:bottom w:val="single" w:sz="2" w:space="0" w:color="auto"/>
              <w:right w:val="single" w:sz="2" w:space="0" w:color="auto"/>
            </w:tcBorders>
            <w:vAlign w:val="center"/>
          </w:tcPr>
          <w:p w14:paraId="29DC9B1D" w14:textId="77777777" w:rsidR="006718A5" w:rsidRPr="00B637AF" w:rsidRDefault="006718A5" w:rsidP="00EF0475">
            <w:pPr>
              <w:ind w:right="374"/>
              <w:jc w:val="center"/>
              <w:rPr>
                <w:rFonts w:eastAsia="MS Mincho"/>
                <w:spacing w:val="-2"/>
              </w:rPr>
            </w:pPr>
            <w:r w:rsidRPr="00B637AF">
              <w:rPr>
                <w:bCs/>
                <w:spacing w:val="-4"/>
              </w:rPr>
              <w:t xml:space="preserve">Member in </w:t>
            </w:r>
            <w:r w:rsidRPr="00B637AF">
              <w:rPr>
                <w:bCs/>
                <w:spacing w:val="-4"/>
              </w:rPr>
              <w:br/>
              <w:t>JV</w:t>
            </w:r>
          </w:p>
          <w:p w14:paraId="0F376EB8" w14:textId="77777777" w:rsidR="006718A5" w:rsidRPr="00B637AF" w:rsidRDefault="006718A5" w:rsidP="00EF0475">
            <w:pPr>
              <w:ind w:right="374"/>
              <w:jc w:val="center"/>
              <w:rPr>
                <w:bCs/>
                <w:spacing w:val="-4"/>
              </w:rPr>
            </w:pPr>
            <w:r w:rsidRPr="00B637AF">
              <w:rPr>
                <w:rFonts w:ascii="Wingdings" w:eastAsia="Wingdings" w:hAnsi="Wingdings" w:cs="Wingdings"/>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5C9F51BF" w14:textId="77777777" w:rsidR="006718A5" w:rsidRPr="00B637AF" w:rsidRDefault="006718A5" w:rsidP="00EF0475">
            <w:pPr>
              <w:jc w:val="center"/>
              <w:rPr>
                <w:bCs/>
                <w:spacing w:val="-4"/>
              </w:rPr>
            </w:pPr>
            <w:r w:rsidRPr="00B637AF">
              <w:rPr>
                <w:bCs/>
                <w:spacing w:val="-4"/>
              </w:rPr>
              <w:t>Management Contractor</w:t>
            </w:r>
          </w:p>
          <w:p w14:paraId="67100279" w14:textId="77777777" w:rsidR="006718A5" w:rsidRPr="00B637AF" w:rsidRDefault="006718A5" w:rsidP="00EF0475">
            <w:pPr>
              <w:jc w:val="center"/>
              <w:rPr>
                <w:bCs/>
                <w:spacing w:val="-4"/>
              </w:rPr>
            </w:pPr>
            <w:r w:rsidRPr="00B637AF">
              <w:rPr>
                <w:rFonts w:ascii="Wingdings" w:eastAsia="Wingdings" w:hAnsi="Wingdings" w:cs="Wingdings"/>
                <w:spacing w:val="-2"/>
              </w:rPr>
              <w:t></w:t>
            </w:r>
          </w:p>
        </w:tc>
        <w:tc>
          <w:tcPr>
            <w:tcW w:w="1271" w:type="dxa"/>
            <w:tcBorders>
              <w:top w:val="single" w:sz="2" w:space="0" w:color="auto"/>
              <w:left w:val="single" w:sz="2" w:space="0" w:color="auto"/>
              <w:bottom w:val="single" w:sz="2" w:space="0" w:color="auto"/>
              <w:right w:val="single" w:sz="2" w:space="0" w:color="auto"/>
            </w:tcBorders>
            <w:vAlign w:val="center"/>
          </w:tcPr>
          <w:p w14:paraId="6C3BBFFC" w14:textId="77777777" w:rsidR="006718A5" w:rsidRPr="00B637AF" w:rsidRDefault="006718A5" w:rsidP="00EF0475">
            <w:pPr>
              <w:jc w:val="center"/>
              <w:rPr>
                <w:bCs/>
                <w:spacing w:val="-4"/>
              </w:rPr>
            </w:pPr>
            <w:r w:rsidRPr="00B637AF">
              <w:rPr>
                <w:bCs/>
                <w:spacing w:val="-4"/>
              </w:rPr>
              <w:t>Sub-contractor</w:t>
            </w:r>
          </w:p>
          <w:p w14:paraId="4B411331" w14:textId="77777777" w:rsidR="006718A5" w:rsidRPr="00B637AF" w:rsidRDefault="006718A5" w:rsidP="00EF0475">
            <w:pPr>
              <w:jc w:val="center"/>
              <w:rPr>
                <w:bCs/>
                <w:spacing w:val="-4"/>
              </w:rPr>
            </w:pPr>
            <w:r w:rsidRPr="00B637AF">
              <w:rPr>
                <w:rFonts w:ascii="Wingdings" w:eastAsia="Wingdings" w:hAnsi="Wingdings" w:cs="Wingdings"/>
                <w:spacing w:val="-2"/>
              </w:rPr>
              <w:t></w:t>
            </w:r>
          </w:p>
        </w:tc>
      </w:tr>
      <w:tr w:rsidR="006718A5" w:rsidRPr="00B637AF" w14:paraId="34A14CEA" w14:textId="77777777" w:rsidTr="00EF0475">
        <w:trPr>
          <w:gridAfter w:val="1"/>
          <w:wAfter w:w="11" w:type="dxa"/>
          <w:trHeight w:val="877"/>
        </w:trPr>
        <w:tc>
          <w:tcPr>
            <w:tcW w:w="3835" w:type="dxa"/>
            <w:tcBorders>
              <w:top w:val="single" w:sz="2" w:space="0" w:color="auto"/>
              <w:left w:val="single" w:sz="2" w:space="0" w:color="auto"/>
              <w:bottom w:val="single" w:sz="2" w:space="0" w:color="auto"/>
              <w:right w:val="single" w:sz="2" w:space="0" w:color="auto"/>
            </w:tcBorders>
          </w:tcPr>
          <w:p w14:paraId="411383E7" w14:textId="77777777" w:rsidR="006718A5" w:rsidRPr="00B637AF" w:rsidRDefault="006718A5" w:rsidP="00EF0475">
            <w:pPr>
              <w:spacing w:before="144"/>
              <w:ind w:left="72"/>
              <w:rPr>
                <w:bCs/>
                <w:spacing w:val="-11"/>
              </w:rPr>
            </w:pPr>
            <w:r w:rsidRPr="00B637AF">
              <w:rPr>
                <w:bCs/>
                <w:spacing w:val="-11"/>
              </w:rPr>
              <w:t>Total Contract Amount</w:t>
            </w:r>
          </w:p>
        </w:tc>
        <w:tc>
          <w:tcPr>
            <w:tcW w:w="2825" w:type="dxa"/>
            <w:gridSpan w:val="3"/>
            <w:tcBorders>
              <w:top w:val="single" w:sz="2" w:space="0" w:color="auto"/>
              <w:left w:val="single" w:sz="2" w:space="0" w:color="auto"/>
              <w:bottom w:val="single" w:sz="2" w:space="0" w:color="auto"/>
              <w:right w:val="single" w:sz="2" w:space="0" w:color="auto"/>
            </w:tcBorders>
            <w:vAlign w:val="center"/>
          </w:tcPr>
          <w:p w14:paraId="24B80C36" w14:textId="77777777" w:rsidR="006718A5" w:rsidRPr="00B637AF" w:rsidRDefault="006718A5" w:rsidP="00EF0475">
            <w:pPr>
              <w:ind w:left="72"/>
              <w:rPr>
                <w:bCs/>
                <w:i/>
                <w:iCs/>
                <w:spacing w:val="2"/>
              </w:rPr>
            </w:pPr>
          </w:p>
        </w:tc>
        <w:tc>
          <w:tcPr>
            <w:tcW w:w="2621" w:type="dxa"/>
            <w:gridSpan w:val="2"/>
            <w:tcBorders>
              <w:top w:val="single" w:sz="2" w:space="0" w:color="auto"/>
              <w:left w:val="single" w:sz="2" w:space="0" w:color="auto"/>
              <w:bottom w:val="single" w:sz="2" w:space="0" w:color="auto"/>
              <w:right w:val="single" w:sz="2" w:space="0" w:color="auto"/>
            </w:tcBorders>
            <w:vAlign w:val="center"/>
          </w:tcPr>
          <w:p w14:paraId="43B93E8C" w14:textId="3B8C0E25" w:rsidR="006718A5" w:rsidRPr="00B637AF" w:rsidRDefault="003456D0" w:rsidP="00EF0475">
            <w:pPr>
              <w:ind w:left="47" w:right="101"/>
              <w:rPr>
                <w:bCs/>
                <w:i/>
                <w:iCs/>
                <w:spacing w:val="2"/>
              </w:rPr>
            </w:pPr>
            <w:r>
              <w:rPr>
                <w:b/>
                <w:bCs/>
                <w:color w:val="000000" w:themeColor="text1"/>
                <w:spacing w:val="-4"/>
              </w:rPr>
              <w:t xml:space="preserve">national currency equivalent </w:t>
            </w:r>
          </w:p>
        </w:tc>
      </w:tr>
      <w:tr w:rsidR="006718A5" w:rsidRPr="00B637AF" w14:paraId="3E496E20" w14:textId="77777777" w:rsidTr="00EF0475">
        <w:trPr>
          <w:gridAfter w:val="1"/>
          <w:wAfter w:w="11" w:type="dxa"/>
          <w:cantSplit/>
          <w:trHeight w:val="439"/>
        </w:trPr>
        <w:tc>
          <w:tcPr>
            <w:tcW w:w="3835" w:type="dxa"/>
            <w:tcBorders>
              <w:top w:val="single" w:sz="2" w:space="0" w:color="auto"/>
              <w:left w:val="single" w:sz="2" w:space="0" w:color="auto"/>
              <w:bottom w:val="single" w:sz="4" w:space="0" w:color="auto"/>
              <w:right w:val="single" w:sz="2" w:space="0" w:color="auto"/>
            </w:tcBorders>
          </w:tcPr>
          <w:p w14:paraId="2B106E7F" w14:textId="77777777" w:rsidR="006718A5" w:rsidRPr="00B637AF" w:rsidRDefault="006718A5" w:rsidP="00EF0475">
            <w:pPr>
              <w:ind w:left="72"/>
              <w:rPr>
                <w:bCs/>
              </w:rPr>
            </w:pPr>
            <w:r w:rsidRPr="00B637AF">
              <w:rPr>
                <w:bCs/>
              </w:rPr>
              <w:t>Quantity (Volume, number or rate of production, as applicable) performed under the contract per year or part of the year</w:t>
            </w:r>
          </w:p>
          <w:p w14:paraId="306BCE89" w14:textId="77777777" w:rsidR="006718A5" w:rsidRPr="00B637AF" w:rsidRDefault="006718A5" w:rsidP="00EF0475">
            <w:pPr>
              <w:ind w:left="72"/>
              <w:rPr>
                <w:bCs/>
              </w:rPr>
            </w:pPr>
          </w:p>
        </w:tc>
        <w:tc>
          <w:tcPr>
            <w:tcW w:w="1805" w:type="dxa"/>
            <w:gridSpan w:val="2"/>
            <w:tcBorders>
              <w:top w:val="single" w:sz="2" w:space="0" w:color="auto"/>
              <w:left w:val="single" w:sz="2" w:space="0" w:color="auto"/>
              <w:bottom w:val="single" w:sz="2" w:space="0" w:color="auto"/>
              <w:right w:val="single" w:sz="2" w:space="0" w:color="auto"/>
            </w:tcBorders>
          </w:tcPr>
          <w:p w14:paraId="32DF33CA" w14:textId="77777777" w:rsidR="006718A5" w:rsidRPr="00B637AF" w:rsidRDefault="006718A5" w:rsidP="00EF0475">
            <w:pPr>
              <w:ind w:left="37"/>
              <w:jc w:val="center"/>
              <w:rPr>
                <w:bCs/>
                <w:iCs/>
                <w:spacing w:val="2"/>
              </w:rPr>
            </w:pPr>
            <w:r w:rsidRPr="00B637AF">
              <w:rPr>
                <w:bCs/>
                <w:iCs/>
                <w:spacing w:val="2"/>
              </w:rPr>
              <w:t>Total quantity in the contract</w:t>
            </w:r>
          </w:p>
          <w:p w14:paraId="37D293F1" w14:textId="77777777" w:rsidR="006718A5" w:rsidRPr="00B637AF" w:rsidRDefault="006718A5" w:rsidP="00EF0475">
            <w:pPr>
              <w:ind w:left="37"/>
              <w:jc w:val="center"/>
              <w:rPr>
                <w:bCs/>
                <w:iCs/>
                <w:spacing w:val="2"/>
              </w:rPr>
            </w:pPr>
            <w:r w:rsidRPr="00B637AF">
              <w:rPr>
                <w:bCs/>
                <w:iCs/>
                <w:spacing w:val="2"/>
              </w:rPr>
              <w:t>(i)</w:t>
            </w:r>
          </w:p>
        </w:tc>
        <w:tc>
          <w:tcPr>
            <w:tcW w:w="2370" w:type="dxa"/>
            <w:gridSpan w:val="2"/>
            <w:tcBorders>
              <w:top w:val="single" w:sz="2" w:space="0" w:color="auto"/>
              <w:left w:val="single" w:sz="2" w:space="0" w:color="auto"/>
              <w:bottom w:val="single" w:sz="2" w:space="0" w:color="auto"/>
              <w:right w:val="single" w:sz="2" w:space="0" w:color="auto"/>
            </w:tcBorders>
          </w:tcPr>
          <w:p w14:paraId="248249F0" w14:textId="77777777" w:rsidR="006718A5" w:rsidRPr="00B637AF" w:rsidRDefault="006718A5" w:rsidP="00EF0475">
            <w:pPr>
              <w:jc w:val="center"/>
              <w:rPr>
                <w:bCs/>
                <w:iCs/>
                <w:spacing w:val="2"/>
              </w:rPr>
            </w:pPr>
            <w:r w:rsidRPr="00B637AF">
              <w:rPr>
                <w:bCs/>
                <w:iCs/>
                <w:spacing w:val="2"/>
              </w:rPr>
              <w:t xml:space="preserve">Percentage </w:t>
            </w:r>
          </w:p>
          <w:p w14:paraId="355B374F" w14:textId="77777777" w:rsidR="006718A5" w:rsidRPr="00B637AF" w:rsidRDefault="006718A5" w:rsidP="00EF0475">
            <w:pPr>
              <w:jc w:val="center"/>
              <w:rPr>
                <w:bCs/>
                <w:iCs/>
                <w:spacing w:val="2"/>
              </w:rPr>
            </w:pPr>
            <w:r w:rsidRPr="00B637AF">
              <w:rPr>
                <w:bCs/>
                <w:iCs/>
                <w:spacing w:val="2"/>
              </w:rPr>
              <w:t>participation</w:t>
            </w:r>
          </w:p>
          <w:p w14:paraId="0765913E" w14:textId="77777777" w:rsidR="006718A5" w:rsidRPr="00B637AF" w:rsidRDefault="006718A5" w:rsidP="00EF0475">
            <w:pPr>
              <w:jc w:val="center"/>
              <w:rPr>
                <w:bCs/>
                <w:iCs/>
                <w:spacing w:val="2"/>
              </w:rPr>
            </w:pPr>
            <w:r w:rsidRPr="00B637AF">
              <w:rPr>
                <w:bCs/>
                <w:iCs/>
                <w:spacing w:val="2"/>
              </w:rPr>
              <w:t>(ii)</w:t>
            </w:r>
          </w:p>
        </w:tc>
        <w:tc>
          <w:tcPr>
            <w:tcW w:w="1271" w:type="dxa"/>
            <w:tcBorders>
              <w:top w:val="single" w:sz="2" w:space="0" w:color="auto"/>
              <w:left w:val="single" w:sz="2" w:space="0" w:color="auto"/>
              <w:bottom w:val="single" w:sz="2" w:space="0" w:color="auto"/>
              <w:right w:val="single" w:sz="2" w:space="0" w:color="auto"/>
            </w:tcBorders>
          </w:tcPr>
          <w:p w14:paraId="5E81AC32" w14:textId="77777777" w:rsidR="006718A5" w:rsidRPr="00B637AF" w:rsidRDefault="006718A5" w:rsidP="00EF0475">
            <w:pPr>
              <w:ind w:left="32"/>
              <w:jc w:val="center"/>
              <w:rPr>
                <w:bCs/>
                <w:iCs/>
                <w:spacing w:val="2"/>
              </w:rPr>
            </w:pPr>
            <w:r w:rsidRPr="00B637AF">
              <w:rPr>
                <w:bCs/>
                <w:iCs/>
                <w:spacing w:val="2"/>
              </w:rPr>
              <w:t xml:space="preserve">Actual Quantity Performed </w:t>
            </w:r>
          </w:p>
          <w:p w14:paraId="2FB7EE9B" w14:textId="77777777" w:rsidR="006718A5" w:rsidRPr="00B637AF" w:rsidRDefault="006718A5" w:rsidP="00EF0475">
            <w:pPr>
              <w:ind w:left="32"/>
              <w:jc w:val="center"/>
              <w:rPr>
                <w:bCs/>
                <w:i/>
                <w:iCs/>
                <w:spacing w:val="2"/>
              </w:rPr>
            </w:pPr>
            <w:r w:rsidRPr="00B637AF">
              <w:rPr>
                <w:bCs/>
                <w:iCs/>
                <w:spacing w:val="2"/>
              </w:rPr>
              <w:t>(i) x (ii)</w:t>
            </w:r>
            <w:r w:rsidRPr="00B637AF">
              <w:rPr>
                <w:bCs/>
                <w:i/>
                <w:iCs/>
                <w:spacing w:val="2"/>
              </w:rPr>
              <w:t xml:space="preserve"> </w:t>
            </w:r>
          </w:p>
        </w:tc>
      </w:tr>
      <w:tr w:rsidR="006718A5" w:rsidRPr="00B637AF" w14:paraId="4F53032D"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21295D9" w14:textId="77777777" w:rsidR="006718A5" w:rsidRPr="00B637AF" w:rsidRDefault="006718A5" w:rsidP="00EF0475">
            <w:pPr>
              <w:ind w:left="72"/>
              <w:jc w:val="center"/>
              <w:rPr>
                <w:bCs/>
              </w:rPr>
            </w:pPr>
            <w:r w:rsidRPr="00B637AF">
              <w:rPr>
                <w:bCs/>
              </w:rPr>
              <w:t>Year 1</w:t>
            </w:r>
          </w:p>
        </w:tc>
        <w:tc>
          <w:tcPr>
            <w:tcW w:w="1805" w:type="dxa"/>
            <w:gridSpan w:val="2"/>
            <w:tcBorders>
              <w:top w:val="single" w:sz="2" w:space="0" w:color="auto"/>
              <w:left w:val="single" w:sz="2" w:space="0" w:color="auto"/>
              <w:bottom w:val="single" w:sz="2" w:space="0" w:color="auto"/>
              <w:right w:val="single" w:sz="2" w:space="0" w:color="auto"/>
            </w:tcBorders>
          </w:tcPr>
          <w:p w14:paraId="3E0B5F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555F7282"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9B8BDB7" w14:textId="77777777" w:rsidR="006718A5" w:rsidRPr="00B637AF" w:rsidRDefault="006718A5" w:rsidP="00EF0475">
            <w:pPr>
              <w:ind w:left="32"/>
              <w:jc w:val="center"/>
              <w:rPr>
                <w:bCs/>
                <w:i/>
                <w:iCs/>
                <w:spacing w:val="2"/>
              </w:rPr>
            </w:pPr>
          </w:p>
        </w:tc>
      </w:tr>
      <w:tr w:rsidR="006718A5" w:rsidRPr="00B637AF" w14:paraId="227AFE21"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3EADAC31" w14:textId="77777777" w:rsidR="006718A5" w:rsidRPr="00B637AF" w:rsidRDefault="006718A5" w:rsidP="00EF0475">
            <w:pPr>
              <w:ind w:left="72"/>
              <w:jc w:val="center"/>
              <w:rPr>
                <w:bCs/>
              </w:rPr>
            </w:pPr>
            <w:r w:rsidRPr="00B637AF">
              <w:rPr>
                <w:bCs/>
              </w:rPr>
              <w:t>Year 2</w:t>
            </w:r>
          </w:p>
        </w:tc>
        <w:tc>
          <w:tcPr>
            <w:tcW w:w="1805" w:type="dxa"/>
            <w:gridSpan w:val="2"/>
            <w:tcBorders>
              <w:top w:val="single" w:sz="2" w:space="0" w:color="auto"/>
              <w:left w:val="single" w:sz="2" w:space="0" w:color="auto"/>
              <w:bottom w:val="single" w:sz="2" w:space="0" w:color="auto"/>
              <w:right w:val="single" w:sz="2" w:space="0" w:color="auto"/>
            </w:tcBorders>
          </w:tcPr>
          <w:p w14:paraId="27B39B49"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3058FDF0"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61129F6D" w14:textId="77777777" w:rsidR="006718A5" w:rsidRPr="00B637AF" w:rsidRDefault="006718A5" w:rsidP="00EF0475">
            <w:pPr>
              <w:ind w:left="32"/>
              <w:jc w:val="center"/>
              <w:rPr>
                <w:bCs/>
                <w:i/>
                <w:iCs/>
                <w:spacing w:val="2"/>
              </w:rPr>
            </w:pPr>
          </w:p>
        </w:tc>
      </w:tr>
      <w:tr w:rsidR="006718A5" w:rsidRPr="00B637AF" w14:paraId="69A96C18"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6373F02F" w14:textId="77777777" w:rsidR="006718A5" w:rsidRPr="00B637AF" w:rsidRDefault="006718A5" w:rsidP="00EF0475">
            <w:pPr>
              <w:ind w:left="72"/>
              <w:jc w:val="center"/>
              <w:rPr>
                <w:bCs/>
              </w:rPr>
            </w:pPr>
            <w:r w:rsidRPr="00B637AF">
              <w:rPr>
                <w:bCs/>
              </w:rPr>
              <w:t>Year 3</w:t>
            </w:r>
          </w:p>
        </w:tc>
        <w:tc>
          <w:tcPr>
            <w:tcW w:w="1805" w:type="dxa"/>
            <w:gridSpan w:val="2"/>
            <w:tcBorders>
              <w:top w:val="single" w:sz="2" w:space="0" w:color="auto"/>
              <w:left w:val="single" w:sz="2" w:space="0" w:color="auto"/>
              <w:bottom w:val="single" w:sz="2" w:space="0" w:color="auto"/>
              <w:right w:val="single" w:sz="2" w:space="0" w:color="auto"/>
            </w:tcBorders>
          </w:tcPr>
          <w:p w14:paraId="71D21DC1"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2" w:space="0" w:color="auto"/>
              <w:right w:val="single" w:sz="2" w:space="0" w:color="auto"/>
            </w:tcBorders>
          </w:tcPr>
          <w:p w14:paraId="24CC576C"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2" w:space="0" w:color="auto"/>
              <w:right w:val="single" w:sz="2" w:space="0" w:color="auto"/>
            </w:tcBorders>
          </w:tcPr>
          <w:p w14:paraId="4E4289B3" w14:textId="77777777" w:rsidR="006718A5" w:rsidRPr="00B637AF" w:rsidRDefault="006718A5" w:rsidP="00EF0475">
            <w:pPr>
              <w:ind w:left="32"/>
              <w:jc w:val="center"/>
              <w:rPr>
                <w:bCs/>
                <w:i/>
                <w:iCs/>
                <w:spacing w:val="2"/>
              </w:rPr>
            </w:pPr>
          </w:p>
        </w:tc>
      </w:tr>
      <w:tr w:rsidR="006718A5" w:rsidRPr="00B637AF" w14:paraId="1AFB47BC" w14:textId="77777777" w:rsidTr="00EF0475">
        <w:trPr>
          <w:gridAfter w:val="1"/>
          <w:wAfter w:w="11" w:type="dxa"/>
          <w:cantSplit/>
          <w:trHeight w:hRule="exact" w:val="438"/>
        </w:trPr>
        <w:tc>
          <w:tcPr>
            <w:tcW w:w="3835" w:type="dxa"/>
            <w:tcBorders>
              <w:top w:val="single" w:sz="2" w:space="0" w:color="auto"/>
              <w:left w:val="single" w:sz="2" w:space="0" w:color="auto"/>
              <w:bottom w:val="single" w:sz="4" w:space="0" w:color="auto"/>
              <w:right w:val="single" w:sz="2" w:space="0" w:color="auto"/>
            </w:tcBorders>
            <w:vAlign w:val="center"/>
          </w:tcPr>
          <w:p w14:paraId="23A4CD48" w14:textId="77777777" w:rsidR="006718A5" w:rsidRPr="00B637AF" w:rsidRDefault="006718A5" w:rsidP="00EF0475">
            <w:pPr>
              <w:ind w:left="72"/>
              <w:jc w:val="center"/>
              <w:rPr>
                <w:bCs/>
              </w:rPr>
            </w:pPr>
            <w:r w:rsidRPr="00B637AF">
              <w:rPr>
                <w:bCs/>
              </w:rPr>
              <w:t>Year 4</w:t>
            </w:r>
          </w:p>
        </w:tc>
        <w:tc>
          <w:tcPr>
            <w:tcW w:w="1805" w:type="dxa"/>
            <w:gridSpan w:val="2"/>
            <w:tcBorders>
              <w:top w:val="single" w:sz="2" w:space="0" w:color="auto"/>
              <w:left w:val="single" w:sz="2" w:space="0" w:color="auto"/>
              <w:bottom w:val="single" w:sz="4" w:space="0" w:color="auto"/>
              <w:right w:val="single" w:sz="2" w:space="0" w:color="auto"/>
            </w:tcBorders>
          </w:tcPr>
          <w:p w14:paraId="0464009A" w14:textId="77777777" w:rsidR="006718A5" w:rsidRPr="00B637AF" w:rsidRDefault="006718A5" w:rsidP="00EF0475">
            <w:pPr>
              <w:ind w:left="37"/>
              <w:jc w:val="center"/>
              <w:rPr>
                <w:bCs/>
                <w:i/>
                <w:iCs/>
                <w:spacing w:val="2"/>
              </w:rPr>
            </w:pPr>
          </w:p>
        </w:tc>
        <w:tc>
          <w:tcPr>
            <w:tcW w:w="2370" w:type="dxa"/>
            <w:gridSpan w:val="2"/>
            <w:tcBorders>
              <w:top w:val="single" w:sz="2" w:space="0" w:color="auto"/>
              <w:left w:val="single" w:sz="2" w:space="0" w:color="auto"/>
              <w:bottom w:val="single" w:sz="4" w:space="0" w:color="auto"/>
              <w:right w:val="single" w:sz="2" w:space="0" w:color="auto"/>
            </w:tcBorders>
          </w:tcPr>
          <w:p w14:paraId="0B77C554" w14:textId="77777777" w:rsidR="006718A5" w:rsidRPr="00B637AF" w:rsidRDefault="006718A5" w:rsidP="00EF0475">
            <w:pPr>
              <w:jc w:val="center"/>
              <w:rPr>
                <w:bCs/>
                <w:i/>
                <w:iCs/>
                <w:spacing w:val="2"/>
              </w:rPr>
            </w:pPr>
          </w:p>
        </w:tc>
        <w:tc>
          <w:tcPr>
            <w:tcW w:w="1271" w:type="dxa"/>
            <w:tcBorders>
              <w:top w:val="single" w:sz="2" w:space="0" w:color="auto"/>
              <w:left w:val="single" w:sz="2" w:space="0" w:color="auto"/>
              <w:bottom w:val="single" w:sz="4" w:space="0" w:color="auto"/>
              <w:right w:val="single" w:sz="2" w:space="0" w:color="auto"/>
            </w:tcBorders>
          </w:tcPr>
          <w:p w14:paraId="0CD9CF88" w14:textId="77777777" w:rsidR="006718A5" w:rsidRPr="00B637AF" w:rsidRDefault="006718A5" w:rsidP="00EF0475">
            <w:pPr>
              <w:ind w:left="32"/>
              <w:jc w:val="center"/>
              <w:rPr>
                <w:bCs/>
                <w:i/>
                <w:iCs/>
                <w:spacing w:val="2"/>
              </w:rPr>
            </w:pPr>
          </w:p>
        </w:tc>
      </w:tr>
      <w:tr w:rsidR="006718A5" w:rsidRPr="00B637AF" w14:paraId="7DEB929B" w14:textId="77777777" w:rsidTr="00EF0475">
        <w:trPr>
          <w:trHeight w:hRule="exact" w:val="901"/>
        </w:trPr>
        <w:tc>
          <w:tcPr>
            <w:tcW w:w="3835" w:type="dxa"/>
            <w:tcBorders>
              <w:top w:val="single" w:sz="2" w:space="0" w:color="auto"/>
              <w:left w:val="single" w:sz="2" w:space="0" w:color="auto"/>
              <w:bottom w:val="single" w:sz="2" w:space="0" w:color="auto"/>
              <w:right w:val="single" w:sz="2" w:space="0" w:color="auto"/>
            </w:tcBorders>
          </w:tcPr>
          <w:p w14:paraId="34FBBB08" w14:textId="77777777" w:rsidR="006718A5" w:rsidRPr="00B637AF" w:rsidRDefault="006718A5" w:rsidP="00EF0475">
            <w:pPr>
              <w:ind w:left="40"/>
              <w:rPr>
                <w:spacing w:val="-4"/>
              </w:rPr>
            </w:pPr>
            <w:r w:rsidRPr="00B637AF">
              <w:rPr>
                <w:spacing w:val="-4"/>
              </w:rPr>
              <w:lastRenderedPageBreak/>
              <w:t>Employer’s Name:</w:t>
            </w:r>
          </w:p>
        </w:tc>
        <w:tc>
          <w:tcPr>
            <w:tcW w:w="5457" w:type="dxa"/>
            <w:gridSpan w:val="6"/>
            <w:tcBorders>
              <w:top w:val="single" w:sz="2" w:space="0" w:color="auto"/>
              <w:left w:val="single" w:sz="2" w:space="0" w:color="auto"/>
              <w:bottom w:val="single" w:sz="2" w:space="0" w:color="auto"/>
              <w:right w:val="single" w:sz="2" w:space="0" w:color="auto"/>
            </w:tcBorders>
          </w:tcPr>
          <w:p w14:paraId="3843038A" w14:textId="77777777" w:rsidR="006718A5" w:rsidRPr="00B637AF" w:rsidRDefault="006718A5" w:rsidP="00EF0475">
            <w:pPr>
              <w:rPr>
                <w:i/>
                <w:iCs/>
                <w:spacing w:val="-4"/>
              </w:rPr>
            </w:pPr>
            <w:r w:rsidRPr="00B637AF">
              <w:rPr>
                <w:i/>
                <w:iCs/>
                <w:spacing w:val="-4"/>
              </w:rPr>
              <w:t xml:space="preserve"> </w:t>
            </w:r>
          </w:p>
        </w:tc>
      </w:tr>
      <w:tr w:rsidR="006718A5" w:rsidRPr="00B637AF" w14:paraId="18DE2E3E" w14:textId="77777777" w:rsidTr="00EF0475">
        <w:trPr>
          <w:trHeight w:val="1507"/>
        </w:trPr>
        <w:tc>
          <w:tcPr>
            <w:tcW w:w="3835" w:type="dxa"/>
            <w:tcBorders>
              <w:top w:val="single" w:sz="2" w:space="0" w:color="auto"/>
              <w:left w:val="single" w:sz="2" w:space="0" w:color="auto"/>
              <w:bottom w:val="single" w:sz="2" w:space="0" w:color="auto"/>
              <w:right w:val="single" w:sz="2" w:space="0" w:color="auto"/>
            </w:tcBorders>
          </w:tcPr>
          <w:p w14:paraId="51643D78" w14:textId="77777777" w:rsidR="006718A5" w:rsidRPr="00B637AF" w:rsidRDefault="006718A5" w:rsidP="00EF0475">
            <w:pPr>
              <w:ind w:left="40"/>
              <w:rPr>
                <w:spacing w:val="-4"/>
              </w:rPr>
            </w:pPr>
            <w:r w:rsidRPr="00B637AF">
              <w:rPr>
                <w:spacing w:val="-4"/>
              </w:rPr>
              <w:t>Address:</w:t>
            </w:r>
          </w:p>
          <w:p w14:paraId="0D96F37F" w14:textId="77777777" w:rsidR="006718A5" w:rsidRPr="00B637AF" w:rsidRDefault="006718A5" w:rsidP="00EF0475">
            <w:pPr>
              <w:spacing w:before="252"/>
              <w:ind w:left="40"/>
              <w:rPr>
                <w:spacing w:val="-4"/>
              </w:rPr>
            </w:pPr>
            <w:r w:rsidRPr="00B637AF">
              <w:rPr>
                <w:spacing w:val="-4"/>
              </w:rPr>
              <w:t>Telephone/fax number</w:t>
            </w:r>
          </w:p>
          <w:p w14:paraId="73080CE0" w14:textId="77777777" w:rsidR="006718A5" w:rsidRPr="00B637AF" w:rsidRDefault="006718A5" w:rsidP="00EF0475">
            <w:pPr>
              <w:spacing w:before="504" w:after="252"/>
              <w:ind w:left="40"/>
              <w:rPr>
                <w:spacing w:val="-4"/>
              </w:rPr>
            </w:pPr>
            <w:r w:rsidRPr="00B637AF">
              <w:rPr>
                <w:spacing w:val="-4"/>
              </w:rPr>
              <w:t>E-mail:</w:t>
            </w:r>
          </w:p>
        </w:tc>
        <w:tc>
          <w:tcPr>
            <w:tcW w:w="5457" w:type="dxa"/>
            <w:gridSpan w:val="6"/>
            <w:tcBorders>
              <w:top w:val="single" w:sz="2" w:space="0" w:color="auto"/>
              <w:left w:val="single" w:sz="2" w:space="0" w:color="auto"/>
              <w:bottom w:val="single" w:sz="2" w:space="0" w:color="auto"/>
              <w:right w:val="single" w:sz="2" w:space="0" w:color="auto"/>
            </w:tcBorders>
          </w:tcPr>
          <w:p w14:paraId="16E2E0FE" w14:textId="77777777" w:rsidR="006718A5" w:rsidRPr="00B637AF" w:rsidRDefault="006718A5" w:rsidP="00EF0475">
            <w:pPr>
              <w:spacing w:before="252" w:after="252"/>
              <w:rPr>
                <w:i/>
                <w:iCs/>
                <w:spacing w:val="-4"/>
              </w:rPr>
            </w:pPr>
          </w:p>
        </w:tc>
      </w:tr>
    </w:tbl>
    <w:p w14:paraId="1EA0BC52" w14:textId="77777777" w:rsidR="006718A5" w:rsidRPr="00B637AF" w:rsidRDefault="006718A5" w:rsidP="006718A5">
      <w:pPr>
        <w:pStyle w:val="Style11"/>
        <w:tabs>
          <w:tab w:val="left" w:pos="720"/>
        </w:tabs>
        <w:spacing w:after="72" w:line="240" w:lineRule="auto"/>
        <w:ind w:right="144" w:firstLine="72"/>
        <w:rPr>
          <w:bCs/>
          <w:i/>
          <w:iCs/>
          <w:spacing w:val="-2"/>
        </w:rPr>
      </w:pPr>
    </w:p>
    <w:p w14:paraId="17654752" w14:textId="77777777" w:rsidR="006718A5" w:rsidRPr="00B637AF" w:rsidRDefault="006718A5" w:rsidP="006718A5"/>
    <w:tbl>
      <w:tblPr>
        <w:tblW w:w="0" w:type="auto"/>
        <w:tblInd w:w="3" w:type="dxa"/>
        <w:tblLayout w:type="fixed"/>
        <w:tblCellMar>
          <w:left w:w="0" w:type="dxa"/>
          <w:right w:w="0" w:type="dxa"/>
        </w:tblCellMar>
        <w:tblLook w:val="0000" w:firstRow="0" w:lastRow="0" w:firstColumn="0" w:lastColumn="0" w:noHBand="0" w:noVBand="0"/>
      </w:tblPr>
      <w:tblGrid>
        <w:gridCol w:w="3835"/>
        <w:gridCol w:w="5455"/>
      </w:tblGrid>
      <w:tr w:rsidR="006718A5" w:rsidRPr="00B637AF" w14:paraId="29B0A4A8" w14:textId="77777777" w:rsidTr="00EF0475">
        <w:trPr>
          <w:trHeight w:hRule="exact" w:val="801"/>
        </w:trPr>
        <w:tc>
          <w:tcPr>
            <w:tcW w:w="3835" w:type="dxa"/>
            <w:tcBorders>
              <w:top w:val="single" w:sz="2" w:space="0" w:color="auto"/>
              <w:left w:val="single" w:sz="2" w:space="0" w:color="auto"/>
              <w:bottom w:val="single" w:sz="2" w:space="0" w:color="auto"/>
              <w:right w:val="single" w:sz="2" w:space="0" w:color="auto"/>
            </w:tcBorders>
          </w:tcPr>
          <w:p w14:paraId="236DCABD" w14:textId="77777777" w:rsidR="006718A5" w:rsidRPr="00B637AF" w:rsidRDefault="006718A5" w:rsidP="00EF0475"/>
        </w:tc>
        <w:tc>
          <w:tcPr>
            <w:tcW w:w="5455" w:type="dxa"/>
            <w:tcBorders>
              <w:top w:val="single" w:sz="2" w:space="0" w:color="auto"/>
              <w:left w:val="single" w:sz="2" w:space="0" w:color="auto"/>
              <w:bottom w:val="single" w:sz="2" w:space="0" w:color="auto"/>
              <w:right w:val="single" w:sz="2" w:space="0" w:color="auto"/>
            </w:tcBorders>
          </w:tcPr>
          <w:p w14:paraId="4607861B" w14:textId="77777777" w:rsidR="006718A5" w:rsidRPr="00B637AF" w:rsidRDefault="006718A5" w:rsidP="00EF0475">
            <w:pPr>
              <w:spacing w:before="252"/>
              <w:ind w:right="20"/>
              <w:jc w:val="center"/>
              <w:rPr>
                <w:b/>
                <w:bCs/>
                <w:spacing w:val="4"/>
                <w:sz w:val="26"/>
                <w:szCs w:val="26"/>
              </w:rPr>
            </w:pPr>
            <w:r w:rsidRPr="00B637AF">
              <w:rPr>
                <w:b/>
                <w:bCs/>
                <w:spacing w:val="4"/>
                <w:sz w:val="26"/>
                <w:szCs w:val="26"/>
              </w:rPr>
              <w:t>Information</w:t>
            </w:r>
          </w:p>
        </w:tc>
      </w:tr>
      <w:tr w:rsidR="006718A5" w:rsidRPr="00B637AF" w14:paraId="0076EBE0" w14:textId="77777777" w:rsidTr="00EF0475">
        <w:trPr>
          <w:trHeight w:hRule="exact" w:val="403"/>
        </w:trPr>
        <w:tc>
          <w:tcPr>
            <w:tcW w:w="3835" w:type="dxa"/>
            <w:tcBorders>
              <w:top w:val="single" w:sz="2" w:space="0" w:color="auto"/>
              <w:left w:val="single" w:sz="2" w:space="0" w:color="auto"/>
              <w:bottom w:val="single" w:sz="2" w:space="0" w:color="auto"/>
              <w:right w:val="single" w:sz="2" w:space="0" w:color="auto"/>
            </w:tcBorders>
          </w:tcPr>
          <w:p w14:paraId="78A99B9E" w14:textId="77777777" w:rsidR="006718A5" w:rsidRPr="00B637AF" w:rsidRDefault="006718A5" w:rsidP="00EF0475">
            <w:pPr>
              <w:ind w:left="40"/>
              <w:rPr>
                <w:spacing w:val="-4"/>
              </w:rPr>
            </w:pPr>
            <w:r w:rsidRPr="00B637AF">
              <w:rPr>
                <w:spacing w:val="-4"/>
              </w:rPr>
              <w:t>Employer’s Name:</w:t>
            </w:r>
          </w:p>
        </w:tc>
        <w:tc>
          <w:tcPr>
            <w:tcW w:w="5455" w:type="dxa"/>
            <w:tcBorders>
              <w:top w:val="single" w:sz="2" w:space="0" w:color="auto"/>
              <w:left w:val="single" w:sz="2" w:space="0" w:color="auto"/>
              <w:bottom w:val="single" w:sz="2" w:space="0" w:color="auto"/>
              <w:right w:val="single" w:sz="2" w:space="0" w:color="auto"/>
            </w:tcBorders>
          </w:tcPr>
          <w:p w14:paraId="1DC3ED65" w14:textId="77777777" w:rsidR="006718A5" w:rsidRPr="00B637AF" w:rsidRDefault="006718A5" w:rsidP="00EF0475">
            <w:pPr>
              <w:rPr>
                <w:i/>
                <w:iCs/>
                <w:spacing w:val="-4"/>
              </w:rPr>
            </w:pPr>
            <w:r w:rsidRPr="00B637AF">
              <w:rPr>
                <w:i/>
                <w:iCs/>
                <w:spacing w:val="-4"/>
              </w:rPr>
              <w:t xml:space="preserve"> </w:t>
            </w:r>
          </w:p>
        </w:tc>
      </w:tr>
      <w:tr w:rsidR="006718A5" w:rsidRPr="00B637AF" w14:paraId="2CB0BE83" w14:textId="77777777" w:rsidTr="00EF0475">
        <w:trPr>
          <w:trHeight w:hRule="exact" w:val="2050"/>
        </w:trPr>
        <w:tc>
          <w:tcPr>
            <w:tcW w:w="3835" w:type="dxa"/>
            <w:tcBorders>
              <w:top w:val="single" w:sz="2" w:space="0" w:color="auto"/>
              <w:left w:val="single" w:sz="2" w:space="0" w:color="auto"/>
              <w:bottom w:val="single" w:sz="2" w:space="0" w:color="auto"/>
              <w:right w:val="single" w:sz="2" w:space="0" w:color="auto"/>
            </w:tcBorders>
          </w:tcPr>
          <w:p w14:paraId="6D439BFB" w14:textId="77777777" w:rsidR="006718A5" w:rsidRPr="00B637AF" w:rsidRDefault="006718A5" w:rsidP="00EF0475">
            <w:pPr>
              <w:ind w:left="40"/>
              <w:rPr>
                <w:spacing w:val="-4"/>
              </w:rPr>
            </w:pPr>
            <w:r w:rsidRPr="00B637AF">
              <w:rPr>
                <w:spacing w:val="-4"/>
              </w:rPr>
              <w:t>Address:</w:t>
            </w:r>
          </w:p>
          <w:p w14:paraId="55C3E172" w14:textId="77777777" w:rsidR="006718A5" w:rsidRPr="00B637AF" w:rsidRDefault="006718A5" w:rsidP="00EF0475">
            <w:pPr>
              <w:spacing w:before="252"/>
              <w:ind w:left="40"/>
              <w:rPr>
                <w:spacing w:val="-4"/>
              </w:rPr>
            </w:pPr>
            <w:r w:rsidRPr="00B637AF">
              <w:rPr>
                <w:spacing w:val="-4"/>
              </w:rPr>
              <w:t>Telephone/fax number</w:t>
            </w:r>
          </w:p>
          <w:p w14:paraId="56ACC222" w14:textId="77777777" w:rsidR="006718A5" w:rsidRPr="00B637AF" w:rsidRDefault="006718A5" w:rsidP="00EF0475">
            <w:pPr>
              <w:spacing w:before="504" w:after="252"/>
              <w:ind w:left="40"/>
              <w:rPr>
                <w:spacing w:val="-4"/>
              </w:rPr>
            </w:pPr>
            <w:r w:rsidRPr="00B637AF">
              <w:rPr>
                <w:spacing w:val="-4"/>
              </w:rPr>
              <w:t>E-mail:</w:t>
            </w:r>
          </w:p>
        </w:tc>
        <w:tc>
          <w:tcPr>
            <w:tcW w:w="5455" w:type="dxa"/>
            <w:tcBorders>
              <w:top w:val="single" w:sz="2" w:space="0" w:color="auto"/>
              <w:left w:val="single" w:sz="2" w:space="0" w:color="auto"/>
              <w:bottom w:val="single" w:sz="2" w:space="0" w:color="auto"/>
              <w:right w:val="single" w:sz="2" w:space="0" w:color="auto"/>
            </w:tcBorders>
          </w:tcPr>
          <w:p w14:paraId="3CA06586" w14:textId="77777777" w:rsidR="006718A5" w:rsidRPr="00B637AF" w:rsidRDefault="006718A5" w:rsidP="00EF0475">
            <w:pPr>
              <w:rPr>
                <w:i/>
                <w:iCs/>
                <w:spacing w:val="-4"/>
              </w:rPr>
            </w:pPr>
          </w:p>
          <w:p w14:paraId="706390FB" w14:textId="77777777" w:rsidR="006718A5" w:rsidRPr="00B637AF" w:rsidRDefault="006718A5" w:rsidP="00EF0475">
            <w:pPr>
              <w:spacing w:before="252"/>
              <w:rPr>
                <w:i/>
                <w:iCs/>
                <w:spacing w:val="-4"/>
              </w:rPr>
            </w:pPr>
          </w:p>
          <w:p w14:paraId="36BDDC14" w14:textId="77777777" w:rsidR="006718A5" w:rsidRPr="00B637AF" w:rsidRDefault="006718A5" w:rsidP="00EF0475">
            <w:pPr>
              <w:spacing w:before="252" w:after="252"/>
              <w:rPr>
                <w:i/>
                <w:iCs/>
                <w:spacing w:val="-4"/>
              </w:rPr>
            </w:pPr>
          </w:p>
        </w:tc>
      </w:tr>
    </w:tbl>
    <w:tbl>
      <w:tblPr>
        <w:tblpPr w:leftFromText="180" w:rightFromText="180" w:vertAnchor="text" w:horzAnchor="margin" w:tblpY="328"/>
        <w:tblW w:w="9270" w:type="dxa"/>
        <w:tblLayout w:type="fixed"/>
        <w:tblCellMar>
          <w:left w:w="0" w:type="dxa"/>
          <w:right w:w="0" w:type="dxa"/>
        </w:tblCellMar>
        <w:tblLook w:val="0000" w:firstRow="0" w:lastRow="0" w:firstColumn="0" w:lastColumn="0" w:noHBand="0" w:noVBand="0"/>
      </w:tblPr>
      <w:tblGrid>
        <w:gridCol w:w="3870"/>
        <w:gridCol w:w="5400"/>
      </w:tblGrid>
      <w:tr w:rsidR="006718A5" w:rsidRPr="00B637AF" w14:paraId="66A39B48" w14:textId="77777777" w:rsidTr="00EF0475">
        <w:trPr>
          <w:trHeight w:hRule="exact" w:val="801"/>
        </w:trPr>
        <w:tc>
          <w:tcPr>
            <w:tcW w:w="3870" w:type="dxa"/>
            <w:tcBorders>
              <w:top w:val="single" w:sz="2" w:space="0" w:color="auto"/>
              <w:left w:val="single" w:sz="2" w:space="0" w:color="auto"/>
              <w:bottom w:val="single" w:sz="2" w:space="0" w:color="auto"/>
              <w:right w:val="single" w:sz="2" w:space="0" w:color="auto"/>
            </w:tcBorders>
          </w:tcPr>
          <w:p w14:paraId="138979DD"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C14D7B2" w14:textId="77777777" w:rsidR="006718A5" w:rsidRPr="00B637AF" w:rsidRDefault="006718A5" w:rsidP="00EF0475">
            <w:pPr>
              <w:spacing w:before="252"/>
              <w:jc w:val="center"/>
              <w:rPr>
                <w:b/>
                <w:bCs/>
                <w:spacing w:val="4"/>
                <w:sz w:val="26"/>
                <w:szCs w:val="26"/>
              </w:rPr>
            </w:pPr>
            <w:r w:rsidRPr="00B637AF">
              <w:rPr>
                <w:b/>
                <w:bCs/>
                <w:spacing w:val="4"/>
                <w:sz w:val="26"/>
                <w:szCs w:val="26"/>
              </w:rPr>
              <w:t>Information</w:t>
            </w:r>
          </w:p>
        </w:tc>
      </w:tr>
      <w:tr w:rsidR="006718A5" w:rsidRPr="00B637AF" w14:paraId="45212A4A" w14:textId="77777777" w:rsidTr="00EF0475">
        <w:trPr>
          <w:trHeight w:hRule="exact" w:val="878"/>
        </w:trPr>
        <w:tc>
          <w:tcPr>
            <w:tcW w:w="3870" w:type="dxa"/>
            <w:tcBorders>
              <w:top w:val="single" w:sz="2" w:space="0" w:color="auto"/>
              <w:left w:val="single" w:sz="2" w:space="0" w:color="auto"/>
              <w:bottom w:val="single" w:sz="2" w:space="0" w:color="auto"/>
              <w:right w:val="single" w:sz="2" w:space="0" w:color="auto"/>
            </w:tcBorders>
          </w:tcPr>
          <w:p w14:paraId="2D890E45" w14:textId="77777777" w:rsidR="006718A5" w:rsidRPr="00B637AF" w:rsidRDefault="006718A5" w:rsidP="00EF0475">
            <w:pPr>
              <w:ind w:left="40"/>
              <w:rPr>
                <w:spacing w:val="-4"/>
              </w:rPr>
            </w:pPr>
            <w:r w:rsidRPr="00B637AF">
              <w:rPr>
                <w:spacing w:val="-4"/>
              </w:rPr>
              <w:t>Description of the key activities in accordance with Sub-Factor 4.2(b) of Section III:</w:t>
            </w:r>
          </w:p>
        </w:tc>
        <w:tc>
          <w:tcPr>
            <w:tcW w:w="5400" w:type="dxa"/>
            <w:tcBorders>
              <w:top w:val="single" w:sz="2" w:space="0" w:color="auto"/>
              <w:left w:val="single" w:sz="2" w:space="0" w:color="auto"/>
              <w:bottom w:val="single" w:sz="2" w:space="0" w:color="auto"/>
              <w:right w:val="single" w:sz="2" w:space="0" w:color="auto"/>
            </w:tcBorders>
          </w:tcPr>
          <w:p w14:paraId="7DF5433B" w14:textId="77777777" w:rsidR="006718A5" w:rsidRPr="00B637AF" w:rsidRDefault="006718A5" w:rsidP="00EF0475">
            <w:pPr>
              <w:ind w:left="40"/>
              <w:rPr>
                <w:spacing w:val="-4"/>
              </w:rPr>
            </w:pPr>
          </w:p>
        </w:tc>
      </w:tr>
      <w:tr w:rsidR="006718A5" w:rsidRPr="00B637AF" w14:paraId="5AEA7B92"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24603C77"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1AFC6412" w14:textId="77777777" w:rsidR="006718A5" w:rsidRPr="00B637AF" w:rsidRDefault="006718A5" w:rsidP="00EF0475">
            <w:pPr>
              <w:rPr>
                <w:i/>
                <w:iCs/>
                <w:spacing w:val="-4"/>
              </w:rPr>
            </w:pPr>
          </w:p>
          <w:p w14:paraId="5F97BAEA" w14:textId="77777777" w:rsidR="006718A5" w:rsidRPr="00B637AF" w:rsidRDefault="006718A5" w:rsidP="00EF0475">
            <w:pPr>
              <w:rPr>
                <w:i/>
                <w:iCs/>
                <w:spacing w:val="-4"/>
              </w:rPr>
            </w:pPr>
          </w:p>
        </w:tc>
      </w:tr>
      <w:tr w:rsidR="006718A5" w:rsidRPr="00B637AF" w14:paraId="2914E065" w14:textId="77777777" w:rsidTr="00EF0475">
        <w:trPr>
          <w:trHeight w:hRule="exact" w:val="710"/>
        </w:trPr>
        <w:tc>
          <w:tcPr>
            <w:tcW w:w="3870" w:type="dxa"/>
            <w:tcBorders>
              <w:top w:val="single" w:sz="2" w:space="0" w:color="auto"/>
              <w:left w:val="single" w:sz="2" w:space="0" w:color="auto"/>
              <w:bottom w:val="single" w:sz="2" w:space="0" w:color="auto"/>
              <w:right w:val="single" w:sz="2" w:space="0" w:color="auto"/>
            </w:tcBorders>
          </w:tcPr>
          <w:p w14:paraId="709384B3" w14:textId="77777777" w:rsidR="006718A5" w:rsidRPr="00B637AF" w:rsidRDefault="006718A5" w:rsidP="00EF0475"/>
        </w:tc>
        <w:tc>
          <w:tcPr>
            <w:tcW w:w="5400" w:type="dxa"/>
            <w:tcBorders>
              <w:top w:val="single" w:sz="2" w:space="0" w:color="auto"/>
              <w:left w:val="single" w:sz="2" w:space="0" w:color="auto"/>
              <w:bottom w:val="single" w:sz="2" w:space="0" w:color="auto"/>
              <w:right w:val="single" w:sz="2" w:space="0" w:color="auto"/>
            </w:tcBorders>
          </w:tcPr>
          <w:p w14:paraId="6656C01C" w14:textId="77777777" w:rsidR="006718A5" w:rsidRPr="00B637AF" w:rsidRDefault="006718A5" w:rsidP="00EF0475"/>
        </w:tc>
      </w:tr>
    </w:tbl>
    <w:p w14:paraId="20F13D96" w14:textId="77777777" w:rsidR="006718A5" w:rsidRPr="00B637AF" w:rsidRDefault="006718A5" w:rsidP="006718A5">
      <w:pPr>
        <w:spacing w:after="200"/>
        <w:jc w:val="center"/>
      </w:pPr>
    </w:p>
    <w:p w14:paraId="61D4747D" w14:textId="77777777" w:rsidR="006718A5" w:rsidRPr="00B637AF" w:rsidRDefault="006718A5" w:rsidP="006718A5">
      <w:pPr>
        <w:pStyle w:val="Style20"/>
        <w:spacing w:before="0" w:after="120" w:line="240" w:lineRule="auto"/>
        <w:rPr>
          <w:spacing w:val="-4"/>
        </w:rPr>
      </w:pPr>
      <w:r w:rsidRPr="00B637AF">
        <w:rPr>
          <w:spacing w:val="-4"/>
        </w:rPr>
        <w:t xml:space="preserve">2. Activity No. Two </w:t>
      </w:r>
    </w:p>
    <w:p w14:paraId="2E85C6D0" w14:textId="77777777" w:rsidR="006718A5" w:rsidRPr="00B637AF" w:rsidRDefault="006718A5" w:rsidP="006718A5">
      <w:pPr>
        <w:pStyle w:val="Style20"/>
        <w:spacing w:before="0" w:after="120" w:line="240" w:lineRule="auto"/>
        <w:rPr>
          <w:spacing w:val="-4"/>
        </w:rPr>
      </w:pPr>
      <w:r w:rsidRPr="00B637AF">
        <w:rPr>
          <w:spacing w:val="-4"/>
        </w:rPr>
        <w:t>3. …………………</w:t>
      </w:r>
    </w:p>
    <w:p w14:paraId="5D28E683" w14:textId="77777777" w:rsidR="006718A5" w:rsidRDefault="006718A5">
      <w:pPr>
        <w:rPr>
          <w:b/>
          <w:sz w:val="32"/>
          <w:szCs w:val="32"/>
        </w:rPr>
      </w:pPr>
      <w:r>
        <w:rPr>
          <w:szCs w:val="32"/>
        </w:rPr>
        <w:br w:type="page"/>
      </w:r>
    </w:p>
    <w:p w14:paraId="3C388E8D" w14:textId="2CD1D2C1" w:rsidR="000B3397" w:rsidRDefault="000B3397" w:rsidP="00E43C4F">
      <w:pPr>
        <w:pStyle w:val="Section4-Heading2"/>
        <w:rPr>
          <w:szCs w:val="32"/>
        </w:rPr>
      </w:pPr>
      <w:bookmarkStart w:id="759" w:name="_Toc63695109"/>
      <w:r w:rsidRPr="00B637AF">
        <w:rPr>
          <w:szCs w:val="32"/>
        </w:rPr>
        <w:lastRenderedPageBreak/>
        <w:t xml:space="preserve">Form EXP </w:t>
      </w:r>
      <w:r w:rsidRPr="002B2BE6">
        <w:rPr>
          <w:szCs w:val="32"/>
        </w:rPr>
        <w:t>- 4.2(</w:t>
      </w:r>
      <w:r w:rsidR="006718A5" w:rsidRPr="002B2BE6">
        <w:rPr>
          <w:szCs w:val="32"/>
        </w:rPr>
        <w:t>c</w:t>
      </w:r>
      <w:r w:rsidRPr="002B2BE6">
        <w:rPr>
          <w:szCs w:val="32"/>
        </w:rPr>
        <w:t>)</w:t>
      </w:r>
      <w:r w:rsidR="00DF1785" w:rsidRPr="002B2BE6">
        <w:rPr>
          <w:szCs w:val="32"/>
        </w:rPr>
        <w:t xml:space="preserve">: </w:t>
      </w:r>
      <w:bookmarkStart w:id="760" w:name="_Toc108424570"/>
      <w:r w:rsidR="006718A5" w:rsidRPr="00175F14">
        <w:rPr>
          <w:szCs w:val="32"/>
        </w:rPr>
        <w:t xml:space="preserve">Specific </w:t>
      </w:r>
      <w:r w:rsidRPr="002C4D3E">
        <w:rPr>
          <w:szCs w:val="32"/>
        </w:rPr>
        <w:t xml:space="preserve">Experience in </w:t>
      </w:r>
      <w:r w:rsidR="006718A5" w:rsidRPr="002C4D3E">
        <w:rPr>
          <w:szCs w:val="32"/>
        </w:rPr>
        <w:t>Managing ES aspects</w:t>
      </w:r>
      <w:bookmarkEnd w:id="759"/>
      <w:r w:rsidR="006718A5" w:rsidRPr="002C4D3E">
        <w:rPr>
          <w:szCs w:val="32"/>
        </w:rPr>
        <w:t xml:space="preserve"> </w:t>
      </w:r>
      <w:bookmarkEnd w:id="757"/>
      <w:bookmarkEnd w:id="760"/>
    </w:p>
    <w:p w14:paraId="1BD4567A" w14:textId="4660E706" w:rsidR="00D22B72" w:rsidRPr="002C4D3E" w:rsidRDefault="00D22B72" w:rsidP="00E43C4F">
      <w:pPr>
        <w:pStyle w:val="Section4-Heading2"/>
        <w:rPr>
          <w:szCs w:val="32"/>
        </w:rPr>
      </w:pPr>
      <w:r w:rsidRPr="00D22B72">
        <w:rPr>
          <w:szCs w:val="32"/>
          <w:highlight w:val="yellow"/>
        </w:rPr>
        <w:t>(Not Applicable)</w:t>
      </w:r>
    </w:p>
    <w:p w14:paraId="60C191BC" w14:textId="77777777" w:rsidR="006718A5" w:rsidRPr="0024688E" w:rsidRDefault="006718A5" w:rsidP="006718A5">
      <w:pPr>
        <w:spacing w:before="432"/>
        <w:ind w:right="743"/>
        <w:rPr>
          <w:bCs/>
          <w:i/>
          <w:iCs/>
          <w:spacing w:val="2"/>
        </w:rPr>
      </w:pPr>
      <w:r w:rsidRPr="0024688E">
        <w:rPr>
          <w:bCs/>
          <w:i/>
          <w:spacing w:val="14"/>
        </w:rPr>
        <w:t>[</w:t>
      </w:r>
      <w:r w:rsidRPr="0024688E">
        <w:rPr>
          <w:bCs/>
          <w:i/>
          <w:iCs/>
          <w:spacing w:val="2"/>
        </w:rPr>
        <w:t xml:space="preserve">The following table shall be filled in for contracts performed by the </w:t>
      </w:r>
      <w:r>
        <w:rPr>
          <w:bCs/>
          <w:i/>
          <w:iCs/>
          <w:spacing w:val="2"/>
        </w:rPr>
        <w:t>Bidder</w:t>
      </w:r>
      <w:r w:rsidRPr="0024688E">
        <w:rPr>
          <w:bCs/>
          <w:i/>
          <w:iCs/>
          <w:spacing w:val="2"/>
        </w:rPr>
        <w:t xml:space="preserve">, </w:t>
      </w:r>
      <w:r>
        <w:rPr>
          <w:bCs/>
          <w:i/>
          <w:iCs/>
          <w:spacing w:val="2"/>
        </w:rPr>
        <w:t xml:space="preserve">and </w:t>
      </w:r>
      <w:r w:rsidRPr="0024688E">
        <w:rPr>
          <w:bCs/>
          <w:i/>
          <w:iCs/>
          <w:spacing w:val="2"/>
        </w:rPr>
        <w:t>each member of a Joint Venture]</w:t>
      </w:r>
    </w:p>
    <w:p w14:paraId="7D00C351" w14:textId="77777777" w:rsidR="006718A5" w:rsidRPr="003261FD" w:rsidRDefault="006718A5" w:rsidP="006718A5">
      <w:pPr>
        <w:spacing w:before="240"/>
        <w:jc w:val="right"/>
        <w:rPr>
          <w:bCs/>
          <w:i/>
          <w:iCs/>
          <w:color w:val="000000" w:themeColor="text1"/>
          <w:spacing w:val="2"/>
        </w:rPr>
      </w:pPr>
      <w:r w:rsidRPr="003261FD">
        <w:rPr>
          <w:bCs/>
          <w:color w:val="000000" w:themeColor="text1"/>
          <w:spacing w:val="-2"/>
        </w:rPr>
        <w:t xml:space="preserve">Bidder's Name: </w:t>
      </w:r>
      <w:r w:rsidRPr="003261FD">
        <w:rPr>
          <w:bCs/>
          <w:i/>
          <w:iCs/>
          <w:color w:val="000000" w:themeColor="text1"/>
        </w:rPr>
        <w:t>________________</w:t>
      </w:r>
      <w:r w:rsidRPr="003261FD">
        <w:rPr>
          <w:bCs/>
          <w:i/>
          <w:iCs/>
          <w:color w:val="000000" w:themeColor="text1"/>
        </w:rPr>
        <w:br/>
      </w:r>
      <w:r w:rsidRPr="003261FD">
        <w:rPr>
          <w:bCs/>
          <w:color w:val="000000" w:themeColor="text1"/>
          <w:spacing w:val="-2"/>
        </w:rPr>
        <w:t xml:space="preserve">Date: </w:t>
      </w:r>
      <w:r w:rsidRPr="003261FD">
        <w:rPr>
          <w:bCs/>
          <w:i/>
          <w:iCs/>
          <w:color w:val="000000" w:themeColor="text1"/>
          <w:spacing w:val="2"/>
        </w:rPr>
        <w:t>___________________</w:t>
      </w:r>
      <w:r w:rsidRPr="003261FD">
        <w:rPr>
          <w:bCs/>
          <w:i/>
          <w:iCs/>
          <w:color w:val="000000" w:themeColor="text1"/>
          <w:spacing w:val="2"/>
        </w:rPr>
        <w:br/>
      </w:r>
      <w:r w:rsidRPr="003261FD">
        <w:rPr>
          <w:bCs/>
          <w:color w:val="000000" w:themeColor="text1"/>
          <w:spacing w:val="-2"/>
        </w:rPr>
        <w:t xml:space="preserve">Bidder's JV Member Name: </w:t>
      </w:r>
      <w:r w:rsidRPr="003261FD">
        <w:rPr>
          <w:bCs/>
          <w:i/>
          <w:iCs/>
          <w:color w:val="000000" w:themeColor="text1"/>
        </w:rPr>
        <w:t>__________________</w:t>
      </w:r>
      <w:r w:rsidRPr="003261FD">
        <w:rPr>
          <w:bCs/>
          <w:i/>
          <w:iCs/>
          <w:color w:val="000000" w:themeColor="text1"/>
        </w:rPr>
        <w:br/>
      </w:r>
      <w:r w:rsidRPr="003261FD">
        <w:rPr>
          <w:bCs/>
          <w:color w:val="000000" w:themeColor="text1"/>
          <w:spacing w:val="-2"/>
        </w:rPr>
        <w:t xml:space="preserve">RFB No. and title: </w:t>
      </w:r>
      <w:r w:rsidRPr="003261FD">
        <w:rPr>
          <w:bCs/>
          <w:i/>
          <w:iCs/>
          <w:color w:val="000000" w:themeColor="text1"/>
          <w:spacing w:val="2"/>
        </w:rPr>
        <w:t>_____________________</w:t>
      </w:r>
    </w:p>
    <w:p w14:paraId="2151FB74" w14:textId="77777777" w:rsidR="006718A5" w:rsidRPr="003261FD" w:rsidRDefault="006718A5" w:rsidP="006718A5">
      <w:pPr>
        <w:pStyle w:val="Style19"/>
        <w:adjustRightInd/>
        <w:spacing w:after="120"/>
        <w:ind w:left="2880"/>
        <w:jc w:val="right"/>
        <w:rPr>
          <w:bCs/>
          <w:color w:val="000000" w:themeColor="text1"/>
          <w:spacing w:val="-2"/>
        </w:rPr>
      </w:pPr>
      <w:r w:rsidRPr="003261FD">
        <w:rPr>
          <w:bCs/>
          <w:color w:val="000000" w:themeColor="text1"/>
          <w:spacing w:val="-2"/>
        </w:rPr>
        <w:t xml:space="preserve">Page </w:t>
      </w:r>
      <w:r w:rsidRPr="003261FD">
        <w:rPr>
          <w:bCs/>
          <w:i/>
          <w:iCs/>
          <w:color w:val="000000" w:themeColor="text1"/>
          <w:spacing w:val="2"/>
        </w:rPr>
        <w:t>__________________</w:t>
      </w:r>
      <w:r w:rsidRPr="003261FD">
        <w:rPr>
          <w:bCs/>
          <w:color w:val="000000" w:themeColor="text1"/>
          <w:spacing w:val="-2"/>
        </w:rPr>
        <w:t xml:space="preserve">of </w:t>
      </w:r>
      <w:r w:rsidRPr="003261FD">
        <w:rPr>
          <w:bCs/>
          <w:i/>
          <w:iCs/>
          <w:color w:val="000000" w:themeColor="text1"/>
          <w:spacing w:val="2"/>
        </w:rPr>
        <w:t>________________</w:t>
      </w:r>
      <w:r w:rsidRPr="003261FD">
        <w:rPr>
          <w:bCs/>
          <w:color w:val="000000" w:themeColor="text1"/>
          <w:spacing w:val="-2"/>
        </w:rPr>
        <w:t>pages</w:t>
      </w:r>
    </w:p>
    <w:p w14:paraId="612862E3" w14:textId="77777777" w:rsidR="006718A5" w:rsidRPr="003C161C" w:rsidRDefault="006718A5" w:rsidP="006718A5">
      <w:pPr>
        <w:spacing w:before="40" w:after="40"/>
        <w:rPr>
          <w:bCs/>
          <w:color w:val="000000" w:themeColor="text1"/>
          <w:spacing w:val="6"/>
          <w:sz w:val="46"/>
          <w:szCs w:val="46"/>
        </w:rPr>
      </w:pPr>
      <w:r>
        <w:rPr>
          <w:b/>
          <w:bCs/>
          <w:color w:val="000000" w:themeColor="text1"/>
          <w:spacing w:val="6"/>
          <w:sz w:val="46"/>
          <w:szCs w:val="46"/>
        </w:rPr>
        <w:tab/>
      </w:r>
    </w:p>
    <w:p w14:paraId="65667ED2" w14:textId="77777777" w:rsidR="006718A5" w:rsidRPr="00147777" w:rsidRDefault="006718A5" w:rsidP="00E10121">
      <w:pPr>
        <w:pStyle w:val="ListParagraph"/>
        <w:numPr>
          <w:ilvl w:val="3"/>
          <w:numId w:val="71"/>
        </w:numPr>
        <w:spacing w:before="40" w:after="40"/>
        <w:ind w:left="360"/>
        <w:rPr>
          <w:bCs/>
          <w:iCs/>
          <w:color w:val="000000" w:themeColor="text1"/>
          <w:spacing w:val="-2"/>
        </w:rPr>
      </w:pPr>
      <w:r w:rsidRPr="003C161C">
        <w:rPr>
          <w:bCs/>
          <w:color w:val="000000" w:themeColor="text1"/>
          <w:spacing w:val="-2"/>
        </w:rPr>
        <w:t xml:space="preserve">Key </w:t>
      </w:r>
      <w:r w:rsidRPr="003C161C">
        <w:rPr>
          <w:bCs/>
          <w:color w:val="000000" w:themeColor="text1"/>
          <w:spacing w:val="4"/>
        </w:rPr>
        <w:t>Requirement no 1 in accordance with 4.</w:t>
      </w:r>
      <w:r>
        <w:rPr>
          <w:bCs/>
          <w:color w:val="000000" w:themeColor="text1"/>
          <w:spacing w:val="4"/>
        </w:rPr>
        <w:t>2 (c)</w:t>
      </w:r>
      <w:r w:rsidRPr="003C161C">
        <w:rPr>
          <w:bCs/>
          <w:color w:val="000000" w:themeColor="text1"/>
          <w:spacing w:val="4"/>
        </w:rPr>
        <w:t xml:space="preserve">: </w:t>
      </w:r>
      <w:r w:rsidRPr="003C161C">
        <w:rPr>
          <w:bCs/>
          <w:iCs/>
          <w:color w:val="000000" w:themeColor="text1"/>
          <w:spacing w:val="2"/>
        </w:rPr>
        <w:t>______________________</w:t>
      </w:r>
    </w:p>
    <w:p w14:paraId="281C2EC2" w14:textId="77777777" w:rsidR="006718A5" w:rsidRPr="003C161C" w:rsidRDefault="006718A5" w:rsidP="006718A5">
      <w:pPr>
        <w:pStyle w:val="ListParagraph"/>
        <w:spacing w:before="40" w:after="40"/>
        <w:ind w:left="360"/>
        <w:rPr>
          <w:bCs/>
          <w:iCs/>
          <w:color w:val="000000" w:themeColor="text1"/>
          <w:spacing w:val="-2"/>
        </w:rPr>
      </w:pPr>
    </w:p>
    <w:tbl>
      <w:tblPr>
        <w:tblW w:w="9354" w:type="dxa"/>
        <w:tblInd w:w="3" w:type="dxa"/>
        <w:tblLayout w:type="fixed"/>
        <w:tblCellMar>
          <w:left w:w="0" w:type="dxa"/>
          <w:right w:w="0" w:type="dxa"/>
        </w:tblCellMar>
        <w:tblLook w:val="0000" w:firstRow="0" w:lastRow="0" w:firstColumn="0" w:lastColumn="0" w:noHBand="0" w:noVBand="0"/>
      </w:tblPr>
      <w:tblGrid>
        <w:gridCol w:w="3835"/>
        <w:gridCol w:w="1385"/>
        <w:gridCol w:w="1440"/>
        <w:gridCol w:w="1350"/>
        <w:gridCol w:w="1344"/>
      </w:tblGrid>
      <w:tr w:rsidR="006718A5" w:rsidRPr="003261FD" w14:paraId="64CD197A"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5C3A949A" w14:textId="77777777" w:rsidR="006718A5" w:rsidRPr="003C161C" w:rsidRDefault="006718A5" w:rsidP="00EF0475">
            <w:pPr>
              <w:spacing w:before="40" w:after="40"/>
              <w:ind w:left="43"/>
              <w:rPr>
                <w:bCs/>
                <w:color w:val="000000" w:themeColor="text1"/>
                <w:spacing w:val="-8"/>
                <w:sz w:val="22"/>
                <w:szCs w:val="22"/>
              </w:rPr>
            </w:pPr>
            <w:r w:rsidRPr="003C161C">
              <w:rPr>
                <w:bCs/>
                <w:color w:val="000000" w:themeColor="text1"/>
                <w:spacing w:val="-8"/>
                <w:sz w:val="22"/>
                <w:szCs w:val="22"/>
              </w:rPr>
              <w:t>Contract Identification</w:t>
            </w:r>
          </w:p>
        </w:tc>
        <w:tc>
          <w:tcPr>
            <w:tcW w:w="5519" w:type="dxa"/>
            <w:gridSpan w:val="4"/>
            <w:tcBorders>
              <w:top w:val="single" w:sz="2" w:space="0" w:color="auto"/>
              <w:left w:val="single" w:sz="2" w:space="0" w:color="auto"/>
              <w:bottom w:val="single" w:sz="2" w:space="0" w:color="auto"/>
              <w:right w:val="single" w:sz="2" w:space="0" w:color="auto"/>
            </w:tcBorders>
          </w:tcPr>
          <w:p w14:paraId="4E63C6C4" w14:textId="77777777" w:rsidR="006718A5" w:rsidRPr="003261FD" w:rsidRDefault="006718A5" w:rsidP="00EF0475">
            <w:pPr>
              <w:spacing w:before="40" w:after="40"/>
              <w:ind w:left="284"/>
              <w:rPr>
                <w:bCs/>
                <w:i/>
                <w:iCs/>
                <w:color w:val="000000" w:themeColor="text1"/>
                <w:spacing w:val="2"/>
                <w:sz w:val="22"/>
                <w:szCs w:val="22"/>
              </w:rPr>
            </w:pPr>
          </w:p>
        </w:tc>
      </w:tr>
      <w:tr w:rsidR="006718A5" w:rsidRPr="003261FD" w14:paraId="71CBE21D" w14:textId="77777777" w:rsidTr="00EF0475">
        <w:trPr>
          <w:trHeight w:hRule="exact" w:val="408"/>
        </w:trPr>
        <w:tc>
          <w:tcPr>
            <w:tcW w:w="3835" w:type="dxa"/>
            <w:tcBorders>
              <w:top w:val="single" w:sz="2" w:space="0" w:color="auto"/>
              <w:left w:val="single" w:sz="2" w:space="0" w:color="auto"/>
              <w:bottom w:val="single" w:sz="2" w:space="0" w:color="auto"/>
              <w:right w:val="single" w:sz="2" w:space="0" w:color="auto"/>
            </w:tcBorders>
          </w:tcPr>
          <w:p w14:paraId="2B575A14" w14:textId="77777777" w:rsidR="006718A5" w:rsidRPr="003C161C" w:rsidRDefault="006718A5" w:rsidP="00EF0475">
            <w:pPr>
              <w:spacing w:before="40" w:after="40"/>
              <w:ind w:left="43"/>
              <w:rPr>
                <w:bCs/>
                <w:color w:val="000000" w:themeColor="text1"/>
                <w:spacing w:val="-10"/>
                <w:sz w:val="22"/>
                <w:szCs w:val="22"/>
              </w:rPr>
            </w:pPr>
            <w:r w:rsidRPr="003C161C">
              <w:rPr>
                <w:bCs/>
                <w:color w:val="000000" w:themeColor="text1"/>
                <w:spacing w:val="-10"/>
                <w:sz w:val="22"/>
                <w:szCs w:val="22"/>
              </w:rPr>
              <w:t>Award date</w:t>
            </w:r>
          </w:p>
        </w:tc>
        <w:tc>
          <w:tcPr>
            <w:tcW w:w="5519" w:type="dxa"/>
            <w:gridSpan w:val="4"/>
            <w:tcBorders>
              <w:top w:val="single" w:sz="2" w:space="0" w:color="auto"/>
              <w:left w:val="single" w:sz="2" w:space="0" w:color="auto"/>
              <w:bottom w:val="single" w:sz="2" w:space="0" w:color="auto"/>
              <w:right w:val="single" w:sz="2" w:space="0" w:color="auto"/>
            </w:tcBorders>
          </w:tcPr>
          <w:p w14:paraId="5127754D"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3AA5AC1B" w14:textId="77777777" w:rsidTr="00EF0475">
        <w:trPr>
          <w:trHeight w:hRule="exact" w:val="413"/>
        </w:trPr>
        <w:tc>
          <w:tcPr>
            <w:tcW w:w="3835" w:type="dxa"/>
            <w:tcBorders>
              <w:top w:val="single" w:sz="2" w:space="0" w:color="auto"/>
              <w:left w:val="single" w:sz="2" w:space="0" w:color="auto"/>
              <w:bottom w:val="single" w:sz="2" w:space="0" w:color="auto"/>
              <w:right w:val="single" w:sz="2" w:space="0" w:color="auto"/>
            </w:tcBorders>
          </w:tcPr>
          <w:p w14:paraId="35AE55E4"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Completion date</w:t>
            </w:r>
          </w:p>
        </w:tc>
        <w:tc>
          <w:tcPr>
            <w:tcW w:w="5519" w:type="dxa"/>
            <w:gridSpan w:val="4"/>
            <w:tcBorders>
              <w:top w:val="single" w:sz="2" w:space="0" w:color="auto"/>
              <w:left w:val="single" w:sz="2" w:space="0" w:color="auto"/>
              <w:bottom w:val="single" w:sz="2" w:space="0" w:color="auto"/>
              <w:right w:val="single" w:sz="2" w:space="0" w:color="auto"/>
            </w:tcBorders>
          </w:tcPr>
          <w:p w14:paraId="7C21E045" w14:textId="77777777" w:rsidR="006718A5" w:rsidRPr="003261FD" w:rsidRDefault="006718A5" w:rsidP="00EF0475">
            <w:pPr>
              <w:spacing w:before="40" w:after="40"/>
              <w:ind w:left="164"/>
              <w:rPr>
                <w:bCs/>
                <w:i/>
                <w:iCs/>
                <w:color w:val="000000" w:themeColor="text1"/>
                <w:spacing w:val="2"/>
                <w:sz w:val="22"/>
                <w:szCs w:val="22"/>
              </w:rPr>
            </w:pPr>
          </w:p>
        </w:tc>
      </w:tr>
      <w:tr w:rsidR="006718A5" w:rsidRPr="003261FD" w14:paraId="5AA561FE" w14:textId="77777777" w:rsidTr="00EF0475">
        <w:trPr>
          <w:trHeight w:hRule="exact" w:val="1109"/>
        </w:trPr>
        <w:tc>
          <w:tcPr>
            <w:tcW w:w="3835" w:type="dxa"/>
            <w:tcBorders>
              <w:top w:val="single" w:sz="2" w:space="0" w:color="auto"/>
              <w:left w:val="single" w:sz="2" w:space="0" w:color="auto"/>
              <w:bottom w:val="single" w:sz="2" w:space="0" w:color="auto"/>
              <w:right w:val="single" w:sz="2" w:space="0" w:color="auto"/>
            </w:tcBorders>
          </w:tcPr>
          <w:p w14:paraId="00C85729" w14:textId="77777777" w:rsidR="006718A5" w:rsidRPr="003C161C" w:rsidRDefault="006718A5" w:rsidP="00EF0475">
            <w:pPr>
              <w:spacing w:before="40" w:after="40"/>
              <w:ind w:left="43"/>
              <w:rPr>
                <w:bCs/>
                <w:color w:val="000000" w:themeColor="text1"/>
                <w:spacing w:val="-2"/>
                <w:sz w:val="22"/>
                <w:szCs w:val="22"/>
              </w:rPr>
            </w:pPr>
            <w:r w:rsidRPr="003C161C">
              <w:rPr>
                <w:bCs/>
                <w:color w:val="000000" w:themeColor="text1"/>
                <w:spacing w:val="-2"/>
                <w:sz w:val="22"/>
                <w:szCs w:val="22"/>
              </w:rPr>
              <w:t>Role in Contract</w:t>
            </w:r>
          </w:p>
          <w:p w14:paraId="20C48116" w14:textId="77777777" w:rsidR="006718A5" w:rsidRPr="003C161C" w:rsidRDefault="006718A5" w:rsidP="00EF0475">
            <w:pPr>
              <w:spacing w:before="40" w:after="40"/>
              <w:ind w:left="30"/>
              <w:rPr>
                <w:bCs/>
                <w:i/>
                <w:iCs/>
                <w:color w:val="000000" w:themeColor="text1"/>
                <w:spacing w:val="2"/>
                <w:sz w:val="22"/>
                <w:szCs w:val="22"/>
              </w:rPr>
            </w:pPr>
          </w:p>
        </w:tc>
        <w:tc>
          <w:tcPr>
            <w:tcW w:w="1385" w:type="dxa"/>
            <w:tcBorders>
              <w:top w:val="single" w:sz="2" w:space="0" w:color="auto"/>
              <w:left w:val="single" w:sz="2" w:space="0" w:color="auto"/>
              <w:bottom w:val="single" w:sz="2" w:space="0" w:color="auto"/>
              <w:right w:val="single" w:sz="2" w:space="0" w:color="auto"/>
            </w:tcBorders>
            <w:vAlign w:val="center"/>
          </w:tcPr>
          <w:p w14:paraId="2D98DD85" w14:textId="77777777" w:rsidR="006718A5" w:rsidRPr="003261FD" w:rsidRDefault="006718A5" w:rsidP="00EF0475">
            <w:pPr>
              <w:spacing w:before="40" w:after="40"/>
              <w:ind w:right="250"/>
              <w:jc w:val="center"/>
              <w:rPr>
                <w:bCs/>
                <w:color w:val="000000" w:themeColor="text1"/>
                <w:spacing w:val="-4"/>
              </w:rPr>
            </w:pPr>
            <w:r w:rsidRPr="003261FD">
              <w:rPr>
                <w:bCs/>
                <w:color w:val="000000" w:themeColor="text1"/>
                <w:spacing w:val="-4"/>
              </w:rPr>
              <w:t>Prime Contractor</w:t>
            </w:r>
          </w:p>
          <w:p w14:paraId="5C7702F5"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440" w:type="dxa"/>
            <w:tcBorders>
              <w:top w:val="single" w:sz="2" w:space="0" w:color="auto"/>
              <w:left w:val="single" w:sz="2" w:space="0" w:color="auto"/>
              <w:bottom w:val="single" w:sz="2" w:space="0" w:color="auto"/>
              <w:right w:val="single" w:sz="2" w:space="0" w:color="auto"/>
            </w:tcBorders>
            <w:vAlign w:val="center"/>
          </w:tcPr>
          <w:p w14:paraId="5CB945B5" w14:textId="77777777" w:rsidR="006718A5" w:rsidRPr="003261FD" w:rsidRDefault="006718A5" w:rsidP="00EF0475">
            <w:pPr>
              <w:spacing w:before="40" w:after="40"/>
              <w:ind w:right="250"/>
              <w:jc w:val="center"/>
              <w:rPr>
                <w:rFonts w:ascii="MS Mincho" w:eastAsia="MS Mincho" w:hAnsi="MS Mincho" w:cs="MS Mincho"/>
                <w:color w:val="000000" w:themeColor="text1"/>
                <w:spacing w:val="-2"/>
              </w:rPr>
            </w:pPr>
            <w:r w:rsidRPr="003261FD">
              <w:rPr>
                <w:bCs/>
                <w:color w:val="000000" w:themeColor="text1"/>
                <w:spacing w:val="-4"/>
              </w:rPr>
              <w:t xml:space="preserve">Member in </w:t>
            </w:r>
            <w:r w:rsidRPr="003261FD">
              <w:rPr>
                <w:bCs/>
                <w:color w:val="000000" w:themeColor="text1"/>
                <w:spacing w:val="-4"/>
              </w:rPr>
              <w:br/>
              <w:t>JV</w:t>
            </w:r>
            <w:r w:rsidRPr="003261FD">
              <w:rPr>
                <w:rFonts w:ascii="MS Mincho" w:eastAsia="MS Mincho" w:hAnsi="MS Mincho" w:cs="MS Mincho"/>
                <w:color w:val="000000" w:themeColor="text1"/>
                <w:spacing w:val="-2"/>
              </w:rPr>
              <w:t xml:space="preserve"> </w:t>
            </w:r>
          </w:p>
          <w:p w14:paraId="4AB42B09" w14:textId="77777777" w:rsidR="006718A5" w:rsidRPr="003261FD" w:rsidRDefault="006718A5" w:rsidP="00EF0475">
            <w:pPr>
              <w:spacing w:before="40" w:after="40"/>
              <w:ind w:right="250"/>
              <w:jc w:val="center"/>
              <w:rPr>
                <w:bCs/>
                <w:color w:val="000000" w:themeColor="text1"/>
                <w:spacing w:val="-4"/>
              </w:rPr>
            </w:pPr>
            <w:r w:rsidRPr="003261FD">
              <w:rPr>
                <w:rFonts w:ascii="Wingdings" w:eastAsia="Wingdings" w:hAnsi="Wingdings" w:cs="Wingdings"/>
                <w:color w:val="000000" w:themeColor="text1"/>
                <w:spacing w:val="-2"/>
              </w:rPr>
              <w:t></w:t>
            </w:r>
          </w:p>
        </w:tc>
        <w:tc>
          <w:tcPr>
            <w:tcW w:w="1350" w:type="dxa"/>
            <w:tcBorders>
              <w:top w:val="single" w:sz="2" w:space="0" w:color="auto"/>
              <w:left w:val="single" w:sz="2" w:space="0" w:color="auto"/>
              <w:bottom w:val="single" w:sz="2" w:space="0" w:color="auto"/>
              <w:right w:val="single" w:sz="2" w:space="0" w:color="auto"/>
            </w:tcBorders>
            <w:vAlign w:val="center"/>
          </w:tcPr>
          <w:p w14:paraId="7CE3E2E4" w14:textId="77777777" w:rsidR="006718A5" w:rsidRPr="003261FD" w:rsidRDefault="006718A5" w:rsidP="00EF0475">
            <w:pPr>
              <w:spacing w:before="40" w:after="40"/>
              <w:jc w:val="center"/>
              <w:rPr>
                <w:bCs/>
                <w:color w:val="000000" w:themeColor="text1"/>
                <w:spacing w:val="-4"/>
              </w:rPr>
            </w:pPr>
            <w:r w:rsidRPr="003261FD">
              <w:rPr>
                <w:bCs/>
                <w:color w:val="000000" w:themeColor="text1"/>
                <w:spacing w:val="-4"/>
              </w:rPr>
              <w:t>Management Contractor</w:t>
            </w:r>
          </w:p>
          <w:p w14:paraId="4D8430E0"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c>
          <w:tcPr>
            <w:tcW w:w="1344" w:type="dxa"/>
            <w:tcBorders>
              <w:top w:val="single" w:sz="2" w:space="0" w:color="auto"/>
              <w:left w:val="single" w:sz="2" w:space="0" w:color="auto"/>
              <w:bottom w:val="single" w:sz="2" w:space="0" w:color="auto"/>
              <w:right w:val="single" w:sz="2" w:space="0" w:color="auto"/>
            </w:tcBorders>
            <w:vAlign w:val="center"/>
          </w:tcPr>
          <w:p w14:paraId="6353D884" w14:textId="77777777" w:rsidR="006718A5" w:rsidRPr="003261FD" w:rsidRDefault="006718A5" w:rsidP="00EF0475">
            <w:pPr>
              <w:spacing w:before="40" w:after="40"/>
              <w:jc w:val="center"/>
              <w:rPr>
                <w:bCs/>
                <w:color w:val="000000" w:themeColor="text1"/>
                <w:spacing w:val="-4"/>
              </w:rPr>
            </w:pPr>
            <w:r>
              <w:rPr>
                <w:bCs/>
                <w:color w:val="000000" w:themeColor="text1"/>
                <w:spacing w:val="-4"/>
              </w:rPr>
              <w:t>Subcontractor</w:t>
            </w:r>
            <w:r w:rsidRPr="003261FD">
              <w:rPr>
                <w:bCs/>
                <w:color w:val="000000" w:themeColor="text1"/>
                <w:spacing w:val="-4"/>
              </w:rPr>
              <w:t xml:space="preserve"> </w:t>
            </w:r>
          </w:p>
          <w:p w14:paraId="22A6234F" w14:textId="77777777" w:rsidR="006718A5" w:rsidRPr="003261FD" w:rsidRDefault="006718A5" w:rsidP="00EF0475">
            <w:pPr>
              <w:spacing w:before="40" w:after="40"/>
              <w:jc w:val="center"/>
              <w:rPr>
                <w:bCs/>
                <w:color w:val="000000" w:themeColor="text1"/>
                <w:spacing w:val="-4"/>
              </w:rPr>
            </w:pPr>
            <w:r w:rsidRPr="003261FD">
              <w:rPr>
                <w:rFonts w:ascii="Wingdings" w:eastAsia="Wingdings" w:hAnsi="Wingdings" w:cs="Wingdings"/>
                <w:color w:val="000000" w:themeColor="text1"/>
                <w:spacing w:val="-2"/>
              </w:rPr>
              <w:t></w:t>
            </w:r>
          </w:p>
        </w:tc>
      </w:tr>
      <w:tr w:rsidR="006718A5" w:rsidRPr="003261FD" w14:paraId="69C81B0E"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15AD3461"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1"/>
                <w:sz w:val="22"/>
                <w:szCs w:val="22"/>
              </w:rPr>
              <w:t>Total Contract Amount</w:t>
            </w:r>
          </w:p>
        </w:tc>
        <w:tc>
          <w:tcPr>
            <w:tcW w:w="2825" w:type="dxa"/>
            <w:gridSpan w:val="2"/>
            <w:tcBorders>
              <w:top w:val="single" w:sz="2" w:space="0" w:color="auto"/>
              <w:left w:val="single" w:sz="2" w:space="0" w:color="auto"/>
              <w:bottom w:val="single" w:sz="2" w:space="0" w:color="auto"/>
              <w:right w:val="single" w:sz="2" w:space="0" w:color="auto"/>
            </w:tcBorders>
            <w:vAlign w:val="center"/>
          </w:tcPr>
          <w:p w14:paraId="30BF1E51" w14:textId="77777777" w:rsidR="006718A5" w:rsidRPr="003261FD" w:rsidRDefault="006718A5" w:rsidP="00EF0475">
            <w:pPr>
              <w:spacing w:before="40" w:after="40"/>
              <w:ind w:left="48"/>
              <w:rPr>
                <w:bCs/>
                <w:i/>
                <w:iCs/>
                <w:color w:val="000000" w:themeColor="text1"/>
                <w:spacing w:val="2"/>
                <w:sz w:val="22"/>
                <w:szCs w:val="22"/>
              </w:rPr>
            </w:pPr>
          </w:p>
        </w:tc>
        <w:tc>
          <w:tcPr>
            <w:tcW w:w="2694" w:type="dxa"/>
            <w:gridSpan w:val="2"/>
            <w:tcBorders>
              <w:top w:val="single" w:sz="2" w:space="0" w:color="auto"/>
              <w:left w:val="single" w:sz="2" w:space="0" w:color="auto"/>
              <w:bottom w:val="single" w:sz="2" w:space="0" w:color="auto"/>
              <w:right w:val="single" w:sz="2" w:space="0" w:color="auto"/>
            </w:tcBorders>
            <w:vAlign w:val="center"/>
          </w:tcPr>
          <w:p w14:paraId="2EFAE24B" w14:textId="07077B22" w:rsidR="006718A5" w:rsidRPr="003261FD" w:rsidRDefault="003456D0" w:rsidP="00EF0475">
            <w:pPr>
              <w:spacing w:before="40" w:after="40"/>
              <w:ind w:left="31" w:right="67"/>
              <w:rPr>
                <w:bCs/>
                <w:i/>
                <w:iCs/>
                <w:color w:val="000000" w:themeColor="text1"/>
                <w:spacing w:val="2"/>
                <w:sz w:val="22"/>
                <w:szCs w:val="22"/>
              </w:rPr>
            </w:pPr>
            <w:r>
              <w:rPr>
                <w:b/>
                <w:bCs/>
                <w:color w:val="000000" w:themeColor="text1"/>
                <w:spacing w:val="-4"/>
              </w:rPr>
              <w:t>national currency equivalent</w:t>
            </w:r>
          </w:p>
        </w:tc>
      </w:tr>
      <w:tr w:rsidR="006718A5" w:rsidRPr="003261FD" w14:paraId="00ED456C" w14:textId="77777777" w:rsidTr="00EF0475">
        <w:trPr>
          <w:trHeight w:val="877"/>
        </w:trPr>
        <w:tc>
          <w:tcPr>
            <w:tcW w:w="3835" w:type="dxa"/>
            <w:tcBorders>
              <w:top w:val="single" w:sz="2" w:space="0" w:color="auto"/>
              <w:left w:val="single" w:sz="2" w:space="0" w:color="auto"/>
              <w:bottom w:val="single" w:sz="2" w:space="0" w:color="auto"/>
              <w:right w:val="single" w:sz="2" w:space="0" w:color="auto"/>
            </w:tcBorders>
          </w:tcPr>
          <w:p w14:paraId="3CC2D0B0" w14:textId="77777777" w:rsidR="006718A5" w:rsidRPr="003C161C" w:rsidRDefault="006718A5" w:rsidP="00EF0475">
            <w:pPr>
              <w:spacing w:before="40" w:after="40"/>
              <w:ind w:left="48"/>
              <w:rPr>
                <w:bCs/>
                <w:color w:val="000000" w:themeColor="text1"/>
                <w:spacing w:val="-11"/>
                <w:sz w:val="22"/>
                <w:szCs w:val="22"/>
              </w:rPr>
            </w:pPr>
            <w:r w:rsidRPr="003C161C">
              <w:rPr>
                <w:bCs/>
                <w:color w:val="000000" w:themeColor="text1"/>
                <w:spacing w:val="12"/>
                <w:sz w:val="22"/>
                <w:szCs w:val="22"/>
              </w:rPr>
              <w:t>Details of relevant experience</w:t>
            </w:r>
          </w:p>
        </w:tc>
        <w:tc>
          <w:tcPr>
            <w:tcW w:w="5519" w:type="dxa"/>
            <w:gridSpan w:val="4"/>
            <w:tcBorders>
              <w:top w:val="single" w:sz="2" w:space="0" w:color="auto"/>
              <w:left w:val="single" w:sz="2" w:space="0" w:color="auto"/>
              <w:bottom w:val="single" w:sz="2" w:space="0" w:color="auto"/>
              <w:right w:val="single" w:sz="2" w:space="0" w:color="auto"/>
            </w:tcBorders>
            <w:vAlign w:val="center"/>
          </w:tcPr>
          <w:p w14:paraId="18CCB94C" w14:textId="77777777" w:rsidR="006718A5" w:rsidRPr="003261FD" w:rsidRDefault="006718A5" w:rsidP="00EF0475">
            <w:pPr>
              <w:spacing w:before="40" w:after="40"/>
              <w:ind w:left="31" w:right="67"/>
              <w:rPr>
                <w:bCs/>
                <w:color w:val="000000" w:themeColor="text1"/>
                <w:spacing w:val="-2"/>
                <w:sz w:val="22"/>
                <w:szCs w:val="22"/>
              </w:rPr>
            </w:pPr>
          </w:p>
        </w:tc>
      </w:tr>
    </w:tbl>
    <w:p w14:paraId="298CE52D" w14:textId="77777777" w:rsidR="006718A5" w:rsidRPr="003C161C" w:rsidRDefault="006718A5" w:rsidP="00E10121">
      <w:pPr>
        <w:pStyle w:val="ListParagraph"/>
        <w:numPr>
          <w:ilvl w:val="3"/>
          <w:numId w:val="71"/>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2</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1D40B7E2" w14:textId="56E03DD8" w:rsidR="006718A5" w:rsidRPr="002B2BE6" w:rsidRDefault="006718A5" w:rsidP="00E10121">
      <w:pPr>
        <w:pStyle w:val="ListParagraph"/>
        <w:numPr>
          <w:ilvl w:val="3"/>
          <w:numId w:val="71"/>
        </w:numPr>
        <w:spacing w:before="120" w:after="120"/>
        <w:ind w:left="360"/>
        <w:contextualSpacing w:val="0"/>
        <w:rPr>
          <w:bCs/>
          <w:i/>
          <w:iCs/>
          <w:color w:val="000000" w:themeColor="text1"/>
          <w:spacing w:val="-2"/>
        </w:rPr>
      </w:pPr>
      <w:r w:rsidRPr="003C161C">
        <w:rPr>
          <w:bCs/>
          <w:color w:val="000000" w:themeColor="text1"/>
          <w:spacing w:val="-2"/>
        </w:rPr>
        <w:t xml:space="preserve">Key </w:t>
      </w:r>
      <w:r w:rsidRPr="003C161C">
        <w:rPr>
          <w:bCs/>
          <w:color w:val="000000" w:themeColor="text1"/>
          <w:spacing w:val="4"/>
        </w:rPr>
        <w:t xml:space="preserve">Requirement no </w:t>
      </w:r>
      <w:r>
        <w:rPr>
          <w:bCs/>
          <w:color w:val="000000" w:themeColor="text1"/>
          <w:spacing w:val="4"/>
        </w:rPr>
        <w:t>3</w:t>
      </w:r>
      <w:r w:rsidRPr="003C161C">
        <w:rPr>
          <w:bCs/>
          <w:color w:val="000000" w:themeColor="text1"/>
          <w:spacing w:val="4"/>
        </w:rPr>
        <w:t xml:space="preserve"> in accordance with 4.</w:t>
      </w:r>
      <w:r>
        <w:rPr>
          <w:bCs/>
          <w:color w:val="000000" w:themeColor="text1"/>
          <w:spacing w:val="4"/>
        </w:rPr>
        <w:t>2 (c)</w:t>
      </w:r>
      <w:r w:rsidRPr="003C161C">
        <w:rPr>
          <w:bCs/>
          <w:color w:val="000000" w:themeColor="text1"/>
          <w:spacing w:val="4"/>
        </w:rPr>
        <w:t xml:space="preserve">: </w:t>
      </w:r>
      <w:r w:rsidRPr="003C161C">
        <w:rPr>
          <w:bCs/>
          <w:i/>
          <w:iCs/>
          <w:color w:val="000000" w:themeColor="text1"/>
          <w:spacing w:val="2"/>
        </w:rPr>
        <w:t>______________________</w:t>
      </w:r>
    </w:p>
    <w:p w14:paraId="73B15BD6" w14:textId="518B541B" w:rsidR="000702BC" w:rsidRPr="003C161C" w:rsidRDefault="000702BC" w:rsidP="00E10121">
      <w:pPr>
        <w:pStyle w:val="ListParagraph"/>
        <w:numPr>
          <w:ilvl w:val="3"/>
          <w:numId w:val="71"/>
        </w:numPr>
        <w:spacing w:before="120" w:after="120"/>
        <w:ind w:left="360"/>
        <w:contextualSpacing w:val="0"/>
        <w:rPr>
          <w:bCs/>
          <w:i/>
          <w:iCs/>
          <w:color w:val="000000" w:themeColor="text1"/>
          <w:spacing w:val="-2"/>
        </w:rPr>
      </w:pPr>
      <w:r>
        <w:rPr>
          <w:bCs/>
          <w:i/>
          <w:iCs/>
          <w:color w:val="000000" w:themeColor="text1"/>
          <w:spacing w:val="2"/>
        </w:rPr>
        <w:t>…</w:t>
      </w:r>
    </w:p>
    <w:bookmarkEnd w:id="758"/>
    <w:p w14:paraId="56DB117C" w14:textId="77777777" w:rsidR="00044594" w:rsidRPr="00B637AF" w:rsidRDefault="00044594" w:rsidP="000B112D">
      <w:pPr>
        <w:tabs>
          <w:tab w:val="left" w:pos="405"/>
          <w:tab w:val="center" w:pos="4680"/>
        </w:tabs>
        <w:spacing w:after="468" w:line="576" w:lineRule="exact"/>
        <w:rPr>
          <w:b/>
          <w:bCs/>
          <w:spacing w:val="6"/>
          <w:sz w:val="46"/>
          <w:szCs w:val="46"/>
        </w:rPr>
      </w:pPr>
      <w:r w:rsidRPr="00B637AF">
        <w:rPr>
          <w:b/>
          <w:bCs/>
          <w:spacing w:val="6"/>
          <w:sz w:val="46"/>
          <w:szCs w:val="46"/>
        </w:rPr>
        <w:tab/>
      </w:r>
    </w:p>
    <w:p w14:paraId="2D3AA2F8" w14:textId="77777777" w:rsidR="008D50A8" w:rsidRPr="00B637AF" w:rsidRDefault="008D50A8" w:rsidP="000B112D">
      <w:pPr>
        <w:rPr>
          <w:sz w:val="46"/>
          <w:szCs w:val="46"/>
        </w:rPr>
        <w:sectPr w:rsidR="008D50A8" w:rsidRPr="00B637AF" w:rsidSect="00950807">
          <w:headerReference w:type="even" r:id="rId77"/>
          <w:headerReference w:type="default" r:id="rId78"/>
          <w:footerReference w:type="even" r:id="rId79"/>
          <w:footerReference w:type="default" r:id="rId80"/>
          <w:headerReference w:type="first" r:id="rId81"/>
          <w:footerReference w:type="first" r:id="rId82"/>
          <w:footnotePr>
            <w:numRestart w:val="eachSect"/>
          </w:footnotePr>
          <w:pgSz w:w="12240" w:h="15840"/>
          <w:pgMar w:top="1440" w:right="1440" w:bottom="1440" w:left="1800" w:header="720" w:footer="720" w:gutter="0"/>
          <w:cols w:space="720"/>
          <w:noEndnote/>
          <w:titlePg/>
          <w:docGrid w:linePitch="326"/>
        </w:sectPr>
      </w:pPr>
    </w:p>
    <w:p w14:paraId="3D8AC8E1" w14:textId="77777777" w:rsidR="007B586E" w:rsidRPr="00B637AF" w:rsidRDefault="00A25EFC" w:rsidP="006F6FB3">
      <w:pPr>
        <w:pStyle w:val="Subtitle"/>
        <w:tabs>
          <w:tab w:val="left" w:pos="705"/>
          <w:tab w:val="center" w:pos="4446"/>
        </w:tabs>
        <w:ind w:left="180" w:right="288"/>
        <w:jc w:val="left"/>
      </w:pPr>
      <w:r w:rsidRPr="00B637AF">
        <w:lastRenderedPageBreak/>
        <w:tab/>
      </w:r>
      <w:r w:rsidRPr="00B637AF">
        <w:tab/>
      </w:r>
      <w:bookmarkStart w:id="761" w:name="_Toc25317547"/>
      <w:r w:rsidR="007B586E" w:rsidRPr="00B637AF">
        <w:t>Section V - Eligible Countries</w:t>
      </w:r>
      <w:bookmarkEnd w:id="761"/>
    </w:p>
    <w:p w14:paraId="10492FD7" w14:textId="77777777" w:rsidR="007B586E" w:rsidRPr="00B637AF" w:rsidRDefault="007B586E">
      <w:pPr>
        <w:pStyle w:val="Heading5"/>
        <w:jc w:val="center"/>
        <w:rPr>
          <w:rFonts w:cs="Times New Roman"/>
          <w:b w:val="0"/>
          <w:bCs w:val="0"/>
          <w:sz w:val="20"/>
        </w:rPr>
      </w:pPr>
    </w:p>
    <w:p w14:paraId="62BD053F" w14:textId="77777777" w:rsidR="00002A9A" w:rsidRPr="00B637AF" w:rsidRDefault="00002A9A" w:rsidP="00002A9A">
      <w:pPr>
        <w:jc w:val="center"/>
        <w:rPr>
          <w:b/>
          <w:sz w:val="28"/>
          <w:szCs w:val="28"/>
        </w:rPr>
      </w:pPr>
      <w:bookmarkStart w:id="762" w:name="_Toc78357427"/>
      <w:r w:rsidRPr="00B637AF">
        <w:rPr>
          <w:b/>
          <w:sz w:val="28"/>
          <w:szCs w:val="28"/>
        </w:rPr>
        <w:t>Eligibility for the Provision of Goods, Works and Services in Bank-Financed Procurement</w:t>
      </w:r>
    </w:p>
    <w:p w14:paraId="087F404B" w14:textId="77777777" w:rsidR="00002A9A" w:rsidRPr="00B637AF" w:rsidRDefault="00002A9A" w:rsidP="00002A9A">
      <w:pPr>
        <w:jc w:val="center"/>
      </w:pPr>
    </w:p>
    <w:p w14:paraId="14D24122" w14:textId="77777777" w:rsidR="00002A9A" w:rsidRPr="00B637AF" w:rsidRDefault="00002A9A" w:rsidP="00002A9A">
      <w:pPr>
        <w:jc w:val="center"/>
      </w:pPr>
    </w:p>
    <w:p w14:paraId="61197E8E" w14:textId="77777777" w:rsidR="00002A9A" w:rsidRPr="00B637AF" w:rsidRDefault="00002A9A" w:rsidP="00002A9A">
      <w:r w:rsidRPr="00B637AF">
        <w:tab/>
      </w:r>
    </w:p>
    <w:p w14:paraId="2A18F92F" w14:textId="77777777" w:rsidR="000B3397" w:rsidRPr="00B637AF" w:rsidRDefault="000B3397" w:rsidP="000B3397">
      <w:pPr>
        <w:pStyle w:val="BodyTextIndent2"/>
        <w:tabs>
          <w:tab w:val="clear" w:pos="720"/>
        </w:tabs>
        <w:ind w:left="0" w:firstLine="0"/>
        <w:jc w:val="both"/>
        <w:rPr>
          <w:rFonts w:ascii="Times New Roman" w:hAnsi="Times New Roman"/>
          <w:sz w:val="24"/>
          <w:szCs w:val="24"/>
        </w:rPr>
      </w:pPr>
      <w:r w:rsidRPr="00B637AF">
        <w:rPr>
          <w:rFonts w:ascii="Times New Roman" w:hAnsi="Times New Roman"/>
          <w:sz w:val="24"/>
          <w:szCs w:val="24"/>
        </w:rPr>
        <w:t>In reference to ITB 4.</w:t>
      </w:r>
      <w:r w:rsidR="0061143B" w:rsidRPr="00B637AF">
        <w:rPr>
          <w:rFonts w:ascii="Times New Roman" w:hAnsi="Times New Roman"/>
          <w:sz w:val="24"/>
          <w:szCs w:val="24"/>
        </w:rPr>
        <w:t>8,</w:t>
      </w:r>
      <w:r w:rsidRPr="00B637AF">
        <w:rPr>
          <w:rFonts w:ascii="Times New Roman" w:hAnsi="Times New Roman"/>
          <w:sz w:val="24"/>
          <w:szCs w:val="24"/>
        </w:rPr>
        <w:t xml:space="preserve"> and 5.1, for the information of the Bidders, at the present time firms, goods and services from the following countries are excluded from this </w:t>
      </w:r>
      <w:r w:rsidR="00010594" w:rsidRPr="00B637AF">
        <w:rPr>
          <w:rFonts w:ascii="Times New Roman" w:hAnsi="Times New Roman"/>
          <w:sz w:val="24"/>
          <w:szCs w:val="24"/>
        </w:rPr>
        <w:t xml:space="preserve">Bidding </w:t>
      </w:r>
      <w:r w:rsidRPr="00B637AF">
        <w:rPr>
          <w:rFonts w:ascii="Times New Roman" w:hAnsi="Times New Roman"/>
          <w:sz w:val="24"/>
          <w:szCs w:val="24"/>
        </w:rPr>
        <w:t>process:</w:t>
      </w:r>
    </w:p>
    <w:p w14:paraId="1B1C539F" w14:textId="77777777" w:rsidR="000B3397" w:rsidRPr="00B637AF" w:rsidRDefault="000B3397" w:rsidP="000B3397">
      <w:pPr>
        <w:pStyle w:val="BodyTextIndent"/>
        <w:ind w:left="1440" w:hanging="720"/>
        <w:rPr>
          <w:rFonts w:ascii="Times New Roman" w:hAnsi="Times New Roman" w:cs="Times New Roman"/>
          <w:sz w:val="24"/>
        </w:rPr>
      </w:pPr>
    </w:p>
    <w:p w14:paraId="28C0C28B" w14:textId="1FD19EB8" w:rsidR="000B3397" w:rsidRPr="00B637AF" w:rsidRDefault="000B3397" w:rsidP="009629AF">
      <w:pPr>
        <w:spacing w:after="120"/>
        <w:ind w:left="360"/>
        <w:rPr>
          <w:i/>
          <w:iCs/>
          <w:spacing w:val="-4"/>
        </w:rPr>
      </w:pPr>
      <w:r w:rsidRPr="00B637AF">
        <w:rPr>
          <w:spacing w:val="-2"/>
        </w:rPr>
        <w:t>Under ITB 4.</w:t>
      </w:r>
      <w:r w:rsidR="0061143B" w:rsidRPr="00B637AF">
        <w:rPr>
          <w:spacing w:val="-2"/>
        </w:rPr>
        <w:t>8</w:t>
      </w:r>
      <w:r w:rsidR="000177A5" w:rsidRPr="00B637AF">
        <w:rPr>
          <w:spacing w:val="-2"/>
        </w:rPr>
        <w:t xml:space="preserve"> </w:t>
      </w:r>
      <w:r w:rsidRPr="00B637AF">
        <w:rPr>
          <w:spacing w:val="-2"/>
        </w:rPr>
        <w:t>(a) and 5.1</w:t>
      </w:r>
      <w:r w:rsidR="006F0626">
        <w:rPr>
          <w:spacing w:val="-2"/>
        </w:rPr>
        <w:t xml:space="preserve">: </w:t>
      </w:r>
      <w:r w:rsidRPr="00B637AF">
        <w:rPr>
          <w:i/>
          <w:iCs/>
          <w:spacing w:val="-4"/>
        </w:rPr>
        <w:t>none</w:t>
      </w:r>
    </w:p>
    <w:p w14:paraId="05F428CA" w14:textId="3CB9A898" w:rsidR="000B3397" w:rsidRPr="00B637AF" w:rsidRDefault="000B3397" w:rsidP="009629AF">
      <w:pPr>
        <w:spacing w:after="120"/>
        <w:ind w:left="360"/>
        <w:rPr>
          <w:i/>
          <w:iCs/>
          <w:spacing w:val="-4"/>
        </w:rPr>
      </w:pPr>
      <w:r w:rsidRPr="00B637AF">
        <w:rPr>
          <w:spacing w:val="-7"/>
        </w:rPr>
        <w:t>Under ITB 4.</w:t>
      </w:r>
      <w:r w:rsidR="0061143B" w:rsidRPr="00B637AF">
        <w:rPr>
          <w:spacing w:val="-7"/>
        </w:rPr>
        <w:t>8</w:t>
      </w:r>
      <w:r w:rsidR="000177A5" w:rsidRPr="00B637AF">
        <w:rPr>
          <w:spacing w:val="-7"/>
        </w:rPr>
        <w:t xml:space="preserve"> </w:t>
      </w:r>
      <w:r w:rsidRPr="00B637AF">
        <w:rPr>
          <w:spacing w:val="-7"/>
        </w:rPr>
        <w:t>(b) and 5.1</w:t>
      </w:r>
      <w:r w:rsidR="006F0626">
        <w:rPr>
          <w:spacing w:val="-7"/>
        </w:rPr>
        <w:t>:</w:t>
      </w:r>
      <w:r w:rsidRPr="00B637AF">
        <w:rPr>
          <w:spacing w:val="-7"/>
        </w:rPr>
        <w:tab/>
      </w:r>
      <w:r w:rsidRPr="00B637AF">
        <w:rPr>
          <w:i/>
          <w:iCs/>
          <w:spacing w:val="-4"/>
        </w:rPr>
        <w:t>none</w:t>
      </w:r>
    </w:p>
    <w:p w14:paraId="02CD7C24" w14:textId="77777777" w:rsidR="00002A9A" w:rsidRPr="00B637AF" w:rsidRDefault="00002A9A" w:rsidP="009629AF">
      <w:pPr>
        <w:pStyle w:val="BodyTextIndent2"/>
        <w:tabs>
          <w:tab w:val="clear" w:pos="8741"/>
        </w:tabs>
        <w:spacing w:after="120"/>
        <w:ind w:left="360" w:firstLine="0"/>
        <w:jc w:val="both"/>
        <w:rPr>
          <w:rFonts w:ascii="Times New Roman" w:hAnsi="Times New Roman"/>
          <w:b/>
          <w:i/>
          <w:sz w:val="24"/>
          <w:szCs w:val="24"/>
        </w:rPr>
      </w:pPr>
    </w:p>
    <w:p w14:paraId="202031BE" w14:textId="77777777" w:rsidR="007B586E" w:rsidRPr="00B637AF" w:rsidRDefault="007B586E"/>
    <w:bookmarkEnd w:id="762"/>
    <w:p w14:paraId="0E211681" w14:textId="77777777" w:rsidR="007B586E" w:rsidRPr="00B637AF" w:rsidRDefault="007B586E"/>
    <w:p w14:paraId="2668FA21" w14:textId="77777777" w:rsidR="00F435A0" w:rsidRPr="00B637AF" w:rsidRDefault="00F435A0">
      <w:pPr>
        <w:sectPr w:rsidR="00F435A0" w:rsidRPr="00B637AF" w:rsidSect="0069484E">
          <w:headerReference w:type="even" r:id="rId83"/>
          <w:headerReference w:type="default" r:id="rId84"/>
          <w:footerReference w:type="even" r:id="rId85"/>
          <w:footerReference w:type="default" r:id="rId86"/>
          <w:headerReference w:type="first" r:id="rId87"/>
          <w:footerReference w:type="first" r:id="rId88"/>
          <w:type w:val="oddPage"/>
          <w:pgSz w:w="12240" w:h="15840" w:code="1"/>
          <w:pgMar w:top="1440" w:right="1440" w:bottom="1440" w:left="1800" w:header="720" w:footer="720" w:gutter="0"/>
          <w:cols w:space="720"/>
          <w:titlePg/>
        </w:sectPr>
      </w:pPr>
    </w:p>
    <w:p w14:paraId="24507E5C" w14:textId="77777777" w:rsidR="00401450" w:rsidRPr="00B637AF" w:rsidRDefault="00401450" w:rsidP="006F6FB3">
      <w:pPr>
        <w:pStyle w:val="Subtitle"/>
        <w:ind w:left="180" w:right="288"/>
      </w:pPr>
      <w:bookmarkStart w:id="763" w:name="_Toc25317548"/>
      <w:r w:rsidRPr="00B637AF">
        <w:lastRenderedPageBreak/>
        <w:t xml:space="preserve">Section VI - </w:t>
      </w:r>
      <w:r w:rsidR="00E06EAE" w:rsidRPr="00B637AF">
        <w:t>Fraud and Corruption</w:t>
      </w:r>
      <w:bookmarkEnd w:id="763"/>
    </w:p>
    <w:p w14:paraId="3F0C5601" w14:textId="77777777" w:rsidR="00F73A71" w:rsidRPr="00B637AF" w:rsidRDefault="00F73A71" w:rsidP="00F73A71">
      <w:pPr>
        <w:jc w:val="center"/>
        <w:rPr>
          <w:rFonts w:eastAsiaTheme="minorHAnsi"/>
          <w:b/>
          <w:sz w:val="28"/>
          <w:szCs w:val="28"/>
        </w:rPr>
      </w:pPr>
      <w:r w:rsidRPr="00B637AF">
        <w:rPr>
          <w:rFonts w:eastAsiaTheme="minorHAnsi"/>
          <w:b/>
          <w:sz w:val="28"/>
          <w:szCs w:val="28"/>
        </w:rPr>
        <w:t>(Section VI shall not be modified)</w:t>
      </w:r>
    </w:p>
    <w:p w14:paraId="574C423F" w14:textId="77777777" w:rsidR="00F73A71" w:rsidRPr="00B637AF" w:rsidRDefault="00F73A71" w:rsidP="00F73A71">
      <w:pPr>
        <w:rPr>
          <w:rFonts w:eastAsiaTheme="minorHAnsi"/>
        </w:rPr>
      </w:pPr>
    </w:p>
    <w:p w14:paraId="23965B95" w14:textId="77777777" w:rsidR="00F73A71" w:rsidRPr="00B637AF" w:rsidRDefault="00F73A71" w:rsidP="00E10121">
      <w:pPr>
        <w:numPr>
          <w:ilvl w:val="0"/>
          <w:numId w:val="44"/>
        </w:numPr>
        <w:spacing w:after="160" w:line="259" w:lineRule="auto"/>
        <w:ind w:left="360"/>
        <w:contextualSpacing/>
        <w:jc w:val="both"/>
        <w:rPr>
          <w:rFonts w:eastAsiaTheme="minorHAnsi"/>
          <w:b/>
        </w:rPr>
      </w:pPr>
      <w:r w:rsidRPr="00B637AF">
        <w:rPr>
          <w:rFonts w:eastAsiaTheme="minorHAnsi"/>
          <w:b/>
        </w:rPr>
        <w:t>Purpose</w:t>
      </w:r>
    </w:p>
    <w:p w14:paraId="5A441DCC" w14:textId="77777777" w:rsidR="00F73A71" w:rsidRPr="00B637AF" w:rsidRDefault="00F73A71" w:rsidP="00E10121">
      <w:pPr>
        <w:pStyle w:val="ListParagraph"/>
        <w:numPr>
          <w:ilvl w:val="1"/>
          <w:numId w:val="44"/>
        </w:numPr>
        <w:spacing w:after="160" w:line="259" w:lineRule="auto"/>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0237FD92" w14:textId="77777777" w:rsidR="00F73A71" w:rsidRPr="00B637AF" w:rsidRDefault="00F73A71" w:rsidP="00E10121">
      <w:pPr>
        <w:numPr>
          <w:ilvl w:val="0"/>
          <w:numId w:val="44"/>
        </w:numPr>
        <w:spacing w:after="160" w:line="259" w:lineRule="auto"/>
        <w:ind w:left="360"/>
        <w:contextualSpacing/>
        <w:jc w:val="both"/>
        <w:rPr>
          <w:rFonts w:eastAsiaTheme="minorHAnsi"/>
          <w:b/>
        </w:rPr>
      </w:pPr>
      <w:r w:rsidRPr="00B637AF">
        <w:rPr>
          <w:rFonts w:eastAsiaTheme="minorHAnsi"/>
          <w:b/>
        </w:rPr>
        <w:t>Requirements</w:t>
      </w:r>
    </w:p>
    <w:p w14:paraId="39077114" w14:textId="77777777" w:rsidR="00F73A71" w:rsidRPr="00B637AF" w:rsidRDefault="00F73A71" w:rsidP="00E10121">
      <w:pPr>
        <w:pStyle w:val="ListParagraph"/>
        <w:numPr>
          <w:ilvl w:val="0"/>
          <w:numId w:val="48"/>
        </w:numPr>
        <w:autoSpaceDE w:val="0"/>
        <w:autoSpaceDN w:val="0"/>
        <w:adjustRightInd w:val="0"/>
        <w:spacing w:after="120"/>
        <w:jc w:val="both"/>
        <w:rPr>
          <w:rFonts w:eastAsiaTheme="minorHAnsi"/>
        </w:rPr>
      </w:pPr>
      <w:r w:rsidRPr="00B637AF">
        <w:rPr>
          <w:rFonts w:eastAsiaTheme="minorHAnsi"/>
          <w:color w:val="000000"/>
        </w:rPr>
        <w:t xml:space="preserve">The Bank requires that Borrowers (including beneficiaries of Bank financing); bidders </w:t>
      </w:r>
      <w:r w:rsidR="009F7BD5" w:rsidRPr="00B637AF">
        <w:rPr>
          <w:rFonts w:eastAsiaTheme="minorHAnsi"/>
          <w:color w:val="000000"/>
        </w:rPr>
        <w:t xml:space="preserve">(applicants/proposers), </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6D89D818" w14:textId="77777777" w:rsidR="00F73A71" w:rsidRPr="00B637AF" w:rsidRDefault="00F73A71" w:rsidP="00F73A71">
      <w:pPr>
        <w:pStyle w:val="ListParagraph"/>
        <w:autoSpaceDE w:val="0"/>
        <w:autoSpaceDN w:val="0"/>
        <w:adjustRightInd w:val="0"/>
        <w:spacing w:after="120"/>
        <w:ind w:left="360"/>
        <w:rPr>
          <w:rFonts w:eastAsiaTheme="minorHAnsi"/>
        </w:rPr>
      </w:pPr>
    </w:p>
    <w:p w14:paraId="5C33FAAA" w14:textId="77777777" w:rsidR="00F73A71" w:rsidRPr="00B637AF" w:rsidRDefault="00F73A71" w:rsidP="00E10121">
      <w:pPr>
        <w:pStyle w:val="ListParagraph"/>
        <w:numPr>
          <w:ilvl w:val="0"/>
          <w:numId w:val="48"/>
        </w:numPr>
        <w:autoSpaceDE w:val="0"/>
        <w:autoSpaceDN w:val="0"/>
        <w:adjustRightInd w:val="0"/>
        <w:spacing w:after="120"/>
        <w:jc w:val="both"/>
        <w:rPr>
          <w:rFonts w:eastAsiaTheme="minorHAnsi"/>
        </w:rPr>
      </w:pPr>
      <w:r w:rsidRPr="00B637AF">
        <w:rPr>
          <w:rFonts w:eastAsiaTheme="minorHAnsi"/>
        </w:rPr>
        <w:t>To this end, the Bank:</w:t>
      </w:r>
    </w:p>
    <w:p w14:paraId="512445F7"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Defines, for the purposes of this provision, the terms set forth below as follows:</w:t>
      </w:r>
    </w:p>
    <w:p w14:paraId="779CF86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5BF1B7C5"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6323D74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7105DEE2"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09447120" w14:textId="77777777" w:rsidR="00F73A71" w:rsidRPr="00B637AF" w:rsidRDefault="00F73A71" w:rsidP="00E10121">
      <w:pPr>
        <w:numPr>
          <w:ilvl w:val="0"/>
          <w:numId w:val="46"/>
        </w:numPr>
        <w:autoSpaceDE w:val="0"/>
        <w:autoSpaceDN w:val="0"/>
        <w:adjustRightInd w:val="0"/>
        <w:spacing w:after="120" w:line="259" w:lineRule="auto"/>
        <w:ind w:left="1260" w:hanging="180"/>
        <w:jc w:val="both"/>
        <w:rPr>
          <w:rFonts w:eastAsiaTheme="minorHAnsi"/>
          <w:color w:val="000000"/>
        </w:rPr>
      </w:pPr>
      <w:r w:rsidRPr="00B637AF">
        <w:rPr>
          <w:rFonts w:eastAsiaTheme="minorHAnsi"/>
          <w:color w:val="000000"/>
        </w:rPr>
        <w:t>“obstructive practice” is:</w:t>
      </w:r>
    </w:p>
    <w:p w14:paraId="21B49731" w14:textId="77777777" w:rsidR="00F73A71" w:rsidRPr="00B637AF" w:rsidRDefault="00F73A71" w:rsidP="00E10121">
      <w:pPr>
        <w:numPr>
          <w:ilvl w:val="0"/>
          <w:numId w:val="47"/>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2818FFFB" w14:textId="77777777" w:rsidR="00F73A71" w:rsidRPr="00B637AF" w:rsidRDefault="00F73A71" w:rsidP="00E10121">
      <w:pPr>
        <w:numPr>
          <w:ilvl w:val="0"/>
          <w:numId w:val="47"/>
        </w:numPr>
        <w:autoSpaceDE w:val="0"/>
        <w:autoSpaceDN w:val="0"/>
        <w:adjustRightInd w:val="0"/>
        <w:spacing w:after="120" w:line="259" w:lineRule="auto"/>
        <w:ind w:left="1980"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6220F71B"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25B4A61F"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1E55A88A" w14:textId="77777777" w:rsidR="00F73A71"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637AF">
        <w:rPr>
          <w:rFonts w:eastAsiaTheme="minorHAnsi"/>
        </w:rPr>
        <w:footnoteReference w:id="12"/>
      </w:r>
      <w:r w:rsidRPr="00B637AF">
        <w:rPr>
          <w:rFonts w:eastAsiaTheme="minorHAnsi"/>
          <w:color w:val="000000"/>
        </w:rPr>
        <w:t xml:space="preserve"> (ii) to be a nominated</w:t>
      </w:r>
      <w:r w:rsidRPr="00B637AF">
        <w:rPr>
          <w:rFonts w:eastAsiaTheme="minorHAnsi"/>
        </w:rPr>
        <w:footnoteReference w:id="13"/>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572F6F3A" w14:textId="77777777" w:rsidR="004850CE" w:rsidRPr="00B637AF" w:rsidRDefault="00F73A71" w:rsidP="00E10121">
      <w:pPr>
        <w:numPr>
          <w:ilvl w:val="0"/>
          <w:numId w:val="45"/>
        </w:numPr>
        <w:autoSpaceDE w:val="0"/>
        <w:autoSpaceDN w:val="0"/>
        <w:adjustRightInd w:val="0"/>
        <w:spacing w:after="120" w:line="259" w:lineRule="auto"/>
        <w:ind w:left="810"/>
        <w:jc w:val="both"/>
        <w:rPr>
          <w:rFonts w:eastAsiaTheme="minorHAnsi"/>
          <w:color w:val="000000"/>
        </w:rPr>
      </w:pPr>
      <w:r w:rsidRPr="00B637AF">
        <w:rPr>
          <w:rFonts w:eastAsiaTheme="minorHAnsi"/>
          <w:color w:val="000000"/>
        </w:rPr>
        <w:t>Requires that a clause be included in bidding/request for proposals documents and in contracts financed by a Bank loan, requiring (i) bidders</w:t>
      </w:r>
      <w:r w:rsidR="009F7BD5" w:rsidRPr="00B637AF">
        <w:rPr>
          <w:rFonts w:eastAsiaTheme="minorHAnsi"/>
          <w:color w:val="000000"/>
        </w:rPr>
        <w:t xml:space="preserve"> (applicants/proposers)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Fonts w:eastAsiaTheme="minorHAnsi"/>
        </w:rPr>
        <w:footnoteReference w:id="14"/>
      </w:r>
      <w:r w:rsidRPr="00B637AF">
        <w:rPr>
          <w:rFonts w:eastAsiaTheme="minorHAnsi"/>
          <w:color w:val="000000"/>
        </w:rPr>
        <w:t xml:space="preserve"> all accounts, records and other documents relating to the </w:t>
      </w:r>
      <w:r w:rsidR="009F7BD5" w:rsidRPr="00B637AF">
        <w:rPr>
          <w:rFonts w:eastAsiaTheme="minorHAnsi"/>
          <w:color w:val="000000"/>
        </w:rPr>
        <w:t>procurement process, selection and/or contract execution,</w:t>
      </w:r>
      <w:r w:rsidRPr="00B637AF">
        <w:rPr>
          <w:rFonts w:eastAsiaTheme="minorHAnsi"/>
          <w:color w:val="000000"/>
        </w:rPr>
        <w:t xml:space="preserve"> and to have them audited by auditors appointed by the Bank.</w:t>
      </w:r>
    </w:p>
    <w:p w14:paraId="51CAEDA5" w14:textId="77777777" w:rsidR="009F7BD5" w:rsidRPr="00B637AF" w:rsidRDefault="009F7BD5" w:rsidP="00E10121">
      <w:pPr>
        <w:numPr>
          <w:ilvl w:val="0"/>
          <w:numId w:val="45"/>
        </w:numPr>
        <w:autoSpaceDE w:val="0"/>
        <w:autoSpaceDN w:val="0"/>
        <w:adjustRightInd w:val="0"/>
        <w:spacing w:after="120" w:line="259" w:lineRule="auto"/>
        <w:ind w:left="810"/>
        <w:jc w:val="both"/>
        <w:rPr>
          <w:rFonts w:eastAsiaTheme="minorHAnsi"/>
          <w:color w:val="000000"/>
        </w:rPr>
        <w:sectPr w:rsidR="009F7BD5" w:rsidRPr="00B637AF" w:rsidSect="0069484E">
          <w:headerReference w:type="even" r:id="rId89"/>
          <w:headerReference w:type="default" r:id="rId90"/>
          <w:footerReference w:type="even" r:id="rId91"/>
          <w:footerReference w:type="default" r:id="rId92"/>
          <w:headerReference w:type="first" r:id="rId93"/>
          <w:footerReference w:type="first" r:id="rId94"/>
          <w:footnotePr>
            <w:numRestart w:val="eachSect"/>
          </w:footnotePr>
          <w:type w:val="oddPage"/>
          <w:pgSz w:w="12240" w:h="15840" w:code="1"/>
          <w:pgMar w:top="1440" w:right="1440" w:bottom="1440" w:left="1800" w:header="720" w:footer="720" w:gutter="0"/>
          <w:cols w:space="720"/>
          <w:titlePg/>
        </w:sectPr>
      </w:pPr>
    </w:p>
    <w:p w14:paraId="710BAA28" w14:textId="77777777" w:rsidR="00BF7F9C" w:rsidRPr="00B637AF" w:rsidRDefault="00BF7F9C">
      <w:pPr>
        <w:pStyle w:val="Part"/>
      </w:pPr>
      <w:bookmarkStart w:id="764" w:name="_Hlk20234642"/>
    </w:p>
    <w:p w14:paraId="678BAADA" w14:textId="77777777" w:rsidR="007B586E" w:rsidRPr="00B637AF" w:rsidRDefault="007B586E">
      <w:pPr>
        <w:pStyle w:val="Part"/>
      </w:pPr>
      <w:bookmarkStart w:id="765" w:name="_Toc25317549"/>
      <w:r w:rsidRPr="00B637AF">
        <w:t xml:space="preserve">PART 2 – </w:t>
      </w:r>
      <w:r w:rsidR="001A418F" w:rsidRPr="00B637AF">
        <w:rPr>
          <w:iCs/>
        </w:rPr>
        <w:t>Works</w:t>
      </w:r>
      <w:r w:rsidR="000177A5" w:rsidRPr="00B637AF">
        <w:rPr>
          <w:iCs/>
        </w:rPr>
        <w:t>’</w:t>
      </w:r>
      <w:r w:rsidR="001A418F" w:rsidRPr="00B637AF">
        <w:t xml:space="preserve"> </w:t>
      </w:r>
      <w:r w:rsidRPr="00B637AF">
        <w:t>Requirements</w:t>
      </w:r>
      <w:bookmarkEnd w:id="765"/>
    </w:p>
    <w:p w14:paraId="742663CE" w14:textId="77777777" w:rsidR="007B586E" w:rsidRPr="00B637AF" w:rsidRDefault="007B586E">
      <w:pPr>
        <w:rPr>
          <w:b/>
        </w:rPr>
      </w:pPr>
    </w:p>
    <w:p w14:paraId="7FCFC447" w14:textId="77777777" w:rsidR="007B586E" w:rsidRPr="00B637AF" w:rsidRDefault="007B586E"/>
    <w:p w14:paraId="60A9CE1A" w14:textId="77777777" w:rsidR="007B586E" w:rsidRPr="00B637AF" w:rsidRDefault="007B586E">
      <w:pPr>
        <w:sectPr w:rsidR="007B586E" w:rsidRPr="00B637AF" w:rsidSect="0069484E">
          <w:headerReference w:type="default" r:id="rId95"/>
          <w:footerReference w:type="even" r:id="rId96"/>
          <w:footerReference w:type="default" r:id="rId97"/>
          <w:headerReference w:type="first" r:id="rId98"/>
          <w:footerReference w:type="first" r:id="rId99"/>
          <w:type w:val="oddPage"/>
          <w:pgSz w:w="12240" w:h="15840" w:code="1"/>
          <w:pgMar w:top="1440" w:right="1440" w:bottom="1440" w:left="1800" w:header="720" w:footer="720" w:gutter="0"/>
          <w:cols w:space="720"/>
          <w:titlePg/>
        </w:sectPr>
      </w:pPr>
    </w:p>
    <w:p w14:paraId="6D54B474" w14:textId="77777777" w:rsidR="007B586E" w:rsidRPr="00B637AF" w:rsidRDefault="007B586E">
      <w:pPr>
        <w:pStyle w:val="Subtitle"/>
        <w:ind w:left="180" w:right="288"/>
      </w:pPr>
    </w:p>
    <w:p w14:paraId="659BAD64" w14:textId="77777777" w:rsidR="007B586E" w:rsidRPr="00B637AF" w:rsidRDefault="007B586E">
      <w:pPr>
        <w:pStyle w:val="Subtitle"/>
        <w:ind w:left="180" w:right="288"/>
      </w:pPr>
      <w:bookmarkStart w:id="766" w:name="_Toc25317550"/>
      <w:r w:rsidRPr="00B637AF">
        <w:t>Section VI</w:t>
      </w:r>
      <w:r w:rsidR="001A418F" w:rsidRPr="00B637AF">
        <w:t>I</w:t>
      </w:r>
      <w:r w:rsidRPr="00B637AF">
        <w:t xml:space="preserve"> </w:t>
      </w:r>
      <w:r w:rsidR="004509D8" w:rsidRPr="00B637AF">
        <w:t>-</w:t>
      </w:r>
      <w:r w:rsidRPr="00B637AF">
        <w:t xml:space="preserve"> </w:t>
      </w:r>
      <w:r w:rsidR="001A418F" w:rsidRPr="00B637AF">
        <w:t>Works</w:t>
      </w:r>
      <w:r w:rsidR="000177A5" w:rsidRPr="00B637AF">
        <w:t>’</w:t>
      </w:r>
      <w:r w:rsidR="001A418F" w:rsidRPr="00B637AF">
        <w:t xml:space="preserve"> </w:t>
      </w:r>
      <w:r w:rsidRPr="00B637AF">
        <w:t>Requirements</w:t>
      </w:r>
      <w:bookmarkEnd w:id="766"/>
    </w:p>
    <w:p w14:paraId="2057BADC" w14:textId="77777777" w:rsidR="007B586E" w:rsidRPr="00B637AF" w:rsidRDefault="007B586E">
      <w:pPr>
        <w:pStyle w:val="BodyTextIndent"/>
        <w:ind w:left="180" w:right="288"/>
        <w:rPr>
          <w:rFonts w:ascii="Times New Roman" w:hAnsi="Times New Roman" w:cs="Times New Roman"/>
        </w:rPr>
      </w:pPr>
    </w:p>
    <w:p w14:paraId="60A8421E" w14:textId="77777777" w:rsidR="007B586E" w:rsidRPr="00B637AF" w:rsidRDefault="007B586E">
      <w:pPr>
        <w:pStyle w:val="BodyTextIndent"/>
        <w:ind w:left="180" w:right="288"/>
        <w:rPr>
          <w:rFonts w:ascii="Times New Roman" w:hAnsi="Times New Roman" w:cs="Times New Roman"/>
          <w:u w:val="single"/>
        </w:rPr>
      </w:pPr>
    </w:p>
    <w:p w14:paraId="31FD5B95" w14:textId="77777777" w:rsidR="007B586E" w:rsidRPr="00B637AF" w:rsidRDefault="007B586E">
      <w:pPr>
        <w:jc w:val="center"/>
        <w:rPr>
          <w:b/>
          <w:sz w:val="28"/>
          <w:szCs w:val="28"/>
        </w:rPr>
      </w:pPr>
      <w:r w:rsidRPr="00B637AF">
        <w:rPr>
          <w:b/>
          <w:sz w:val="28"/>
          <w:szCs w:val="28"/>
        </w:rPr>
        <w:t>Table of Contents</w:t>
      </w:r>
    </w:p>
    <w:p w14:paraId="5F4FB4B0" w14:textId="1D164F37" w:rsidR="00990C37" w:rsidRDefault="007B586E">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"S6-Header 1,1" </w:instrText>
      </w:r>
      <w:r w:rsidRPr="00B637AF">
        <w:rPr>
          <w:b w:val="0"/>
        </w:rPr>
        <w:fldChar w:fldCharType="separate"/>
      </w:r>
      <w:hyperlink w:anchor="_Toc26780556" w:history="1">
        <w:r w:rsidR="00990C37" w:rsidRPr="00245F8C">
          <w:rPr>
            <w:rStyle w:val="Hyperlink"/>
            <w:noProof/>
          </w:rPr>
          <w:t>Specifications</w:t>
        </w:r>
        <w:r w:rsidR="00990C37">
          <w:rPr>
            <w:noProof/>
            <w:webHidden/>
          </w:rPr>
          <w:tab/>
        </w:r>
        <w:r w:rsidR="00990C37">
          <w:rPr>
            <w:noProof/>
            <w:webHidden/>
          </w:rPr>
          <w:fldChar w:fldCharType="begin"/>
        </w:r>
        <w:r w:rsidR="00990C37">
          <w:rPr>
            <w:noProof/>
            <w:webHidden/>
          </w:rPr>
          <w:instrText xml:space="preserve"> PAGEREF _Toc26780556 \h </w:instrText>
        </w:r>
        <w:r w:rsidR="00990C37">
          <w:rPr>
            <w:noProof/>
            <w:webHidden/>
          </w:rPr>
        </w:r>
        <w:r w:rsidR="00990C37">
          <w:rPr>
            <w:noProof/>
            <w:webHidden/>
          </w:rPr>
          <w:fldChar w:fldCharType="separate"/>
        </w:r>
        <w:r w:rsidR="00905F01">
          <w:rPr>
            <w:noProof/>
            <w:webHidden/>
          </w:rPr>
          <w:t>122</w:t>
        </w:r>
        <w:r w:rsidR="00990C37">
          <w:rPr>
            <w:noProof/>
            <w:webHidden/>
          </w:rPr>
          <w:fldChar w:fldCharType="end"/>
        </w:r>
      </w:hyperlink>
    </w:p>
    <w:p w14:paraId="0FD3C02C" w14:textId="523955EB"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7" w:history="1">
        <w:r w:rsidRPr="00245F8C">
          <w:rPr>
            <w:rStyle w:val="Hyperlink"/>
            <w:noProof/>
          </w:rPr>
          <w:t>Environmental and Social Requirements</w:t>
        </w:r>
        <w:r>
          <w:rPr>
            <w:noProof/>
            <w:webHidden/>
          </w:rPr>
          <w:tab/>
        </w:r>
        <w:r>
          <w:rPr>
            <w:noProof/>
            <w:webHidden/>
          </w:rPr>
          <w:fldChar w:fldCharType="begin"/>
        </w:r>
        <w:r>
          <w:rPr>
            <w:noProof/>
            <w:webHidden/>
          </w:rPr>
          <w:instrText xml:space="preserve"> PAGEREF _Toc26780557 \h </w:instrText>
        </w:r>
        <w:r>
          <w:rPr>
            <w:noProof/>
            <w:webHidden/>
          </w:rPr>
        </w:r>
        <w:r>
          <w:rPr>
            <w:noProof/>
            <w:webHidden/>
          </w:rPr>
          <w:fldChar w:fldCharType="separate"/>
        </w:r>
        <w:r w:rsidR="00905F01">
          <w:rPr>
            <w:noProof/>
            <w:webHidden/>
          </w:rPr>
          <w:t>124</w:t>
        </w:r>
        <w:r>
          <w:rPr>
            <w:noProof/>
            <w:webHidden/>
          </w:rPr>
          <w:fldChar w:fldCharType="end"/>
        </w:r>
      </w:hyperlink>
    </w:p>
    <w:p w14:paraId="4980119B" w14:textId="6D5701F5"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8" w:history="1">
        <w:r w:rsidRPr="00245F8C">
          <w:rPr>
            <w:rStyle w:val="Hyperlink"/>
            <w:noProof/>
          </w:rPr>
          <w:t>Key Personnel</w:t>
        </w:r>
        <w:r>
          <w:rPr>
            <w:noProof/>
            <w:webHidden/>
          </w:rPr>
          <w:tab/>
        </w:r>
        <w:r>
          <w:rPr>
            <w:noProof/>
            <w:webHidden/>
          </w:rPr>
          <w:fldChar w:fldCharType="begin"/>
        </w:r>
        <w:r>
          <w:rPr>
            <w:noProof/>
            <w:webHidden/>
          </w:rPr>
          <w:instrText xml:space="preserve"> PAGEREF _Toc26780558 \h </w:instrText>
        </w:r>
        <w:r>
          <w:rPr>
            <w:noProof/>
            <w:webHidden/>
          </w:rPr>
        </w:r>
        <w:r>
          <w:rPr>
            <w:noProof/>
            <w:webHidden/>
          </w:rPr>
          <w:fldChar w:fldCharType="separate"/>
        </w:r>
        <w:r w:rsidR="00905F01">
          <w:rPr>
            <w:noProof/>
            <w:webHidden/>
          </w:rPr>
          <w:t>128</w:t>
        </w:r>
        <w:r>
          <w:rPr>
            <w:noProof/>
            <w:webHidden/>
          </w:rPr>
          <w:fldChar w:fldCharType="end"/>
        </w:r>
      </w:hyperlink>
    </w:p>
    <w:p w14:paraId="513034EF" w14:textId="2F0521E7"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59" w:history="1">
        <w:r w:rsidRPr="00245F8C">
          <w:rPr>
            <w:rStyle w:val="Hyperlink"/>
            <w:noProof/>
          </w:rPr>
          <w:t>Drawings</w:t>
        </w:r>
        <w:r>
          <w:rPr>
            <w:noProof/>
            <w:webHidden/>
          </w:rPr>
          <w:tab/>
        </w:r>
        <w:r>
          <w:rPr>
            <w:noProof/>
            <w:webHidden/>
          </w:rPr>
          <w:fldChar w:fldCharType="begin"/>
        </w:r>
        <w:r>
          <w:rPr>
            <w:noProof/>
            <w:webHidden/>
          </w:rPr>
          <w:instrText xml:space="preserve"> PAGEREF _Toc26780559 \h </w:instrText>
        </w:r>
        <w:r>
          <w:rPr>
            <w:noProof/>
            <w:webHidden/>
          </w:rPr>
        </w:r>
        <w:r>
          <w:rPr>
            <w:noProof/>
            <w:webHidden/>
          </w:rPr>
          <w:fldChar w:fldCharType="separate"/>
        </w:r>
        <w:r w:rsidR="00905F01">
          <w:rPr>
            <w:noProof/>
            <w:webHidden/>
          </w:rPr>
          <w:t>129</w:t>
        </w:r>
        <w:r>
          <w:rPr>
            <w:noProof/>
            <w:webHidden/>
          </w:rPr>
          <w:fldChar w:fldCharType="end"/>
        </w:r>
      </w:hyperlink>
    </w:p>
    <w:p w14:paraId="416B958F" w14:textId="57AA4859" w:rsidR="00990C37" w:rsidRDefault="00990C37">
      <w:pPr>
        <w:pStyle w:val="TOC1"/>
        <w:tabs>
          <w:tab w:val="right" w:leader="dot" w:pos="8990"/>
        </w:tabs>
        <w:rPr>
          <w:rFonts w:asciiTheme="minorHAnsi" w:eastAsiaTheme="minorEastAsia" w:hAnsiTheme="minorHAnsi" w:cstheme="minorBidi"/>
          <w:b w:val="0"/>
          <w:noProof/>
          <w:sz w:val="22"/>
          <w:szCs w:val="22"/>
        </w:rPr>
      </w:pPr>
      <w:hyperlink w:anchor="_Toc26780560" w:history="1">
        <w:r w:rsidRPr="00245F8C">
          <w:rPr>
            <w:rStyle w:val="Hyperlink"/>
            <w:noProof/>
          </w:rPr>
          <w:t>Supplementary Information</w:t>
        </w:r>
        <w:r>
          <w:rPr>
            <w:noProof/>
            <w:webHidden/>
          </w:rPr>
          <w:tab/>
        </w:r>
        <w:r>
          <w:rPr>
            <w:noProof/>
            <w:webHidden/>
          </w:rPr>
          <w:fldChar w:fldCharType="begin"/>
        </w:r>
        <w:r>
          <w:rPr>
            <w:noProof/>
            <w:webHidden/>
          </w:rPr>
          <w:instrText xml:space="preserve"> PAGEREF _Toc26780560 \h </w:instrText>
        </w:r>
        <w:r>
          <w:rPr>
            <w:noProof/>
            <w:webHidden/>
          </w:rPr>
        </w:r>
        <w:r>
          <w:rPr>
            <w:noProof/>
            <w:webHidden/>
          </w:rPr>
          <w:fldChar w:fldCharType="separate"/>
        </w:r>
        <w:r w:rsidR="00905F01">
          <w:rPr>
            <w:noProof/>
            <w:webHidden/>
          </w:rPr>
          <w:t>130</w:t>
        </w:r>
        <w:r>
          <w:rPr>
            <w:noProof/>
            <w:webHidden/>
          </w:rPr>
          <w:fldChar w:fldCharType="end"/>
        </w:r>
      </w:hyperlink>
    </w:p>
    <w:p w14:paraId="348B3EEE" w14:textId="43B058E9" w:rsidR="007B586E" w:rsidRPr="00B637AF" w:rsidRDefault="007B586E" w:rsidP="00CE3977">
      <w:pPr>
        <w:pStyle w:val="TOC2"/>
      </w:pPr>
      <w:r w:rsidRPr="00B637AF">
        <w:fldChar w:fldCharType="end"/>
      </w:r>
    </w:p>
    <w:p w14:paraId="5CF9FED6" w14:textId="51D4992D" w:rsidR="00936779" w:rsidRDefault="007B586E" w:rsidP="000E493E">
      <w:pPr>
        <w:pStyle w:val="S6-Header1"/>
        <w:spacing w:before="0" w:after="360"/>
        <w:rPr>
          <w:rFonts w:cs="Times New Roman"/>
          <w:color w:val="EE0000"/>
        </w:rPr>
      </w:pPr>
      <w:r w:rsidRPr="00B637AF">
        <w:rPr>
          <w:rFonts w:cs="Times New Roman"/>
        </w:rPr>
        <w:br w:type="page"/>
      </w:r>
      <w:bookmarkStart w:id="767" w:name="_Toc23233012"/>
      <w:bookmarkStart w:id="768" w:name="_Toc23238061"/>
      <w:bookmarkStart w:id="769" w:name="_Toc41971552"/>
      <w:bookmarkStart w:id="770" w:name="_Toc73867681"/>
      <w:bookmarkStart w:id="771" w:name="_Toc78273063"/>
      <w:bookmarkStart w:id="772" w:name="_Toc437253098"/>
      <w:bookmarkStart w:id="773" w:name="_Toc168299702"/>
      <w:bookmarkStart w:id="774" w:name="_Toc26780556"/>
      <w:r w:rsidR="00936779" w:rsidRPr="00B637AF">
        <w:rPr>
          <w:rFonts w:cs="Times New Roman"/>
        </w:rPr>
        <w:lastRenderedPageBreak/>
        <w:t>Specification</w:t>
      </w:r>
      <w:bookmarkEnd w:id="767"/>
      <w:bookmarkEnd w:id="768"/>
      <w:bookmarkEnd w:id="769"/>
      <w:bookmarkEnd w:id="770"/>
      <w:bookmarkEnd w:id="771"/>
      <w:r w:rsidR="00936779" w:rsidRPr="00B637AF">
        <w:rPr>
          <w:rFonts w:cs="Times New Roman"/>
        </w:rPr>
        <w:t>s</w:t>
      </w:r>
      <w:bookmarkEnd w:id="772"/>
      <w:bookmarkEnd w:id="773"/>
      <w:bookmarkEnd w:id="774"/>
      <w:r w:rsidR="008856C3">
        <w:rPr>
          <w:rFonts w:cs="Times New Roman"/>
        </w:rPr>
        <w:t xml:space="preserve"> </w:t>
      </w:r>
      <w:r w:rsidR="008856C3" w:rsidRPr="008856C3">
        <w:rPr>
          <w:rFonts w:cs="Times New Roman"/>
          <w:color w:val="EE0000"/>
        </w:rPr>
        <w:t>(Scope of Works)</w:t>
      </w:r>
    </w:p>
    <w:p w14:paraId="579A0CBC" w14:textId="60339AED" w:rsidR="00DC6662" w:rsidRPr="005729BD" w:rsidRDefault="009E7986"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Introduction and Project Structure</w:t>
      </w:r>
      <w:r w:rsidR="00DC6662" w:rsidRPr="00DC6662">
        <w:rPr>
          <w:rFonts w:asciiTheme="minorBidi" w:hAnsiTheme="minorBidi" w:cstheme="minorBidi"/>
          <w:b/>
          <w:bCs/>
          <w:color w:val="0070C0"/>
          <w:sz w:val="28"/>
          <w:szCs w:val="36"/>
          <w:bdr w:val="none" w:sz="0" w:space="0" w:color="auto" w:frame="1"/>
        </w:rPr>
        <w:t>:</w:t>
      </w:r>
    </w:p>
    <w:p w14:paraId="32A68643" w14:textId="1766DC1F" w:rsidR="009E7986" w:rsidRPr="009E7986" w:rsidRDefault="009E7986" w:rsidP="009E7986">
      <w:pPr>
        <w:pStyle w:val="NormalWeb"/>
        <w:numPr>
          <w:ilvl w:val="0"/>
          <w:numId w:val="218"/>
        </w:numPr>
        <w:ind w:left="360"/>
        <w:jc w:val="both"/>
        <w:rPr>
          <w:rFonts w:asciiTheme="minorBidi" w:hAnsiTheme="minorBidi" w:cstheme="minorBidi"/>
          <w:b/>
          <w:bCs/>
          <w:color w:val="0070C0"/>
          <w:sz w:val="24"/>
          <w:szCs w:val="32"/>
          <w:bdr w:val="none" w:sz="0" w:space="0" w:color="auto" w:frame="1"/>
        </w:rPr>
      </w:pPr>
      <w:r w:rsidRPr="009E7986">
        <w:rPr>
          <w:rFonts w:asciiTheme="minorBidi" w:hAnsiTheme="minorBidi" w:cstheme="minorBidi"/>
          <w:b/>
          <w:bCs/>
          <w:color w:val="0070C0"/>
          <w:sz w:val="24"/>
          <w:szCs w:val="32"/>
          <w:bdr w:val="none" w:sz="0" w:space="0" w:color="auto" w:frame="1"/>
        </w:rPr>
        <w:t>Project Overview and Invitation</w:t>
      </w:r>
    </w:p>
    <w:p w14:paraId="3A24C812" w14:textId="36CB5C73"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Mercy Corps is inviting bids from qualified Contractors for the Women and Girls Centers (WGCs) in five localities of Gedaref State: Al-Fashaga, Basounda, Al-Mafaza, Al-Fao, and Al-Rahad. The WGCs will provide safe and accessible spaces for women and girls to participate in community activities, access services, and receive training. Each center will include an activity room, office/case management room, reception, hand washing station, latrine/shower facilities, fencing, and landscaping with shade trees.</w:t>
      </w:r>
    </w:p>
    <w:p w14:paraId="4580C668" w14:textId="7752F42E" w:rsidR="009E7986" w:rsidRPr="009E7986" w:rsidRDefault="009E7986" w:rsidP="009E7986">
      <w:pPr>
        <w:pStyle w:val="NormalWeb"/>
        <w:numPr>
          <w:ilvl w:val="0"/>
          <w:numId w:val="218"/>
        </w:numPr>
        <w:ind w:left="360"/>
        <w:jc w:val="both"/>
        <w:rPr>
          <w:rFonts w:asciiTheme="minorBidi" w:hAnsiTheme="minorBidi" w:cstheme="minorBidi"/>
          <w:b/>
          <w:bCs/>
          <w:color w:val="0070C0"/>
          <w:sz w:val="24"/>
          <w:szCs w:val="32"/>
          <w:bdr w:val="none" w:sz="0" w:space="0" w:color="auto" w:frame="1"/>
        </w:rPr>
      </w:pPr>
      <w:r w:rsidRPr="009E7986">
        <w:rPr>
          <w:rFonts w:asciiTheme="minorBidi" w:hAnsiTheme="minorBidi" w:cstheme="minorBidi"/>
          <w:b/>
          <w:bCs/>
          <w:color w:val="0070C0"/>
          <w:sz w:val="24"/>
          <w:szCs w:val="32"/>
          <w:bdr w:val="none" w:sz="0" w:space="0" w:color="auto" w:frame="1"/>
        </w:rPr>
        <w:t>Contract Structure and Site Identification</w:t>
      </w:r>
    </w:p>
    <w:p w14:paraId="5EF19866" w14:textId="77777777"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This Scope of Work (SOW) and the attached Bill of Quantities (BoQ) define the requirements for the entire project, which is divided into five (5) lots as follows:</w:t>
      </w:r>
    </w:p>
    <w:tbl>
      <w:tblPr>
        <w:tblW w:w="90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7"/>
        <w:gridCol w:w="1339"/>
        <w:gridCol w:w="2040"/>
        <w:gridCol w:w="4774"/>
      </w:tblGrid>
      <w:tr w:rsidR="009E7986" w:rsidRPr="009E7986" w14:paraId="3B8F5BE4" w14:textId="77777777" w:rsidTr="009E7986">
        <w:trPr>
          <w:trHeight w:val="254"/>
        </w:trPr>
        <w:tc>
          <w:tcPr>
            <w:tcW w:w="937" w:type="dxa"/>
            <w:vAlign w:val="center"/>
          </w:tcPr>
          <w:p w14:paraId="11CD5A05" w14:textId="77777777" w:rsidR="009E7986" w:rsidRPr="009E7986" w:rsidRDefault="009E7986" w:rsidP="009E7986">
            <w:pPr>
              <w:pStyle w:val="TableParagraph"/>
              <w:spacing w:before="60" w:after="60" w:line="234" w:lineRule="exact"/>
              <w:ind w:left="110"/>
              <w:jc w:val="center"/>
              <w:rPr>
                <w:rFonts w:ascii="Times New Roman" w:hAnsi="Times New Roman" w:cs="Times New Roman"/>
                <w:b/>
                <w:sz w:val="24"/>
                <w:szCs w:val="24"/>
              </w:rPr>
            </w:pPr>
            <w:r w:rsidRPr="009E7986">
              <w:rPr>
                <w:rFonts w:ascii="Times New Roman" w:hAnsi="Times New Roman" w:cs="Times New Roman"/>
                <w:b/>
                <w:spacing w:val="-5"/>
                <w:sz w:val="24"/>
                <w:szCs w:val="24"/>
              </w:rPr>
              <w:t>Lot</w:t>
            </w:r>
          </w:p>
        </w:tc>
        <w:tc>
          <w:tcPr>
            <w:tcW w:w="1339" w:type="dxa"/>
            <w:vAlign w:val="center"/>
          </w:tcPr>
          <w:p w14:paraId="0E03363B" w14:textId="77777777" w:rsidR="009E7986" w:rsidRPr="009E7986" w:rsidRDefault="009E7986" w:rsidP="009E7986">
            <w:pPr>
              <w:pStyle w:val="TableParagraph"/>
              <w:spacing w:before="60" w:after="60" w:line="234" w:lineRule="exact"/>
              <w:ind w:left="105"/>
              <w:rPr>
                <w:rFonts w:ascii="Times New Roman" w:hAnsi="Times New Roman" w:cs="Times New Roman"/>
                <w:b/>
                <w:sz w:val="24"/>
                <w:szCs w:val="24"/>
              </w:rPr>
            </w:pPr>
            <w:r w:rsidRPr="009E7986">
              <w:rPr>
                <w:rFonts w:ascii="Times New Roman" w:hAnsi="Times New Roman" w:cs="Times New Roman"/>
                <w:b/>
                <w:spacing w:val="-2"/>
                <w:sz w:val="24"/>
                <w:szCs w:val="24"/>
              </w:rPr>
              <w:t>Locality</w:t>
            </w:r>
          </w:p>
        </w:tc>
        <w:tc>
          <w:tcPr>
            <w:tcW w:w="2040" w:type="dxa"/>
            <w:vAlign w:val="center"/>
          </w:tcPr>
          <w:p w14:paraId="2C4422B1" w14:textId="77777777" w:rsidR="009E7986" w:rsidRPr="009E7986" w:rsidRDefault="009E7986" w:rsidP="009E7986">
            <w:pPr>
              <w:pStyle w:val="TableParagraph"/>
              <w:spacing w:before="60" w:after="60" w:line="234" w:lineRule="exact"/>
              <w:ind w:left="110"/>
              <w:jc w:val="center"/>
              <w:rPr>
                <w:rFonts w:ascii="Times New Roman" w:hAnsi="Times New Roman" w:cs="Times New Roman"/>
                <w:b/>
                <w:sz w:val="24"/>
                <w:szCs w:val="24"/>
              </w:rPr>
            </w:pPr>
            <w:r w:rsidRPr="009E7986">
              <w:rPr>
                <w:rFonts w:ascii="Times New Roman" w:hAnsi="Times New Roman" w:cs="Times New Roman"/>
                <w:b/>
                <w:sz w:val="24"/>
                <w:szCs w:val="24"/>
              </w:rPr>
              <w:t>Number</w:t>
            </w:r>
            <w:r w:rsidRPr="009E7986">
              <w:rPr>
                <w:rFonts w:ascii="Times New Roman" w:hAnsi="Times New Roman" w:cs="Times New Roman"/>
                <w:b/>
                <w:spacing w:val="-3"/>
                <w:sz w:val="24"/>
                <w:szCs w:val="24"/>
              </w:rPr>
              <w:t xml:space="preserve"> </w:t>
            </w:r>
            <w:r w:rsidRPr="009E7986">
              <w:rPr>
                <w:rFonts w:ascii="Times New Roman" w:hAnsi="Times New Roman" w:cs="Times New Roman"/>
                <w:b/>
                <w:sz w:val="24"/>
                <w:szCs w:val="24"/>
              </w:rPr>
              <w:t>of</w:t>
            </w:r>
            <w:r w:rsidRPr="009E7986">
              <w:rPr>
                <w:rFonts w:ascii="Times New Roman" w:hAnsi="Times New Roman" w:cs="Times New Roman"/>
                <w:b/>
                <w:spacing w:val="-4"/>
                <w:sz w:val="24"/>
                <w:szCs w:val="24"/>
              </w:rPr>
              <w:t xml:space="preserve"> WGCs</w:t>
            </w:r>
          </w:p>
        </w:tc>
        <w:tc>
          <w:tcPr>
            <w:tcW w:w="4774" w:type="dxa"/>
            <w:vAlign w:val="center"/>
          </w:tcPr>
          <w:p w14:paraId="4CF3AF0D" w14:textId="77777777" w:rsidR="009E7986" w:rsidRPr="009E7986" w:rsidRDefault="009E7986" w:rsidP="009E7986">
            <w:pPr>
              <w:pStyle w:val="TableParagraph"/>
              <w:spacing w:before="60" w:after="60" w:line="234" w:lineRule="exact"/>
              <w:ind w:left="106"/>
              <w:rPr>
                <w:rFonts w:ascii="Times New Roman" w:hAnsi="Times New Roman" w:cs="Times New Roman"/>
                <w:b/>
                <w:sz w:val="24"/>
                <w:szCs w:val="24"/>
              </w:rPr>
            </w:pPr>
            <w:r w:rsidRPr="009E7986">
              <w:rPr>
                <w:rFonts w:ascii="Times New Roman" w:hAnsi="Times New Roman" w:cs="Times New Roman"/>
                <w:b/>
                <w:spacing w:val="-2"/>
                <w:sz w:val="24"/>
                <w:szCs w:val="24"/>
              </w:rPr>
              <w:t>Target</w:t>
            </w:r>
            <w:r w:rsidRPr="009E7986">
              <w:rPr>
                <w:rFonts w:ascii="Times New Roman" w:hAnsi="Times New Roman" w:cs="Times New Roman"/>
                <w:b/>
                <w:spacing w:val="-7"/>
                <w:sz w:val="24"/>
                <w:szCs w:val="24"/>
              </w:rPr>
              <w:t xml:space="preserve"> </w:t>
            </w:r>
            <w:r w:rsidRPr="009E7986">
              <w:rPr>
                <w:rFonts w:ascii="Times New Roman" w:hAnsi="Times New Roman" w:cs="Times New Roman"/>
                <w:b/>
                <w:spacing w:val="-2"/>
                <w:sz w:val="24"/>
                <w:szCs w:val="24"/>
              </w:rPr>
              <w:t>Villages</w:t>
            </w:r>
          </w:p>
        </w:tc>
      </w:tr>
      <w:tr w:rsidR="009E7986" w:rsidRPr="009E7986" w14:paraId="73953EC5" w14:textId="77777777" w:rsidTr="009E7986">
        <w:trPr>
          <w:trHeight w:val="253"/>
        </w:trPr>
        <w:tc>
          <w:tcPr>
            <w:tcW w:w="937" w:type="dxa"/>
            <w:vAlign w:val="center"/>
          </w:tcPr>
          <w:p w14:paraId="05C50F53"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1</w:t>
            </w:r>
          </w:p>
        </w:tc>
        <w:tc>
          <w:tcPr>
            <w:tcW w:w="1339" w:type="dxa"/>
            <w:vAlign w:val="center"/>
          </w:tcPr>
          <w:p w14:paraId="73E9A04A"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Al-Fashaga</w:t>
            </w:r>
          </w:p>
        </w:tc>
        <w:tc>
          <w:tcPr>
            <w:tcW w:w="2040" w:type="dxa"/>
            <w:vAlign w:val="center"/>
          </w:tcPr>
          <w:p w14:paraId="64B73F7A"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4</w:t>
            </w:r>
          </w:p>
        </w:tc>
        <w:tc>
          <w:tcPr>
            <w:tcW w:w="4774" w:type="dxa"/>
            <w:vAlign w:val="center"/>
          </w:tcPr>
          <w:p w14:paraId="650B0A41"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r w:rsidRPr="009E7986">
              <w:rPr>
                <w:rFonts w:ascii="Times New Roman" w:hAnsi="Times New Roman" w:cs="Times New Roman"/>
                <w:sz w:val="24"/>
                <w:szCs w:val="24"/>
              </w:rPr>
              <w:t>Village</w:t>
            </w:r>
            <w:r w:rsidRPr="009E7986">
              <w:rPr>
                <w:rFonts w:ascii="Times New Roman" w:hAnsi="Times New Roman" w:cs="Times New Roman"/>
                <w:spacing w:val="-10"/>
                <w:sz w:val="24"/>
                <w:szCs w:val="24"/>
              </w:rPr>
              <w:t xml:space="preserve"> </w:t>
            </w:r>
            <w:r w:rsidRPr="009E7986">
              <w:rPr>
                <w:rFonts w:ascii="Times New Roman" w:hAnsi="Times New Roman" w:cs="Times New Roman"/>
                <w:sz w:val="24"/>
                <w:szCs w:val="24"/>
              </w:rPr>
              <w:t>1,</w:t>
            </w:r>
            <w:r w:rsidRPr="009E7986">
              <w:rPr>
                <w:rFonts w:ascii="Times New Roman" w:hAnsi="Times New Roman" w:cs="Times New Roman"/>
                <w:spacing w:val="-8"/>
                <w:sz w:val="24"/>
                <w:szCs w:val="24"/>
              </w:rPr>
              <w:t xml:space="preserve"> </w:t>
            </w:r>
            <w:r w:rsidRPr="009E7986">
              <w:rPr>
                <w:rFonts w:ascii="Times New Roman" w:hAnsi="Times New Roman" w:cs="Times New Roman"/>
                <w:sz w:val="24"/>
                <w:szCs w:val="24"/>
              </w:rPr>
              <w:t>Village</w:t>
            </w:r>
            <w:r w:rsidRPr="009E7986">
              <w:rPr>
                <w:rFonts w:ascii="Times New Roman" w:hAnsi="Times New Roman" w:cs="Times New Roman"/>
                <w:spacing w:val="-6"/>
                <w:sz w:val="24"/>
                <w:szCs w:val="24"/>
              </w:rPr>
              <w:t xml:space="preserve"> </w:t>
            </w:r>
            <w:r w:rsidRPr="009E7986">
              <w:rPr>
                <w:rFonts w:ascii="Times New Roman" w:hAnsi="Times New Roman" w:cs="Times New Roman"/>
                <w:sz w:val="24"/>
                <w:szCs w:val="24"/>
              </w:rPr>
              <w:t>3,</w:t>
            </w:r>
            <w:r w:rsidRPr="009E7986">
              <w:rPr>
                <w:rFonts w:ascii="Times New Roman" w:hAnsi="Times New Roman" w:cs="Times New Roman"/>
                <w:spacing w:val="-3"/>
                <w:sz w:val="24"/>
                <w:szCs w:val="24"/>
              </w:rPr>
              <w:t xml:space="preserve"> </w:t>
            </w:r>
            <w:r w:rsidRPr="009E7986">
              <w:rPr>
                <w:rFonts w:ascii="Times New Roman" w:hAnsi="Times New Roman" w:cs="Times New Roman"/>
                <w:sz w:val="24"/>
                <w:szCs w:val="24"/>
              </w:rPr>
              <w:t>Village</w:t>
            </w:r>
            <w:r w:rsidRPr="009E7986">
              <w:rPr>
                <w:rFonts w:ascii="Times New Roman" w:hAnsi="Times New Roman" w:cs="Times New Roman"/>
                <w:spacing w:val="-6"/>
                <w:sz w:val="24"/>
                <w:szCs w:val="24"/>
              </w:rPr>
              <w:t xml:space="preserve"> </w:t>
            </w:r>
            <w:r w:rsidRPr="009E7986">
              <w:rPr>
                <w:rFonts w:ascii="Times New Roman" w:hAnsi="Times New Roman" w:cs="Times New Roman"/>
                <w:sz w:val="24"/>
                <w:szCs w:val="24"/>
              </w:rPr>
              <w:t>8,</w:t>
            </w:r>
            <w:r w:rsidRPr="009E7986">
              <w:rPr>
                <w:rFonts w:ascii="Times New Roman" w:hAnsi="Times New Roman" w:cs="Times New Roman"/>
                <w:spacing w:val="-17"/>
                <w:sz w:val="24"/>
                <w:szCs w:val="24"/>
              </w:rPr>
              <w:t xml:space="preserve"> </w:t>
            </w:r>
            <w:r w:rsidRPr="009E7986">
              <w:rPr>
                <w:rFonts w:ascii="Times New Roman" w:hAnsi="Times New Roman" w:cs="Times New Roman"/>
                <w:sz w:val="24"/>
                <w:szCs w:val="24"/>
              </w:rPr>
              <w:t>Al-</w:t>
            </w:r>
            <w:r w:rsidRPr="009E7986">
              <w:rPr>
                <w:rFonts w:ascii="Times New Roman" w:hAnsi="Times New Roman" w:cs="Times New Roman"/>
                <w:spacing w:val="-2"/>
                <w:sz w:val="24"/>
                <w:szCs w:val="24"/>
              </w:rPr>
              <w:t>Showak</w:t>
            </w:r>
          </w:p>
        </w:tc>
      </w:tr>
      <w:tr w:rsidR="009E7986" w:rsidRPr="009E7986" w14:paraId="0D3433F5" w14:textId="77777777" w:rsidTr="009E7986">
        <w:trPr>
          <w:trHeight w:val="254"/>
        </w:trPr>
        <w:tc>
          <w:tcPr>
            <w:tcW w:w="937" w:type="dxa"/>
            <w:vAlign w:val="center"/>
          </w:tcPr>
          <w:p w14:paraId="3F95FFA1"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2</w:t>
            </w:r>
          </w:p>
        </w:tc>
        <w:tc>
          <w:tcPr>
            <w:tcW w:w="1339" w:type="dxa"/>
            <w:vAlign w:val="center"/>
          </w:tcPr>
          <w:p w14:paraId="787CAB43"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Basounda</w:t>
            </w:r>
          </w:p>
        </w:tc>
        <w:tc>
          <w:tcPr>
            <w:tcW w:w="2040" w:type="dxa"/>
            <w:vAlign w:val="center"/>
          </w:tcPr>
          <w:p w14:paraId="61C31922"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14A8077E"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r w:rsidRPr="009E7986">
              <w:rPr>
                <w:rFonts w:ascii="Times New Roman" w:hAnsi="Times New Roman" w:cs="Times New Roman"/>
                <w:sz w:val="24"/>
                <w:szCs w:val="24"/>
              </w:rPr>
              <w:t>Basounda,</w:t>
            </w:r>
            <w:r w:rsidRPr="009E7986">
              <w:rPr>
                <w:rFonts w:ascii="Times New Roman" w:hAnsi="Times New Roman" w:cs="Times New Roman"/>
                <w:spacing w:val="-12"/>
                <w:sz w:val="24"/>
                <w:szCs w:val="24"/>
              </w:rPr>
              <w:t xml:space="preserve"> </w:t>
            </w:r>
            <w:r w:rsidRPr="009E7986">
              <w:rPr>
                <w:rFonts w:ascii="Times New Roman" w:hAnsi="Times New Roman" w:cs="Times New Roman"/>
                <w:sz w:val="24"/>
                <w:szCs w:val="24"/>
              </w:rPr>
              <w:t>Babikiri,</w:t>
            </w:r>
            <w:r w:rsidRPr="009E7986">
              <w:rPr>
                <w:rFonts w:ascii="Times New Roman" w:hAnsi="Times New Roman" w:cs="Times New Roman"/>
                <w:spacing w:val="-7"/>
                <w:sz w:val="24"/>
                <w:szCs w:val="24"/>
              </w:rPr>
              <w:t xml:space="preserve"> </w:t>
            </w:r>
            <w:r w:rsidRPr="009E7986">
              <w:rPr>
                <w:rFonts w:ascii="Times New Roman" w:hAnsi="Times New Roman" w:cs="Times New Roman"/>
                <w:sz w:val="24"/>
                <w:szCs w:val="24"/>
              </w:rPr>
              <w:t>Um-</w:t>
            </w:r>
            <w:r w:rsidRPr="009E7986">
              <w:rPr>
                <w:rFonts w:ascii="Times New Roman" w:hAnsi="Times New Roman" w:cs="Times New Roman"/>
                <w:spacing w:val="-2"/>
                <w:sz w:val="24"/>
                <w:szCs w:val="24"/>
              </w:rPr>
              <w:t>Khrayeet</w:t>
            </w:r>
          </w:p>
        </w:tc>
      </w:tr>
      <w:tr w:rsidR="009E7986" w:rsidRPr="009E7986" w14:paraId="6ADB8CA5" w14:textId="77777777" w:rsidTr="009E7986">
        <w:trPr>
          <w:trHeight w:val="254"/>
        </w:trPr>
        <w:tc>
          <w:tcPr>
            <w:tcW w:w="937" w:type="dxa"/>
            <w:vAlign w:val="center"/>
          </w:tcPr>
          <w:p w14:paraId="26BA06E9"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1339" w:type="dxa"/>
            <w:vAlign w:val="center"/>
          </w:tcPr>
          <w:p w14:paraId="49A7E85E"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Al-Mafaza</w:t>
            </w:r>
          </w:p>
        </w:tc>
        <w:tc>
          <w:tcPr>
            <w:tcW w:w="2040" w:type="dxa"/>
            <w:vAlign w:val="center"/>
          </w:tcPr>
          <w:p w14:paraId="498A422D"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5819A4FE"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r w:rsidRPr="009E7986">
              <w:rPr>
                <w:rFonts w:ascii="Times New Roman" w:hAnsi="Times New Roman" w:cs="Times New Roman"/>
                <w:sz w:val="24"/>
                <w:szCs w:val="24"/>
              </w:rPr>
              <w:t>Al-Mafaza,</w:t>
            </w:r>
            <w:r w:rsidRPr="009E7986">
              <w:rPr>
                <w:rFonts w:ascii="Times New Roman" w:hAnsi="Times New Roman" w:cs="Times New Roman"/>
                <w:spacing w:val="-16"/>
                <w:sz w:val="24"/>
                <w:szCs w:val="24"/>
              </w:rPr>
              <w:t xml:space="preserve"> </w:t>
            </w:r>
            <w:r w:rsidRPr="009E7986">
              <w:rPr>
                <w:rFonts w:ascii="Times New Roman" w:hAnsi="Times New Roman" w:cs="Times New Roman"/>
                <w:sz w:val="24"/>
                <w:szCs w:val="24"/>
              </w:rPr>
              <w:t>Abu-Rakham,</w:t>
            </w:r>
            <w:r w:rsidRPr="009E7986">
              <w:rPr>
                <w:rFonts w:ascii="Times New Roman" w:hAnsi="Times New Roman" w:cs="Times New Roman"/>
                <w:spacing w:val="-13"/>
                <w:sz w:val="24"/>
                <w:szCs w:val="24"/>
              </w:rPr>
              <w:t xml:space="preserve"> </w:t>
            </w:r>
            <w:r w:rsidRPr="009E7986">
              <w:rPr>
                <w:rFonts w:ascii="Times New Roman" w:hAnsi="Times New Roman" w:cs="Times New Roman"/>
                <w:spacing w:val="-2"/>
                <w:sz w:val="24"/>
                <w:szCs w:val="24"/>
              </w:rPr>
              <w:t>Galbei</w:t>
            </w:r>
          </w:p>
        </w:tc>
      </w:tr>
      <w:tr w:rsidR="009E7986" w:rsidRPr="009E7986" w14:paraId="6D61CCB4" w14:textId="77777777" w:rsidTr="009E7986">
        <w:trPr>
          <w:trHeight w:val="249"/>
        </w:trPr>
        <w:tc>
          <w:tcPr>
            <w:tcW w:w="937" w:type="dxa"/>
            <w:vAlign w:val="center"/>
          </w:tcPr>
          <w:p w14:paraId="03AF971F" w14:textId="77777777" w:rsidR="009E7986" w:rsidRPr="009E7986" w:rsidRDefault="009E7986" w:rsidP="009E7986">
            <w:pPr>
              <w:pStyle w:val="TableParagraph"/>
              <w:spacing w:before="60" w:after="60" w:line="229"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4</w:t>
            </w:r>
          </w:p>
        </w:tc>
        <w:tc>
          <w:tcPr>
            <w:tcW w:w="1339" w:type="dxa"/>
            <w:vAlign w:val="center"/>
          </w:tcPr>
          <w:p w14:paraId="02453970" w14:textId="77777777" w:rsidR="009E7986" w:rsidRPr="009E7986" w:rsidRDefault="009E7986" w:rsidP="009E7986">
            <w:pPr>
              <w:pStyle w:val="TableParagraph"/>
              <w:spacing w:before="60" w:after="60" w:line="229"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w:t>
            </w:r>
            <w:r w:rsidRPr="009E7986">
              <w:rPr>
                <w:rFonts w:ascii="Times New Roman" w:hAnsi="Times New Roman" w:cs="Times New Roman"/>
                <w:spacing w:val="-5"/>
                <w:sz w:val="24"/>
                <w:szCs w:val="24"/>
              </w:rPr>
              <w:t>Fao</w:t>
            </w:r>
          </w:p>
        </w:tc>
        <w:tc>
          <w:tcPr>
            <w:tcW w:w="2040" w:type="dxa"/>
            <w:vAlign w:val="center"/>
          </w:tcPr>
          <w:p w14:paraId="34B92181" w14:textId="77777777" w:rsidR="009E7986" w:rsidRPr="009E7986" w:rsidRDefault="009E7986" w:rsidP="009E7986">
            <w:pPr>
              <w:pStyle w:val="TableParagraph"/>
              <w:spacing w:before="60" w:after="60" w:line="229"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3D4724F6" w14:textId="77777777" w:rsidR="009E7986" w:rsidRPr="009E7986" w:rsidRDefault="009E7986" w:rsidP="009E7986">
            <w:pPr>
              <w:pStyle w:val="TableParagraph"/>
              <w:spacing w:before="60" w:after="60" w:line="229" w:lineRule="exact"/>
              <w:ind w:left="106"/>
              <w:rPr>
                <w:rFonts w:ascii="Times New Roman" w:hAnsi="Times New Roman" w:cs="Times New Roman"/>
                <w:sz w:val="24"/>
                <w:szCs w:val="24"/>
              </w:rPr>
            </w:pPr>
            <w:r w:rsidRPr="009E7986">
              <w:rPr>
                <w:rFonts w:ascii="Times New Roman" w:hAnsi="Times New Roman" w:cs="Times New Roman"/>
                <w:sz w:val="24"/>
                <w:szCs w:val="24"/>
              </w:rPr>
              <w:t>Al-Fao,</w:t>
            </w:r>
            <w:r w:rsidRPr="009E7986">
              <w:rPr>
                <w:rFonts w:ascii="Times New Roman" w:hAnsi="Times New Roman" w:cs="Times New Roman"/>
                <w:spacing w:val="-10"/>
                <w:sz w:val="24"/>
                <w:szCs w:val="24"/>
              </w:rPr>
              <w:t xml:space="preserve"> </w:t>
            </w:r>
            <w:r w:rsidRPr="009E7986">
              <w:rPr>
                <w:rFonts w:ascii="Times New Roman" w:hAnsi="Times New Roman" w:cs="Times New Roman"/>
                <w:sz w:val="24"/>
                <w:szCs w:val="24"/>
              </w:rPr>
              <w:t>Village</w:t>
            </w:r>
            <w:r w:rsidRPr="009E7986">
              <w:rPr>
                <w:rFonts w:ascii="Times New Roman" w:hAnsi="Times New Roman" w:cs="Times New Roman"/>
                <w:spacing w:val="-6"/>
                <w:sz w:val="24"/>
                <w:szCs w:val="24"/>
              </w:rPr>
              <w:t xml:space="preserve"> </w:t>
            </w:r>
            <w:r w:rsidRPr="009E7986">
              <w:rPr>
                <w:rFonts w:ascii="Times New Roman" w:hAnsi="Times New Roman" w:cs="Times New Roman"/>
                <w:sz w:val="24"/>
                <w:szCs w:val="24"/>
              </w:rPr>
              <w:t>19,</w:t>
            </w:r>
            <w:r w:rsidRPr="009E7986">
              <w:rPr>
                <w:rFonts w:ascii="Times New Roman" w:hAnsi="Times New Roman" w:cs="Times New Roman"/>
                <w:spacing w:val="-17"/>
                <w:sz w:val="24"/>
                <w:szCs w:val="24"/>
              </w:rPr>
              <w:t xml:space="preserve"> </w:t>
            </w:r>
            <w:r w:rsidRPr="009E7986">
              <w:rPr>
                <w:rFonts w:ascii="Times New Roman" w:hAnsi="Times New Roman" w:cs="Times New Roman"/>
                <w:sz w:val="24"/>
                <w:szCs w:val="24"/>
              </w:rPr>
              <w:t>Al-</w:t>
            </w:r>
            <w:r w:rsidRPr="009E7986">
              <w:rPr>
                <w:rFonts w:ascii="Times New Roman" w:hAnsi="Times New Roman" w:cs="Times New Roman"/>
                <w:spacing w:val="-2"/>
                <w:sz w:val="24"/>
                <w:szCs w:val="24"/>
              </w:rPr>
              <w:t>Bawadra</w:t>
            </w:r>
          </w:p>
        </w:tc>
      </w:tr>
      <w:tr w:rsidR="009E7986" w:rsidRPr="009E7986" w14:paraId="33BBDB9B" w14:textId="77777777" w:rsidTr="009E7986">
        <w:trPr>
          <w:trHeight w:val="254"/>
        </w:trPr>
        <w:tc>
          <w:tcPr>
            <w:tcW w:w="937" w:type="dxa"/>
            <w:vAlign w:val="center"/>
          </w:tcPr>
          <w:p w14:paraId="5BF6FF56"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5</w:t>
            </w:r>
          </w:p>
        </w:tc>
        <w:tc>
          <w:tcPr>
            <w:tcW w:w="1339" w:type="dxa"/>
            <w:vAlign w:val="center"/>
          </w:tcPr>
          <w:p w14:paraId="2DAE8074" w14:textId="77777777" w:rsidR="009E7986" w:rsidRPr="009E7986" w:rsidRDefault="009E7986" w:rsidP="009E7986">
            <w:pPr>
              <w:pStyle w:val="TableParagraph"/>
              <w:spacing w:before="60" w:after="60" w:line="234" w:lineRule="exact"/>
              <w:ind w:left="105"/>
              <w:rPr>
                <w:rFonts w:ascii="Times New Roman" w:hAnsi="Times New Roman" w:cs="Times New Roman"/>
                <w:sz w:val="24"/>
                <w:szCs w:val="24"/>
              </w:rPr>
            </w:pPr>
            <w:r w:rsidRPr="009E7986">
              <w:rPr>
                <w:rFonts w:ascii="Times New Roman" w:hAnsi="Times New Roman" w:cs="Times New Roman"/>
                <w:spacing w:val="-2"/>
                <w:sz w:val="24"/>
                <w:szCs w:val="24"/>
              </w:rPr>
              <w:t>Al-Rahad</w:t>
            </w:r>
          </w:p>
        </w:tc>
        <w:tc>
          <w:tcPr>
            <w:tcW w:w="2040" w:type="dxa"/>
            <w:vAlign w:val="center"/>
          </w:tcPr>
          <w:p w14:paraId="1A829F6F" w14:textId="77777777" w:rsidR="009E7986" w:rsidRPr="009E7986" w:rsidRDefault="009E7986" w:rsidP="009E7986">
            <w:pPr>
              <w:pStyle w:val="TableParagraph"/>
              <w:spacing w:before="60" w:after="60" w:line="234" w:lineRule="exact"/>
              <w:ind w:left="110"/>
              <w:jc w:val="center"/>
              <w:rPr>
                <w:rFonts w:ascii="Times New Roman" w:hAnsi="Times New Roman" w:cs="Times New Roman"/>
                <w:sz w:val="24"/>
                <w:szCs w:val="24"/>
              </w:rPr>
            </w:pPr>
            <w:r w:rsidRPr="009E7986">
              <w:rPr>
                <w:rFonts w:ascii="Times New Roman" w:hAnsi="Times New Roman" w:cs="Times New Roman"/>
                <w:spacing w:val="-10"/>
                <w:sz w:val="24"/>
                <w:szCs w:val="24"/>
              </w:rPr>
              <w:t>3</w:t>
            </w:r>
          </w:p>
        </w:tc>
        <w:tc>
          <w:tcPr>
            <w:tcW w:w="4774" w:type="dxa"/>
            <w:vAlign w:val="center"/>
          </w:tcPr>
          <w:p w14:paraId="202B2F21" w14:textId="77777777" w:rsidR="009E7986" w:rsidRPr="009E7986" w:rsidRDefault="009E7986" w:rsidP="009E7986">
            <w:pPr>
              <w:pStyle w:val="TableParagraph"/>
              <w:spacing w:before="60" w:after="60" w:line="234" w:lineRule="exact"/>
              <w:ind w:left="106"/>
              <w:rPr>
                <w:rFonts w:ascii="Times New Roman" w:hAnsi="Times New Roman" w:cs="Times New Roman"/>
                <w:sz w:val="24"/>
                <w:szCs w:val="24"/>
              </w:rPr>
            </w:pPr>
            <w:r w:rsidRPr="009E7986">
              <w:rPr>
                <w:rFonts w:ascii="Times New Roman" w:hAnsi="Times New Roman" w:cs="Times New Roman"/>
                <w:spacing w:val="-2"/>
                <w:sz w:val="24"/>
                <w:szCs w:val="24"/>
              </w:rPr>
              <w:t>Al-Hawata,</w:t>
            </w:r>
            <w:r w:rsidRPr="009E7986">
              <w:rPr>
                <w:rFonts w:ascii="Times New Roman" w:hAnsi="Times New Roman" w:cs="Times New Roman"/>
                <w:spacing w:val="-3"/>
                <w:sz w:val="24"/>
                <w:szCs w:val="24"/>
              </w:rPr>
              <w:t xml:space="preserve"> </w:t>
            </w:r>
            <w:r w:rsidRPr="009E7986">
              <w:rPr>
                <w:rFonts w:ascii="Times New Roman" w:hAnsi="Times New Roman" w:cs="Times New Roman"/>
                <w:spacing w:val="-2"/>
                <w:sz w:val="24"/>
                <w:szCs w:val="24"/>
              </w:rPr>
              <w:t>Wad-Al-Shair,</w:t>
            </w:r>
            <w:r w:rsidRPr="009E7986">
              <w:rPr>
                <w:rFonts w:ascii="Times New Roman" w:hAnsi="Times New Roman" w:cs="Times New Roman"/>
                <w:spacing w:val="9"/>
                <w:sz w:val="24"/>
                <w:szCs w:val="24"/>
              </w:rPr>
              <w:t xml:space="preserve"> </w:t>
            </w:r>
            <w:r w:rsidRPr="009E7986">
              <w:rPr>
                <w:rFonts w:ascii="Times New Roman" w:hAnsi="Times New Roman" w:cs="Times New Roman"/>
                <w:spacing w:val="-2"/>
                <w:sz w:val="24"/>
                <w:szCs w:val="24"/>
              </w:rPr>
              <w:t>Gragreeb</w:t>
            </w:r>
          </w:p>
        </w:tc>
      </w:tr>
    </w:tbl>
    <w:p w14:paraId="54664A2B" w14:textId="4E324B1A"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Contractors may bid on one or more lots. Each lot will be evaluated separately and awarded as a standalone contract.</w:t>
      </w:r>
    </w:p>
    <w:p w14:paraId="6C5E0326" w14:textId="279CDE6B" w:rsidR="00DC6662" w:rsidRPr="00DC6662" w:rsidRDefault="00DC6662"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sidRPr="00DC6662">
        <w:rPr>
          <w:rFonts w:asciiTheme="minorBidi" w:hAnsiTheme="minorBidi" w:cstheme="minorBidi"/>
          <w:b/>
          <w:bCs/>
          <w:color w:val="0070C0"/>
          <w:sz w:val="28"/>
          <w:szCs w:val="36"/>
          <w:bdr w:val="none" w:sz="0" w:space="0" w:color="auto" w:frame="1"/>
        </w:rPr>
        <w:t>Objective:</w:t>
      </w:r>
    </w:p>
    <w:p w14:paraId="5A639B5D" w14:textId="77777777" w:rsidR="009E7986" w:rsidRPr="009E7986" w:rsidRDefault="009E7986" w:rsidP="009E7986">
      <w:pPr>
        <w:pStyle w:val="NormalWeb"/>
        <w:jc w:val="both"/>
        <w:rPr>
          <w:rFonts w:ascii="Times New Roman" w:hAnsi="Times New Roman"/>
          <w:sz w:val="24"/>
        </w:rPr>
      </w:pPr>
      <w:r w:rsidRPr="009E7986">
        <w:rPr>
          <w:rFonts w:ascii="Times New Roman" w:hAnsi="Times New Roman"/>
          <w:sz w:val="24"/>
        </w:rPr>
        <w:t>The primary objective is to construct fully functional Women and Girls Centers in the specified villages of each locality, in accordance with the attached BoQ and technical specifications. The centers must be safe, accessible, and sustainable, providing essential facilities for women and girls.</w:t>
      </w:r>
    </w:p>
    <w:p w14:paraId="6BF6922B" w14:textId="66D37547" w:rsidR="00DC6662" w:rsidRPr="00DC6662" w:rsidRDefault="009E7986" w:rsidP="005729BD">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Key Activities</w:t>
      </w:r>
    </w:p>
    <w:p w14:paraId="4CB70739" w14:textId="77777777" w:rsidR="009E7986" w:rsidRDefault="009E7986" w:rsidP="009E7986">
      <w:pPr>
        <w:pStyle w:val="NormalWeb"/>
        <w:jc w:val="both"/>
      </w:pPr>
      <w:r w:rsidRPr="009E7986">
        <w:rPr>
          <w:rFonts w:ascii="Times New Roman" w:hAnsi="Times New Roman"/>
          <w:sz w:val="24"/>
        </w:rPr>
        <w:t>The work encompasses all activities necessary to complete the WGCs as per the BoQ.</w:t>
      </w:r>
    </w:p>
    <w:p w14:paraId="249CF132" w14:textId="5D4B4667" w:rsidR="009E7986" w:rsidRDefault="009E7986" w:rsidP="00A03BCB">
      <w:pPr>
        <w:pStyle w:val="NormalWeb"/>
        <w:numPr>
          <w:ilvl w:val="2"/>
          <w:numId w:val="139"/>
        </w:numPr>
        <w:spacing w:before="240" w:beforeAutospacing="0" w:after="200" w:afterAutospacing="0"/>
        <w:ind w:left="360"/>
        <w:jc w:val="both"/>
      </w:pPr>
      <w:bookmarkStart w:id="775" w:name="A._Preliminaries,_Safety,_and_Site_Manag"/>
      <w:bookmarkStart w:id="776" w:name="_bookmark5"/>
      <w:bookmarkEnd w:id="775"/>
      <w:bookmarkEnd w:id="776"/>
      <w:r w:rsidRPr="009E7986">
        <w:rPr>
          <w:rFonts w:asciiTheme="minorBidi" w:hAnsiTheme="minorBidi" w:cstheme="minorBidi"/>
          <w:b/>
          <w:bCs/>
          <w:color w:val="0070C0"/>
          <w:sz w:val="24"/>
          <w:szCs w:val="32"/>
          <w:bdr w:val="none" w:sz="0" w:space="0" w:color="auto" w:frame="1"/>
        </w:rPr>
        <w:t>Preliminaries, Safety, and Site Management (BoQ 0)</w:t>
      </w:r>
    </w:p>
    <w:p w14:paraId="61681763" w14:textId="77777777" w:rsidR="009E7986" w:rsidRPr="009E7986" w:rsidRDefault="009E7986" w:rsidP="009E7986">
      <w:pPr>
        <w:pStyle w:val="ListParagraph"/>
        <w:widowControl w:val="0"/>
        <w:numPr>
          <w:ilvl w:val="0"/>
          <w:numId w:val="220"/>
        </w:numPr>
        <w:tabs>
          <w:tab w:val="left" w:pos="360"/>
        </w:tabs>
        <w:autoSpaceDE w:val="0"/>
        <w:autoSpaceDN w:val="0"/>
        <w:spacing w:before="123"/>
        <w:contextualSpacing w:val="0"/>
        <w:rPr>
          <w:szCs w:val="28"/>
        </w:rPr>
      </w:pPr>
      <w:r w:rsidRPr="009E7986">
        <w:rPr>
          <w:szCs w:val="28"/>
        </w:rPr>
        <w:t>Site Preparation: Clearing of all rubbish, bushes, and obstacles to ensure safe access for construction workers.</w:t>
      </w:r>
    </w:p>
    <w:p w14:paraId="71562DCB" w14:textId="77777777" w:rsidR="009E7986" w:rsidRPr="009E7986" w:rsidRDefault="009E7986" w:rsidP="009E7986">
      <w:pPr>
        <w:pStyle w:val="ListParagraph"/>
        <w:widowControl w:val="0"/>
        <w:numPr>
          <w:ilvl w:val="0"/>
          <w:numId w:val="220"/>
        </w:numPr>
        <w:tabs>
          <w:tab w:val="left" w:pos="360"/>
        </w:tabs>
        <w:autoSpaceDE w:val="0"/>
        <w:autoSpaceDN w:val="0"/>
        <w:spacing w:before="123"/>
        <w:contextualSpacing w:val="0"/>
        <w:rPr>
          <w:sz w:val="28"/>
          <w:szCs w:val="28"/>
        </w:rPr>
      </w:pPr>
      <w:r w:rsidRPr="009E7986">
        <w:rPr>
          <w:szCs w:val="28"/>
        </w:rPr>
        <w:lastRenderedPageBreak/>
        <w:t>Site</w:t>
      </w:r>
      <w:r w:rsidRPr="009E7986">
        <w:rPr>
          <w:spacing w:val="40"/>
          <w:szCs w:val="28"/>
        </w:rPr>
        <w:t xml:space="preserve"> </w:t>
      </w:r>
      <w:r w:rsidRPr="009E7986">
        <w:rPr>
          <w:szCs w:val="28"/>
        </w:rPr>
        <w:t>Establishment:</w:t>
      </w:r>
      <w:r w:rsidRPr="009E7986">
        <w:rPr>
          <w:spacing w:val="40"/>
          <w:szCs w:val="28"/>
        </w:rPr>
        <w:t xml:space="preserve"> </w:t>
      </w:r>
      <w:r w:rsidRPr="009E7986">
        <w:rPr>
          <w:szCs w:val="28"/>
        </w:rPr>
        <w:t>Provision</w:t>
      </w:r>
      <w:r w:rsidRPr="009E7986">
        <w:rPr>
          <w:spacing w:val="40"/>
          <w:szCs w:val="28"/>
        </w:rPr>
        <w:t xml:space="preserve"> </w:t>
      </w:r>
      <w:r w:rsidRPr="009E7986">
        <w:rPr>
          <w:szCs w:val="28"/>
        </w:rPr>
        <w:t>of</w:t>
      </w:r>
      <w:r w:rsidRPr="009E7986">
        <w:rPr>
          <w:spacing w:val="40"/>
          <w:szCs w:val="28"/>
        </w:rPr>
        <w:t xml:space="preserve"> </w:t>
      </w:r>
      <w:r w:rsidRPr="009E7986">
        <w:rPr>
          <w:szCs w:val="28"/>
        </w:rPr>
        <w:t>adequate</w:t>
      </w:r>
      <w:r w:rsidRPr="009E7986">
        <w:rPr>
          <w:spacing w:val="40"/>
          <w:szCs w:val="28"/>
        </w:rPr>
        <w:t xml:space="preserve"> </w:t>
      </w:r>
      <w:r w:rsidRPr="009E7986">
        <w:rPr>
          <w:szCs w:val="28"/>
        </w:rPr>
        <w:t>temporary</w:t>
      </w:r>
      <w:r w:rsidRPr="009E7986">
        <w:rPr>
          <w:spacing w:val="40"/>
          <w:szCs w:val="28"/>
        </w:rPr>
        <w:t xml:space="preserve"> </w:t>
      </w:r>
      <w:r w:rsidRPr="009E7986">
        <w:rPr>
          <w:szCs w:val="28"/>
        </w:rPr>
        <w:t>electrical</w:t>
      </w:r>
      <w:r w:rsidRPr="009E7986">
        <w:rPr>
          <w:spacing w:val="40"/>
          <w:szCs w:val="28"/>
        </w:rPr>
        <w:t xml:space="preserve"> </w:t>
      </w:r>
      <w:r w:rsidRPr="009E7986">
        <w:rPr>
          <w:szCs w:val="28"/>
        </w:rPr>
        <w:t>and</w:t>
      </w:r>
      <w:r w:rsidRPr="009E7986">
        <w:rPr>
          <w:spacing w:val="40"/>
          <w:szCs w:val="28"/>
        </w:rPr>
        <w:t xml:space="preserve"> </w:t>
      </w:r>
      <w:r w:rsidRPr="009E7986">
        <w:rPr>
          <w:szCs w:val="28"/>
        </w:rPr>
        <w:t>water</w:t>
      </w:r>
      <w:r w:rsidRPr="009E7986">
        <w:rPr>
          <w:spacing w:val="40"/>
          <w:szCs w:val="28"/>
        </w:rPr>
        <w:t xml:space="preserve"> </w:t>
      </w:r>
      <w:r w:rsidRPr="009E7986">
        <w:rPr>
          <w:szCs w:val="28"/>
        </w:rPr>
        <w:t>supply,</w:t>
      </w:r>
      <w:r w:rsidRPr="009E7986">
        <w:rPr>
          <w:spacing w:val="40"/>
          <w:szCs w:val="28"/>
        </w:rPr>
        <w:t xml:space="preserve"> </w:t>
      </w:r>
      <w:r w:rsidRPr="009E7986">
        <w:rPr>
          <w:szCs w:val="28"/>
        </w:rPr>
        <w:t>including generators, cables, pumps, and storage tanks.</w:t>
      </w:r>
    </w:p>
    <w:p w14:paraId="1227B61E" w14:textId="77777777" w:rsidR="009E7986" w:rsidRPr="009E7986" w:rsidRDefault="009E7986" w:rsidP="009E7986">
      <w:pPr>
        <w:pStyle w:val="ListParagraph"/>
        <w:widowControl w:val="0"/>
        <w:numPr>
          <w:ilvl w:val="0"/>
          <w:numId w:val="220"/>
        </w:numPr>
        <w:tabs>
          <w:tab w:val="left" w:pos="360"/>
        </w:tabs>
        <w:autoSpaceDE w:val="0"/>
        <w:autoSpaceDN w:val="0"/>
        <w:spacing w:before="118"/>
        <w:contextualSpacing w:val="0"/>
        <w:rPr>
          <w:sz w:val="28"/>
          <w:szCs w:val="28"/>
        </w:rPr>
      </w:pPr>
      <w:r w:rsidRPr="009E7986">
        <w:rPr>
          <w:szCs w:val="28"/>
        </w:rPr>
        <w:t>Safety</w:t>
      </w:r>
      <w:r w:rsidRPr="009E7986">
        <w:rPr>
          <w:spacing w:val="-3"/>
          <w:szCs w:val="28"/>
        </w:rPr>
        <w:t xml:space="preserve"> </w:t>
      </w:r>
      <w:r w:rsidRPr="009E7986">
        <w:rPr>
          <w:szCs w:val="28"/>
        </w:rPr>
        <w:t>&amp;</w:t>
      </w:r>
      <w:r w:rsidRPr="009E7986">
        <w:rPr>
          <w:spacing w:val="-2"/>
          <w:szCs w:val="28"/>
        </w:rPr>
        <w:t xml:space="preserve"> </w:t>
      </w:r>
      <w:r w:rsidRPr="009E7986">
        <w:rPr>
          <w:szCs w:val="28"/>
        </w:rPr>
        <w:t>OSH: Installation</w:t>
      </w:r>
      <w:r w:rsidRPr="009E7986">
        <w:rPr>
          <w:spacing w:val="-2"/>
          <w:szCs w:val="28"/>
        </w:rPr>
        <w:t xml:space="preserve"> </w:t>
      </w:r>
      <w:r w:rsidRPr="009E7986">
        <w:rPr>
          <w:szCs w:val="28"/>
        </w:rPr>
        <w:t>of safety signage, provision</w:t>
      </w:r>
      <w:r w:rsidRPr="009E7986">
        <w:rPr>
          <w:spacing w:val="-2"/>
          <w:szCs w:val="28"/>
        </w:rPr>
        <w:t xml:space="preserve"> </w:t>
      </w:r>
      <w:r w:rsidRPr="009E7986">
        <w:rPr>
          <w:szCs w:val="28"/>
        </w:rPr>
        <w:t>of Personal Protective</w:t>
      </w:r>
      <w:r w:rsidRPr="009E7986">
        <w:rPr>
          <w:spacing w:val="-2"/>
          <w:szCs w:val="28"/>
        </w:rPr>
        <w:t xml:space="preserve"> </w:t>
      </w:r>
      <w:r w:rsidRPr="009E7986">
        <w:rPr>
          <w:szCs w:val="28"/>
        </w:rPr>
        <w:t>Equipment</w:t>
      </w:r>
      <w:r w:rsidRPr="009E7986">
        <w:rPr>
          <w:spacing w:val="-2"/>
          <w:szCs w:val="28"/>
        </w:rPr>
        <w:t xml:space="preserve"> </w:t>
      </w:r>
      <w:r w:rsidRPr="009E7986">
        <w:rPr>
          <w:szCs w:val="28"/>
        </w:rPr>
        <w:t>(PPE), and compliance with Occupational Safety and Health (OSH) requirements.</w:t>
      </w:r>
    </w:p>
    <w:p w14:paraId="48DEFD07" w14:textId="77777777" w:rsidR="009E7986" w:rsidRPr="009E7986" w:rsidRDefault="009E7986" w:rsidP="009E7986">
      <w:pPr>
        <w:pStyle w:val="ListParagraph"/>
        <w:widowControl w:val="0"/>
        <w:numPr>
          <w:ilvl w:val="0"/>
          <w:numId w:val="220"/>
        </w:numPr>
        <w:tabs>
          <w:tab w:val="left" w:pos="360"/>
        </w:tabs>
        <w:autoSpaceDE w:val="0"/>
        <w:autoSpaceDN w:val="0"/>
        <w:spacing w:before="80"/>
        <w:contextualSpacing w:val="0"/>
        <w:jc w:val="both"/>
        <w:rPr>
          <w:sz w:val="28"/>
          <w:szCs w:val="28"/>
        </w:rPr>
      </w:pPr>
      <w:r w:rsidRPr="009E7986">
        <w:rPr>
          <w:szCs w:val="28"/>
        </w:rPr>
        <w:t>Site Infrastructure: Establishment of sign boards, temporary material storage, site offices, and separate sanitary facilities for men and women.</w:t>
      </w:r>
    </w:p>
    <w:p w14:paraId="2D9DE03E"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 w:val="28"/>
          <w:szCs w:val="28"/>
        </w:rPr>
      </w:pPr>
      <w:r w:rsidRPr="009E7986">
        <w:rPr>
          <w:szCs w:val="28"/>
        </w:rPr>
        <w:t>Closeout: Thorough cleaning of the entire project site and removal of all residual materials prior to handover.</w:t>
      </w:r>
    </w:p>
    <w:p w14:paraId="1CB0772D" w14:textId="77777777" w:rsidR="009E7986" w:rsidRPr="009E7986" w:rsidRDefault="009E7986"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77" w:name="B._Construction_of_Activity_Room_(BoQ_1)"/>
      <w:bookmarkStart w:id="778" w:name="_bookmark6"/>
      <w:bookmarkEnd w:id="777"/>
      <w:bookmarkEnd w:id="778"/>
      <w:r w:rsidRPr="009E7986">
        <w:rPr>
          <w:rFonts w:asciiTheme="minorBidi" w:hAnsiTheme="minorBidi" w:cstheme="minorBidi"/>
          <w:b/>
          <w:bCs/>
          <w:color w:val="0070C0"/>
          <w:sz w:val="24"/>
          <w:szCs w:val="32"/>
          <w:bdr w:val="none" w:sz="0" w:space="0" w:color="auto" w:frame="1"/>
        </w:rPr>
        <w:t>Construction of Activity Room (BoQ 1)</w:t>
      </w:r>
    </w:p>
    <w:p w14:paraId="701F5622"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9E7986">
        <w:rPr>
          <w:szCs w:val="28"/>
        </w:rPr>
        <w:t>Supply and installation of vertical posts, arched trusses, purlins, roofing, side cladding, doors, windows, backfilling, concrete flooring, and electrical installations (ceiling fans, lights, sockets).</w:t>
      </w:r>
    </w:p>
    <w:p w14:paraId="7D3855BA" w14:textId="77777777" w:rsidR="009E7986" w:rsidRPr="009E7986" w:rsidRDefault="009E7986"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79" w:name="C._Construction_of_Office+_Case_Manageme"/>
      <w:bookmarkStart w:id="780" w:name="_bookmark7"/>
      <w:bookmarkEnd w:id="779"/>
      <w:bookmarkEnd w:id="780"/>
      <w:r w:rsidRPr="009E7986">
        <w:rPr>
          <w:rFonts w:asciiTheme="minorBidi" w:hAnsiTheme="minorBidi" w:cstheme="minorBidi"/>
          <w:b/>
          <w:bCs/>
          <w:color w:val="0070C0"/>
          <w:sz w:val="24"/>
          <w:szCs w:val="32"/>
          <w:bdr w:val="none" w:sz="0" w:space="0" w:color="auto" w:frame="1"/>
        </w:rPr>
        <w:t>Construction of Office+ Case Management Room+ Store (BoQ 2)</w:t>
      </w:r>
    </w:p>
    <w:p w14:paraId="5BE2CBA4"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9E7986">
        <w:rPr>
          <w:szCs w:val="28"/>
        </w:rPr>
        <w:t>Excavation, backfilling, foundation wall construction, wall cladding, roofing, plastering, painting, flooring, steps, waterproofing, and installation of doors, windows, ceiling fans, lights, and sockets.</w:t>
      </w:r>
    </w:p>
    <w:p w14:paraId="26AB4A17" w14:textId="77777777" w:rsidR="009E7986" w:rsidRPr="009E7986" w:rsidRDefault="009E7986"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81" w:name="D._Construction_of_Reception_(BoQ_3)"/>
      <w:bookmarkStart w:id="782" w:name="_bookmark8"/>
      <w:bookmarkEnd w:id="781"/>
      <w:bookmarkEnd w:id="782"/>
      <w:r w:rsidRPr="009E7986">
        <w:rPr>
          <w:rFonts w:asciiTheme="minorBidi" w:hAnsiTheme="minorBidi" w:cstheme="minorBidi"/>
          <w:b/>
          <w:bCs/>
          <w:color w:val="0070C0"/>
          <w:sz w:val="24"/>
          <w:szCs w:val="32"/>
          <w:bdr w:val="none" w:sz="0" w:space="0" w:color="auto" w:frame="1"/>
        </w:rPr>
        <w:t>Construction of Reception (BoQ 3)</w:t>
      </w:r>
    </w:p>
    <w:p w14:paraId="61C63896"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9E7986">
        <w:rPr>
          <w:szCs w:val="28"/>
        </w:rPr>
        <w:t>Similar to BoQ 2 but for a reception area: excavation, backfilling, foundation, wall cladding, roofing, plastering, painting, flooring, steps, waterproofing, and installation of doors, windows, ceiling fan, lights, and sockets.</w:t>
      </w:r>
    </w:p>
    <w:p w14:paraId="0C75C1FD" w14:textId="1AC6128E" w:rsidR="009E7986" w:rsidRPr="009E7986" w:rsidRDefault="009E7986"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83" w:name="E._Construction_of_Hand_Washing_Station_"/>
      <w:bookmarkStart w:id="784" w:name="_bookmark9"/>
      <w:bookmarkEnd w:id="783"/>
      <w:bookmarkEnd w:id="784"/>
      <w:r w:rsidRPr="009E7986">
        <w:rPr>
          <w:rFonts w:asciiTheme="minorBidi" w:hAnsiTheme="minorBidi" w:cstheme="minorBidi"/>
          <w:b/>
          <w:bCs/>
          <w:color w:val="0070C0"/>
          <w:sz w:val="24"/>
          <w:szCs w:val="32"/>
          <w:bdr w:val="none" w:sz="0" w:space="0" w:color="auto" w:frame="1"/>
        </w:rPr>
        <w:t>Construction of Hand-Washing Station (BoQ 4)</w:t>
      </w:r>
    </w:p>
    <w:p w14:paraId="385C2704"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9E7986">
        <w:rPr>
          <w:szCs w:val="28"/>
        </w:rPr>
        <w:t>Supply, fabrication, and installation of handwashing units including barrel, stand, water tap, drainage basin, PVC piping, soak away pit, and lockable steel cover.</w:t>
      </w:r>
    </w:p>
    <w:p w14:paraId="42518BDC" w14:textId="77777777" w:rsidR="009E7986" w:rsidRPr="009E7986" w:rsidRDefault="009E7986"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85" w:name="F._Construction_of_Two_Doors_Latrine+Sho"/>
      <w:bookmarkStart w:id="786" w:name="_bookmark10"/>
      <w:bookmarkEnd w:id="785"/>
      <w:bookmarkEnd w:id="786"/>
      <w:r w:rsidRPr="009E7986">
        <w:rPr>
          <w:rFonts w:asciiTheme="minorBidi" w:hAnsiTheme="minorBidi" w:cstheme="minorBidi"/>
          <w:b/>
          <w:bCs/>
          <w:color w:val="0070C0"/>
          <w:sz w:val="24"/>
          <w:szCs w:val="32"/>
          <w:bdr w:val="none" w:sz="0" w:space="0" w:color="auto" w:frame="1"/>
        </w:rPr>
        <w:t>Construction of Two Doors Latrine+Shower (BoQ 5)</w:t>
      </w:r>
    </w:p>
    <w:p w14:paraId="431273A8"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9E7986">
        <w:rPr>
          <w:szCs w:val="28"/>
        </w:rPr>
        <w:t>Excavation of latrine pit and strip foundation, construction of foundation ring beam, brick walls, latrine cover slab, tie beam, flooring, plastering, painting, roofing, installation of doors, windows, ventilation pipes, and non-water flush toilet seats.</w:t>
      </w:r>
    </w:p>
    <w:p w14:paraId="35EBD92F" w14:textId="77777777" w:rsidR="009E7986" w:rsidRDefault="009E7986" w:rsidP="00A03BCB">
      <w:pPr>
        <w:pStyle w:val="NormalWeb"/>
        <w:numPr>
          <w:ilvl w:val="2"/>
          <w:numId w:val="139"/>
        </w:numPr>
        <w:spacing w:before="240" w:beforeAutospacing="0" w:after="200" w:afterAutospacing="0"/>
        <w:ind w:left="360"/>
        <w:jc w:val="both"/>
      </w:pPr>
      <w:bookmarkStart w:id="787" w:name="G._Construction_of_Fence_(BoQ_6)"/>
      <w:bookmarkStart w:id="788" w:name="_bookmark11"/>
      <w:bookmarkEnd w:id="787"/>
      <w:bookmarkEnd w:id="788"/>
      <w:r w:rsidRPr="009E7986">
        <w:rPr>
          <w:rFonts w:asciiTheme="minorBidi" w:hAnsiTheme="minorBidi" w:cstheme="minorBidi"/>
          <w:b/>
          <w:bCs/>
          <w:color w:val="0070C0"/>
          <w:sz w:val="24"/>
          <w:szCs w:val="32"/>
          <w:bdr w:val="none" w:sz="0" w:space="0" w:color="auto" w:frame="1"/>
        </w:rPr>
        <w:t>Construction of Fence (BoQ 6)</w:t>
      </w:r>
    </w:p>
    <w:p w14:paraId="42E04974"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9E7986">
        <w:rPr>
          <w:szCs w:val="28"/>
        </w:rPr>
        <w:t>Supply and construction of fence using galvanized zinc sheets and angle iron posts, including a folding entrance gate, gate foundations, and gate pillars.</w:t>
      </w:r>
    </w:p>
    <w:p w14:paraId="316EC793" w14:textId="77777777" w:rsidR="009E7986" w:rsidRPr="009E7986" w:rsidRDefault="009E7986" w:rsidP="00A03BCB">
      <w:pPr>
        <w:pStyle w:val="NormalWeb"/>
        <w:numPr>
          <w:ilvl w:val="2"/>
          <w:numId w:val="13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89" w:name="H._Supply_and_Planting_of_Shade_Trees_(B"/>
      <w:bookmarkStart w:id="790" w:name="_bookmark12"/>
      <w:bookmarkEnd w:id="789"/>
      <w:bookmarkEnd w:id="790"/>
      <w:r w:rsidRPr="009E7986">
        <w:rPr>
          <w:rFonts w:asciiTheme="minorBidi" w:hAnsiTheme="minorBidi" w:cstheme="minorBidi"/>
          <w:b/>
          <w:bCs/>
          <w:color w:val="0070C0"/>
          <w:sz w:val="24"/>
          <w:szCs w:val="32"/>
          <w:bdr w:val="none" w:sz="0" w:space="0" w:color="auto" w:frame="1"/>
        </w:rPr>
        <w:t>Supply and Planting of Shade Trees (BoQ 7)</w:t>
      </w:r>
    </w:p>
    <w:p w14:paraId="34BCC754" w14:textId="77777777" w:rsidR="009E7986" w:rsidRPr="009E7986" w:rsidRDefault="009E7986" w:rsidP="009E7986">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9E7986">
        <w:rPr>
          <w:szCs w:val="28"/>
        </w:rPr>
        <w:t>Supply of certified shade trees, excavation of planting pits, planting, mulching, initial watering and irrigation maintenance, staking, pruning, and submission of planting layout and maintenance schedule.</w:t>
      </w:r>
    </w:p>
    <w:p w14:paraId="5A21638A" w14:textId="3734D209" w:rsidR="005729BD" w:rsidRPr="005729BD" w:rsidRDefault="00A03BCB" w:rsidP="00D2046B">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Project Management</w:t>
      </w:r>
    </w:p>
    <w:p w14:paraId="3B24DC69" w14:textId="78486F68" w:rsidR="00A03BCB" w:rsidRPr="00A03BCB" w:rsidRDefault="00A03BCB" w:rsidP="00A03BCB">
      <w:pPr>
        <w:pStyle w:val="NormalWeb"/>
        <w:numPr>
          <w:ilvl w:val="6"/>
          <w:numId w:val="30"/>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91" w:name="A._Standards,_Supervision,_and_Documenta"/>
      <w:bookmarkStart w:id="792" w:name="_bookmark14"/>
      <w:bookmarkEnd w:id="791"/>
      <w:bookmarkEnd w:id="792"/>
      <w:r w:rsidRPr="00A03BCB">
        <w:rPr>
          <w:rFonts w:asciiTheme="minorBidi" w:hAnsiTheme="minorBidi" w:cstheme="minorBidi"/>
          <w:b/>
          <w:bCs/>
          <w:color w:val="0070C0"/>
          <w:sz w:val="24"/>
          <w:szCs w:val="32"/>
          <w:bdr w:val="none" w:sz="0" w:space="0" w:color="auto" w:frame="1"/>
        </w:rPr>
        <w:t>Standards, Supervision, and Documentation</w:t>
      </w:r>
    </w:p>
    <w:p w14:paraId="7C771912" w14:textId="77777777" w:rsidR="00A03BCB" w:rsidRPr="00A03BCB" w:rsidRDefault="00A03BCB" w:rsidP="00A03BCB">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A03BCB">
        <w:rPr>
          <w:szCs w:val="28"/>
        </w:rPr>
        <w:t>Material Quality: All construction materials must be approved by the Supervising Engineer and match agreed specifications.</w:t>
      </w:r>
    </w:p>
    <w:p w14:paraId="0009BB88" w14:textId="77777777" w:rsidR="00A03BCB" w:rsidRPr="00A03BCB" w:rsidRDefault="00A03BCB" w:rsidP="00A03BCB">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A03BCB">
        <w:rPr>
          <w:szCs w:val="28"/>
        </w:rPr>
        <w:t>Workmanship &amp; Compliance: All works must comply with approved Technical Specifications and instructions.</w:t>
      </w:r>
    </w:p>
    <w:p w14:paraId="446E56A4" w14:textId="77777777" w:rsidR="00A03BCB" w:rsidRPr="00A03BCB" w:rsidRDefault="00A03BCB" w:rsidP="00A03BCB">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A03BCB">
        <w:rPr>
          <w:szCs w:val="28"/>
        </w:rPr>
        <w:t>Inspection &amp; Approval: All phases must be approved by the Supervising Engineer before proceeding.</w:t>
      </w:r>
    </w:p>
    <w:p w14:paraId="57FEB2FC" w14:textId="77777777" w:rsidR="00A03BCB" w:rsidRPr="00A03BCB" w:rsidRDefault="00A03BCB" w:rsidP="00A03BCB">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A03BCB">
        <w:rPr>
          <w:szCs w:val="28"/>
        </w:rPr>
        <w:t>Pricing: Prices cover all additional materials, labor, or associated costs.</w:t>
      </w:r>
    </w:p>
    <w:p w14:paraId="61254C7B" w14:textId="77777777" w:rsidR="00A03BCB" w:rsidRPr="00A03BCB" w:rsidRDefault="00A03BCB" w:rsidP="00A03BCB">
      <w:pPr>
        <w:pStyle w:val="ListParagraph"/>
        <w:widowControl w:val="0"/>
        <w:numPr>
          <w:ilvl w:val="0"/>
          <w:numId w:val="220"/>
        </w:numPr>
        <w:tabs>
          <w:tab w:val="left" w:pos="360"/>
        </w:tabs>
        <w:autoSpaceDE w:val="0"/>
        <w:autoSpaceDN w:val="0"/>
        <w:spacing w:before="118" w:line="242" w:lineRule="auto"/>
        <w:contextualSpacing w:val="0"/>
        <w:jc w:val="both"/>
        <w:rPr>
          <w:szCs w:val="28"/>
        </w:rPr>
      </w:pPr>
      <w:r w:rsidRPr="00A03BCB">
        <w:rPr>
          <w:szCs w:val="28"/>
        </w:rPr>
        <w:t>Site Visit: Contractors are strongly advised to visit sites prior to bidding.</w:t>
      </w:r>
    </w:p>
    <w:p w14:paraId="6EF3E9D7" w14:textId="77777777" w:rsidR="00A03BCB" w:rsidRPr="00A03BCB" w:rsidRDefault="00A03BCB" w:rsidP="00A03BCB">
      <w:pPr>
        <w:pStyle w:val="NormalWeb"/>
        <w:numPr>
          <w:ilvl w:val="6"/>
          <w:numId w:val="30"/>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bookmarkStart w:id="793" w:name="B._Site_Equipment_and_Plant_List_(Mandat"/>
      <w:bookmarkStart w:id="794" w:name="_bookmark15"/>
      <w:bookmarkEnd w:id="793"/>
      <w:bookmarkEnd w:id="794"/>
      <w:r w:rsidRPr="00A03BCB">
        <w:rPr>
          <w:rFonts w:asciiTheme="minorBidi" w:hAnsiTheme="minorBidi" w:cstheme="minorBidi"/>
          <w:b/>
          <w:bCs/>
          <w:color w:val="0070C0"/>
          <w:sz w:val="24"/>
          <w:szCs w:val="32"/>
          <w:bdr w:val="none" w:sz="0" w:space="0" w:color="auto" w:frame="1"/>
        </w:rPr>
        <w:t>Site Equipment and Plant List (Mandatory for Project Execution)</w:t>
      </w:r>
    </w:p>
    <w:p w14:paraId="368B4666" w14:textId="77777777" w:rsidR="00A03BCB" w:rsidRPr="002C4661" w:rsidRDefault="00A03BCB" w:rsidP="002C4661">
      <w:pPr>
        <w:pStyle w:val="NormalWeb"/>
        <w:spacing w:before="120" w:beforeAutospacing="0" w:after="120" w:afterAutospacing="0"/>
        <w:jc w:val="both"/>
        <w:rPr>
          <w:rFonts w:ascii="Times New Roman" w:hAnsi="Times New Roman"/>
          <w:sz w:val="24"/>
        </w:rPr>
      </w:pPr>
      <w:r w:rsidRPr="002C4661">
        <w:rPr>
          <w:rFonts w:ascii="Times New Roman" w:hAnsi="Times New Roman"/>
          <w:sz w:val="24"/>
        </w:rPr>
        <w:t>The Contractor must demonstrate access to the following minimum equipment:</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060"/>
        <w:gridCol w:w="2429"/>
        <w:gridCol w:w="3601"/>
      </w:tblGrid>
      <w:tr w:rsidR="00A03BCB" w:rsidRPr="001604E1" w14:paraId="7E1ABB1A" w14:textId="77777777" w:rsidTr="001604E1">
        <w:trPr>
          <w:trHeight w:val="253"/>
        </w:trPr>
        <w:tc>
          <w:tcPr>
            <w:tcW w:w="3060" w:type="dxa"/>
          </w:tcPr>
          <w:p w14:paraId="28F2DEB3" w14:textId="77777777" w:rsidR="00A03BCB" w:rsidRPr="001604E1" w:rsidRDefault="00A03BCB" w:rsidP="002C4661">
            <w:pPr>
              <w:pStyle w:val="TableParagraph"/>
              <w:spacing w:before="60" w:after="60" w:line="234" w:lineRule="exact"/>
              <w:ind w:left="110"/>
              <w:rPr>
                <w:rFonts w:ascii="Times New Roman" w:hAnsi="Times New Roman" w:cs="Times New Roman"/>
                <w:b/>
                <w:sz w:val="24"/>
                <w:szCs w:val="24"/>
              </w:rPr>
            </w:pPr>
            <w:r w:rsidRPr="001604E1">
              <w:rPr>
                <w:rFonts w:ascii="Times New Roman" w:hAnsi="Times New Roman" w:cs="Times New Roman"/>
                <w:b/>
                <w:sz w:val="24"/>
                <w:szCs w:val="24"/>
              </w:rPr>
              <w:t>Equipment</w:t>
            </w:r>
            <w:r w:rsidRPr="001604E1">
              <w:rPr>
                <w:rFonts w:ascii="Times New Roman" w:hAnsi="Times New Roman" w:cs="Times New Roman"/>
                <w:b/>
                <w:spacing w:val="-7"/>
                <w:sz w:val="24"/>
                <w:szCs w:val="24"/>
              </w:rPr>
              <w:t xml:space="preserve"> </w:t>
            </w:r>
            <w:r w:rsidRPr="001604E1">
              <w:rPr>
                <w:rFonts w:ascii="Times New Roman" w:hAnsi="Times New Roman" w:cs="Times New Roman"/>
                <w:b/>
                <w:spacing w:val="-4"/>
                <w:sz w:val="24"/>
                <w:szCs w:val="24"/>
              </w:rPr>
              <w:t>Name</w:t>
            </w:r>
          </w:p>
        </w:tc>
        <w:tc>
          <w:tcPr>
            <w:tcW w:w="2429" w:type="dxa"/>
          </w:tcPr>
          <w:p w14:paraId="08563CFE" w14:textId="77777777" w:rsidR="00A03BCB" w:rsidRPr="001604E1" w:rsidRDefault="00A03BCB" w:rsidP="001604E1">
            <w:pPr>
              <w:pStyle w:val="TableParagraph"/>
              <w:spacing w:before="60" w:after="60" w:line="234" w:lineRule="exact"/>
              <w:jc w:val="center"/>
              <w:rPr>
                <w:rFonts w:ascii="Times New Roman" w:hAnsi="Times New Roman" w:cs="Times New Roman"/>
                <w:b/>
                <w:sz w:val="24"/>
                <w:szCs w:val="24"/>
              </w:rPr>
            </w:pPr>
            <w:r w:rsidRPr="001604E1">
              <w:rPr>
                <w:rFonts w:ascii="Times New Roman" w:hAnsi="Times New Roman" w:cs="Times New Roman"/>
                <w:b/>
                <w:sz w:val="24"/>
                <w:szCs w:val="24"/>
              </w:rPr>
              <w:t>Minimum</w:t>
            </w:r>
            <w:r w:rsidRPr="001604E1">
              <w:rPr>
                <w:rFonts w:ascii="Times New Roman" w:hAnsi="Times New Roman" w:cs="Times New Roman"/>
                <w:b/>
                <w:spacing w:val="-11"/>
                <w:sz w:val="24"/>
                <w:szCs w:val="24"/>
              </w:rPr>
              <w:t xml:space="preserve"> </w:t>
            </w:r>
            <w:r w:rsidRPr="001604E1">
              <w:rPr>
                <w:rFonts w:ascii="Times New Roman" w:hAnsi="Times New Roman" w:cs="Times New Roman"/>
                <w:b/>
                <w:spacing w:val="-2"/>
                <w:sz w:val="24"/>
                <w:szCs w:val="24"/>
              </w:rPr>
              <w:t>Quantity</w:t>
            </w:r>
          </w:p>
        </w:tc>
        <w:tc>
          <w:tcPr>
            <w:tcW w:w="3601" w:type="dxa"/>
          </w:tcPr>
          <w:p w14:paraId="6F6E8615" w14:textId="77777777" w:rsidR="00A03BCB" w:rsidRPr="001604E1" w:rsidRDefault="00A03BCB" w:rsidP="002C4661">
            <w:pPr>
              <w:pStyle w:val="TableParagraph"/>
              <w:spacing w:before="60" w:after="60" w:line="234" w:lineRule="exact"/>
              <w:ind w:left="105"/>
              <w:rPr>
                <w:rFonts w:ascii="Times New Roman" w:hAnsi="Times New Roman" w:cs="Times New Roman"/>
                <w:b/>
                <w:sz w:val="24"/>
                <w:szCs w:val="24"/>
              </w:rPr>
            </w:pPr>
            <w:r w:rsidRPr="001604E1">
              <w:rPr>
                <w:rFonts w:ascii="Times New Roman" w:hAnsi="Times New Roman" w:cs="Times New Roman"/>
                <w:b/>
                <w:spacing w:val="-2"/>
                <w:sz w:val="24"/>
                <w:szCs w:val="24"/>
              </w:rPr>
              <w:t>Purpose</w:t>
            </w:r>
          </w:p>
        </w:tc>
      </w:tr>
      <w:tr w:rsidR="00A03BCB" w:rsidRPr="001604E1" w14:paraId="22D30CEB" w14:textId="77777777" w:rsidTr="001604E1">
        <w:trPr>
          <w:trHeight w:val="253"/>
        </w:trPr>
        <w:tc>
          <w:tcPr>
            <w:tcW w:w="3060" w:type="dxa"/>
          </w:tcPr>
          <w:p w14:paraId="6288CECD" w14:textId="77777777" w:rsidR="00A03BCB" w:rsidRPr="001604E1" w:rsidRDefault="00A03BCB" w:rsidP="002C4661">
            <w:pPr>
              <w:pStyle w:val="TableParagraph"/>
              <w:spacing w:before="60" w:after="60" w:line="234" w:lineRule="exact"/>
              <w:ind w:left="110"/>
              <w:rPr>
                <w:rFonts w:ascii="Times New Roman" w:hAnsi="Times New Roman" w:cs="Times New Roman"/>
                <w:sz w:val="24"/>
                <w:szCs w:val="24"/>
              </w:rPr>
            </w:pPr>
            <w:r w:rsidRPr="001604E1">
              <w:rPr>
                <w:rFonts w:ascii="Times New Roman" w:hAnsi="Times New Roman" w:cs="Times New Roman"/>
                <w:sz w:val="24"/>
                <w:szCs w:val="24"/>
              </w:rPr>
              <w:t>Concrete</w:t>
            </w:r>
            <w:r w:rsidRPr="001604E1">
              <w:rPr>
                <w:rFonts w:ascii="Times New Roman" w:hAnsi="Times New Roman" w:cs="Times New Roman"/>
                <w:spacing w:val="-3"/>
                <w:sz w:val="24"/>
                <w:szCs w:val="24"/>
              </w:rPr>
              <w:t xml:space="preserve"> </w:t>
            </w:r>
            <w:r w:rsidRPr="001604E1">
              <w:rPr>
                <w:rFonts w:ascii="Times New Roman" w:hAnsi="Times New Roman" w:cs="Times New Roman"/>
                <w:spacing w:val="-2"/>
                <w:sz w:val="24"/>
                <w:szCs w:val="24"/>
              </w:rPr>
              <w:t>Mixer</w:t>
            </w:r>
          </w:p>
        </w:tc>
        <w:tc>
          <w:tcPr>
            <w:tcW w:w="2429" w:type="dxa"/>
          </w:tcPr>
          <w:p w14:paraId="35728024" w14:textId="77777777" w:rsidR="00A03BCB" w:rsidRPr="001604E1" w:rsidRDefault="00A03BCB" w:rsidP="002C4661">
            <w:pPr>
              <w:pStyle w:val="TableParagraph"/>
              <w:spacing w:before="60" w:after="60" w:line="234" w:lineRule="exact"/>
              <w:ind w:left="110"/>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601" w:type="dxa"/>
          </w:tcPr>
          <w:p w14:paraId="04AAAD9D" w14:textId="77777777" w:rsidR="00A03BCB" w:rsidRPr="001604E1" w:rsidRDefault="00A03BCB" w:rsidP="002C4661">
            <w:pPr>
              <w:pStyle w:val="TableParagraph"/>
              <w:spacing w:before="60" w:after="60" w:line="234" w:lineRule="exact"/>
              <w:ind w:left="105"/>
              <w:rPr>
                <w:rFonts w:ascii="Times New Roman" w:hAnsi="Times New Roman" w:cs="Times New Roman"/>
                <w:sz w:val="24"/>
                <w:szCs w:val="24"/>
              </w:rPr>
            </w:pPr>
            <w:r w:rsidRPr="001604E1">
              <w:rPr>
                <w:rFonts w:ascii="Times New Roman" w:hAnsi="Times New Roman" w:cs="Times New Roman"/>
                <w:sz w:val="24"/>
                <w:szCs w:val="24"/>
              </w:rPr>
              <w:t>For</w:t>
            </w:r>
            <w:r w:rsidRPr="001604E1">
              <w:rPr>
                <w:rFonts w:ascii="Times New Roman" w:hAnsi="Times New Roman" w:cs="Times New Roman"/>
                <w:spacing w:val="-6"/>
                <w:sz w:val="24"/>
                <w:szCs w:val="24"/>
              </w:rPr>
              <w:t xml:space="preserve"> </w:t>
            </w:r>
            <w:r w:rsidRPr="001604E1">
              <w:rPr>
                <w:rFonts w:ascii="Times New Roman" w:hAnsi="Times New Roman" w:cs="Times New Roman"/>
                <w:sz w:val="24"/>
                <w:szCs w:val="24"/>
              </w:rPr>
              <w:t>all</w:t>
            </w:r>
            <w:r w:rsidRPr="001604E1">
              <w:rPr>
                <w:rFonts w:ascii="Times New Roman" w:hAnsi="Times New Roman" w:cs="Times New Roman"/>
                <w:spacing w:val="-3"/>
                <w:sz w:val="24"/>
                <w:szCs w:val="24"/>
              </w:rPr>
              <w:t xml:space="preserve"> </w:t>
            </w:r>
            <w:r w:rsidRPr="001604E1">
              <w:rPr>
                <w:rFonts w:ascii="Times New Roman" w:hAnsi="Times New Roman" w:cs="Times New Roman"/>
                <w:sz w:val="24"/>
                <w:szCs w:val="24"/>
              </w:rPr>
              <w:t>concrete</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4"/>
                <w:sz w:val="24"/>
                <w:szCs w:val="24"/>
              </w:rPr>
              <w:t>works</w:t>
            </w:r>
          </w:p>
        </w:tc>
      </w:tr>
      <w:tr w:rsidR="00A03BCB" w:rsidRPr="001604E1" w14:paraId="2E16E92D" w14:textId="77777777" w:rsidTr="001604E1">
        <w:trPr>
          <w:trHeight w:val="254"/>
        </w:trPr>
        <w:tc>
          <w:tcPr>
            <w:tcW w:w="3060" w:type="dxa"/>
          </w:tcPr>
          <w:p w14:paraId="15A365A5" w14:textId="77777777" w:rsidR="00A03BCB" w:rsidRPr="001604E1" w:rsidRDefault="00A03BCB" w:rsidP="002C4661">
            <w:pPr>
              <w:pStyle w:val="TableParagraph"/>
              <w:spacing w:before="60" w:after="60" w:line="234" w:lineRule="exact"/>
              <w:ind w:left="110"/>
              <w:rPr>
                <w:rFonts w:ascii="Times New Roman" w:hAnsi="Times New Roman" w:cs="Times New Roman"/>
                <w:sz w:val="24"/>
                <w:szCs w:val="24"/>
              </w:rPr>
            </w:pPr>
            <w:r w:rsidRPr="001604E1">
              <w:rPr>
                <w:rFonts w:ascii="Times New Roman" w:hAnsi="Times New Roman" w:cs="Times New Roman"/>
                <w:sz w:val="24"/>
                <w:szCs w:val="24"/>
              </w:rPr>
              <w:t>Compactors</w:t>
            </w:r>
            <w:r w:rsidRPr="001604E1">
              <w:rPr>
                <w:rFonts w:ascii="Times New Roman" w:hAnsi="Times New Roman" w:cs="Times New Roman"/>
                <w:spacing w:val="-6"/>
                <w:sz w:val="24"/>
                <w:szCs w:val="24"/>
              </w:rPr>
              <w:t xml:space="preserve"> </w:t>
            </w:r>
            <w:r w:rsidRPr="001604E1">
              <w:rPr>
                <w:rFonts w:ascii="Times New Roman" w:hAnsi="Times New Roman" w:cs="Times New Roman"/>
                <w:spacing w:val="-2"/>
                <w:sz w:val="24"/>
                <w:szCs w:val="24"/>
              </w:rPr>
              <w:t>(Plate/Roller)</w:t>
            </w:r>
          </w:p>
        </w:tc>
        <w:tc>
          <w:tcPr>
            <w:tcW w:w="2429" w:type="dxa"/>
          </w:tcPr>
          <w:p w14:paraId="387F2F5A" w14:textId="77777777" w:rsidR="00A03BCB" w:rsidRPr="001604E1" w:rsidRDefault="00A03BCB" w:rsidP="002C4661">
            <w:pPr>
              <w:pStyle w:val="TableParagraph"/>
              <w:spacing w:before="60" w:after="60" w:line="234" w:lineRule="exact"/>
              <w:ind w:left="110"/>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601" w:type="dxa"/>
          </w:tcPr>
          <w:p w14:paraId="02486352" w14:textId="77777777" w:rsidR="00A03BCB" w:rsidRPr="001604E1" w:rsidRDefault="00A03BCB" w:rsidP="002C4661">
            <w:pPr>
              <w:pStyle w:val="TableParagraph"/>
              <w:spacing w:before="60" w:after="60" w:line="234" w:lineRule="exact"/>
              <w:ind w:left="105"/>
              <w:rPr>
                <w:rFonts w:ascii="Times New Roman" w:hAnsi="Times New Roman" w:cs="Times New Roman"/>
                <w:sz w:val="24"/>
                <w:szCs w:val="24"/>
              </w:rPr>
            </w:pPr>
            <w:r w:rsidRPr="001604E1">
              <w:rPr>
                <w:rFonts w:ascii="Times New Roman" w:hAnsi="Times New Roman" w:cs="Times New Roman"/>
                <w:sz w:val="24"/>
                <w:szCs w:val="24"/>
              </w:rPr>
              <w:t>For</w:t>
            </w:r>
            <w:r w:rsidRPr="001604E1">
              <w:rPr>
                <w:rFonts w:ascii="Times New Roman" w:hAnsi="Times New Roman" w:cs="Times New Roman"/>
                <w:spacing w:val="-6"/>
                <w:sz w:val="24"/>
                <w:szCs w:val="24"/>
              </w:rPr>
              <w:t xml:space="preserve"> </w:t>
            </w:r>
            <w:r w:rsidRPr="001604E1">
              <w:rPr>
                <w:rFonts w:ascii="Times New Roman" w:hAnsi="Times New Roman" w:cs="Times New Roman"/>
                <w:sz w:val="24"/>
                <w:szCs w:val="24"/>
              </w:rPr>
              <w:t>compacting</w:t>
            </w:r>
            <w:r w:rsidRPr="001604E1">
              <w:rPr>
                <w:rFonts w:ascii="Times New Roman" w:hAnsi="Times New Roman" w:cs="Times New Roman"/>
                <w:spacing w:val="-7"/>
                <w:sz w:val="24"/>
                <w:szCs w:val="24"/>
              </w:rPr>
              <w:t xml:space="preserve"> </w:t>
            </w:r>
            <w:r w:rsidRPr="001604E1">
              <w:rPr>
                <w:rFonts w:ascii="Times New Roman" w:hAnsi="Times New Roman" w:cs="Times New Roman"/>
                <w:sz w:val="24"/>
                <w:szCs w:val="24"/>
              </w:rPr>
              <w:t>backfill</w:t>
            </w:r>
            <w:r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material</w:t>
            </w:r>
          </w:p>
        </w:tc>
      </w:tr>
      <w:tr w:rsidR="00A03BCB" w:rsidRPr="001604E1" w14:paraId="714D9008" w14:textId="77777777" w:rsidTr="001604E1">
        <w:trPr>
          <w:trHeight w:val="249"/>
        </w:trPr>
        <w:tc>
          <w:tcPr>
            <w:tcW w:w="3060" w:type="dxa"/>
          </w:tcPr>
          <w:p w14:paraId="3FFC3985" w14:textId="77777777" w:rsidR="00A03BCB" w:rsidRPr="001604E1" w:rsidRDefault="00A03BCB" w:rsidP="002C4661">
            <w:pPr>
              <w:pStyle w:val="TableParagraph"/>
              <w:spacing w:before="60" w:after="60" w:line="229" w:lineRule="exact"/>
              <w:ind w:left="110"/>
              <w:rPr>
                <w:rFonts w:ascii="Times New Roman" w:hAnsi="Times New Roman" w:cs="Times New Roman"/>
                <w:sz w:val="24"/>
                <w:szCs w:val="24"/>
              </w:rPr>
            </w:pPr>
            <w:r w:rsidRPr="001604E1">
              <w:rPr>
                <w:rFonts w:ascii="Times New Roman" w:hAnsi="Times New Roman" w:cs="Times New Roman"/>
                <w:sz w:val="24"/>
                <w:szCs w:val="24"/>
              </w:rPr>
              <w:t>Welding</w:t>
            </w:r>
            <w:r w:rsidRPr="001604E1">
              <w:rPr>
                <w:rFonts w:ascii="Times New Roman" w:hAnsi="Times New Roman" w:cs="Times New Roman"/>
                <w:spacing w:val="-9"/>
                <w:sz w:val="24"/>
                <w:szCs w:val="24"/>
              </w:rPr>
              <w:t xml:space="preserve"> </w:t>
            </w:r>
            <w:r w:rsidRPr="001604E1">
              <w:rPr>
                <w:rFonts w:ascii="Times New Roman" w:hAnsi="Times New Roman" w:cs="Times New Roman"/>
                <w:spacing w:val="-2"/>
                <w:sz w:val="24"/>
                <w:szCs w:val="24"/>
              </w:rPr>
              <w:t>Machine</w:t>
            </w:r>
          </w:p>
        </w:tc>
        <w:tc>
          <w:tcPr>
            <w:tcW w:w="2429" w:type="dxa"/>
          </w:tcPr>
          <w:p w14:paraId="4A376973" w14:textId="77777777" w:rsidR="00A03BCB" w:rsidRPr="001604E1" w:rsidRDefault="00A03BCB" w:rsidP="002C4661">
            <w:pPr>
              <w:pStyle w:val="TableParagraph"/>
              <w:spacing w:before="60" w:after="60" w:line="229" w:lineRule="exact"/>
              <w:ind w:left="110"/>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601" w:type="dxa"/>
          </w:tcPr>
          <w:p w14:paraId="4AD53B37" w14:textId="77777777" w:rsidR="00A03BCB" w:rsidRPr="001604E1" w:rsidRDefault="00A03BCB" w:rsidP="002C4661">
            <w:pPr>
              <w:pStyle w:val="TableParagraph"/>
              <w:spacing w:before="60" w:after="60" w:line="229" w:lineRule="exact"/>
              <w:ind w:left="105"/>
              <w:rPr>
                <w:rFonts w:ascii="Times New Roman" w:hAnsi="Times New Roman" w:cs="Times New Roman"/>
                <w:sz w:val="24"/>
                <w:szCs w:val="24"/>
              </w:rPr>
            </w:pPr>
            <w:r w:rsidRPr="001604E1">
              <w:rPr>
                <w:rFonts w:ascii="Times New Roman" w:hAnsi="Times New Roman" w:cs="Times New Roman"/>
                <w:sz w:val="24"/>
                <w:szCs w:val="24"/>
              </w:rPr>
              <w:t>For</w:t>
            </w:r>
            <w:r w:rsidRPr="001604E1">
              <w:rPr>
                <w:rFonts w:ascii="Times New Roman" w:hAnsi="Times New Roman" w:cs="Times New Roman"/>
                <w:spacing w:val="-9"/>
                <w:sz w:val="24"/>
                <w:szCs w:val="24"/>
              </w:rPr>
              <w:t xml:space="preserve"> </w:t>
            </w:r>
            <w:r w:rsidRPr="001604E1">
              <w:rPr>
                <w:rFonts w:ascii="Times New Roman" w:hAnsi="Times New Roman" w:cs="Times New Roman"/>
                <w:sz w:val="24"/>
                <w:szCs w:val="24"/>
              </w:rPr>
              <w:t>fabrication</w:t>
            </w:r>
            <w:r w:rsidRPr="001604E1">
              <w:rPr>
                <w:rFonts w:ascii="Times New Roman" w:hAnsi="Times New Roman" w:cs="Times New Roman"/>
                <w:spacing w:val="-5"/>
                <w:sz w:val="24"/>
                <w:szCs w:val="24"/>
              </w:rPr>
              <w:t xml:space="preserve"> </w:t>
            </w:r>
            <w:r w:rsidRPr="001604E1">
              <w:rPr>
                <w:rFonts w:ascii="Times New Roman" w:hAnsi="Times New Roman" w:cs="Times New Roman"/>
                <w:sz w:val="24"/>
                <w:szCs w:val="24"/>
              </w:rPr>
              <w:t>and</w:t>
            </w:r>
            <w:r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assembly</w:t>
            </w:r>
          </w:p>
        </w:tc>
      </w:tr>
      <w:tr w:rsidR="00A03BCB" w:rsidRPr="001604E1" w14:paraId="62ABC26B" w14:textId="77777777" w:rsidTr="001604E1">
        <w:trPr>
          <w:trHeight w:val="253"/>
        </w:trPr>
        <w:tc>
          <w:tcPr>
            <w:tcW w:w="3060" w:type="dxa"/>
          </w:tcPr>
          <w:p w14:paraId="479B880E" w14:textId="77777777" w:rsidR="00A03BCB" w:rsidRPr="001604E1" w:rsidRDefault="00A03BCB" w:rsidP="002C4661">
            <w:pPr>
              <w:pStyle w:val="TableParagraph"/>
              <w:spacing w:before="60" w:after="60" w:line="234" w:lineRule="exact"/>
              <w:ind w:left="110"/>
              <w:rPr>
                <w:rFonts w:ascii="Times New Roman" w:hAnsi="Times New Roman" w:cs="Times New Roman"/>
                <w:sz w:val="24"/>
                <w:szCs w:val="24"/>
              </w:rPr>
            </w:pPr>
            <w:r w:rsidRPr="001604E1">
              <w:rPr>
                <w:rFonts w:ascii="Times New Roman" w:hAnsi="Times New Roman" w:cs="Times New Roman"/>
                <w:sz w:val="24"/>
                <w:szCs w:val="24"/>
              </w:rPr>
              <w:t>General</w:t>
            </w:r>
            <w:r w:rsidRPr="001604E1">
              <w:rPr>
                <w:rFonts w:ascii="Times New Roman" w:hAnsi="Times New Roman" w:cs="Times New Roman"/>
                <w:spacing w:val="-15"/>
                <w:sz w:val="24"/>
                <w:szCs w:val="24"/>
              </w:rPr>
              <w:t xml:space="preserve"> </w:t>
            </w:r>
            <w:r w:rsidRPr="001604E1">
              <w:rPr>
                <w:rFonts w:ascii="Times New Roman" w:hAnsi="Times New Roman" w:cs="Times New Roman"/>
                <w:sz w:val="24"/>
                <w:szCs w:val="24"/>
              </w:rPr>
              <w:t>Hand</w:t>
            </w:r>
            <w:r w:rsidRPr="001604E1">
              <w:rPr>
                <w:rFonts w:ascii="Times New Roman" w:hAnsi="Times New Roman" w:cs="Times New Roman"/>
                <w:spacing w:val="-12"/>
                <w:sz w:val="24"/>
                <w:szCs w:val="24"/>
              </w:rPr>
              <w:t xml:space="preserve"> </w:t>
            </w:r>
            <w:r w:rsidRPr="001604E1">
              <w:rPr>
                <w:rFonts w:ascii="Times New Roman" w:hAnsi="Times New Roman" w:cs="Times New Roman"/>
                <w:sz w:val="24"/>
                <w:szCs w:val="24"/>
              </w:rPr>
              <w:t>Tool</w:t>
            </w:r>
            <w:r w:rsidRPr="001604E1">
              <w:rPr>
                <w:rFonts w:ascii="Times New Roman" w:hAnsi="Times New Roman" w:cs="Times New Roman"/>
                <w:spacing w:val="-12"/>
                <w:sz w:val="24"/>
                <w:szCs w:val="24"/>
              </w:rPr>
              <w:t xml:space="preserve"> </w:t>
            </w:r>
            <w:r w:rsidRPr="001604E1">
              <w:rPr>
                <w:rFonts w:ascii="Times New Roman" w:hAnsi="Times New Roman" w:cs="Times New Roman"/>
                <w:spacing w:val="-4"/>
                <w:sz w:val="24"/>
                <w:szCs w:val="24"/>
              </w:rPr>
              <w:t>Sets</w:t>
            </w:r>
          </w:p>
        </w:tc>
        <w:tc>
          <w:tcPr>
            <w:tcW w:w="2429" w:type="dxa"/>
          </w:tcPr>
          <w:p w14:paraId="34BF5262" w14:textId="77777777" w:rsidR="00A03BCB" w:rsidRPr="001604E1" w:rsidRDefault="00A03BCB" w:rsidP="002C4661">
            <w:pPr>
              <w:pStyle w:val="TableParagraph"/>
              <w:spacing w:before="60" w:after="60" w:line="234" w:lineRule="exact"/>
              <w:ind w:left="110"/>
              <w:jc w:val="center"/>
              <w:rPr>
                <w:rFonts w:ascii="Times New Roman" w:hAnsi="Times New Roman" w:cs="Times New Roman"/>
                <w:sz w:val="24"/>
                <w:szCs w:val="24"/>
              </w:rPr>
            </w:pPr>
            <w:r w:rsidRPr="001604E1">
              <w:rPr>
                <w:rFonts w:ascii="Times New Roman" w:hAnsi="Times New Roman" w:cs="Times New Roman"/>
                <w:spacing w:val="-10"/>
                <w:sz w:val="24"/>
                <w:szCs w:val="24"/>
              </w:rPr>
              <w:t>2</w:t>
            </w:r>
          </w:p>
        </w:tc>
        <w:tc>
          <w:tcPr>
            <w:tcW w:w="3601" w:type="dxa"/>
          </w:tcPr>
          <w:p w14:paraId="2AC85684" w14:textId="77777777" w:rsidR="00A03BCB" w:rsidRPr="001604E1" w:rsidRDefault="00A03BCB" w:rsidP="002C4661">
            <w:pPr>
              <w:pStyle w:val="TableParagraph"/>
              <w:spacing w:before="60" w:after="60" w:line="234" w:lineRule="exact"/>
              <w:ind w:left="105"/>
              <w:rPr>
                <w:rFonts w:ascii="Times New Roman" w:hAnsi="Times New Roman" w:cs="Times New Roman"/>
                <w:sz w:val="24"/>
                <w:szCs w:val="24"/>
              </w:rPr>
            </w:pPr>
            <w:r w:rsidRPr="001604E1">
              <w:rPr>
                <w:rFonts w:ascii="Times New Roman" w:hAnsi="Times New Roman" w:cs="Times New Roman"/>
                <w:sz w:val="24"/>
                <w:szCs w:val="24"/>
              </w:rPr>
              <w:t>Measuring,</w:t>
            </w:r>
            <w:r w:rsidRPr="001604E1">
              <w:rPr>
                <w:rFonts w:ascii="Times New Roman" w:hAnsi="Times New Roman" w:cs="Times New Roman"/>
                <w:spacing w:val="-10"/>
                <w:sz w:val="24"/>
                <w:szCs w:val="24"/>
              </w:rPr>
              <w:t xml:space="preserve"> </w:t>
            </w:r>
            <w:r w:rsidRPr="001604E1">
              <w:rPr>
                <w:rFonts w:ascii="Times New Roman" w:hAnsi="Times New Roman" w:cs="Times New Roman"/>
                <w:sz w:val="24"/>
                <w:szCs w:val="24"/>
              </w:rPr>
              <w:t>cutting,</w:t>
            </w:r>
            <w:r w:rsidRPr="001604E1">
              <w:rPr>
                <w:rFonts w:ascii="Times New Roman" w:hAnsi="Times New Roman" w:cs="Times New Roman"/>
                <w:spacing w:val="-10"/>
                <w:sz w:val="24"/>
                <w:szCs w:val="24"/>
              </w:rPr>
              <w:t xml:space="preserve"> </w:t>
            </w:r>
            <w:r w:rsidRPr="001604E1">
              <w:rPr>
                <w:rFonts w:ascii="Times New Roman" w:hAnsi="Times New Roman" w:cs="Times New Roman"/>
                <w:sz w:val="24"/>
                <w:szCs w:val="24"/>
              </w:rPr>
              <w:t>plumbing,</w:t>
            </w:r>
            <w:r w:rsidRPr="001604E1">
              <w:rPr>
                <w:rFonts w:ascii="Times New Roman" w:hAnsi="Times New Roman" w:cs="Times New Roman"/>
                <w:spacing w:val="-9"/>
                <w:sz w:val="24"/>
                <w:szCs w:val="24"/>
              </w:rPr>
              <w:t xml:space="preserve"> </w:t>
            </w:r>
            <w:r w:rsidRPr="001604E1">
              <w:rPr>
                <w:rFonts w:ascii="Times New Roman" w:hAnsi="Times New Roman" w:cs="Times New Roman"/>
                <w:spacing w:val="-4"/>
                <w:sz w:val="24"/>
                <w:szCs w:val="24"/>
              </w:rPr>
              <w:t>etc.</w:t>
            </w:r>
          </w:p>
        </w:tc>
      </w:tr>
      <w:tr w:rsidR="00A03BCB" w:rsidRPr="001604E1" w14:paraId="1649C7A8" w14:textId="77777777" w:rsidTr="001604E1">
        <w:trPr>
          <w:trHeight w:val="254"/>
        </w:trPr>
        <w:tc>
          <w:tcPr>
            <w:tcW w:w="3060" w:type="dxa"/>
          </w:tcPr>
          <w:p w14:paraId="724E731C" w14:textId="77777777" w:rsidR="00A03BCB" w:rsidRPr="001604E1" w:rsidRDefault="00A03BCB" w:rsidP="002C4661">
            <w:pPr>
              <w:pStyle w:val="TableParagraph"/>
              <w:spacing w:before="60" w:after="60" w:line="234" w:lineRule="exact"/>
              <w:ind w:left="110"/>
              <w:rPr>
                <w:rFonts w:ascii="Times New Roman" w:hAnsi="Times New Roman" w:cs="Times New Roman"/>
                <w:sz w:val="24"/>
                <w:szCs w:val="24"/>
              </w:rPr>
            </w:pPr>
            <w:r w:rsidRPr="001604E1">
              <w:rPr>
                <w:rFonts w:ascii="Times New Roman" w:hAnsi="Times New Roman" w:cs="Times New Roman"/>
                <w:sz w:val="24"/>
                <w:szCs w:val="24"/>
              </w:rPr>
              <w:t>Transport</w:t>
            </w:r>
            <w:r w:rsidRPr="001604E1">
              <w:rPr>
                <w:rFonts w:ascii="Times New Roman" w:hAnsi="Times New Roman" w:cs="Times New Roman"/>
                <w:spacing w:val="-14"/>
                <w:sz w:val="24"/>
                <w:szCs w:val="24"/>
              </w:rPr>
              <w:t xml:space="preserve"> </w:t>
            </w:r>
            <w:r w:rsidRPr="001604E1">
              <w:rPr>
                <w:rFonts w:ascii="Times New Roman" w:hAnsi="Times New Roman" w:cs="Times New Roman"/>
                <w:spacing w:val="-2"/>
                <w:sz w:val="24"/>
                <w:szCs w:val="24"/>
              </w:rPr>
              <w:t>Vehicle</w:t>
            </w:r>
          </w:p>
        </w:tc>
        <w:tc>
          <w:tcPr>
            <w:tcW w:w="2429" w:type="dxa"/>
          </w:tcPr>
          <w:p w14:paraId="46A2FD1F" w14:textId="77777777" w:rsidR="00A03BCB" w:rsidRPr="001604E1" w:rsidRDefault="00A03BCB" w:rsidP="002C4661">
            <w:pPr>
              <w:pStyle w:val="TableParagraph"/>
              <w:spacing w:before="60" w:after="60" w:line="234" w:lineRule="exact"/>
              <w:ind w:left="110"/>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601" w:type="dxa"/>
          </w:tcPr>
          <w:p w14:paraId="75D56327" w14:textId="77777777" w:rsidR="00A03BCB" w:rsidRPr="001604E1" w:rsidRDefault="00A03BCB" w:rsidP="002C4661">
            <w:pPr>
              <w:pStyle w:val="TableParagraph"/>
              <w:spacing w:before="60" w:after="60" w:line="234" w:lineRule="exact"/>
              <w:ind w:left="105"/>
              <w:rPr>
                <w:rFonts w:ascii="Times New Roman" w:hAnsi="Times New Roman" w:cs="Times New Roman"/>
                <w:sz w:val="24"/>
                <w:szCs w:val="24"/>
              </w:rPr>
            </w:pPr>
            <w:r w:rsidRPr="001604E1">
              <w:rPr>
                <w:rFonts w:ascii="Times New Roman" w:hAnsi="Times New Roman" w:cs="Times New Roman"/>
                <w:sz w:val="24"/>
                <w:szCs w:val="24"/>
              </w:rPr>
              <w:t>Material</w:t>
            </w:r>
            <w:r w:rsidRPr="001604E1">
              <w:rPr>
                <w:rFonts w:ascii="Times New Roman" w:hAnsi="Times New Roman" w:cs="Times New Roman"/>
                <w:spacing w:val="-7"/>
                <w:sz w:val="24"/>
                <w:szCs w:val="24"/>
              </w:rPr>
              <w:t xml:space="preserve"> </w:t>
            </w:r>
            <w:r w:rsidRPr="001604E1">
              <w:rPr>
                <w:rFonts w:ascii="Times New Roman" w:hAnsi="Times New Roman" w:cs="Times New Roman"/>
                <w:sz w:val="24"/>
                <w:szCs w:val="24"/>
              </w:rPr>
              <w:t>delivery</w:t>
            </w:r>
            <w:r w:rsidRPr="001604E1">
              <w:rPr>
                <w:rFonts w:ascii="Times New Roman" w:hAnsi="Times New Roman" w:cs="Times New Roman"/>
                <w:spacing w:val="-5"/>
                <w:sz w:val="24"/>
                <w:szCs w:val="24"/>
              </w:rPr>
              <w:t xml:space="preserve"> </w:t>
            </w:r>
            <w:r w:rsidRPr="001604E1">
              <w:rPr>
                <w:rFonts w:ascii="Times New Roman" w:hAnsi="Times New Roman" w:cs="Times New Roman"/>
                <w:sz w:val="24"/>
                <w:szCs w:val="24"/>
              </w:rPr>
              <w:t>and</w:t>
            </w:r>
            <w:r w:rsidRPr="001604E1">
              <w:rPr>
                <w:rFonts w:ascii="Times New Roman" w:hAnsi="Times New Roman" w:cs="Times New Roman"/>
                <w:spacing w:val="-7"/>
                <w:sz w:val="24"/>
                <w:szCs w:val="24"/>
              </w:rPr>
              <w:t xml:space="preserve"> </w:t>
            </w:r>
            <w:r w:rsidRPr="001604E1">
              <w:rPr>
                <w:rFonts w:ascii="Times New Roman" w:hAnsi="Times New Roman" w:cs="Times New Roman"/>
                <w:spacing w:val="-2"/>
                <w:sz w:val="24"/>
                <w:szCs w:val="24"/>
              </w:rPr>
              <w:t>personnel</w:t>
            </w:r>
          </w:p>
        </w:tc>
      </w:tr>
      <w:tr w:rsidR="00A03BCB" w:rsidRPr="001604E1" w14:paraId="5DAF2D40" w14:textId="77777777" w:rsidTr="001604E1">
        <w:trPr>
          <w:trHeight w:val="253"/>
        </w:trPr>
        <w:tc>
          <w:tcPr>
            <w:tcW w:w="3060" w:type="dxa"/>
          </w:tcPr>
          <w:p w14:paraId="277D2E82" w14:textId="77777777" w:rsidR="00A03BCB" w:rsidRPr="001604E1" w:rsidRDefault="00A03BCB" w:rsidP="002C4661">
            <w:pPr>
              <w:pStyle w:val="TableParagraph"/>
              <w:spacing w:before="60" w:after="60" w:line="234"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Electrical</w:t>
            </w:r>
            <w:r w:rsidRPr="001604E1">
              <w:rPr>
                <w:rFonts w:ascii="Times New Roman" w:hAnsi="Times New Roman" w:cs="Times New Roman"/>
                <w:spacing w:val="-7"/>
                <w:sz w:val="24"/>
                <w:szCs w:val="24"/>
              </w:rPr>
              <w:t xml:space="preserve"> </w:t>
            </w:r>
            <w:r w:rsidRPr="001604E1">
              <w:rPr>
                <w:rFonts w:ascii="Times New Roman" w:hAnsi="Times New Roman" w:cs="Times New Roman"/>
                <w:spacing w:val="-2"/>
                <w:sz w:val="24"/>
                <w:szCs w:val="24"/>
              </w:rPr>
              <w:t>Testing</w:t>
            </w:r>
            <w:r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Equipment</w:t>
            </w:r>
          </w:p>
        </w:tc>
        <w:tc>
          <w:tcPr>
            <w:tcW w:w="2429" w:type="dxa"/>
          </w:tcPr>
          <w:p w14:paraId="086DE6BB" w14:textId="77777777" w:rsidR="00A03BCB" w:rsidRPr="001604E1" w:rsidRDefault="00A03BCB" w:rsidP="002C4661">
            <w:pPr>
              <w:pStyle w:val="TableParagraph"/>
              <w:spacing w:before="60" w:after="60" w:line="234" w:lineRule="exact"/>
              <w:ind w:left="110"/>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601" w:type="dxa"/>
          </w:tcPr>
          <w:p w14:paraId="7B393B91" w14:textId="77777777" w:rsidR="00A03BCB" w:rsidRPr="001604E1" w:rsidRDefault="00A03BCB" w:rsidP="002C4661">
            <w:pPr>
              <w:pStyle w:val="TableParagraph"/>
              <w:spacing w:before="60" w:after="60" w:line="234" w:lineRule="exact"/>
              <w:ind w:left="105"/>
              <w:rPr>
                <w:rFonts w:ascii="Times New Roman" w:hAnsi="Times New Roman" w:cs="Times New Roman"/>
                <w:sz w:val="24"/>
                <w:szCs w:val="24"/>
              </w:rPr>
            </w:pPr>
            <w:r w:rsidRPr="001604E1">
              <w:rPr>
                <w:rFonts w:ascii="Times New Roman" w:hAnsi="Times New Roman" w:cs="Times New Roman"/>
                <w:sz w:val="24"/>
                <w:szCs w:val="24"/>
              </w:rPr>
              <w:t>For</w:t>
            </w:r>
            <w:r w:rsidRPr="001604E1">
              <w:rPr>
                <w:rFonts w:ascii="Times New Roman" w:hAnsi="Times New Roman" w:cs="Times New Roman"/>
                <w:spacing w:val="-6"/>
                <w:sz w:val="24"/>
                <w:szCs w:val="24"/>
              </w:rPr>
              <w:t xml:space="preserve"> </w:t>
            </w:r>
            <w:r w:rsidRPr="001604E1">
              <w:rPr>
                <w:rFonts w:ascii="Times New Roman" w:hAnsi="Times New Roman" w:cs="Times New Roman"/>
                <w:sz w:val="24"/>
                <w:szCs w:val="24"/>
              </w:rPr>
              <w:t>electrical</w:t>
            </w:r>
            <w:r w:rsidRPr="001604E1">
              <w:rPr>
                <w:rFonts w:ascii="Times New Roman" w:hAnsi="Times New Roman" w:cs="Times New Roman"/>
                <w:spacing w:val="-4"/>
                <w:sz w:val="24"/>
                <w:szCs w:val="24"/>
              </w:rPr>
              <w:t xml:space="preserve"> </w:t>
            </w:r>
            <w:r w:rsidRPr="001604E1">
              <w:rPr>
                <w:rFonts w:ascii="Times New Roman" w:hAnsi="Times New Roman" w:cs="Times New Roman"/>
                <w:sz w:val="24"/>
                <w:szCs w:val="24"/>
              </w:rPr>
              <w:t>system</w:t>
            </w:r>
            <w:r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testing</w:t>
            </w:r>
          </w:p>
        </w:tc>
      </w:tr>
    </w:tbl>
    <w:p w14:paraId="75AD3773" w14:textId="255C8C27" w:rsidR="00A03BCB" w:rsidRPr="002C4661" w:rsidRDefault="00A03BCB" w:rsidP="002C4661">
      <w:pPr>
        <w:pStyle w:val="NormalWeb"/>
        <w:numPr>
          <w:ilvl w:val="0"/>
          <w:numId w:val="229"/>
        </w:numPr>
        <w:spacing w:before="240" w:beforeAutospacing="0" w:after="200" w:afterAutospacing="0"/>
        <w:ind w:left="360"/>
        <w:jc w:val="both"/>
        <w:rPr>
          <w:rFonts w:asciiTheme="minorBidi" w:hAnsiTheme="minorBidi" w:cstheme="minorBidi"/>
          <w:b/>
          <w:bCs/>
          <w:color w:val="0070C0"/>
          <w:sz w:val="24"/>
          <w:szCs w:val="32"/>
          <w:bdr w:val="none" w:sz="0" w:space="0" w:color="auto" w:frame="1"/>
        </w:rPr>
      </w:pPr>
      <w:r w:rsidRPr="002C4661">
        <w:rPr>
          <w:rFonts w:asciiTheme="minorBidi" w:hAnsiTheme="minorBidi" w:cstheme="minorBidi"/>
          <w:b/>
          <w:bCs/>
          <w:color w:val="0070C0"/>
          <w:sz w:val="24"/>
          <w:szCs w:val="32"/>
          <w:bdr w:val="none" w:sz="0" w:space="0" w:color="auto" w:frame="1"/>
        </w:rPr>
        <w:t>Key Staffing and Qualifications</w:t>
      </w:r>
    </w:p>
    <w:p w14:paraId="42CCFE72" w14:textId="77777777" w:rsidR="00A03BCB" w:rsidRPr="002C4661" w:rsidRDefault="00A03BCB" w:rsidP="002C4661">
      <w:pPr>
        <w:pStyle w:val="NormalWeb"/>
        <w:jc w:val="both"/>
        <w:rPr>
          <w:rFonts w:ascii="Times New Roman" w:hAnsi="Times New Roman"/>
          <w:sz w:val="24"/>
        </w:rPr>
      </w:pPr>
      <w:r w:rsidRPr="002C4661">
        <w:rPr>
          <w:rFonts w:ascii="Times New Roman" w:hAnsi="Times New Roman"/>
          <w:sz w:val="24"/>
        </w:rPr>
        <w:t>The Contractor must employ qualified personnel with the following minimum capacity:</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90"/>
        <w:gridCol w:w="1080"/>
        <w:gridCol w:w="3240"/>
        <w:gridCol w:w="2880"/>
      </w:tblGrid>
      <w:tr w:rsidR="00A03BCB" w:rsidRPr="001604E1" w14:paraId="724E9047" w14:textId="77777777" w:rsidTr="002C4661">
        <w:trPr>
          <w:trHeight w:val="507"/>
          <w:tblHeader/>
        </w:trPr>
        <w:tc>
          <w:tcPr>
            <w:tcW w:w="1890" w:type="dxa"/>
          </w:tcPr>
          <w:p w14:paraId="33B5E71B" w14:textId="77777777" w:rsidR="00A03BCB" w:rsidRPr="001604E1" w:rsidRDefault="00A03BCB" w:rsidP="006839A2">
            <w:pPr>
              <w:pStyle w:val="TableParagraph"/>
              <w:spacing w:line="248" w:lineRule="exact"/>
              <w:ind w:left="110"/>
              <w:rPr>
                <w:rFonts w:ascii="Times New Roman" w:hAnsi="Times New Roman" w:cs="Times New Roman"/>
                <w:b/>
                <w:sz w:val="24"/>
                <w:szCs w:val="24"/>
              </w:rPr>
            </w:pPr>
            <w:r w:rsidRPr="001604E1">
              <w:rPr>
                <w:rFonts w:ascii="Times New Roman" w:hAnsi="Times New Roman" w:cs="Times New Roman"/>
                <w:b/>
                <w:sz w:val="24"/>
                <w:szCs w:val="24"/>
              </w:rPr>
              <w:t>Staff</w:t>
            </w:r>
            <w:r w:rsidRPr="001604E1">
              <w:rPr>
                <w:rFonts w:ascii="Times New Roman" w:hAnsi="Times New Roman" w:cs="Times New Roman"/>
                <w:b/>
                <w:spacing w:val="-5"/>
                <w:sz w:val="24"/>
                <w:szCs w:val="24"/>
              </w:rPr>
              <w:t xml:space="preserve"> </w:t>
            </w:r>
            <w:r w:rsidRPr="001604E1">
              <w:rPr>
                <w:rFonts w:ascii="Times New Roman" w:hAnsi="Times New Roman" w:cs="Times New Roman"/>
                <w:b/>
                <w:spacing w:val="-2"/>
                <w:sz w:val="24"/>
                <w:szCs w:val="24"/>
              </w:rPr>
              <w:t>Position</w:t>
            </w:r>
          </w:p>
        </w:tc>
        <w:tc>
          <w:tcPr>
            <w:tcW w:w="1080" w:type="dxa"/>
          </w:tcPr>
          <w:p w14:paraId="646FB825" w14:textId="77777777" w:rsidR="00A03BCB" w:rsidRPr="001604E1" w:rsidRDefault="00A03BCB" w:rsidP="002C4661">
            <w:pPr>
              <w:pStyle w:val="TableParagraph"/>
              <w:spacing w:line="248" w:lineRule="exact"/>
              <w:jc w:val="center"/>
              <w:rPr>
                <w:rFonts w:ascii="Times New Roman" w:hAnsi="Times New Roman" w:cs="Times New Roman"/>
                <w:b/>
                <w:sz w:val="24"/>
                <w:szCs w:val="24"/>
              </w:rPr>
            </w:pPr>
            <w:r w:rsidRPr="001604E1">
              <w:rPr>
                <w:rFonts w:ascii="Times New Roman" w:hAnsi="Times New Roman" w:cs="Times New Roman"/>
                <w:b/>
                <w:spacing w:val="-2"/>
                <w:sz w:val="24"/>
                <w:szCs w:val="24"/>
              </w:rPr>
              <w:t>Minimum</w:t>
            </w:r>
          </w:p>
          <w:p w14:paraId="2CF84C44" w14:textId="77777777" w:rsidR="00A03BCB" w:rsidRPr="001604E1" w:rsidRDefault="00A03BCB" w:rsidP="002C4661">
            <w:pPr>
              <w:pStyle w:val="TableParagraph"/>
              <w:spacing w:before="1" w:line="239" w:lineRule="exact"/>
              <w:jc w:val="center"/>
              <w:rPr>
                <w:rFonts w:ascii="Times New Roman" w:hAnsi="Times New Roman" w:cs="Times New Roman"/>
                <w:b/>
                <w:sz w:val="24"/>
                <w:szCs w:val="24"/>
              </w:rPr>
            </w:pPr>
            <w:r w:rsidRPr="001604E1">
              <w:rPr>
                <w:rFonts w:ascii="Times New Roman" w:hAnsi="Times New Roman" w:cs="Times New Roman"/>
                <w:b/>
                <w:spacing w:val="-2"/>
                <w:sz w:val="24"/>
                <w:szCs w:val="24"/>
              </w:rPr>
              <w:t>Quantity</w:t>
            </w:r>
          </w:p>
        </w:tc>
        <w:tc>
          <w:tcPr>
            <w:tcW w:w="3240" w:type="dxa"/>
          </w:tcPr>
          <w:p w14:paraId="4C92AAF6" w14:textId="77777777" w:rsidR="00A03BCB" w:rsidRPr="001604E1" w:rsidRDefault="00A03BCB" w:rsidP="006839A2">
            <w:pPr>
              <w:pStyle w:val="TableParagraph"/>
              <w:spacing w:line="248" w:lineRule="exact"/>
              <w:ind w:left="110"/>
              <w:rPr>
                <w:rFonts w:ascii="Times New Roman" w:hAnsi="Times New Roman" w:cs="Times New Roman"/>
                <w:b/>
                <w:sz w:val="24"/>
                <w:szCs w:val="24"/>
              </w:rPr>
            </w:pPr>
            <w:r w:rsidRPr="001604E1">
              <w:rPr>
                <w:rFonts w:ascii="Times New Roman" w:hAnsi="Times New Roman" w:cs="Times New Roman"/>
                <w:b/>
                <w:sz w:val="24"/>
                <w:szCs w:val="24"/>
              </w:rPr>
              <w:t>Required</w:t>
            </w:r>
            <w:r w:rsidRPr="001604E1">
              <w:rPr>
                <w:rFonts w:ascii="Times New Roman" w:hAnsi="Times New Roman" w:cs="Times New Roman"/>
                <w:b/>
                <w:spacing w:val="-6"/>
                <w:sz w:val="24"/>
                <w:szCs w:val="24"/>
              </w:rPr>
              <w:t xml:space="preserve"> </w:t>
            </w:r>
            <w:r w:rsidRPr="001604E1">
              <w:rPr>
                <w:rFonts w:ascii="Times New Roman" w:hAnsi="Times New Roman" w:cs="Times New Roman"/>
                <w:b/>
                <w:spacing w:val="-2"/>
                <w:sz w:val="24"/>
                <w:szCs w:val="24"/>
              </w:rPr>
              <w:t>Qualifications</w:t>
            </w:r>
          </w:p>
        </w:tc>
        <w:tc>
          <w:tcPr>
            <w:tcW w:w="2880" w:type="dxa"/>
          </w:tcPr>
          <w:p w14:paraId="31B58C8A" w14:textId="77777777" w:rsidR="00A03BCB" w:rsidRPr="001604E1" w:rsidRDefault="00A03BCB" w:rsidP="006839A2">
            <w:pPr>
              <w:pStyle w:val="TableParagraph"/>
              <w:spacing w:line="248" w:lineRule="exact"/>
              <w:ind w:left="106"/>
              <w:rPr>
                <w:rFonts w:ascii="Times New Roman" w:hAnsi="Times New Roman" w:cs="Times New Roman"/>
                <w:b/>
                <w:sz w:val="24"/>
                <w:szCs w:val="24"/>
              </w:rPr>
            </w:pPr>
            <w:r w:rsidRPr="001604E1">
              <w:rPr>
                <w:rFonts w:ascii="Times New Roman" w:hAnsi="Times New Roman" w:cs="Times New Roman"/>
                <w:b/>
                <w:spacing w:val="-2"/>
                <w:sz w:val="24"/>
                <w:szCs w:val="24"/>
              </w:rPr>
              <w:t>Responsibility</w:t>
            </w:r>
          </w:p>
          <w:p w14:paraId="1CDD5690" w14:textId="77777777" w:rsidR="00A03BCB" w:rsidRPr="001604E1" w:rsidRDefault="00A03BCB" w:rsidP="006839A2">
            <w:pPr>
              <w:pStyle w:val="TableParagraph"/>
              <w:spacing w:before="1" w:line="239" w:lineRule="exact"/>
              <w:ind w:left="106"/>
              <w:rPr>
                <w:rFonts w:ascii="Times New Roman" w:hAnsi="Times New Roman" w:cs="Times New Roman"/>
                <w:b/>
                <w:sz w:val="24"/>
                <w:szCs w:val="24"/>
              </w:rPr>
            </w:pPr>
            <w:r w:rsidRPr="001604E1">
              <w:rPr>
                <w:rFonts w:ascii="Times New Roman" w:hAnsi="Times New Roman" w:cs="Times New Roman"/>
                <w:b/>
                <w:spacing w:val="-2"/>
                <w:sz w:val="24"/>
                <w:szCs w:val="24"/>
              </w:rPr>
              <w:t>Overview</w:t>
            </w:r>
          </w:p>
        </w:tc>
      </w:tr>
      <w:tr w:rsidR="00A03BCB" w:rsidRPr="001604E1" w14:paraId="404FFDEA" w14:textId="77777777" w:rsidTr="002C4661">
        <w:trPr>
          <w:trHeight w:val="757"/>
        </w:trPr>
        <w:tc>
          <w:tcPr>
            <w:tcW w:w="1890" w:type="dxa"/>
          </w:tcPr>
          <w:p w14:paraId="4B01D5F3"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z w:val="24"/>
                <w:szCs w:val="24"/>
              </w:rPr>
              <w:t>Project</w:t>
            </w:r>
            <w:r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Manager</w:t>
            </w:r>
          </w:p>
        </w:tc>
        <w:tc>
          <w:tcPr>
            <w:tcW w:w="1080" w:type="dxa"/>
          </w:tcPr>
          <w:p w14:paraId="2079A352" w14:textId="77777777" w:rsidR="00A03BCB" w:rsidRPr="001604E1" w:rsidRDefault="00A03BCB" w:rsidP="002C4661">
            <w:pPr>
              <w:pStyle w:val="TableParagraph"/>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240" w:type="dxa"/>
          </w:tcPr>
          <w:p w14:paraId="757B44AC" w14:textId="2ADDD7BD" w:rsidR="00A03BCB" w:rsidRPr="001604E1" w:rsidRDefault="00A03BCB" w:rsidP="002C4661">
            <w:pPr>
              <w:pStyle w:val="TableParagraph"/>
              <w:tabs>
                <w:tab w:val="left" w:pos="1337"/>
                <w:tab w:val="left" w:pos="1778"/>
                <w:tab w:val="left" w:pos="2257"/>
                <w:tab w:val="left" w:pos="2469"/>
                <w:tab w:val="left" w:pos="2631"/>
              </w:tabs>
              <w:spacing w:before="2" w:line="237" w:lineRule="auto"/>
              <w:ind w:left="110" w:right="82"/>
              <w:rPr>
                <w:rFonts w:ascii="Times New Roman" w:hAnsi="Times New Roman" w:cs="Times New Roman"/>
                <w:sz w:val="24"/>
                <w:szCs w:val="24"/>
              </w:rPr>
            </w:pPr>
            <w:r w:rsidRPr="001604E1">
              <w:rPr>
                <w:rFonts w:ascii="Times New Roman" w:hAnsi="Times New Roman" w:cs="Times New Roman"/>
                <w:spacing w:val="-2"/>
                <w:sz w:val="24"/>
                <w:szCs w:val="24"/>
              </w:rPr>
              <w:t>Bachelor's</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Degree</w:t>
            </w:r>
            <w:r w:rsidRPr="001604E1">
              <w:rPr>
                <w:rFonts w:ascii="Times New Roman" w:hAnsi="Times New Roman" w:cs="Times New Roman"/>
                <w:sz w:val="24"/>
                <w:szCs w:val="24"/>
              </w:rPr>
              <w:tab/>
            </w:r>
            <w:r w:rsidRPr="001604E1">
              <w:rPr>
                <w:rFonts w:ascii="Times New Roman" w:hAnsi="Times New Roman" w:cs="Times New Roman"/>
                <w:spacing w:val="-6"/>
                <w:sz w:val="24"/>
                <w:szCs w:val="24"/>
              </w:rPr>
              <w:t>in</w:t>
            </w:r>
            <w:r w:rsidR="002C4661" w:rsidRPr="001604E1">
              <w:rPr>
                <w:rFonts w:ascii="Times New Roman" w:hAnsi="Times New Roman" w:cs="Times New Roman"/>
                <w:spacing w:val="-6"/>
                <w:sz w:val="24"/>
                <w:szCs w:val="24"/>
              </w:rPr>
              <w:t xml:space="preserve"> </w:t>
            </w:r>
            <w:r w:rsidRPr="001604E1">
              <w:rPr>
                <w:rFonts w:ascii="Times New Roman" w:hAnsi="Times New Roman" w:cs="Times New Roman"/>
                <w:spacing w:val="-4"/>
                <w:sz w:val="24"/>
                <w:szCs w:val="24"/>
              </w:rPr>
              <w:t>Civil</w:t>
            </w:r>
            <w:r w:rsidR="002C4661"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Engineering,</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5"/>
                <w:sz w:val="24"/>
                <w:szCs w:val="24"/>
              </w:rPr>
              <w:t>5+</w:t>
            </w:r>
            <w:r w:rsidR="002C4661"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years’</w:t>
            </w:r>
          </w:p>
          <w:p w14:paraId="15066A0E" w14:textId="77777777" w:rsidR="00A03BCB" w:rsidRPr="001604E1" w:rsidRDefault="00A03BCB" w:rsidP="002C4661">
            <w:pPr>
              <w:pStyle w:val="TableParagraph"/>
              <w:spacing w:before="1" w:line="234"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experience</w:t>
            </w:r>
          </w:p>
        </w:tc>
        <w:tc>
          <w:tcPr>
            <w:tcW w:w="2880" w:type="dxa"/>
          </w:tcPr>
          <w:p w14:paraId="78C1DD34" w14:textId="2CA97256" w:rsidR="00A03BCB" w:rsidRPr="001604E1" w:rsidRDefault="00A03BCB" w:rsidP="002C4661">
            <w:pPr>
              <w:pStyle w:val="TableParagraph"/>
              <w:tabs>
                <w:tab w:val="left" w:pos="1895"/>
              </w:tabs>
              <w:spacing w:before="2" w:line="237" w:lineRule="auto"/>
              <w:ind w:left="106" w:right="96"/>
              <w:rPr>
                <w:rFonts w:ascii="Times New Roman" w:hAnsi="Times New Roman" w:cs="Times New Roman"/>
                <w:sz w:val="24"/>
                <w:szCs w:val="24"/>
              </w:rPr>
            </w:pPr>
            <w:r w:rsidRPr="001604E1">
              <w:rPr>
                <w:rFonts w:ascii="Times New Roman" w:hAnsi="Times New Roman" w:cs="Times New Roman"/>
                <w:spacing w:val="-2"/>
                <w:sz w:val="24"/>
                <w:szCs w:val="24"/>
              </w:rPr>
              <w:t>Overall</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 xml:space="preserve">project </w:t>
            </w:r>
            <w:r w:rsidRPr="001604E1">
              <w:rPr>
                <w:rFonts w:ascii="Times New Roman" w:hAnsi="Times New Roman" w:cs="Times New Roman"/>
                <w:sz w:val="24"/>
                <w:szCs w:val="24"/>
              </w:rPr>
              <w:t>supervision</w:t>
            </w:r>
            <w:r w:rsidRPr="001604E1">
              <w:rPr>
                <w:rFonts w:ascii="Times New Roman" w:hAnsi="Times New Roman" w:cs="Times New Roman"/>
                <w:spacing w:val="25"/>
                <w:sz w:val="24"/>
                <w:szCs w:val="24"/>
              </w:rPr>
              <w:t xml:space="preserve"> </w:t>
            </w:r>
            <w:r w:rsidRPr="001604E1">
              <w:rPr>
                <w:rFonts w:ascii="Times New Roman" w:hAnsi="Times New Roman" w:cs="Times New Roman"/>
                <w:sz w:val="24"/>
                <w:szCs w:val="24"/>
              </w:rPr>
              <w:t>and</w:t>
            </w:r>
            <w:r w:rsidRPr="001604E1">
              <w:rPr>
                <w:rFonts w:ascii="Times New Roman" w:hAnsi="Times New Roman" w:cs="Times New Roman"/>
                <w:spacing w:val="26"/>
                <w:sz w:val="24"/>
                <w:szCs w:val="24"/>
              </w:rPr>
              <w:t xml:space="preserve"> </w:t>
            </w:r>
            <w:r w:rsidRPr="001604E1">
              <w:rPr>
                <w:rFonts w:ascii="Times New Roman" w:hAnsi="Times New Roman" w:cs="Times New Roman"/>
                <w:spacing w:val="-2"/>
                <w:sz w:val="24"/>
                <w:szCs w:val="24"/>
              </w:rPr>
              <w:t>contract</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management</w:t>
            </w:r>
          </w:p>
        </w:tc>
      </w:tr>
      <w:tr w:rsidR="00A03BCB" w:rsidRPr="001604E1" w14:paraId="0CD893C8" w14:textId="77777777" w:rsidTr="002C4661">
        <w:trPr>
          <w:trHeight w:val="757"/>
        </w:trPr>
        <w:tc>
          <w:tcPr>
            <w:tcW w:w="1890" w:type="dxa"/>
          </w:tcPr>
          <w:p w14:paraId="57CCD4BF"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z w:val="24"/>
                <w:szCs w:val="24"/>
              </w:rPr>
              <w:t>Site</w:t>
            </w:r>
            <w:r w:rsidRPr="001604E1">
              <w:rPr>
                <w:rFonts w:ascii="Times New Roman" w:hAnsi="Times New Roman" w:cs="Times New Roman"/>
                <w:spacing w:val="-3"/>
                <w:sz w:val="24"/>
                <w:szCs w:val="24"/>
              </w:rPr>
              <w:t xml:space="preserve"> </w:t>
            </w:r>
            <w:r w:rsidRPr="001604E1">
              <w:rPr>
                <w:rFonts w:ascii="Times New Roman" w:hAnsi="Times New Roman" w:cs="Times New Roman"/>
                <w:spacing w:val="-2"/>
                <w:sz w:val="24"/>
                <w:szCs w:val="24"/>
              </w:rPr>
              <w:t>Engineer</w:t>
            </w:r>
          </w:p>
        </w:tc>
        <w:tc>
          <w:tcPr>
            <w:tcW w:w="1080" w:type="dxa"/>
          </w:tcPr>
          <w:p w14:paraId="680A7BF3" w14:textId="77777777" w:rsidR="00A03BCB" w:rsidRPr="001604E1" w:rsidRDefault="00A03BCB" w:rsidP="002C4661">
            <w:pPr>
              <w:pStyle w:val="TableParagraph"/>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240" w:type="dxa"/>
          </w:tcPr>
          <w:p w14:paraId="021DA947" w14:textId="0F8E3DE0" w:rsidR="00A03BCB" w:rsidRPr="001604E1" w:rsidRDefault="00A03BCB" w:rsidP="002C4661">
            <w:pPr>
              <w:pStyle w:val="TableParagraph"/>
              <w:tabs>
                <w:tab w:val="left" w:pos="1778"/>
                <w:tab w:val="left" w:pos="2229"/>
                <w:tab w:val="left" w:pos="2469"/>
                <w:tab w:val="left" w:pos="2631"/>
              </w:tabs>
              <w:spacing w:before="2" w:line="237" w:lineRule="auto"/>
              <w:ind w:left="110" w:right="82"/>
              <w:rPr>
                <w:rFonts w:ascii="Times New Roman" w:hAnsi="Times New Roman" w:cs="Times New Roman"/>
                <w:sz w:val="24"/>
                <w:szCs w:val="24"/>
              </w:rPr>
            </w:pPr>
            <w:r w:rsidRPr="001604E1">
              <w:rPr>
                <w:rFonts w:ascii="Times New Roman" w:hAnsi="Times New Roman" w:cs="Times New Roman"/>
                <w:spacing w:val="-2"/>
                <w:sz w:val="24"/>
                <w:szCs w:val="24"/>
              </w:rPr>
              <w:t>Diploma/Bachelor's</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6"/>
                <w:sz w:val="24"/>
                <w:szCs w:val="24"/>
              </w:rPr>
              <w:t>in</w:t>
            </w:r>
            <w:r w:rsidR="002C4661" w:rsidRPr="001604E1">
              <w:rPr>
                <w:rFonts w:ascii="Times New Roman" w:hAnsi="Times New Roman" w:cs="Times New Roman"/>
                <w:spacing w:val="-6"/>
                <w:sz w:val="24"/>
                <w:szCs w:val="24"/>
              </w:rPr>
              <w:t xml:space="preserve"> </w:t>
            </w:r>
            <w:r w:rsidRPr="001604E1">
              <w:rPr>
                <w:rFonts w:ascii="Times New Roman" w:hAnsi="Times New Roman" w:cs="Times New Roman"/>
                <w:spacing w:val="-4"/>
                <w:sz w:val="24"/>
                <w:szCs w:val="24"/>
              </w:rPr>
              <w:t>Civil</w:t>
            </w:r>
            <w:r w:rsidR="002C4661"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Engineering,</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3+</w:t>
            </w:r>
            <w:r w:rsidR="002C4661"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years’</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experience</w:t>
            </w:r>
          </w:p>
        </w:tc>
        <w:tc>
          <w:tcPr>
            <w:tcW w:w="2880" w:type="dxa"/>
          </w:tcPr>
          <w:p w14:paraId="46F3AA49" w14:textId="7BC0986A" w:rsidR="00A03BCB" w:rsidRPr="001604E1" w:rsidRDefault="00A03BCB" w:rsidP="002C4661">
            <w:pPr>
              <w:pStyle w:val="TableParagraph"/>
              <w:tabs>
                <w:tab w:val="left" w:pos="1065"/>
              </w:tabs>
              <w:spacing w:before="2" w:line="237" w:lineRule="auto"/>
              <w:ind w:left="106" w:right="98"/>
              <w:rPr>
                <w:rFonts w:ascii="Times New Roman" w:hAnsi="Times New Roman" w:cs="Times New Roman"/>
                <w:sz w:val="24"/>
                <w:szCs w:val="24"/>
              </w:rPr>
            </w:pPr>
            <w:r w:rsidRPr="001604E1">
              <w:rPr>
                <w:rFonts w:ascii="Times New Roman" w:hAnsi="Times New Roman" w:cs="Times New Roman"/>
                <w:spacing w:val="-2"/>
                <w:sz w:val="24"/>
                <w:szCs w:val="24"/>
              </w:rPr>
              <w:t>Direct</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 xml:space="preserve">implementation </w:t>
            </w:r>
            <w:r w:rsidRPr="001604E1">
              <w:rPr>
                <w:rFonts w:ascii="Times New Roman" w:hAnsi="Times New Roman" w:cs="Times New Roman"/>
                <w:sz w:val="24"/>
                <w:szCs w:val="24"/>
              </w:rPr>
              <w:t>and quality checks</w:t>
            </w:r>
          </w:p>
        </w:tc>
      </w:tr>
      <w:tr w:rsidR="00A03BCB" w:rsidRPr="001604E1" w14:paraId="6C28E5F4" w14:textId="77777777" w:rsidTr="002C4661">
        <w:trPr>
          <w:trHeight w:val="508"/>
        </w:trPr>
        <w:tc>
          <w:tcPr>
            <w:tcW w:w="1890" w:type="dxa"/>
          </w:tcPr>
          <w:p w14:paraId="6BAA214B"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z w:val="24"/>
                <w:szCs w:val="24"/>
              </w:rPr>
              <w:t>Civil</w:t>
            </w:r>
            <w:r w:rsidRPr="001604E1">
              <w:rPr>
                <w:rFonts w:ascii="Times New Roman" w:hAnsi="Times New Roman" w:cs="Times New Roman"/>
                <w:spacing w:val="-7"/>
                <w:sz w:val="24"/>
                <w:szCs w:val="24"/>
              </w:rPr>
              <w:t xml:space="preserve"> </w:t>
            </w:r>
            <w:r w:rsidRPr="001604E1">
              <w:rPr>
                <w:rFonts w:ascii="Times New Roman" w:hAnsi="Times New Roman" w:cs="Times New Roman"/>
                <w:spacing w:val="-2"/>
                <w:sz w:val="24"/>
                <w:szCs w:val="24"/>
              </w:rPr>
              <w:t>Foreman</w:t>
            </w:r>
          </w:p>
        </w:tc>
        <w:tc>
          <w:tcPr>
            <w:tcW w:w="1080" w:type="dxa"/>
          </w:tcPr>
          <w:p w14:paraId="78CC1894" w14:textId="77777777" w:rsidR="00A03BCB" w:rsidRPr="001604E1" w:rsidRDefault="00A03BCB" w:rsidP="002C4661">
            <w:pPr>
              <w:pStyle w:val="TableParagraph"/>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240" w:type="dxa"/>
          </w:tcPr>
          <w:p w14:paraId="48D7D9FB" w14:textId="48F6DBDD" w:rsidR="00A03BCB" w:rsidRPr="001604E1" w:rsidRDefault="00A03BCB" w:rsidP="002C4661">
            <w:pPr>
              <w:pStyle w:val="TableParagraph"/>
              <w:tabs>
                <w:tab w:val="left" w:pos="1385"/>
                <w:tab w:val="left" w:pos="2790"/>
              </w:tabs>
              <w:spacing w:line="254" w:lineRule="exact"/>
              <w:ind w:left="110" w:right="97"/>
              <w:rPr>
                <w:rFonts w:ascii="Times New Roman" w:hAnsi="Times New Roman" w:cs="Times New Roman"/>
                <w:sz w:val="24"/>
                <w:szCs w:val="24"/>
              </w:rPr>
            </w:pPr>
            <w:r w:rsidRPr="001604E1">
              <w:rPr>
                <w:rFonts w:ascii="Times New Roman" w:hAnsi="Times New Roman" w:cs="Times New Roman"/>
                <w:spacing w:val="-2"/>
                <w:sz w:val="24"/>
                <w:szCs w:val="24"/>
              </w:rPr>
              <w:t>Technical</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Certificate,</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6"/>
                <w:sz w:val="24"/>
                <w:szCs w:val="24"/>
              </w:rPr>
              <w:t xml:space="preserve">7+ </w:t>
            </w:r>
            <w:r w:rsidRPr="001604E1">
              <w:rPr>
                <w:rFonts w:ascii="Times New Roman" w:hAnsi="Times New Roman" w:cs="Times New Roman"/>
                <w:sz w:val="24"/>
                <w:szCs w:val="24"/>
              </w:rPr>
              <w:t>years’ experience</w:t>
            </w:r>
          </w:p>
        </w:tc>
        <w:tc>
          <w:tcPr>
            <w:tcW w:w="2880" w:type="dxa"/>
          </w:tcPr>
          <w:p w14:paraId="1BD24189" w14:textId="77777777" w:rsidR="00A03BCB" w:rsidRPr="001604E1" w:rsidRDefault="00A03BCB" w:rsidP="002C4661">
            <w:pPr>
              <w:pStyle w:val="TableParagraph"/>
              <w:ind w:left="106"/>
              <w:rPr>
                <w:rFonts w:ascii="Times New Roman" w:hAnsi="Times New Roman" w:cs="Times New Roman"/>
                <w:sz w:val="24"/>
                <w:szCs w:val="24"/>
              </w:rPr>
            </w:pPr>
            <w:r w:rsidRPr="001604E1">
              <w:rPr>
                <w:rFonts w:ascii="Times New Roman" w:hAnsi="Times New Roman" w:cs="Times New Roman"/>
                <w:sz w:val="24"/>
                <w:szCs w:val="24"/>
              </w:rPr>
              <w:t>Supervision</w:t>
            </w:r>
            <w:r w:rsidRPr="001604E1">
              <w:rPr>
                <w:rFonts w:ascii="Times New Roman" w:hAnsi="Times New Roman" w:cs="Times New Roman"/>
                <w:spacing w:val="-9"/>
                <w:sz w:val="24"/>
                <w:szCs w:val="24"/>
              </w:rPr>
              <w:t xml:space="preserve"> </w:t>
            </w:r>
            <w:r w:rsidRPr="001604E1">
              <w:rPr>
                <w:rFonts w:ascii="Times New Roman" w:hAnsi="Times New Roman" w:cs="Times New Roman"/>
                <w:sz w:val="24"/>
                <w:szCs w:val="24"/>
              </w:rPr>
              <w:t>of</w:t>
            </w:r>
            <w:r w:rsidRPr="001604E1">
              <w:rPr>
                <w:rFonts w:ascii="Times New Roman" w:hAnsi="Times New Roman" w:cs="Times New Roman"/>
                <w:spacing w:val="-5"/>
                <w:sz w:val="24"/>
                <w:szCs w:val="24"/>
              </w:rPr>
              <w:t xml:space="preserve"> </w:t>
            </w:r>
            <w:r w:rsidRPr="001604E1">
              <w:rPr>
                <w:rFonts w:ascii="Times New Roman" w:hAnsi="Times New Roman" w:cs="Times New Roman"/>
                <w:sz w:val="24"/>
                <w:szCs w:val="24"/>
              </w:rPr>
              <w:t>civil</w:t>
            </w:r>
            <w:r w:rsidRPr="001604E1">
              <w:rPr>
                <w:rFonts w:ascii="Times New Roman" w:hAnsi="Times New Roman" w:cs="Times New Roman"/>
                <w:spacing w:val="-11"/>
                <w:sz w:val="24"/>
                <w:szCs w:val="24"/>
              </w:rPr>
              <w:t xml:space="preserve"> </w:t>
            </w:r>
            <w:r w:rsidRPr="001604E1">
              <w:rPr>
                <w:rFonts w:ascii="Times New Roman" w:hAnsi="Times New Roman" w:cs="Times New Roman"/>
                <w:spacing w:val="-4"/>
                <w:sz w:val="24"/>
                <w:szCs w:val="24"/>
              </w:rPr>
              <w:t>works</w:t>
            </w:r>
          </w:p>
        </w:tc>
      </w:tr>
      <w:tr w:rsidR="00A03BCB" w:rsidRPr="001604E1" w14:paraId="01C112C8" w14:textId="77777777" w:rsidTr="002C4661">
        <w:trPr>
          <w:trHeight w:val="503"/>
        </w:trPr>
        <w:tc>
          <w:tcPr>
            <w:tcW w:w="1890" w:type="dxa"/>
          </w:tcPr>
          <w:p w14:paraId="780AC2E4" w14:textId="7FD55DBD" w:rsidR="00A03BCB" w:rsidRPr="001604E1" w:rsidRDefault="00A03BCB" w:rsidP="006839A2">
            <w:pPr>
              <w:pStyle w:val="TableParagraph"/>
              <w:spacing w:line="248"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Carpenter/</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Mason</w:t>
            </w:r>
          </w:p>
        </w:tc>
        <w:tc>
          <w:tcPr>
            <w:tcW w:w="1080" w:type="dxa"/>
          </w:tcPr>
          <w:p w14:paraId="4FE38B68" w14:textId="77777777" w:rsidR="00A03BCB" w:rsidRPr="001604E1" w:rsidRDefault="00A03BCB" w:rsidP="002C4661">
            <w:pPr>
              <w:pStyle w:val="TableParagraph"/>
              <w:spacing w:line="248" w:lineRule="exact"/>
              <w:jc w:val="center"/>
              <w:rPr>
                <w:rFonts w:ascii="Times New Roman" w:hAnsi="Times New Roman" w:cs="Times New Roman"/>
                <w:sz w:val="24"/>
                <w:szCs w:val="24"/>
              </w:rPr>
            </w:pPr>
            <w:r w:rsidRPr="001604E1">
              <w:rPr>
                <w:rFonts w:ascii="Times New Roman" w:hAnsi="Times New Roman" w:cs="Times New Roman"/>
                <w:spacing w:val="-10"/>
                <w:sz w:val="24"/>
                <w:szCs w:val="24"/>
              </w:rPr>
              <w:t>2</w:t>
            </w:r>
          </w:p>
        </w:tc>
        <w:tc>
          <w:tcPr>
            <w:tcW w:w="3240" w:type="dxa"/>
          </w:tcPr>
          <w:p w14:paraId="1751716C" w14:textId="6F8FB655" w:rsidR="00A03BCB" w:rsidRPr="001604E1" w:rsidRDefault="00A03BCB" w:rsidP="002C4661">
            <w:pPr>
              <w:pStyle w:val="TableParagraph"/>
              <w:tabs>
                <w:tab w:val="left" w:pos="1385"/>
                <w:tab w:val="left" w:pos="2790"/>
              </w:tabs>
              <w:spacing w:line="248"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Technical</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Certificate,</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5"/>
                <w:sz w:val="24"/>
                <w:szCs w:val="24"/>
              </w:rPr>
              <w:t>5+</w:t>
            </w:r>
            <w:r w:rsidR="002C4661" w:rsidRPr="001604E1">
              <w:rPr>
                <w:rFonts w:ascii="Times New Roman" w:hAnsi="Times New Roman" w:cs="Times New Roman"/>
                <w:spacing w:val="-5"/>
                <w:sz w:val="24"/>
                <w:szCs w:val="24"/>
              </w:rPr>
              <w:t xml:space="preserve"> </w:t>
            </w:r>
            <w:r w:rsidRPr="001604E1">
              <w:rPr>
                <w:rFonts w:ascii="Times New Roman" w:hAnsi="Times New Roman" w:cs="Times New Roman"/>
                <w:sz w:val="24"/>
                <w:szCs w:val="24"/>
              </w:rPr>
              <w:t>years’</w:t>
            </w:r>
            <w:r w:rsidRPr="001604E1">
              <w:rPr>
                <w:rFonts w:ascii="Times New Roman" w:hAnsi="Times New Roman" w:cs="Times New Roman"/>
                <w:spacing w:val="-11"/>
                <w:sz w:val="24"/>
                <w:szCs w:val="24"/>
              </w:rPr>
              <w:t xml:space="preserve"> </w:t>
            </w:r>
            <w:r w:rsidRPr="001604E1">
              <w:rPr>
                <w:rFonts w:ascii="Times New Roman" w:hAnsi="Times New Roman" w:cs="Times New Roman"/>
                <w:spacing w:val="-2"/>
                <w:sz w:val="24"/>
                <w:szCs w:val="24"/>
              </w:rPr>
              <w:t>experience</w:t>
            </w:r>
          </w:p>
        </w:tc>
        <w:tc>
          <w:tcPr>
            <w:tcW w:w="2880" w:type="dxa"/>
          </w:tcPr>
          <w:p w14:paraId="7E00DA3B" w14:textId="1B299C03" w:rsidR="00A03BCB" w:rsidRPr="001604E1" w:rsidRDefault="00A03BCB" w:rsidP="002C4661">
            <w:pPr>
              <w:pStyle w:val="TableParagraph"/>
              <w:tabs>
                <w:tab w:val="left" w:pos="2375"/>
              </w:tabs>
              <w:spacing w:line="248" w:lineRule="exact"/>
              <w:ind w:left="106"/>
              <w:rPr>
                <w:rFonts w:ascii="Times New Roman" w:hAnsi="Times New Roman" w:cs="Times New Roman"/>
                <w:sz w:val="24"/>
                <w:szCs w:val="24"/>
              </w:rPr>
            </w:pPr>
            <w:r w:rsidRPr="001604E1">
              <w:rPr>
                <w:rFonts w:ascii="Times New Roman" w:hAnsi="Times New Roman" w:cs="Times New Roman"/>
                <w:spacing w:val="-2"/>
                <w:sz w:val="24"/>
                <w:szCs w:val="24"/>
              </w:rPr>
              <w:t>Construction</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of</w:t>
            </w:r>
            <w:r w:rsidR="002C4661" w:rsidRPr="001604E1">
              <w:rPr>
                <w:rFonts w:ascii="Times New Roman" w:hAnsi="Times New Roman" w:cs="Times New Roman"/>
                <w:spacing w:val="-5"/>
                <w:sz w:val="24"/>
                <w:szCs w:val="24"/>
              </w:rPr>
              <w:t xml:space="preserve"> </w:t>
            </w:r>
            <w:r w:rsidRPr="001604E1">
              <w:rPr>
                <w:rFonts w:ascii="Times New Roman" w:hAnsi="Times New Roman" w:cs="Times New Roman"/>
                <w:sz w:val="24"/>
                <w:szCs w:val="24"/>
              </w:rPr>
              <w:t>structures</w:t>
            </w:r>
            <w:r w:rsidRPr="001604E1">
              <w:rPr>
                <w:rFonts w:ascii="Times New Roman" w:hAnsi="Times New Roman" w:cs="Times New Roman"/>
                <w:spacing w:val="-8"/>
                <w:sz w:val="24"/>
                <w:szCs w:val="24"/>
              </w:rPr>
              <w:t xml:space="preserve"> </w:t>
            </w:r>
            <w:r w:rsidRPr="001604E1">
              <w:rPr>
                <w:rFonts w:ascii="Times New Roman" w:hAnsi="Times New Roman" w:cs="Times New Roman"/>
                <w:sz w:val="24"/>
                <w:szCs w:val="24"/>
              </w:rPr>
              <w:t>and</w:t>
            </w:r>
            <w:r w:rsidRPr="001604E1">
              <w:rPr>
                <w:rFonts w:ascii="Times New Roman" w:hAnsi="Times New Roman" w:cs="Times New Roman"/>
                <w:spacing w:val="-6"/>
                <w:sz w:val="24"/>
                <w:szCs w:val="24"/>
              </w:rPr>
              <w:t xml:space="preserve"> </w:t>
            </w:r>
            <w:r w:rsidRPr="001604E1">
              <w:rPr>
                <w:rFonts w:ascii="Times New Roman" w:hAnsi="Times New Roman" w:cs="Times New Roman"/>
                <w:spacing w:val="-2"/>
                <w:sz w:val="24"/>
                <w:szCs w:val="24"/>
              </w:rPr>
              <w:t>finishing</w:t>
            </w:r>
          </w:p>
        </w:tc>
      </w:tr>
      <w:tr w:rsidR="00A03BCB" w:rsidRPr="001604E1" w14:paraId="75BD4B4B" w14:textId="77777777" w:rsidTr="002C4661">
        <w:trPr>
          <w:trHeight w:val="508"/>
        </w:trPr>
        <w:tc>
          <w:tcPr>
            <w:tcW w:w="1890" w:type="dxa"/>
          </w:tcPr>
          <w:p w14:paraId="66FA342F"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pacing w:val="-2"/>
                <w:sz w:val="24"/>
                <w:szCs w:val="24"/>
              </w:rPr>
              <w:t>Electrician</w:t>
            </w:r>
          </w:p>
        </w:tc>
        <w:tc>
          <w:tcPr>
            <w:tcW w:w="1080" w:type="dxa"/>
          </w:tcPr>
          <w:p w14:paraId="27B0CB64" w14:textId="77777777" w:rsidR="00A03BCB" w:rsidRPr="001604E1" w:rsidRDefault="00A03BCB" w:rsidP="002C4661">
            <w:pPr>
              <w:pStyle w:val="TableParagraph"/>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240" w:type="dxa"/>
          </w:tcPr>
          <w:p w14:paraId="44777D6A" w14:textId="77777777" w:rsidR="00A03BCB" w:rsidRPr="001604E1" w:rsidRDefault="00A03BCB" w:rsidP="002C4661">
            <w:pPr>
              <w:pStyle w:val="TableParagraph"/>
              <w:spacing w:line="254" w:lineRule="exact"/>
              <w:ind w:left="110"/>
              <w:rPr>
                <w:rFonts w:ascii="Times New Roman" w:hAnsi="Times New Roman" w:cs="Times New Roman"/>
                <w:sz w:val="24"/>
                <w:szCs w:val="24"/>
              </w:rPr>
            </w:pPr>
            <w:r w:rsidRPr="001604E1">
              <w:rPr>
                <w:rFonts w:ascii="Times New Roman" w:hAnsi="Times New Roman" w:cs="Times New Roman"/>
                <w:sz w:val="24"/>
                <w:szCs w:val="24"/>
              </w:rPr>
              <w:t>Certified</w:t>
            </w:r>
            <w:r w:rsidRPr="001604E1">
              <w:rPr>
                <w:rFonts w:ascii="Times New Roman" w:hAnsi="Times New Roman" w:cs="Times New Roman"/>
                <w:spacing w:val="-3"/>
                <w:sz w:val="24"/>
                <w:szCs w:val="24"/>
              </w:rPr>
              <w:t xml:space="preserve"> </w:t>
            </w:r>
            <w:r w:rsidRPr="001604E1">
              <w:rPr>
                <w:rFonts w:ascii="Times New Roman" w:hAnsi="Times New Roman" w:cs="Times New Roman"/>
                <w:sz w:val="24"/>
                <w:szCs w:val="24"/>
              </w:rPr>
              <w:t>Electrician,</w:t>
            </w:r>
            <w:r w:rsidRPr="001604E1">
              <w:rPr>
                <w:rFonts w:ascii="Times New Roman" w:hAnsi="Times New Roman" w:cs="Times New Roman"/>
                <w:spacing w:val="-4"/>
                <w:sz w:val="24"/>
                <w:szCs w:val="24"/>
              </w:rPr>
              <w:t xml:space="preserve"> </w:t>
            </w:r>
            <w:r w:rsidRPr="001604E1">
              <w:rPr>
                <w:rFonts w:ascii="Times New Roman" w:hAnsi="Times New Roman" w:cs="Times New Roman"/>
                <w:sz w:val="24"/>
                <w:szCs w:val="24"/>
              </w:rPr>
              <w:t xml:space="preserve">3+ years’ </w:t>
            </w:r>
            <w:r w:rsidRPr="001604E1">
              <w:rPr>
                <w:rFonts w:ascii="Times New Roman" w:hAnsi="Times New Roman" w:cs="Times New Roman"/>
                <w:spacing w:val="-2"/>
                <w:sz w:val="24"/>
                <w:szCs w:val="24"/>
              </w:rPr>
              <w:t>experience</w:t>
            </w:r>
          </w:p>
        </w:tc>
        <w:tc>
          <w:tcPr>
            <w:tcW w:w="2880" w:type="dxa"/>
          </w:tcPr>
          <w:p w14:paraId="37132D4A" w14:textId="0C8E365A" w:rsidR="00A03BCB" w:rsidRPr="001604E1" w:rsidRDefault="00A03BCB" w:rsidP="002C4661">
            <w:pPr>
              <w:pStyle w:val="TableParagraph"/>
              <w:tabs>
                <w:tab w:val="left" w:pos="1862"/>
              </w:tabs>
              <w:spacing w:line="254" w:lineRule="exact"/>
              <w:ind w:left="106" w:right="93"/>
              <w:rPr>
                <w:rFonts w:ascii="Times New Roman" w:hAnsi="Times New Roman" w:cs="Times New Roman"/>
                <w:sz w:val="24"/>
                <w:szCs w:val="24"/>
              </w:rPr>
            </w:pPr>
            <w:r w:rsidRPr="001604E1">
              <w:rPr>
                <w:rFonts w:ascii="Times New Roman" w:hAnsi="Times New Roman" w:cs="Times New Roman"/>
                <w:spacing w:val="-2"/>
                <w:sz w:val="24"/>
                <w:szCs w:val="24"/>
              </w:rPr>
              <w:t>Electrical</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system</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z w:val="24"/>
                <w:szCs w:val="24"/>
              </w:rPr>
              <w:t>installation and testing</w:t>
            </w:r>
          </w:p>
        </w:tc>
      </w:tr>
      <w:tr w:rsidR="00A03BCB" w:rsidRPr="001604E1" w14:paraId="7BB51695" w14:textId="77777777" w:rsidTr="002C4661">
        <w:trPr>
          <w:trHeight w:val="504"/>
        </w:trPr>
        <w:tc>
          <w:tcPr>
            <w:tcW w:w="1890" w:type="dxa"/>
          </w:tcPr>
          <w:p w14:paraId="79FE6D29" w14:textId="0ABF4F06" w:rsidR="00A03BCB" w:rsidRPr="001604E1" w:rsidRDefault="00A03BCB" w:rsidP="006839A2">
            <w:pPr>
              <w:pStyle w:val="TableParagraph"/>
              <w:spacing w:line="248" w:lineRule="exact"/>
              <w:ind w:left="110"/>
              <w:rPr>
                <w:rFonts w:ascii="Times New Roman" w:hAnsi="Times New Roman" w:cs="Times New Roman"/>
                <w:sz w:val="24"/>
                <w:szCs w:val="24"/>
              </w:rPr>
            </w:pPr>
            <w:r w:rsidRPr="001604E1">
              <w:rPr>
                <w:rFonts w:ascii="Times New Roman" w:hAnsi="Times New Roman" w:cs="Times New Roman"/>
                <w:sz w:val="24"/>
                <w:szCs w:val="24"/>
              </w:rPr>
              <w:lastRenderedPageBreak/>
              <w:t>Health</w:t>
            </w:r>
            <w:r w:rsidR="002C4661" w:rsidRPr="001604E1">
              <w:rPr>
                <w:rFonts w:ascii="Times New Roman" w:hAnsi="Times New Roman" w:cs="Times New Roman"/>
                <w:sz w:val="24"/>
                <w:szCs w:val="24"/>
              </w:rPr>
              <w:t xml:space="preserve"> </w:t>
            </w:r>
            <w:r w:rsidR="002C4661" w:rsidRPr="001604E1">
              <w:rPr>
                <w:rFonts w:ascii="Times New Roman" w:hAnsi="Times New Roman" w:cs="Times New Roman"/>
                <w:spacing w:val="69"/>
                <w:sz w:val="24"/>
                <w:szCs w:val="24"/>
              </w:rPr>
              <w:t>&amp;</w:t>
            </w:r>
            <w:r w:rsidRPr="001604E1">
              <w:rPr>
                <w:rFonts w:ascii="Times New Roman" w:hAnsi="Times New Roman" w:cs="Times New Roman"/>
                <w:spacing w:val="-2"/>
                <w:sz w:val="24"/>
                <w:szCs w:val="24"/>
              </w:rPr>
              <w:t>Safety</w:t>
            </w:r>
          </w:p>
          <w:p w14:paraId="30AEB3E8" w14:textId="77777777" w:rsidR="00A03BCB" w:rsidRPr="001604E1" w:rsidRDefault="00A03BCB" w:rsidP="006839A2">
            <w:pPr>
              <w:pStyle w:val="TableParagraph"/>
              <w:spacing w:before="1" w:line="235"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Officer</w:t>
            </w:r>
          </w:p>
        </w:tc>
        <w:tc>
          <w:tcPr>
            <w:tcW w:w="1080" w:type="dxa"/>
          </w:tcPr>
          <w:p w14:paraId="3938A86B" w14:textId="77777777" w:rsidR="00A03BCB" w:rsidRPr="001604E1" w:rsidRDefault="00A03BCB" w:rsidP="002C4661">
            <w:pPr>
              <w:pStyle w:val="TableParagraph"/>
              <w:spacing w:line="248" w:lineRule="exact"/>
              <w:jc w:val="center"/>
              <w:rPr>
                <w:rFonts w:ascii="Times New Roman" w:hAnsi="Times New Roman" w:cs="Times New Roman"/>
                <w:sz w:val="24"/>
                <w:szCs w:val="24"/>
              </w:rPr>
            </w:pPr>
            <w:r w:rsidRPr="001604E1">
              <w:rPr>
                <w:rFonts w:ascii="Times New Roman" w:hAnsi="Times New Roman" w:cs="Times New Roman"/>
                <w:spacing w:val="-10"/>
                <w:sz w:val="24"/>
                <w:szCs w:val="24"/>
              </w:rPr>
              <w:t>1</w:t>
            </w:r>
          </w:p>
        </w:tc>
        <w:tc>
          <w:tcPr>
            <w:tcW w:w="3240" w:type="dxa"/>
          </w:tcPr>
          <w:p w14:paraId="4DA1E23E" w14:textId="77777777" w:rsidR="00A03BCB" w:rsidRPr="001604E1" w:rsidRDefault="00A03BCB" w:rsidP="006839A2">
            <w:pPr>
              <w:pStyle w:val="TableParagraph"/>
              <w:spacing w:line="248" w:lineRule="exact"/>
              <w:ind w:left="110"/>
              <w:rPr>
                <w:rFonts w:ascii="Times New Roman" w:hAnsi="Times New Roman" w:cs="Times New Roman"/>
                <w:sz w:val="24"/>
                <w:szCs w:val="24"/>
              </w:rPr>
            </w:pPr>
            <w:r w:rsidRPr="001604E1">
              <w:rPr>
                <w:rFonts w:ascii="Times New Roman" w:hAnsi="Times New Roman" w:cs="Times New Roman"/>
                <w:sz w:val="24"/>
                <w:szCs w:val="24"/>
              </w:rPr>
              <w:t>Certified</w:t>
            </w:r>
            <w:r w:rsidRPr="001604E1">
              <w:rPr>
                <w:rFonts w:ascii="Times New Roman" w:hAnsi="Times New Roman" w:cs="Times New Roman"/>
                <w:spacing w:val="49"/>
                <w:w w:val="150"/>
                <w:sz w:val="24"/>
                <w:szCs w:val="24"/>
              </w:rPr>
              <w:t xml:space="preserve"> </w:t>
            </w:r>
            <w:r w:rsidRPr="001604E1">
              <w:rPr>
                <w:rFonts w:ascii="Times New Roman" w:hAnsi="Times New Roman" w:cs="Times New Roman"/>
                <w:sz w:val="24"/>
                <w:szCs w:val="24"/>
              </w:rPr>
              <w:t>in</w:t>
            </w:r>
            <w:r w:rsidRPr="001604E1">
              <w:rPr>
                <w:rFonts w:ascii="Times New Roman" w:hAnsi="Times New Roman" w:cs="Times New Roman"/>
                <w:spacing w:val="50"/>
                <w:w w:val="150"/>
                <w:sz w:val="24"/>
                <w:szCs w:val="24"/>
              </w:rPr>
              <w:t xml:space="preserve"> </w:t>
            </w:r>
            <w:r w:rsidRPr="001604E1">
              <w:rPr>
                <w:rFonts w:ascii="Times New Roman" w:hAnsi="Times New Roman" w:cs="Times New Roman"/>
                <w:sz w:val="24"/>
                <w:szCs w:val="24"/>
              </w:rPr>
              <w:t>OSH,</w:t>
            </w:r>
            <w:r w:rsidRPr="001604E1">
              <w:rPr>
                <w:rFonts w:ascii="Times New Roman" w:hAnsi="Times New Roman" w:cs="Times New Roman"/>
                <w:spacing w:val="79"/>
                <w:sz w:val="24"/>
                <w:szCs w:val="24"/>
              </w:rPr>
              <w:t xml:space="preserve"> </w:t>
            </w:r>
            <w:r w:rsidRPr="001604E1">
              <w:rPr>
                <w:rFonts w:ascii="Times New Roman" w:hAnsi="Times New Roman" w:cs="Times New Roman"/>
                <w:sz w:val="24"/>
                <w:szCs w:val="24"/>
              </w:rPr>
              <w:t>3+</w:t>
            </w:r>
            <w:r w:rsidRPr="001604E1">
              <w:rPr>
                <w:rFonts w:ascii="Times New Roman" w:hAnsi="Times New Roman" w:cs="Times New Roman"/>
                <w:spacing w:val="79"/>
                <w:sz w:val="24"/>
                <w:szCs w:val="24"/>
              </w:rPr>
              <w:t xml:space="preserve"> </w:t>
            </w:r>
            <w:r w:rsidRPr="001604E1">
              <w:rPr>
                <w:rFonts w:ascii="Times New Roman" w:hAnsi="Times New Roman" w:cs="Times New Roman"/>
                <w:spacing w:val="-2"/>
                <w:sz w:val="24"/>
                <w:szCs w:val="24"/>
              </w:rPr>
              <w:t>years’</w:t>
            </w:r>
          </w:p>
          <w:p w14:paraId="56714867" w14:textId="77777777" w:rsidR="00A03BCB" w:rsidRPr="001604E1" w:rsidRDefault="00A03BCB" w:rsidP="006839A2">
            <w:pPr>
              <w:pStyle w:val="TableParagraph"/>
              <w:spacing w:before="1" w:line="235"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experience</w:t>
            </w:r>
          </w:p>
        </w:tc>
        <w:tc>
          <w:tcPr>
            <w:tcW w:w="2880" w:type="dxa"/>
          </w:tcPr>
          <w:p w14:paraId="52F37620" w14:textId="20B20010" w:rsidR="00A03BCB" w:rsidRPr="001604E1" w:rsidRDefault="00A03BCB" w:rsidP="006839A2">
            <w:pPr>
              <w:pStyle w:val="TableParagraph"/>
              <w:spacing w:line="248" w:lineRule="exact"/>
              <w:ind w:left="106"/>
              <w:rPr>
                <w:rFonts w:ascii="Times New Roman" w:hAnsi="Times New Roman" w:cs="Times New Roman"/>
                <w:sz w:val="24"/>
                <w:szCs w:val="24"/>
              </w:rPr>
            </w:pPr>
            <w:r w:rsidRPr="001604E1">
              <w:rPr>
                <w:rFonts w:ascii="Times New Roman" w:hAnsi="Times New Roman" w:cs="Times New Roman"/>
                <w:sz w:val="24"/>
                <w:szCs w:val="24"/>
              </w:rPr>
              <w:t>Site</w:t>
            </w:r>
            <w:r w:rsidRPr="001604E1">
              <w:rPr>
                <w:rFonts w:ascii="Times New Roman" w:hAnsi="Times New Roman" w:cs="Times New Roman"/>
                <w:spacing w:val="30"/>
                <w:sz w:val="24"/>
                <w:szCs w:val="24"/>
              </w:rPr>
              <w:t xml:space="preserve"> </w:t>
            </w:r>
            <w:r w:rsidRPr="001604E1">
              <w:rPr>
                <w:rFonts w:ascii="Times New Roman" w:hAnsi="Times New Roman" w:cs="Times New Roman"/>
                <w:sz w:val="24"/>
                <w:szCs w:val="24"/>
              </w:rPr>
              <w:t>safety</w:t>
            </w:r>
            <w:r w:rsidRPr="001604E1">
              <w:rPr>
                <w:rFonts w:ascii="Times New Roman" w:hAnsi="Times New Roman" w:cs="Times New Roman"/>
                <w:spacing w:val="28"/>
                <w:sz w:val="24"/>
                <w:szCs w:val="24"/>
              </w:rPr>
              <w:t xml:space="preserve"> </w:t>
            </w:r>
            <w:r w:rsidRPr="001604E1">
              <w:rPr>
                <w:rFonts w:ascii="Times New Roman" w:hAnsi="Times New Roman" w:cs="Times New Roman"/>
                <w:spacing w:val="-2"/>
                <w:sz w:val="24"/>
                <w:szCs w:val="24"/>
              </w:rPr>
              <w:t>compliance</w:t>
            </w:r>
          </w:p>
          <w:p w14:paraId="61079A3E" w14:textId="77777777" w:rsidR="00A03BCB" w:rsidRPr="001604E1" w:rsidRDefault="00A03BCB" w:rsidP="006839A2">
            <w:pPr>
              <w:pStyle w:val="TableParagraph"/>
              <w:spacing w:before="1" w:line="235" w:lineRule="exact"/>
              <w:ind w:left="106"/>
              <w:rPr>
                <w:rFonts w:ascii="Times New Roman" w:hAnsi="Times New Roman" w:cs="Times New Roman"/>
                <w:sz w:val="24"/>
                <w:szCs w:val="24"/>
              </w:rPr>
            </w:pPr>
            <w:r w:rsidRPr="001604E1">
              <w:rPr>
                <w:rFonts w:ascii="Times New Roman" w:hAnsi="Times New Roman" w:cs="Times New Roman"/>
                <w:sz w:val="24"/>
                <w:szCs w:val="24"/>
              </w:rPr>
              <w:t>and</w:t>
            </w:r>
            <w:r w:rsidRPr="001604E1">
              <w:rPr>
                <w:rFonts w:ascii="Times New Roman" w:hAnsi="Times New Roman" w:cs="Times New Roman"/>
                <w:spacing w:val="-1"/>
                <w:sz w:val="24"/>
                <w:szCs w:val="24"/>
              </w:rPr>
              <w:t xml:space="preserve"> </w:t>
            </w:r>
            <w:r w:rsidRPr="001604E1">
              <w:rPr>
                <w:rFonts w:ascii="Times New Roman" w:hAnsi="Times New Roman" w:cs="Times New Roman"/>
                <w:sz w:val="24"/>
                <w:szCs w:val="24"/>
              </w:rPr>
              <w:t>PPE</w:t>
            </w:r>
            <w:r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distribution</w:t>
            </w:r>
          </w:p>
        </w:tc>
      </w:tr>
    </w:tbl>
    <w:p w14:paraId="384D0825" w14:textId="6DD52EAA" w:rsidR="005729BD" w:rsidRPr="005729BD" w:rsidRDefault="00A03BCB" w:rsidP="00D2046B">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Project Deliverables</w:t>
      </w:r>
    </w:p>
    <w:p w14:paraId="0D20A0CC" w14:textId="77777777" w:rsidR="00A03BCB" w:rsidRDefault="00A03BCB" w:rsidP="002C4661">
      <w:pPr>
        <w:pStyle w:val="NormalWeb"/>
        <w:jc w:val="both"/>
      </w:pPr>
      <w:r w:rsidRPr="002C4661">
        <w:rPr>
          <w:rFonts w:ascii="Times New Roman" w:hAnsi="Times New Roman"/>
          <w:sz w:val="24"/>
        </w:rPr>
        <w:t>The Contractor is responsible for the timely delivery of the following:</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2250"/>
        <w:gridCol w:w="1800"/>
        <w:gridCol w:w="3510"/>
      </w:tblGrid>
      <w:tr w:rsidR="00A03BCB" w:rsidRPr="001604E1" w14:paraId="4DEF8DD9" w14:textId="77777777" w:rsidTr="002C4661">
        <w:trPr>
          <w:trHeight w:val="253"/>
        </w:trPr>
        <w:tc>
          <w:tcPr>
            <w:tcW w:w="1530" w:type="dxa"/>
          </w:tcPr>
          <w:p w14:paraId="37E36B98" w14:textId="77777777" w:rsidR="00A03BCB" w:rsidRPr="001604E1" w:rsidRDefault="00A03BCB" w:rsidP="001604E1">
            <w:pPr>
              <w:pStyle w:val="TableParagraph"/>
              <w:spacing w:before="120" w:after="120" w:line="234" w:lineRule="exact"/>
              <w:ind w:left="110"/>
              <w:rPr>
                <w:rFonts w:ascii="Times New Roman" w:hAnsi="Times New Roman" w:cs="Times New Roman"/>
                <w:b/>
                <w:sz w:val="24"/>
                <w:szCs w:val="24"/>
              </w:rPr>
            </w:pPr>
            <w:r w:rsidRPr="001604E1">
              <w:rPr>
                <w:rFonts w:ascii="Times New Roman" w:hAnsi="Times New Roman" w:cs="Times New Roman"/>
                <w:b/>
                <w:spacing w:val="-2"/>
                <w:sz w:val="24"/>
                <w:szCs w:val="24"/>
              </w:rPr>
              <w:t>Category</w:t>
            </w:r>
          </w:p>
        </w:tc>
        <w:tc>
          <w:tcPr>
            <w:tcW w:w="2250" w:type="dxa"/>
          </w:tcPr>
          <w:p w14:paraId="2AA389A6" w14:textId="77777777" w:rsidR="00A03BCB" w:rsidRPr="001604E1" w:rsidRDefault="00A03BCB" w:rsidP="001604E1">
            <w:pPr>
              <w:pStyle w:val="TableParagraph"/>
              <w:spacing w:before="120" w:after="120" w:line="234" w:lineRule="exact"/>
              <w:ind w:left="105"/>
              <w:rPr>
                <w:rFonts w:ascii="Times New Roman" w:hAnsi="Times New Roman" w:cs="Times New Roman"/>
                <w:b/>
                <w:sz w:val="24"/>
                <w:szCs w:val="24"/>
              </w:rPr>
            </w:pPr>
            <w:r w:rsidRPr="001604E1">
              <w:rPr>
                <w:rFonts w:ascii="Times New Roman" w:hAnsi="Times New Roman" w:cs="Times New Roman"/>
                <w:b/>
                <w:sz w:val="24"/>
                <w:szCs w:val="24"/>
              </w:rPr>
              <w:t>Deliverable</w:t>
            </w:r>
            <w:r w:rsidRPr="001604E1">
              <w:rPr>
                <w:rFonts w:ascii="Times New Roman" w:hAnsi="Times New Roman" w:cs="Times New Roman"/>
                <w:b/>
                <w:spacing w:val="-9"/>
                <w:sz w:val="24"/>
                <w:szCs w:val="24"/>
              </w:rPr>
              <w:t xml:space="preserve"> </w:t>
            </w:r>
            <w:r w:rsidRPr="001604E1">
              <w:rPr>
                <w:rFonts w:ascii="Times New Roman" w:hAnsi="Times New Roman" w:cs="Times New Roman"/>
                <w:b/>
                <w:spacing w:val="-4"/>
                <w:sz w:val="24"/>
                <w:szCs w:val="24"/>
              </w:rPr>
              <w:t>Item</w:t>
            </w:r>
          </w:p>
        </w:tc>
        <w:tc>
          <w:tcPr>
            <w:tcW w:w="1800" w:type="dxa"/>
          </w:tcPr>
          <w:p w14:paraId="5EE48091" w14:textId="77777777" w:rsidR="00A03BCB" w:rsidRPr="001604E1" w:rsidRDefault="00A03BCB" w:rsidP="001604E1">
            <w:pPr>
              <w:pStyle w:val="TableParagraph"/>
              <w:spacing w:before="120" w:after="120" w:line="234" w:lineRule="exact"/>
              <w:ind w:left="110"/>
              <w:rPr>
                <w:rFonts w:ascii="Times New Roman" w:hAnsi="Times New Roman" w:cs="Times New Roman"/>
                <w:b/>
                <w:sz w:val="24"/>
                <w:szCs w:val="24"/>
              </w:rPr>
            </w:pPr>
            <w:r w:rsidRPr="001604E1">
              <w:rPr>
                <w:rFonts w:ascii="Times New Roman" w:hAnsi="Times New Roman" w:cs="Times New Roman"/>
                <w:b/>
                <w:spacing w:val="-2"/>
                <w:sz w:val="24"/>
                <w:szCs w:val="24"/>
              </w:rPr>
              <w:t>Quantity</w:t>
            </w:r>
          </w:p>
        </w:tc>
        <w:tc>
          <w:tcPr>
            <w:tcW w:w="3510" w:type="dxa"/>
          </w:tcPr>
          <w:p w14:paraId="7F251DA7" w14:textId="77777777" w:rsidR="00A03BCB" w:rsidRPr="001604E1" w:rsidRDefault="00A03BCB" w:rsidP="001604E1">
            <w:pPr>
              <w:pStyle w:val="TableParagraph"/>
              <w:spacing w:before="120" w:after="120" w:line="234" w:lineRule="exact"/>
              <w:ind w:left="105"/>
              <w:rPr>
                <w:rFonts w:ascii="Times New Roman" w:hAnsi="Times New Roman" w:cs="Times New Roman"/>
                <w:b/>
                <w:sz w:val="24"/>
                <w:szCs w:val="24"/>
              </w:rPr>
            </w:pPr>
            <w:r w:rsidRPr="001604E1">
              <w:rPr>
                <w:rFonts w:ascii="Times New Roman" w:hAnsi="Times New Roman" w:cs="Times New Roman"/>
                <w:b/>
                <w:spacing w:val="-2"/>
                <w:sz w:val="24"/>
                <w:szCs w:val="24"/>
              </w:rPr>
              <w:t>Description</w:t>
            </w:r>
          </w:p>
        </w:tc>
      </w:tr>
      <w:tr w:rsidR="00A03BCB" w:rsidRPr="001604E1" w14:paraId="59A70B26" w14:textId="77777777" w:rsidTr="002C4661">
        <w:trPr>
          <w:trHeight w:val="64"/>
        </w:trPr>
        <w:tc>
          <w:tcPr>
            <w:tcW w:w="1530" w:type="dxa"/>
            <w:vMerge w:val="restart"/>
            <w:vAlign w:val="center"/>
          </w:tcPr>
          <w:p w14:paraId="7A21932C" w14:textId="77777777" w:rsidR="00A03BCB" w:rsidRPr="001604E1" w:rsidRDefault="00A03BCB" w:rsidP="006839A2">
            <w:pPr>
              <w:pStyle w:val="TableParagraph"/>
              <w:spacing w:line="252"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Physical</w:t>
            </w:r>
            <w:r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Assets</w:t>
            </w:r>
          </w:p>
        </w:tc>
        <w:tc>
          <w:tcPr>
            <w:tcW w:w="2250" w:type="dxa"/>
            <w:vAlign w:val="center"/>
          </w:tcPr>
          <w:p w14:paraId="7517FAEA" w14:textId="43EA5819" w:rsidR="00A03BCB" w:rsidRPr="001604E1" w:rsidRDefault="00A03BCB" w:rsidP="006839A2">
            <w:pPr>
              <w:pStyle w:val="TableParagraph"/>
              <w:spacing w:before="1" w:line="237" w:lineRule="auto"/>
              <w:ind w:left="105"/>
              <w:rPr>
                <w:rFonts w:ascii="Times New Roman" w:hAnsi="Times New Roman" w:cs="Times New Roman"/>
                <w:sz w:val="24"/>
                <w:szCs w:val="24"/>
              </w:rPr>
            </w:pPr>
            <w:r w:rsidRPr="001604E1">
              <w:rPr>
                <w:rFonts w:ascii="Times New Roman" w:hAnsi="Times New Roman" w:cs="Times New Roman"/>
                <w:sz w:val="24"/>
                <w:szCs w:val="24"/>
              </w:rPr>
              <w:t>Fully</w:t>
            </w:r>
            <w:r w:rsidR="002C4661" w:rsidRPr="001604E1">
              <w:rPr>
                <w:rFonts w:ascii="Times New Roman" w:hAnsi="Times New Roman" w:cs="Times New Roman"/>
                <w:spacing w:val="80"/>
                <w:sz w:val="24"/>
                <w:szCs w:val="24"/>
              </w:rPr>
              <w:t xml:space="preserve"> </w:t>
            </w:r>
            <w:r w:rsidRPr="001604E1">
              <w:rPr>
                <w:rFonts w:ascii="Times New Roman" w:hAnsi="Times New Roman" w:cs="Times New Roman"/>
                <w:sz w:val="24"/>
                <w:szCs w:val="24"/>
              </w:rPr>
              <w:t xml:space="preserve">Constructed </w:t>
            </w:r>
            <w:r w:rsidRPr="001604E1">
              <w:rPr>
                <w:rFonts w:ascii="Times New Roman" w:hAnsi="Times New Roman" w:cs="Times New Roman"/>
                <w:spacing w:val="-4"/>
                <w:sz w:val="24"/>
                <w:szCs w:val="24"/>
              </w:rPr>
              <w:t>WGCs</w:t>
            </w:r>
          </w:p>
        </w:tc>
        <w:tc>
          <w:tcPr>
            <w:tcW w:w="1800" w:type="dxa"/>
            <w:vAlign w:val="center"/>
          </w:tcPr>
          <w:p w14:paraId="3401CDA2" w14:textId="77777777" w:rsidR="00A03BCB" w:rsidRPr="001604E1" w:rsidRDefault="00A03BCB" w:rsidP="006839A2">
            <w:pPr>
              <w:pStyle w:val="TableParagraph"/>
              <w:spacing w:line="252" w:lineRule="exact"/>
              <w:ind w:left="110"/>
              <w:rPr>
                <w:rFonts w:ascii="Times New Roman" w:hAnsi="Times New Roman" w:cs="Times New Roman"/>
                <w:sz w:val="24"/>
                <w:szCs w:val="24"/>
              </w:rPr>
            </w:pPr>
            <w:r w:rsidRPr="001604E1">
              <w:rPr>
                <w:rFonts w:ascii="Times New Roman" w:hAnsi="Times New Roman" w:cs="Times New Roman"/>
                <w:sz w:val="24"/>
                <w:szCs w:val="24"/>
              </w:rPr>
              <w:t>Per</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5"/>
                <w:sz w:val="24"/>
                <w:szCs w:val="24"/>
              </w:rPr>
              <w:t>lot</w:t>
            </w:r>
          </w:p>
        </w:tc>
        <w:tc>
          <w:tcPr>
            <w:tcW w:w="3510" w:type="dxa"/>
            <w:vAlign w:val="center"/>
          </w:tcPr>
          <w:p w14:paraId="14248FA3" w14:textId="5A3D21C7" w:rsidR="00A03BCB" w:rsidRPr="001604E1" w:rsidRDefault="00A03BCB" w:rsidP="002C4661">
            <w:pPr>
              <w:pStyle w:val="TableParagraph"/>
              <w:tabs>
                <w:tab w:val="left" w:pos="949"/>
                <w:tab w:val="left" w:pos="2598"/>
              </w:tabs>
              <w:spacing w:before="1" w:line="237" w:lineRule="auto"/>
              <w:ind w:left="105" w:right="97"/>
              <w:rPr>
                <w:rFonts w:ascii="Times New Roman" w:hAnsi="Times New Roman" w:cs="Times New Roman"/>
                <w:sz w:val="24"/>
                <w:szCs w:val="24"/>
              </w:rPr>
            </w:pPr>
            <w:r w:rsidRPr="001604E1">
              <w:rPr>
                <w:rFonts w:ascii="Times New Roman" w:hAnsi="Times New Roman" w:cs="Times New Roman"/>
                <w:sz w:val="24"/>
                <w:szCs w:val="24"/>
              </w:rPr>
              <w:t>All</w:t>
            </w:r>
            <w:r w:rsidRPr="001604E1">
              <w:rPr>
                <w:rFonts w:ascii="Times New Roman" w:hAnsi="Times New Roman" w:cs="Times New Roman"/>
                <w:spacing w:val="23"/>
                <w:sz w:val="24"/>
                <w:szCs w:val="24"/>
              </w:rPr>
              <w:t xml:space="preserve"> </w:t>
            </w:r>
            <w:r w:rsidRPr="001604E1">
              <w:rPr>
                <w:rFonts w:ascii="Times New Roman" w:hAnsi="Times New Roman" w:cs="Times New Roman"/>
                <w:sz w:val="24"/>
                <w:szCs w:val="24"/>
              </w:rPr>
              <w:t>civil,</w:t>
            </w:r>
            <w:r w:rsidRPr="001604E1">
              <w:rPr>
                <w:rFonts w:ascii="Times New Roman" w:hAnsi="Times New Roman" w:cs="Times New Roman"/>
                <w:spacing w:val="24"/>
                <w:sz w:val="24"/>
                <w:szCs w:val="24"/>
              </w:rPr>
              <w:t xml:space="preserve"> </w:t>
            </w:r>
            <w:r w:rsidRPr="001604E1">
              <w:rPr>
                <w:rFonts w:ascii="Times New Roman" w:hAnsi="Times New Roman" w:cs="Times New Roman"/>
                <w:sz w:val="24"/>
                <w:szCs w:val="24"/>
              </w:rPr>
              <w:t xml:space="preserve">mechanical, electrical, </w:t>
            </w:r>
            <w:r w:rsidRPr="001604E1">
              <w:rPr>
                <w:rFonts w:ascii="Times New Roman" w:hAnsi="Times New Roman" w:cs="Times New Roman"/>
                <w:spacing w:val="-5"/>
                <w:sz w:val="24"/>
                <w:szCs w:val="24"/>
              </w:rPr>
              <w:t>and</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landscaping</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4"/>
                <w:sz w:val="24"/>
                <w:szCs w:val="24"/>
              </w:rPr>
              <w:t>works</w:t>
            </w:r>
            <w:r w:rsidR="002C4661"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complete</w:t>
            </w:r>
          </w:p>
        </w:tc>
      </w:tr>
      <w:tr w:rsidR="00A03BCB" w:rsidRPr="001604E1" w14:paraId="28278334" w14:textId="77777777" w:rsidTr="002C4661">
        <w:trPr>
          <w:trHeight w:val="64"/>
        </w:trPr>
        <w:tc>
          <w:tcPr>
            <w:tcW w:w="1530" w:type="dxa"/>
            <w:vMerge/>
            <w:vAlign w:val="center"/>
          </w:tcPr>
          <w:p w14:paraId="78638DB6" w14:textId="77777777" w:rsidR="00A03BCB" w:rsidRPr="001604E1" w:rsidRDefault="00A03BCB" w:rsidP="006839A2"/>
        </w:tc>
        <w:tc>
          <w:tcPr>
            <w:tcW w:w="2250" w:type="dxa"/>
            <w:vAlign w:val="center"/>
          </w:tcPr>
          <w:p w14:paraId="2CBA2F05" w14:textId="59AD702A" w:rsidR="00A03BCB" w:rsidRPr="001604E1" w:rsidRDefault="00A03BCB" w:rsidP="002C4661">
            <w:pPr>
              <w:pStyle w:val="TableParagraph"/>
              <w:tabs>
                <w:tab w:val="left" w:pos="1577"/>
              </w:tabs>
              <w:ind w:left="105"/>
              <w:rPr>
                <w:rFonts w:ascii="Times New Roman" w:hAnsi="Times New Roman" w:cs="Times New Roman"/>
                <w:sz w:val="24"/>
                <w:szCs w:val="24"/>
              </w:rPr>
            </w:pPr>
            <w:r w:rsidRPr="001604E1">
              <w:rPr>
                <w:rFonts w:ascii="Times New Roman" w:hAnsi="Times New Roman" w:cs="Times New Roman"/>
                <w:spacing w:val="-2"/>
                <w:sz w:val="24"/>
                <w:szCs w:val="24"/>
              </w:rPr>
              <w:t>Cleaned</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and</w:t>
            </w:r>
            <w:r w:rsidR="002C4661"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Handed-Over Sites</w:t>
            </w:r>
          </w:p>
        </w:tc>
        <w:tc>
          <w:tcPr>
            <w:tcW w:w="1800" w:type="dxa"/>
            <w:vAlign w:val="center"/>
          </w:tcPr>
          <w:p w14:paraId="7DAA9101"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z w:val="24"/>
                <w:szCs w:val="24"/>
              </w:rPr>
              <w:t>Per</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5"/>
                <w:sz w:val="24"/>
                <w:szCs w:val="24"/>
              </w:rPr>
              <w:t>lot</w:t>
            </w:r>
          </w:p>
        </w:tc>
        <w:tc>
          <w:tcPr>
            <w:tcW w:w="3510" w:type="dxa"/>
            <w:vAlign w:val="center"/>
          </w:tcPr>
          <w:p w14:paraId="1389CA6D" w14:textId="30B69AA3" w:rsidR="00A03BCB" w:rsidRPr="001604E1" w:rsidRDefault="00A03BCB" w:rsidP="006839A2">
            <w:pPr>
              <w:pStyle w:val="TableParagraph"/>
              <w:tabs>
                <w:tab w:val="left" w:pos="1562"/>
                <w:tab w:val="left" w:pos="1984"/>
              </w:tabs>
              <w:ind w:left="105" w:right="97"/>
              <w:rPr>
                <w:rFonts w:ascii="Times New Roman" w:hAnsi="Times New Roman" w:cs="Times New Roman"/>
                <w:sz w:val="24"/>
                <w:szCs w:val="24"/>
              </w:rPr>
            </w:pPr>
            <w:r w:rsidRPr="001604E1">
              <w:rPr>
                <w:rFonts w:ascii="Times New Roman" w:hAnsi="Times New Roman" w:cs="Times New Roman"/>
                <w:sz w:val="24"/>
                <w:szCs w:val="24"/>
              </w:rPr>
              <w:t>Removal</w:t>
            </w:r>
            <w:r w:rsidR="002C4661" w:rsidRPr="001604E1">
              <w:rPr>
                <w:rFonts w:ascii="Times New Roman" w:hAnsi="Times New Roman" w:cs="Times New Roman"/>
                <w:spacing w:val="80"/>
                <w:sz w:val="24"/>
                <w:szCs w:val="24"/>
              </w:rPr>
              <w:t xml:space="preserve"> </w:t>
            </w:r>
            <w:r w:rsidRPr="001604E1">
              <w:rPr>
                <w:rFonts w:ascii="Times New Roman" w:hAnsi="Times New Roman" w:cs="Times New Roman"/>
                <w:sz w:val="24"/>
                <w:szCs w:val="24"/>
              </w:rPr>
              <w:t>of</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4"/>
                <w:sz w:val="24"/>
                <w:szCs w:val="24"/>
              </w:rPr>
              <w:t>all</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construction debris</w:t>
            </w:r>
            <w:r w:rsidRPr="001604E1">
              <w:rPr>
                <w:rFonts w:ascii="Times New Roman" w:hAnsi="Times New Roman" w:cs="Times New Roman"/>
                <w:spacing w:val="-8"/>
                <w:sz w:val="24"/>
                <w:szCs w:val="24"/>
              </w:rPr>
              <w:t xml:space="preserve"> </w:t>
            </w:r>
            <w:r w:rsidRPr="001604E1">
              <w:rPr>
                <w:rFonts w:ascii="Times New Roman" w:hAnsi="Times New Roman" w:cs="Times New Roman"/>
                <w:spacing w:val="-2"/>
                <w:sz w:val="24"/>
                <w:szCs w:val="24"/>
              </w:rPr>
              <w:t>and</w:t>
            </w:r>
            <w:r w:rsidRPr="001604E1">
              <w:rPr>
                <w:rFonts w:ascii="Times New Roman" w:hAnsi="Times New Roman" w:cs="Times New Roman"/>
                <w:spacing w:val="-6"/>
                <w:sz w:val="24"/>
                <w:szCs w:val="24"/>
              </w:rPr>
              <w:t xml:space="preserve"> </w:t>
            </w:r>
            <w:r w:rsidRPr="001604E1">
              <w:rPr>
                <w:rFonts w:ascii="Times New Roman" w:hAnsi="Times New Roman" w:cs="Times New Roman"/>
                <w:spacing w:val="-2"/>
                <w:sz w:val="24"/>
                <w:szCs w:val="24"/>
              </w:rPr>
              <w:t>temporary</w:t>
            </w:r>
            <w:r w:rsidRPr="001604E1">
              <w:rPr>
                <w:rFonts w:ascii="Times New Roman" w:hAnsi="Times New Roman" w:cs="Times New Roman"/>
                <w:spacing w:val="-7"/>
                <w:sz w:val="24"/>
                <w:szCs w:val="24"/>
              </w:rPr>
              <w:t xml:space="preserve"> </w:t>
            </w:r>
            <w:r w:rsidRPr="001604E1">
              <w:rPr>
                <w:rFonts w:ascii="Times New Roman" w:hAnsi="Times New Roman" w:cs="Times New Roman"/>
                <w:spacing w:val="-2"/>
                <w:sz w:val="24"/>
                <w:szCs w:val="24"/>
              </w:rPr>
              <w:t>structures</w:t>
            </w:r>
          </w:p>
        </w:tc>
      </w:tr>
      <w:tr w:rsidR="00A03BCB" w:rsidRPr="001604E1" w14:paraId="270BF136" w14:textId="77777777" w:rsidTr="002C4661">
        <w:trPr>
          <w:trHeight w:val="508"/>
        </w:trPr>
        <w:tc>
          <w:tcPr>
            <w:tcW w:w="1530" w:type="dxa"/>
            <w:vMerge w:val="restart"/>
            <w:vAlign w:val="center"/>
          </w:tcPr>
          <w:p w14:paraId="0EE11FEF" w14:textId="77777777" w:rsidR="00A03BCB" w:rsidRPr="001604E1" w:rsidRDefault="00A03BCB" w:rsidP="006839A2">
            <w:pPr>
              <w:pStyle w:val="TableParagraph"/>
              <w:ind w:left="110"/>
              <w:rPr>
                <w:rFonts w:ascii="Times New Roman" w:hAnsi="Times New Roman" w:cs="Times New Roman"/>
                <w:sz w:val="23"/>
                <w:szCs w:val="23"/>
              </w:rPr>
            </w:pPr>
            <w:r w:rsidRPr="001604E1">
              <w:rPr>
                <w:rFonts w:ascii="Times New Roman" w:hAnsi="Times New Roman" w:cs="Times New Roman"/>
                <w:spacing w:val="-2"/>
                <w:sz w:val="23"/>
                <w:szCs w:val="23"/>
              </w:rPr>
              <w:t>Technical Documentation</w:t>
            </w:r>
          </w:p>
        </w:tc>
        <w:tc>
          <w:tcPr>
            <w:tcW w:w="2250" w:type="dxa"/>
            <w:vAlign w:val="center"/>
          </w:tcPr>
          <w:p w14:paraId="6D92D695" w14:textId="77777777" w:rsidR="00A03BCB" w:rsidRPr="001604E1" w:rsidRDefault="00A03BCB" w:rsidP="006839A2">
            <w:pPr>
              <w:pStyle w:val="TableParagraph"/>
              <w:ind w:left="105"/>
              <w:rPr>
                <w:rFonts w:ascii="Times New Roman" w:hAnsi="Times New Roman" w:cs="Times New Roman"/>
                <w:sz w:val="24"/>
                <w:szCs w:val="24"/>
              </w:rPr>
            </w:pPr>
            <w:r w:rsidRPr="001604E1">
              <w:rPr>
                <w:rFonts w:ascii="Times New Roman" w:hAnsi="Times New Roman" w:cs="Times New Roman"/>
                <w:sz w:val="24"/>
                <w:szCs w:val="24"/>
              </w:rPr>
              <w:t>Shop</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2"/>
                <w:sz w:val="24"/>
                <w:szCs w:val="24"/>
              </w:rPr>
              <w:t>Drawings</w:t>
            </w:r>
          </w:p>
        </w:tc>
        <w:tc>
          <w:tcPr>
            <w:tcW w:w="1800" w:type="dxa"/>
            <w:vAlign w:val="center"/>
          </w:tcPr>
          <w:p w14:paraId="353F0C43"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z w:val="24"/>
                <w:szCs w:val="24"/>
              </w:rPr>
              <w:t>1</w:t>
            </w:r>
            <w:r w:rsidRPr="001604E1">
              <w:rPr>
                <w:rFonts w:ascii="Times New Roman" w:hAnsi="Times New Roman" w:cs="Times New Roman"/>
                <w:spacing w:val="-1"/>
                <w:sz w:val="24"/>
                <w:szCs w:val="24"/>
              </w:rPr>
              <w:t xml:space="preserve"> </w:t>
            </w:r>
            <w:r w:rsidRPr="001604E1">
              <w:rPr>
                <w:rFonts w:ascii="Times New Roman" w:hAnsi="Times New Roman" w:cs="Times New Roman"/>
                <w:sz w:val="24"/>
                <w:szCs w:val="24"/>
              </w:rPr>
              <w:t>Set</w:t>
            </w:r>
            <w:r w:rsidRPr="001604E1">
              <w:rPr>
                <w:rFonts w:ascii="Times New Roman" w:hAnsi="Times New Roman" w:cs="Times New Roman"/>
                <w:spacing w:val="-3"/>
                <w:sz w:val="24"/>
                <w:szCs w:val="24"/>
              </w:rPr>
              <w:t xml:space="preserve"> </w:t>
            </w:r>
            <w:r w:rsidRPr="001604E1">
              <w:rPr>
                <w:rFonts w:ascii="Times New Roman" w:hAnsi="Times New Roman" w:cs="Times New Roman"/>
                <w:sz w:val="24"/>
                <w:szCs w:val="24"/>
              </w:rPr>
              <w:t>per</w:t>
            </w:r>
            <w:r w:rsidRPr="001604E1">
              <w:rPr>
                <w:rFonts w:ascii="Times New Roman" w:hAnsi="Times New Roman" w:cs="Times New Roman"/>
                <w:spacing w:val="-6"/>
                <w:sz w:val="24"/>
                <w:szCs w:val="24"/>
              </w:rPr>
              <w:t xml:space="preserve"> </w:t>
            </w:r>
            <w:r w:rsidRPr="001604E1">
              <w:rPr>
                <w:rFonts w:ascii="Times New Roman" w:hAnsi="Times New Roman" w:cs="Times New Roman"/>
                <w:spacing w:val="-5"/>
                <w:sz w:val="24"/>
                <w:szCs w:val="24"/>
              </w:rPr>
              <w:t>Lot</w:t>
            </w:r>
          </w:p>
        </w:tc>
        <w:tc>
          <w:tcPr>
            <w:tcW w:w="3510" w:type="dxa"/>
            <w:vAlign w:val="center"/>
          </w:tcPr>
          <w:p w14:paraId="4EC6432D" w14:textId="77777777" w:rsidR="00A03BCB" w:rsidRPr="001604E1" w:rsidRDefault="00A03BCB" w:rsidP="006839A2">
            <w:pPr>
              <w:pStyle w:val="TableParagraph"/>
              <w:spacing w:line="254" w:lineRule="exact"/>
              <w:ind w:left="105"/>
              <w:rPr>
                <w:rFonts w:ascii="Times New Roman" w:hAnsi="Times New Roman" w:cs="Times New Roman"/>
                <w:sz w:val="24"/>
                <w:szCs w:val="24"/>
              </w:rPr>
            </w:pPr>
            <w:r w:rsidRPr="001604E1">
              <w:rPr>
                <w:rFonts w:ascii="Times New Roman" w:hAnsi="Times New Roman" w:cs="Times New Roman"/>
                <w:sz w:val="24"/>
                <w:szCs w:val="24"/>
              </w:rPr>
              <w:t>Submitted</w:t>
            </w:r>
            <w:r w:rsidRPr="001604E1">
              <w:rPr>
                <w:rFonts w:ascii="Times New Roman" w:hAnsi="Times New Roman" w:cs="Times New Roman"/>
                <w:spacing w:val="40"/>
                <w:sz w:val="24"/>
                <w:szCs w:val="24"/>
              </w:rPr>
              <w:t xml:space="preserve"> </w:t>
            </w:r>
            <w:r w:rsidRPr="001604E1">
              <w:rPr>
                <w:rFonts w:ascii="Times New Roman" w:hAnsi="Times New Roman" w:cs="Times New Roman"/>
                <w:sz w:val="24"/>
                <w:szCs w:val="24"/>
              </w:rPr>
              <w:t>and</w:t>
            </w:r>
            <w:r w:rsidRPr="001604E1">
              <w:rPr>
                <w:rFonts w:ascii="Times New Roman" w:hAnsi="Times New Roman" w:cs="Times New Roman"/>
                <w:spacing w:val="40"/>
                <w:sz w:val="24"/>
                <w:szCs w:val="24"/>
              </w:rPr>
              <w:t xml:space="preserve"> </w:t>
            </w:r>
            <w:r w:rsidRPr="001604E1">
              <w:rPr>
                <w:rFonts w:ascii="Times New Roman" w:hAnsi="Times New Roman" w:cs="Times New Roman"/>
                <w:sz w:val="24"/>
                <w:szCs w:val="24"/>
              </w:rPr>
              <w:t>approved</w:t>
            </w:r>
            <w:r w:rsidRPr="001604E1">
              <w:rPr>
                <w:rFonts w:ascii="Times New Roman" w:hAnsi="Times New Roman" w:cs="Times New Roman"/>
                <w:spacing w:val="40"/>
                <w:sz w:val="24"/>
                <w:szCs w:val="24"/>
              </w:rPr>
              <w:t xml:space="preserve"> </w:t>
            </w:r>
            <w:r w:rsidRPr="001604E1">
              <w:rPr>
                <w:rFonts w:ascii="Times New Roman" w:hAnsi="Times New Roman" w:cs="Times New Roman"/>
                <w:sz w:val="24"/>
                <w:szCs w:val="24"/>
              </w:rPr>
              <w:t>prior to fabrication</w:t>
            </w:r>
          </w:p>
        </w:tc>
      </w:tr>
      <w:tr w:rsidR="00A03BCB" w:rsidRPr="001604E1" w14:paraId="2C78B2EB" w14:textId="77777777" w:rsidTr="002C4661">
        <w:trPr>
          <w:trHeight w:val="503"/>
        </w:trPr>
        <w:tc>
          <w:tcPr>
            <w:tcW w:w="1530" w:type="dxa"/>
            <w:vMerge/>
            <w:vAlign w:val="center"/>
          </w:tcPr>
          <w:p w14:paraId="1031729F" w14:textId="77777777" w:rsidR="00A03BCB" w:rsidRPr="001604E1" w:rsidRDefault="00A03BCB" w:rsidP="006839A2"/>
        </w:tc>
        <w:tc>
          <w:tcPr>
            <w:tcW w:w="2250" w:type="dxa"/>
            <w:vAlign w:val="center"/>
          </w:tcPr>
          <w:p w14:paraId="5406F49C" w14:textId="77777777" w:rsidR="00A03BCB" w:rsidRPr="001604E1" w:rsidRDefault="00A03BCB" w:rsidP="006839A2">
            <w:pPr>
              <w:pStyle w:val="TableParagraph"/>
              <w:ind w:left="105"/>
              <w:rPr>
                <w:rFonts w:ascii="Times New Roman" w:hAnsi="Times New Roman" w:cs="Times New Roman"/>
                <w:sz w:val="24"/>
                <w:szCs w:val="24"/>
              </w:rPr>
            </w:pPr>
            <w:r w:rsidRPr="001604E1">
              <w:rPr>
                <w:rFonts w:ascii="Times New Roman" w:hAnsi="Times New Roman" w:cs="Times New Roman"/>
                <w:sz w:val="24"/>
                <w:szCs w:val="24"/>
              </w:rPr>
              <w:t>As-Built</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2"/>
                <w:sz w:val="24"/>
                <w:szCs w:val="24"/>
              </w:rPr>
              <w:t>Drawings</w:t>
            </w:r>
          </w:p>
        </w:tc>
        <w:tc>
          <w:tcPr>
            <w:tcW w:w="1800" w:type="dxa"/>
            <w:vAlign w:val="center"/>
          </w:tcPr>
          <w:p w14:paraId="29E2DD04" w14:textId="77777777" w:rsidR="00A03BCB" w:rsidRPr="001604E1" w:rsidRDefault="00A03BCB" w:rsidP="006839A2">
            <w:pPr>
              <w:pStyle w:val="TableParagraph"/>
              <w:spacing w:line="250" w:lineRule="exact"/>
              <w:ind w:left="110"/>
              <w:rPr>
                <w:rFonts w:ascii="Times New Roman" w:hAnsi="Times New Roman" w:cs="Times New Roman"/>
                <w:sz w:val="24"/>
                <w:szCs w:val="24"/>
              </w:rPr>
            </w:pPr>
            <w:r w:rsidRPr="001604E1">
              <w:rPr>
                <w:rFonts w:ascii="Times New Roman" w:hAnsi="Times New Roman" w:cs="Times New Roman"/>
                <w:sz w:val="24"/>
                <w:szCs w:val="24"/>
              </w:rPr>
              <w:t>1</w:t>
            </w:r>
            <w:r w:rsidRPr="001604E1">
              <w:rPr>
                <w:rFonts w:ascii="Times New Roman" w:hAnsi="Times New Roman" w:cs="Times New Roman"/>
                <w:spacing w:val="-9"/>
                <w:sz w:val="24"/>
                <w:szCs w:val="24"/>
              </w:rPr>
              <w:t xml:space="preserve"> </w:t>
            </w:r>
            <w:r w:rsidRPr="001604E1">
              <w:rPr>
                <w:rFonts w:ascii="Times New Roman" w:hAnsi="Times New Roman" w:cs="Times New Roman"/>
                <w:sz w:val="24"/>
                <w:szCs w:val="24"/>
              </w:rPr>
              <w:t>Set</w:t>
            </w:r>
            <w:r w:rsidRPr="001604E1">
              <w:rPr>
                <w:rFonts w:ascii="Times New Roman" w:hAnsi="Times New Roman" w:cs="Times New Roman"/>
                <w:spacing w:val="-9"/>
                <w:sz w:val="24"/>
                <w:szCs w:val="24"/>
              </w:rPr>
              <w:t xml:space="preserve"> </w:t>
            </w:r>
            <w:r w:rsidRPr="001604E1">
              <w:rPr>
                <w:rFonts w:ascii="Times New Roman" w:hAnsi="Times New Roman" w:cs="Times New Roman"/>
                <w:sz w:val="24"/>
                <w:szCs w:val="24"/>
              </w:rPr>
              <w:t>(Soft</w:t>
            </w:r>
            <w:r w:rsidRPr="001604E1">
              <w:rPr>
                <w:rFonts w:ascii="Times New Roman" w:hAnsi="Times New Roman" w:cs="Times New Roman"/>
                <w:spacing w:val="-13"/>
                <w:sz w:val="24"/>
                <w:szCs w:val="24"/>
              </w:rPr>
              <w:t xml:space="preserve"> </w:t>
            </w:r>
            <w:r w:rsidRPr="001604E1">
              <w:rPr>
                <w:rFonts w:ascii="Times New Roman" w:hAnsi="Times New Roman" w:cs="Times New Roman"/>
                <w:sz w:val="24"/>
                <w:szCs w:val="24"/>
              </w:rPr>
              <w:t>&amp;</w:t>
            </w:r>
            <w:r w:rsidRPr="001604E1">
              <w:rPr>
                <w:rFonts w:ascii="Times New Roman" w:hAnsi="Times New Roman" w:cs="Times New Roman"/>
                <w:spacing w:val="-9"/>
                <w:sz w:val="24"/>
                <w:szCs w:val="24"/>
              </w:rPr>
              <w:t xml:space="preserve"> </w:t>
            </w:r>
            <w:r w:rsidRPr="001604E1">
              <w:rPr>
                <w:rFonts w:ascii="Times New Roman" w:hAnsi="Times New Roman" w:cs="Times New Roman"/>
                <w:sz w:val="24"/>
                <w:szCs w:val="24"/>
              </w:rPr>
              <w:t>Hard Copy) per Lot</w:t>
            </w:r>
          </w:p>
        </w:tc>
        <w:tc>
          <w:tcPr>
            <w:tcW w:w="3510" w:type="dxa"/>
            <w:vAlign w:val="center"/>
          </w:tcPr>
          <w:p w14:paraId="7F459BD8" w14:textId="77777777" w:rsidR="00A03BCB" w:rsidRPr="001604E1" w:rsidRDefault="00A03BCB" w:rsidP="006839A2">
            <w:pPr>
              <w:pStyle w:val="TableParagraph"/>
              <w:spacing w:line="250" w:lineRule="exact"/>
              <w:ind w:left="105"/>
              <w:rPr>
                <w:rFonts w:ascii="Times New Roman" w:hAnsi="Times New Roman" w:cs="Times New Roman"/>
                <w:sz w:val="24"/>
                <w:szCs w:val="24"/>
              </w:rPr>
            </w:pPr>
            <w:r w:rsidRPr="001604E1">
              <w:rPr>
                <w:rFonts w:ascii="Times New Roman" w:hAnsi="Times New Roman" w:cs="Times New Roman"/>
                <w:sz w:val="24"/>
                <w:szCs w:val="24"/>
              </w:rPr>
              <w:t>Final</w:t>
            </w:r>
            <w:r w:rsidRPr="001604E1">
              <w:rPr>
                <w:rFonts w:ascii="Times New Roman" w:hAnsi="Times New Roman" w:cs="Times New Roman"/>
                <w:spacing w:val="22"/>
                <w:sz w:val="24"/>
                <w:szCs w:val="24"/>
              </w:rPr>
              <w:t xml:space="preserve"> </w:t>
            </w:r>
            <w:r w:rsidRPr="001604E1">
              <w:rPr>
                <w:rFonts w:ascii="Times New Roman" w:hAnsi="Times New Roman" w:cs="Times New Roman"/>
                <w:sz w:val="24"/>
                <w:szCs w:val="24"/>
              </w:rPr>
              <w:t>drawings</w:t>
            </w:r>
            <w:r w:rsidRPr="001604E1">
              <w:rPr>
                <w:rFonts w:ascii="Times New Roman" w:hAnsi="Times New Roman" w:cs="Times New Roman"/>
                <w:spacing w:val="23"/>
                <w:sz w:val="24"/>
                <w:szCs w:val="24"/>
              </w:rPr>
              <w:t xml:space="preserve"> </w:t>
            </w:r>
            <w:r w:rsidRPr="001604E1">
              <w:rPr>
                <w:rFonts w:ascii="Times New Roman" w:hAnsi="Times New Roman" w:cs="Times New Roman"/>
                <w:sz w:val="24"/>
                <w:szCs w:val="24"/>
              </w:rPr>
              <w:t xml:space="preserve">reflecting exact </w:t>
            </w:r>
            <w:r w:rsidRPr="001604E1">
              <w:rPr>
                <w:rFonts w:ascii="Times New Roman" w:hAnsi="Times New Roman" w:cs="Times New Roman"/>
                <w:spacing w:val="-2"/>
                <w:sz w:val="24"/>
                <w:szCs w:val="24"/>
              </w:rPr>
              <w:t>specifications</w:t>
            </w:r>
          </w:p>
        </w:tc>
      </w:tr>
      <w:tr w:rsidR="00A03BCB" w:rsidRPr="001604E1" w14:paraId="32210FEE" w14:textId="77777777" w:rsidTr="002C4661">
        <w:trPr>
          <w:trHeight w:val="509"/>
        </w:trPr>
        <w:tc>
          <w:tcPr>
            <w:tcW w:w="1530" w:type="dxa"/>
            <w:vMerge/>
            <w:vAlign w:val="center"/>
          </w:tcPr>
          <w:p w14:paraId="2D74A82E" w14:textId="77777777" w:rsidR="00A03BCB" w:rsidRPr="001604E1" w:rsidRDefault="00A03BCB" w:rsidP="006839A2"/>
        </w:tc>
        <w:tc>
          <w:tcPr>
            <w:tcW w:w="2250" w:type="dxa"/>
            <w:vAlign w:val="center"/>
          </w:tcPr>
          <w:p w14:paraId="6F64B923" w14:textId="77777777" w:rsidR="00A03BCB" w:rsidRPr="001604E1" w:rsidRDefault="00A03BCB" w:rsidP="006839A2">
            <w:pPr>
              <w:pStyle w:val="TableParagraph"/>
              <w:ind w:left="105"/>
              <w:rPr>
                <w:rFonts w:ascii="Times New Roman" w:hAnsi="Times New Roman" w:cs="Times New Roman"/>
                <w:sz w:val="24"/>
                <w:szCs w:val="24"/>
              </w:rPr>
            </w:pPr>
            <w:r w:rsidRPr="001604E1">
              <w:rPr>
                <w:rFonts w:ascii="Times New Roman" w:hAnsi="Times New Roman" w:cs="Times New Roman"/>
                <w:spacing w:val="-4"/>
                <w:sz w:val="24"/>
                <w:szCs w:val="24"/>
              </w:rPr>
              <w:t>Test</w:t>
            </w:r>
            <w:r w:rsidRPr="001604E1">
              <w:rPr>
                <w:rFonts w:ascii="Times New Roman" w:hAnsi="Times New Roman" w:cs="Times New Roman"/>
                <w:spacing w:val="-8"/>
                <w:sz w:val="24"/>
                <w:szCs w:val="24"/>
              </w:rPr>
              <w:t xml:space="preserve"> </w:t>
            </w:r>
            <w:r w:rsidRPr="001604E1">
              <w:rPr>
                <w:rFonts w:ascii="Times New Roman" w:hAnsi="Times New Roman" w:cs="Times New Roman"/>
                <w:spacing w:val="-2"/>
                <w:sz w:val="24"/>
                <w:szCs w:val="24"/>
              </w:rPr>
              <w:t>Reports</w:t>
            </w:r>
          </w:p>
        </w:tc>
        <w:tc>
          <w:tcPr>
            <w:tcW w:w="1800" w:type="dxa"/>
            <w:vAlign w:val="center"/>
          </w:tcPr>
          <w:p w14:paraId="061F580C"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z w:val="24"/>
                <w:szCs w:val="24"/>
              </w:rPr>
              <w:t>1</w:t>
            </w:r>
            <w:r w:rsidRPr="001604E1">
              <w:rPr>
                <w:rFonts w:ascii="Times New Roman" w:hAnsi="Times New Roman" w:cs="Times New Roman"/>
                <w:spacing w:val="-1"/>
                <w:sz w:val="24"/>
                <w:szCs w:val="24"/>
              </w:rPr>
              <w:t xml:space="preserve"> </w:t>
            </w:r>
            <w:r w:rsidRPr="001604E1">
              <w:rPr>
                <w:rFonts w:ascii="Times New Roman" w:hAnsi="Times New Roman" w:cs="Times New Roman"/>
                <w:sz w:val="24"/>
                <w:szCs w:val="24"/>
              </w:rPr>
              <w:t>Set</w:t>
            </w:r>
            <w:r w:rsidRPr="001604E1">
              <w:rPr>
                <w:rFonts w:ascii="Times New Roman" w:hAnsi="Times New Roman" w:cs="Times New Roman"/>
                <w:spacing w:val="-3"/>
                <w:sz w:val="24"/>
                <w:szCs w:val="24"/>
              </w:rPr>
              <w:t xml:space="preserve"> </w:t>
            </w:r>
            <w:r w:rsidRPr="001604E1">
              <w:rPr>
                <w:rFonts w:ascii="Times New Roman" w:hAnsi="Times New Roman" w:cs="Times New Roman"/>
                <w:sz w:val="24"/>
                <w:szCs w:val="24"/>
              </w:rPr>
              <w:t>per</w:t>
            </w:r>
            <w:r w:rsidRPr="001604E1">
              <w:rPr>
                <w:rFonts w:ascii="Times New Roman" w:hAnsi="Times New Roman" w:cs="Times New Roman"/>
                <w:spacing w:val="-6"/>
                <w:sz w:val="24"/>
                <w:szCs w:val="24"/>
              </w:rPr>
              <w:t xml:space="preserve"> </w:t>
            </w:r>
            <w:r w:rsidRPr="001604E1">
              <w:rPr>
                <w:rFonts w:ascii="Times New Roman" w:hAnsi="Times New Roman" w:cs="Times New Roman"/>
                <w:spacing w:val="-5"/>
                <w:sz w:val="24"/>
                <w:szCs w:val="24"/>
              </w:rPr>
              <w:t>Lot</w:t>
            </w:r>
          </w:p>
        </w:tc>
        <w:tc>
          <w:tcPr>
            <w:tcW w:w="3510" w:type="dxa"/>
            <w:vAlign w:val="center"/>
          </w:tcPr>
          <w:p w14:paraId="7B818039" w14:textId="77777777" w:rsidR="00A03BCB" w:rsidRPr="001604E1" w:rsidRDefault="00A03BCB" w:rsidP="006839A2">
            <w:pPr>
              <w:pStyle w:val="TableParagraph"/>
              <w:spacing w:line="256" w:lineRule="exact"/>
              <w:ind w:left="105"/>
              <w:rPr>
                <w:rFonts w:ascii="Times New Roman" w:hAnsi="Times New Roman" w:cs="Times New Roman"/>
                <w:sz w:val="24"/>
                <w:szCs w:val="24"/>
              </w:rPr>
            </w:pPr>
            <w:r w:rsidRPr="001604E1">
              <w:rPr>
                <w:rFonts w:ascii="Times New Roman" w:hAnsi="Times New Roman" w:cs="Times New Roman"/>
                <w:sz w:val="24"/>
                <w:szCs w:val="24"/>
              </w:rPr>
              <w:t>Material quality and installation test results</w:t>
            </w:r>
          </w:p>
        </w:tc>
      </w:tr>
      <w:tr w:rsidR="00A03BCB" w:rsidRPr="001604E1" w14:paraId="1D595C2F" w14:textId="77777777" w:rsidTr="002C4661">
        <w:trPr>
          <w:trHeight w:val="500"/>
        </w:trPr>
        <w:tc>
          <w:tcPr>
            <w:tcW w:w="1530" w:type="dxa"/>
            <w:vMerge w:val="restart"/>
            <w:vAlign w:val="center"/>
          </w:tcPr>
          <w:p w14:paraId="396CF5CD" w14:textId="4111D87D" w:rsidR="00A03BCB" w:rsidRPr="001604E1" w:rsidRDefault="00A03BCB" w:rsidP="006839A2">
            <w:pPr>
              <w:pStyle w:val="TableParagraph"/>
              <w:tabs>
                <w:tab w:val="left" w:pos="1763"/>
              </w:tabs>
              <w:spacing w:line="237" w:lineRule="auto"/>
              <w:ind w:left="110" w:right="93"/>
              <w:rPr>
                <w:rFonts w:ascii="Times New Roman" w:hAnsi="Times New Roman" w:cs="Times New Roman"/>
                <w:sz w:val="24"/>
                <w:szCs w:val="24"/>
              </w:rPr>
            </w:pPr>
            <w:r w:rsidRPr="001604E1">
              <w:rPr>
                <w:rFonts w:ascii="Times New Roman" w:hAnsi="Times New Roman" w:cs="Times New Roman"/>
                <w:spacing w:val="-2"/>
                <w:sz w:val="24"/>
                <w:szCs w:val="24"/>
              </w:rPr>
              <w:t>Management</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10"/>
                <w:sz w:val="24"/>
                <w:szCs w:val="24"/>
              </w:rPr>
              <w:t xml:space="preserve">&amp; </w:t>
            </w:r>
            <w:r w:rsidRPr="001604E1">
              <w:rPr>
                <w:rFonts w:ascii="Times New Roman" w:hAnsi="Times New Roman" w:cs="Times New Roman"/>
                <w:spacing w:val="-2"/>
                <w:sz w:val="24"/>
                <w:szCs w:val="24"/>
              </w:rPr>
              <w:t>Safety</w:t>
            </w:r>
          </w:p>
        </w:tc>
        <w:tc>
          <w:tcPr>
            <w:tcW w:w="2250" w:type="dxa"/>
            <w:vAlign w:val="center"/>
          </w:tcPr>
          <w:p w14:paraId="241E993C" w14:textId="54CCC316" w:rsidR="00A03BCB" w:rsidRPr="001604E1" w:rsidRDefault="00A03BCB" w:rsidP="006839A2">
            <w:pPr>
              <w:pStyle w:val="TableParagraph"/>
              <w:tabs>
                <w:tab w:val="left" w:pos="1284"/>
              </w:tabs>
              <w:spacing w:line="250" w:lineRule="exact"/>
              <w:ind w:left="105" w:right="92"/>
              <w:rPr>
                <w:rFonts w:ascii="Times New Roman" w:hAnsi="Times New Roman" w:cs="Times New Roman"/>
                <w:sz w:val="24"/>
                <w:szCs w:val="24"/>
              </w:rPr>
            </w:pPr>
            <w:r w:rsidRPr="001604E1">
              <w:rPr>
                <w:rFonts w:ascii="Times New Roman" w:hAnsi="Times New Roman" w:cs="Times New Roman"/>
                <w:spacing w:val="-2"/>
                <w:sz w:val="24"/>
                <w:szCs w:val="24"/>
              </w:rPr>
              <w:t>Biweekly</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 xml:space="preserve">Report </w:t>
            </w:r>
            <w:r w:rsidRPr="001604E1">
              <w:rPr>
                <w:rFonts w:ascii="Times New Roman" w:hAnsi="Times New Roman" w:cs="Times New Roman"/>
                <w:sz w:val="24"/>
                <w:szCs w:val="24"/>
              </w:rPr>
              <w:t>with photos</w:t>
            </w:r>
          </w:p>
        </w:tc>
        <w:tc>
          <w:tcPr>
            <w:tcW w:w="1800" w:type="dxa"/>
            <w:vAlign w:val="center"/>
          </w:tcPr>
          <w:p w14:paraId="44E94B85" w14:textId="77777777" w:rsidR="00A03BCB" w:rsidRPr="001604E1" w:rsidRDefault="00A03BCB" w:rsidP="006839A2">
            <w:pPr>
              <w:pStyle w:val="TableParagraph"/>
              <w:spacing w:line="250"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Continuous</w:t>
            </w:r>
          </w:p>
        </w:tc>
        <w:tc>
          <w:tcPr>
            <w:tcW w:w="3510" w:type="dxa"/>
            <w:vAlign w:val="center"/>
          </w:tcPr>
          <w:p w14:paraId="4502F40C" w14:textId="0F81078B" w:rsidR="00A03BCB" w:rsidRPr="001604E1" w:rsidRDefault="00A03BCB" w:rsidP="006839A2">
            <w:pPr>
              <w:pStyle w:val="TableParagraph"/>
              <w:tabs>
                <w:tab w:val="left" w:pos="1208"/>
                <w:tab w:val="left" w:pos="2363"/>
              </w:tabs>
              <w:spacing w:line="250" w:lineRule="exact"/>
              <w:ind w:left="105" w:right="99"/>
              <w:rPr>
                <w:rFonts w:ascii="Times New Roman" w:hAnsi="Times New Roman" w:cs="Times New Roman"/>
                <w:sz w:val="24"/>
                <w:szCs w:val="24"/>
              </w:rPr>
            </w:pPr>
            <w:r w:rsidRPr="001604E1">
              <w:rPr>
                <w:rFonts w:ascii="Times New Roman" w:hAnsi="Times New Roman" w:cs="Times New Roman"/>
                <w:spacing w:val="-2"/>
                <w:sz w:val="24"/>
                <w:szCs w:val="24"/>
              </w:rPr>
              <w:t>Digital</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photos</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showing progress</w:t>
            </w:r>
          </w:p>
        </w:tc>
      </w:tr>
      <w:tr w:rsidR="00A03BCB" w:rsidRPr="001604E1" w14:paraId="5D0BD3C4" w14:textId="77777777" w:rsidTr="002C4661">
        <w:trPr>
          <w:trHeight w:val="508"/>
        </w:trPr>
        <w:tc>
          <w:tcPr>
            <w:tcW w:w="1530" w:type="dxa"/>
            <w:vMerge/>
          </w:tcPr>
          <w:p w14:paraId="0832392A" w14:textId="77777777" w:rsidR="00A03BCB" w:rsidRPr="001604E1" w:rsidRDefault="00A03BCB" w:rsidP="006839A2"/>
        </w:tc>
        <w:tc>
          <w:tcPr>
            <w:tcW w:w="2250" w:type="dxa"/>
            <w:vAlign w:val="center"/>
          </w:tcPr>
          <w:p w14:paraId="09C7BBAE" w14:textId="12EB2D10" w:rsidR="00A03BCB" w:rsidRPr="001604E1" w:rsidRDefault="00A03BCB" w:rsidP="006839A2">
            <w:pPr>
              <w:pStyle w:val="TableParagraph"/>
              <w:tabs>
                <w:tab w:val="left" w:pos="833"/>
              </w:tabs>
              <w:spacing w:line="254" w:lineRule="exact"/>
              <w:ind w:left="105" w:right="93"/>
              <w:rPr>
                <w:rFonts w:ascii="Times New Roman" w:hAnsi="Times New Roman" w:cs="Times New Roman"/>
                <w:sz w:val="24"/>
                <w:szCs w:val="24"/>
              </w:rPr>
            </w:pPr>
            <w:r w:rsidRPr="001604E1">
              <w:rPr>
                <w:rFonts w:ascii="Times New Roman" w:hAnsi="Times New Roman" w:cs="Times New Roman"/>
                <w:spacing w:val="-2"/>
                <w:sz w:val="24"/>
                <w:szCs w:val="24"/>
              </w:rPr>
              <w:t>Final</w:t>
            </w:r>
            <w:r w:rsidR="002C4661"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Completion Report</w:t>
            </w:r>
          </w:p>
        </w:tc>
        <w:tc>
          <w:tcPr>
            <w:tcW w:w="1800" w:type="dxa"/>
            <w:vAlign w:val="center"/>
          </w:tcPr>
          <w:p w14:paraId="4E77B742"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sz w:val="24"/>
                <w:szCs w:val="24"/>
              </w:rPr>
              <w:t>1 per</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5"/>
                <w:sz w:val="24"/>
                <w:szCs w:val="24"/>
              </w:rPr>
              <w:t>Lot</w:t>
            </w:r>
          </w:p>
        </w:tc>
        <w:tc>
          <w:tcPr>
            <w:tcW w:w="3510" w:type="dxa"/>
            <w:vAlign w:val="center"/>
          </w:tcPr>
          <w:p w14:paraId="61BE4FE4" w14:textId="77777777" w:rsidR="00A03BCB" w:rsidRPr="001604E1" w:rsidRDefault="00A03BCB" w:rsidP="006839A2">
            <w:pPr>
              <w:pStyle w:val="TableParagraph"/>
              <w:ind w:left="105"/>
              <w:rPr>
                <w:rFonts w:ascii="Times New Roman" w:hAnsi="Times New Roman" w:cs="Times New Roman"/>
                <w:sz w:val="24"/>
                <w:szCs w:val="24"/>
              </w:rPr>
            </w:pPr>
            <w:r w:rsidRPr="001604E1">
              <w:rPr>
                <w:rFonts w:ascii="Times New Roman" w:hAnsi="Times New Roman" w:cs="Times New Roman"/>
                <w:spacing w:val="-2"/>
                <w:sz w:val="24"/>
                <w:szCs w:val="24"/>
              </w:rPr>
              <w:t>Comprehensive</w:t>
            </w:r>
            <w:r w:rsidRPr="001604E1">
              <w:rPr>
                <w:rFonts w:ascii="Times New Roman" w:hAnsi="Times New Roman" w:cs="Times New Roman"/>
                <w:spacing w:val="-6"/>
                <w:sz w:val="24"/>
                <w:szCs w:val="24"/>
              </w:rPr>
              <w:t xml:space="preserve"> </w:t>
            </w:r>
            <w:r w:rsidRPr="001604E1">
              <w:rPr>
                <w:rFonts w:ascii="Times New Roman" w:hAnsi="Times New Roman" w:cs="Times New Roman"/>
                <w:spacing w:val="-2"/>
                <w:sz w:val="24"/>
                <w:szCs w:val="24"/>
              </w:rPr>
              <w:t>narrative</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2"/>
                <w:sz w:val="24"/>
                <w:szCs w:val="24"/>
              </w:rPr>
              <w:t>report</w:t>
            </w:r>
          </w:p>
        </w:tc>
      </w:tr>
      <w:tr w:rsidR="00A03BCB" w:rsidRPr="001604E1" w14:paraId="4956A1E0" w14:textId="77777777" w:rsidTr="002C4661">
        <w:trPr>
          <w:trHeight w:val="503"/>
        </w:trPr>
        <w:tc>
          <w:tcPr>
            <w:tcW w:w="1530" w:type="dxa"/>
            <w:vMerge/>
          </w:tcPr>
          <w:p w14:paraId="29C7DC4C" w14:textId="77777777" w:rsidR="00A03BCB" w:rsidRPr="001604E1" w:rsidRDefault="00A03BCB" w:rsidP="006839A2"/>
        </w:tc>
        <w:tc>
          <w:tcPr>
            <w:tcW w:w="2250" w:type="dxa"/>
            <w:vAlign w:val="center"/>
          </w:tcPr>
          <w:p w14:paraId="099FE5FB" w14:textId="3CFDDD7A" w:rsidR="00A03BCB" w:rsidRPr="001604E1" w:rsidRDefault="00A03BCB" w:rsidP="002C4661">
            <w:pPr>
              <w:pStyle w:val="TableParagraph"/>
              <w:spacing w:line="248" w:lineRule="exact"/>
              <w:ind w:left="105"/>
              <w:rPr>
                <w:rFonts w:ascii="Times New Roman" w:hAnsi="Times New Roman" w:cs="Times New Roman"/>
                <w:sz w:val="24"/>
                <w:szCs w:val="24"/>
              </w:rPr>
            </w:pPr>
            <w:r w:rsidRPr="001604E1">
              <w:rPr>
                <w:rFonts w:ascii="Times New Roman" w:hAnsi="Times New Roman" w:cs="Times New Roman"/>
                <w:spacing w:val="-2"/>
                <w:sz w:val="24"/>
                <w:szCs w:val="24"/>
              </w:rPr>
              <w:t>Handover</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Certificate</w:t>
            </w:r>
          </w:p>
        </w:tc>
        <w:tc>
          <w:tcPr>
            <w:tcW w:w="1800" w:type="dxa"/>
            <w:vAlign w:val="center"/>
          </w:tcPr>
          <w:p w14:paraId="564689C0" w14:textId="77777777" w:rsidR="00A03BCB" w:rsidRPr="001604E1" w:rsidRDefault="00A03BCB" w:rsidP="006839A2">
            <w:pPr>
              <w:pStyle w:val="TableParagraph"/>
              <w:spacing w:line="248" w:lineRule="exact"/>
              <w:ind w:left="110"/>
              <w:rPr>
                <w:rFonts w:ascii="Times New Roman" w:hAnsi="Times New Roman" w:cs="Times New Roman"/>
                <w:sz w:val="24"/>
                <w:szCs w:val="24"/>
              </w:rPr>
            </w:pPr>
            <w:r w:rsidRPr="001604E1">
              <w:rPr>
                <w:rFonts w:ascii="Times New Roman" w:hAnsi="Times New Roman" w:cs="Times New Roman"/>
                <w:sz w:val="24"/>
                <w:szCs w:val="24"/>
              </w:rPr>
              <w:t>1 per</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5"/>
                <w:sz w:val="24"/>
                <w:szCs w:val="24"/>
              </w:rPr>
              <w:t>Lot</w:t>
            </w:r>
          </w:p>
        </w:tc>
        <w:tc>
          <w:tcPr>
            <w:tcW w:w="3510" w:type="dxa"/>
            <w:vAlign w:val="center"/>
          </w:tcPr>
          <w:p w14:paraId="30B5CBC2" w14:textId="14685576" w:rsidR="00A03BCB" w:rsidRPr="001604E1" w:rsidRDefault="00A03BCB" w:rsidP="002C4661">
            <w:pPr>
              <w:pStyle w:val="TableParagraph"/>
              <w:tabs>
                <w:tab w:val="left" w:pos="2157"/>
              </w:tabs>
              <w:spacing w:line="248" w:lineRule="exact"/>
              <w:ind w:left="105"/>
              <w:rPr>
                <w:rFonts w:ascii="Times New Roman" w:hAnsi="Times New Roman" w:cs="Times New Roman"/>
                <w:sz w:val="24"/>
                <w:szCs w:val="24"/>
              </w:rPr>
            </w:pPr>
            <w:r w:rsidRPr="001604E1">
              <w:rPr>
                <w:rFonts w:ascii="Times New Roman" w:hAnsi="Times New Roman" w:cs="Times New Roman"/>
                <w:sz w:val="24"/>
                <w:szCs w:val="24"/>
              </w:rPr>
              <w:t>Signed</w:t>
            </w:r>
            <w:r w:rsidRPr="001604E1">
              <w:rPr>
                <w:rFonts w:ascii="Times New Roman" w:hAnsi="Times New Roman" w:cs="Times New Roman"/>
                <w:spacing w:val="36"/>
                <w:sz w:val="24"/>
                <w:szCs w:val="24"/>
              </w:rPr>
              <w:t xml:space="preserve"> </w:t>
            </w:r>
            <w:r w:rsidRPr="001604E1">
              <w:rPr>
                <w:rFonts w:ascii="Times New Roman" w:hAnsi="Times New Roman" w:cs="Times New Roman"/>
                <w:spacing w:val="-2"/>
                <w:sz w:val="24"/>
                <w:szCs w:val="24"/>
              </w:rPr>
              <w:t>document</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confirming</w:t>
            </w:r>
            <w:r w:rsidR="002C4661" w:rsidRPr="001604E1">
              <w:rPr>
                <w:rFonts w:ascii="Times New Roman" w:hAnsi="Times New Roman" w:cs="Times New Roman"/>
                <w:spacing w:val="-2"/>
                <w:sz w:val="24"/>
                <w:szCs w:val="24"/>
              </w:rPr>
              <w:t xml:space="preserve"> </w:t>
            </w:r>
            <w:r w:rsidRPr="001604E1">
              <w:rPr>
                <w:rFonts w:ascii="Times New Roman" w:hAnsi="Times New Roman" w:cs="Times New Roman"/>
                <w:sz w:val="24"/>
                <w:szCs w:val="24"/>
              </w:rPr>
              <w:t>project</w:t>
            </w:r>
            <w:r w:rsidRPr="001604E1">
              <w:rPr>
                <w:rFonts w:ascii="Times New Roman" w:hAnsi="Times New Roman" w:cs="Times New Roman"/>
                <w:spacing w:val="-3"/>
                <w:sz w:val="24"/>
                <w:szCs w:val="24"/>
              </w:rPr>
              <w:t xml:space="preserve"> </w:t>
            </w:r>
            <w:r w:rsidRPr="001604E1">
              <w:rPr>
                <w:rFonts w:ascii="Times New Roman" w:hAnsi="Times New Roman" w:cs="Times New Roman"/>
                <w:spacing w:val="-2"/>
                <w:sz w:val="24"/>
                <w:szCs w:val="24"/>
              </w:rPr>
              <w:t>completion</w:t>
            </w:r>
          </w:p>
        </w:tc>
      </w:tr>
    </w:tbl>
    <w:p w14:paraId="6B2A08F0" w14:textId="79CA42FE" w:rsidR="005729BD" w:rsidRDefault="00A03BCB" w:rsidP="00D2046B">
      <w:pPr>
        <w:pStyle w:val="NormalWeb"/>
        <w:numPr>
          <w:ilvl w:val="0"/>
          <w:numId w:val="202"/>
        </w:numPr>
        <w:spacing w:before="180" w:beforeAutospacing="0" w:after="180" w:afterAutospacing="0"/>
        <w:ind w:hanging="720"/>
        <w:jc w:val="both"/>
        <w:rPr>
          <w:rFonts w:asciiTheme="minorBidi" w:hAnsiTheme="minorBidi" w:cstheme="minorBidi"/>
          <w:b/>
          <w:bCs/>
          <w:color w:val="0070C0"/>
          <w:sz w:val="28"/>
          <w:szCs w:val="36"/>
          <w:bdr w:val="none" w:sz="0" w:space="0" w:color="auto" w:frame="1"/>
        </w:rPr>
      </w:pPr>
      <w:r>
        <w:rPr>
          <w:rFonts w:asciiTheme="minorBidi" w:hAnsiTheme="minorBidi" w:cstheme="minorBidi"/>
          <w:b/>
          <w:bCs/>
          <w:color w:val="0070C0"/>
          <w:sz w:val="28"/>
          <w:szCs w:val="36"/>
          <w:bdr w:val="none" w:sz="0" w:space="0" w:color="auto" w:frame="1"/>
        </w:rPr>
        <w:t>Environmental, Social Safeguards (ESS) &amp; Safety Considerations</w:t>
      </w:r>
    </w:p>
    <w:p w14:paraId="369D0E9B" w14:textId="77777777" w:rsidR="00A03BCB" w:rsidRPr="002C4661" w:rsidRDefault="00A03BCB" w:rsidP="002C4661">
      <w:pPr>
        <w:pStyle w:val="NormalWeb"/>
        <w:jc w:val="both"/>
        <w:rPr>
          <w:rFonts w:ascii="Times New Roman" w:hAnsi="Times New Roman"/>
          <w:sz w:val="24"/>
        </w:rPr>
      </w:pPr>
      <w:r w:rsidRPr="002C4661">
        <w:rPr>
          <w:rFonts w:ascii="Times New Roman" w:hAnsi="Times New Roman"/>
          <w:sz w:val="24"/>
        </w:rPr>
        <w:t>The Contractor must strictly adhere to all ESS and safety requirements. Non-compliance may result in contract termination.</w:t>
      </w:r>
    </w:p>
    <w:p w14:paraId="189807CF"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The contractor and all employees must sign Mercy Corps' Do No Harm policy and Code of Conduct.</w:t>
      </w:r>
    </w:p>
    <w:p w14:paraId="1B7040AE"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Compliance with Mercy Corps' Environmental and Social Management Framework (ESMF).</w:t>
      </w:r>
    </w:p>
    <w:p w14:paraId="3C6E1AB1"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Each lot must have a site-specific Environmental and Social Management Plan (ESMP) produced by the contractor and reviewed by Mercy Corps.</w:t>
      </w:r>
    </w:p>
    <w:p w14:paraId="6702DD14"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Track, implement, and report on mitigation measures for identified E&amp;S risks.</w:t>
      </w:r>
    </w:p>
    <w:p w14:paraId="73E82DDE"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Mandatory ESS induction training for contractor and workers prior to commencement.</w:t>
      </w:r>
    </w:p>
    <w:p w14:paraId="2D34832E"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Efficient resource utilization, pollution prevention, and sustainable waste management.</w:t>
      </w:r>
    </w:p>
    <w:p w14:paraId="529933FB"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Avoid cutting trees without prior approval.</w:t>
      </w:r>
    </w:p>
    <w:p w14:paraId="5A6C0DD5"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Establish a functional Grievance Redress Mechanism (GRM) for workers.</w:t>
      </w:r>
    </w:p>
    <w:p w14:paraId="7E5B828F"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Provision and mandatory use of PPE.</w:t>
      </w:r>
    </w:p>
    <w:p w14:paraId="17ACB484"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lastRenderedPageBreak/>
        <w:t>Community safety through road safety signage.</w:t>
      </w:r>
    </w:p>
    <w:p w14:paraId="5795FC80" w14:textId="77777777" w:rsidR="00A03BCB" w:rsidRPr="002C4661" w:rsidRDefault="00A03BCB" w:rsidP="001604E1">
      <w:pPr>
        <w:pStyle w:val="ListParagraph"/>
        <w:widowControl w:val="0"/>
        <w:numPr>
          <w:ilvl w:val="0"/>
          <w:numId w:val="220"/>
        </w:numPr>
        <w:tabs>
          <w:tab w:val="left" w:pos="360"/>
        </w:tabs>
        <w:autoSpaceDE w:val="0"/>
        <w:autoSpaceDN w:val="0"/>
        <w:spacing w:before="80" w:line="242" w:lineRule="auto"/>
        <w:contextualSpacing w:val="0"/>
        <w:jc w:val="both"/>
        <w:rPr>
          <w:szCs w:val="28"/>
        </w:rPr>
      </w:pPr>
      <w:r w:rsidRPr="002C4661">
        <w:rPr>
          <w:szCs w:val="28"/>
        </w:rPr>
        <w:t>Report any incidents/accidents to Mercy Corps within 24 hours.</w:t>
      </w:r>
    </w:p>
    <w:p w14:paraId="373B32C9" w14:textId="77777777" w:rsidR="00A03BCB" w:rsidRPr="00A03BCB" w:rsidRDefault="00A03BCB" w:rsidP="00A03BCB">
      <w:pPr>
        <w:pStyle w:val="NormalWeb"/>
        <w:numPr>
          <w:ilvl w:val="0"/>
          <w:numId w:val="202"/>
        </w:numPr>
        <w:ind w:hanging="720"/>
        <w:jc w:val="both"/>
        <w:rPr>
          <w:rFonts w:asciiTheme="minorBidi" w:hAnsiTheme="minorBidi" w:cstheme="minorBidi"/>
          <w:b/>
          <w:bCs/>
          <w:color w:val="0070C0"/>
          <w:sz w:val="28"/>
          <w:szCs w:val="36"/>
          <w:bdr w:val="none" w:sz="0" w:space="0" w:color="auto" w:frame="1"/>
        </w:rPr>
      </w:pPr>
      <w:r w:rsidRPr="00A03BCB">
        <w:rPr>
          <w:rFonts w:asciiTheme="minorBidi" w:hAnsiTheme="minorBidi" w:cstheme="minorBidi"/>
          <w:b/>
          <w:bCs/>
          <w:color w:val="0070C0"/>
          <w:sz w:val="28"/>
          <w:szCs w:val="36"/>
          <w:bdr w:val="none" w:sz="0" w:space="0" w:color="auto" w:frame="1"/>
        </w:rPr>
        <w:t>CONTRACT DURATION AND PROJECT TIMELINE</w:t>
      </w:r>
    </w:p>
    <w:p w14:paraId="39040ED9" w14:textId="77777777" w:rsidR="00A03BCB" w:rsidRPr="002C4661" w:rsidRDefault="00A03BCB" w:rsidP="002C4661">
      <w:pPr>
        <w:pStyle w:val="NormalWeb"/>
        <w:jc w:val="both"/>
        <w:rPr>
          <w:rFonts w:ascii="Times New Roman" w:hAnsi="Times New Roman"/>
          <w:sz w:val="24"/>
        </w:rPr>
      </w:pPr>
      <w:r w:rsidRPr="002C4661">
        <w:rPr>
          <w:rFonts w:ascii="Times New Roman" w:hAnsi="Times New Roman"/>
          <w:sz w:val="24"/>
        </w:rPr>
        <w:t>The total contract duration for all lots is 3 months. The Contractor shall submit a detailed work plan showing timelines for each site for approval by the Supervising Engineer.</w:t>
      </w:r>
    </w:p>
    <w:p w14:paraId="6BBA5B31" w14:textId="77777777" w:rsidR="00A03BCB" w:rsidRPr="00A03BCB" w:rsidRDefault="00A03BCB" w:rsidP="00A03BCB">
      <w:pPr>
        <w:pStyle w:val="NormalWeb"/>
        <w:numPr>
          <w:ilvl w:val="0"/>
          <w:numId w:val="202"/>
        </w:numPr>
        <w:ind w:hanging="720"/>
        <w:jc w:val="both"/>
        <w:rPr>
          <w:rFonts w:asciiTheme="minorBidi" w:hAnsiTheme="minorBidi" w:cstheme="minorBidi"/>
          <w:b/>
          <w:bCs/>
          <w:color w:val="0070C0"/>
          <w:sz w:val="28"/>
          <w:szCs w:val="36"/>
          <w:bdr w:val="none" w:sz="0" w:space="0" w:color="auto" w:frame="1"/>
        </w:rPr>
      </w:pPr>
      <w:bookmarkStart w:id="795" w:name="9._PAYMENT_SCHEDULE_AND_MILESTONES"/>
      <w:bookmarkStart w:id="796" w:name="_bookmark21"/>
      <w:bookmarkEnd w:id="795"/>
      <w:bookmarkEnd w:id="796"/>
      <w:r w:rsidRPr="00A03BCB">
        <w:rPr>
          <w:rFonts w:asciiTheme="minorBidi" w:hAnsiTheme="minorBidi" w:cstheme="minorBidi"/>
          <w:b/>
          <w:bCs/>
          <w:color w:val="0070C0"/>
          <w:sz w:val="28"/>
          <w:szCs w:val="36"/>
          <w:bdr w:val="none" w:sz="0" w:space="0" w:color="auto" w:frame="1"/>
        </w:rPr>
        <w:t>PAYMENT SCHEDULE AND MILESTONES</w:t>
      </w:r>
    </w:p>
    <w:p w14:paraId="062C8140" w14:textId="77777777" w:rsidR="00A03BCB" w:rsidRPr="002C4661" w:rsidRDefault="00A03BCB" w:rsidP="002C4661">
      <w:pPr>
        <w:pStyle w:val="NormalWeb"/>
        <w:jc w:val="both"/>
        <w:rPr>
          <w:rFonts w:ascii="Times New Roman" w:hAnsi="Times New Roman"/>
          <w:sz w:val="24"/>
        </w:rPr>
      </w:pPr>
      <w:r w:rsidRPr="002C4661">
        <w:rPr>
          <w:rFonts w:ascii="Times New Roman" w:hAnsi="Times New Roman"/>
          <w:sz w:val="24"/>
        </w:rPr>
        <w:t>Payments will be processed based on the completion and verification of the following milestones. A 10% retention is held from all gross payments during construction.</w:t>
      </w:r>
    </w:p>
    <w:tbl>
      <w:tblPr>
        <w:tblW w:w="918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70"/>
        <w:gridCol w:w="2610"/>
        <w:gridCol w:w="1260"/>
        <w:gridCol w:w="1260"/>
        <w:gridCol w:w="1980"/>
      </w:tblGrid>
      <w:tr w:rsidR="00A03BCB" w:rsidRPr="001604E1" w14:paraId="1A30ABB1" w14:textId="77777777" w:rsidTr="001604E1">
        <w:trPr>
          <w:trHeight w:val="757"/>
        </w:trPr>
        <w:tc>
          <w:tcPr>
            <w:tcW w:w="2070" w:type="dxa"/>
          </w:tcPr>
          <w:p w14:paraId="74671DC2" w14:textId="77777777" w:rsidR="00A03BCB" w:rsidRPr="001604E1" w:rsidRDefault="00A03BCB" w:rsidP="006839A2">
            <w:pPr>
              <w:pStyle w:val="TableParagraph"/>
              <w:spacing w:line="243" w:lineRule="exact"/>
              <w:ind w:left="110"/>
              <w:rPr>
                <w:rFonts w:ascii="Times New Roman" w:hAnsi="Times New Roman" w:cs="Times New Roman"/>
                <w:b/>
                <w:sz w:val="24"/>
                <w:szCs w:val="24"/>
              </w:rPr>
            </w:pPr>
            <w:r w:rsidRPr="001604E1">
              <w:rPr>
                <w:rFonts w:ascii="Times New Roman" w:hAnsi="Times New Roman" w:cs="Times New Roman"/>
                <w:b/>
                <w:sz w:val="24"/>
                <w:szCs w:val="24"/>
              </w:rPr>
              <w:t>Payment</w:t>
            </w:r>
            <w:r w:rsidRPr="001604E1">
              <w:rPr>
                <w:rFonts w:ascii="Times New Roman" w:hAnsi="Times New Roman" w:cs="Times New Roman"/>
                <w:b/>
                <w:spacing w:val="-6"/>
                <w:sz w:val="24"/>
                <w:szCs w:val="24"/>
              </w:rPr>
              <w:t xml:space="preserve"> </w:t>
            </w:r>
            <w:r w:rsidRPr="001604E1">
              <w:rPr>
                <w:rFonts w:ascii="Times New Roman" w:hAnsi="Times New Roman" w:cs="Times New Roman"/>
                <w:b/>
                <w:spacing w:val="-2"/>
                <w:sz w:val="24"/>
                <w:szCs w:val="24"/>
              </w:rPr>
              <w:t>Event</w:t>
            </w:r>
          </w:p>
        </w:tc>
        <w:tc>
          <w:tcPr>
            <w:tcW w:w="2610" w:type="dxa"/>
          </w:tcPr>
          <w:p w14:paraId="32ED8D72" w14:textId="77777777" w:rsidR="00A03BCB" w:rsidRPr="001604E1" w:rsidRDefault="00A03BCB" w:rsidP="006839A2">
            <w:pPr>
              <w:pStyle w:val="TableParagraph"/>
              <w:spacing w:line="243" w:lineRule="exact"/>
              <w:ind w:left="104"/>
              <w:rPr>
                <w:rFonts w:ascii="Times New Roman" w:hAnsi="Times New Roman" w:cs="Times New Roman"/>
                <w:b/>
                <w:sz w:val="24"/>
                <w:szCs w:val="24"/>
              </w:rPr>
            </w:pPr>
            <w:r w:rsidRPr="001604E1">
              <w:rPr>
                <w:rFonts w:ascii="Times New Roman" w:hAnsi="Times New Roman" w:cs="Times New Roman"/>
                <w:b/>
                <w:spacing w:val="-2"/>
                <w:sz w:val="24"/>
                <w:szCs w:val="24"/>
              </w:rPr>
              <w:t>Description</w:t>
            </w:r>
          </w:p>
        </w:tc>
        <w:tc>
          <w:tcPr>
            <w:tcW w:w="1260" w:type="dxa"/>
          </w:tcPr>
          <w:p w14:paraId="72E58722" w14:textId="5F489C63" w:rsidR="00A03BCB" w:rsidRPr="001604E1" w:rsidRDefault="00A03BCB" w:rsidP="001604E1">
            <w:pPr>
              <w:pStyle w:val="TableParagraph"/>
              <w:spacing w:line="243" w:lineRule="exact"/>
              <w:ind w:left="104"/>
              <w:rPr>
                <w:rFonts w:ascii="Times New Roman" w:hAnsi="Times New Roman" w:cs="Times New Roman"/>
                <w:b/>
                <w:sz w:val="24"/>
                <w:szCs w:val="24"/>
              </w:rPr>
            </w:pPr>
            <w:r w:rsidRPr="001604E1">
              <w:rPr>
                <w:rFonts w:ascii="Times New Roman" w:hAnsi="Times New Roman" w:cs="Times New Roman"/>
                <w:b/>
                <w:spacing w:val="-2"/>
                <w:sz w:val="24"/>
                <w:szCs w:val="24"/>
              </w:rPr>
              <w:t>Gross</w:t>
            </w:r>
            <w:r w:rsidR="001604E1">
              <w:rPr>
                <w:rFonts w:ascii="Times New Roman" w:hAnsi="Times New Roman" w:cs="Times New Roman"/>
                <w:b/>
                <w:sz w:val="24"/>
                <w:szCs w:val="24"/>
              </w:rPr>
              <w:t xml:space="preserve"> </w:t>
            </w:r>
            <w:r w:rsidRPr="001604E1">
              <w:rPr>
                <w:rFonts w:ascii="Times New Roman" w:hAnsi="Times New Roman" w:cs="Times New Roman"/>
                <w:b/>
                <w:spacing w:val="-2"/>
                <w:sz w:val="24"/>
                <w:szCs w:val="24"/>
              </w:rPr>
              <w:t xml:space="preserve">Percentage </w:t>
            </w:r>
            <w:r w:rsidRPr="001604E1">
              <w:rPr>
                <w:rFonts w:ascii="Times New Roman" w:hAnsi="Times New Roman" w:cs="Times New Roman"/>
                <w:b/>
                <w:spacing w:val="-4"/>
                <w:sz w:val="24"/>
                <w:szCs w:val="24"/>
              </w:rPr>
              <w:t>Paid</w:t>
            </w:r>
          </w:p>
        </w:tc>
        <w:tc>
          <w:tcPr>
            <w:tcW w:w="1260" w:type="dxa"/>
          </w:tcPr>
          <w:p w14:paraId="6A7E195D" w14:textId="77777777" w:rsidR="00A03BCB" w:rsidRPr="001604E1" w:rsidRDefault="00A03BCB" w:rsidP="006839A2">
            <w:pPr>
              <w:pStyle w:val="TableParagraph"/>
              <w:spacing w:line="242" w:lineRule="auto"/>
              <w:ind w:left="104"/>
              <w:rPr>
                <w:rFonts w:ascii="Times New Roman" w:hAnsi="Times New Roman" w:cs="Times New Roman"/>
                <w:b/>
                <w:sz w:val="24"/>
                <w:szCs w:val="24"/>
              </w:rPr>
            </w:pPr>
            <w:r w:rsidRPr="001604E1">
              <w:rPr>
                <w:rFonts w:ascii="Times New Roman" w:hAnsi="Times New Roman" w:cs="Times New Roman"/>
                <w:b/>
                <w:sz w:val="24"/>
                <w:szCs w:val="24"/>
              </w:rPr>
              <w:t>Net</w:t>
            </w:r>
            <w:r w:rsidRPr="001604E1">
              <w:rPr>
                <w:rFonts w:ascii="Times New Roman" w:hAnsi="Times New Roman" w:cs="Times New Roman"/>
                <w:b/>
                <w:spacing w:val="-16"/>
                <w:sz w:val="24"/>
                <w:szCs w:val="24"/>
              </w:rPr>
              <w:t xml:space="preserve"> </w:t>
            </w:r>
            <w:r w:rsidRPr="001604E1">
              <w:rPr>
                <w:rFonts w:ascii="Times New Roman" w:hAnsi="Times New Roman" w:cs="Times New Roman"/>
                <w:b/>
                <w:sz w:val="24"/>
                <w:szCs w:val="24"/>
              </w:rPr>
              <w:t xml:space="preserve">Payout </w:t>
            </w:r>
            <w:r w:rsidRPr="001604E1">
              <w:rPr>
                <w:rFonts w:ascii="Times New Roman" w:hAnsi="Times New Roman" w:cs="Times New Roman"/>
                <w:b/>
                <w:spacing w:val="-2"/>
                <w:sz w:val="24"/>
                <w:szCs w:val="24"/>
              </w:rPr>
              <w:t>Disbursed</w:t>
            </w:r>
          </w:p>
        </w:tc>
        <w:tc>
          <w:tcPr>
            <w:tcW w:w="1980" w:type="dxa"/>
          </w:tcPr>
          <w:p w14:paraId="029FE1ED" w14:textId="77777777" w:rsidR="00A03BCB" w:rsidRPr="001604E1" w:rsidRDefault="00A03BCB" w:rsidP="006839A2">
            <w:pPr>
              <w:pStyle w:val="TableParagraph"/>
              <w:spacing w:line="243" w:lineRule="exact"/>
              <w:ind w:left="108"/>
              <w:rPr>
                <w:rFonts w:ascii="Times New Roman" w:hAnsi="Times New Roman" w:cs="Times New Roman"/>
                <w:b/>
                <w:sz w:val="24"/>
                <w:szCs w:val="24"/>
              </w:rPr>
            </w:pPr>
            <w:r w:rsidRPr="001604E1">
              <w:rPr>
                <w:rFonts w:ascii="Times New Roman" w:hAnsi="Times New Roman" w:cs="Times New Roman"/>
                <w:b/>
                <w:spacing w:val="-2"/>
                <w:sz w:val="24"/>
                <w:szCs w:val="24"/>
              </w:rPr>
              <w:t>Mandatory</w:t>
            </w:r>
          </w:p>
          <w:p w14:paraId="4AAAEC1B" w14:textId="77777777" w:rsidR="00A03BCB" w:rsidRPr="001604E1" w:rsidRDefault="00A03BCB" w:rsidP="006839A2">
            <w:pPr>
              <w:pStyle w:val="TableParagraph"/>
              <w:spacing w:line="250" w:lineRule="atLeast"/>
              <w:ind w:left="108"/>
              <w:rPr>
                <w:rFonts w:ascii="Times New Roman" w:hAnsi="Times New Roman" w:cs="Times New Roman"/>
                <w:b/>
                <w:sz w:val="24"/>
                <w:szCs w:val="24"/>
              </w:rPr>
            </w:pPr>
            <w:r w:rsidRPr="001604E1">
              <w:rPr>
                <w:rFonts w:ascii="Times New Roman" w:hAnsi="Times New Roman" w:cs="Times New Roman"/>
                <w:b/>
                <w:spacing w:val="-4"/>
                <w:sz w:val="24"/>
                <w:szCs w:val="24"/>
              </w:rPr>
              <w:t xml:space="preserve">Verification </w:t>
            </w:r>
            <w:r w:rsidRPr="001604E1">
              <w:rPr>
                <w:rFonts w:ascii="Times New Roman" w:hAnsi="Times New Roman" w:cs="Times New Roman"/>
                <w:b/>
                <w:spacing w:val="-2"/>
                <w:sz w:val="24"/>
                <w:szCs w:val="24"/>
              </w:rPr>
              <w:t>Checklist</w:t>
            </w:r>
          </w:p>
        </w:tc>
      </w:tr>
      <w:tr w:rsidR="00A03BCB" w:rsidRPr="001604E1" w14:paraId="00272621" w14:textId="77777777" w:rsidTr="001604E1">
        <w:trPr>
          <w:trHeight w:val="1011"/>
        </w:trPr>
        <w:tc>
          <w:tcPr>
            <w:tcW w:w="2070" w:type="dxa"/>
          </w:tcPr>
          <w:p w14:paraId="6282EBDB" w14:textId="57229AAE" w:rsidR="00A03BCB" w:rsidRPr="001604E1" w:rsidRDefault="00A03BCB" w:rsidP="00E9064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005A395E"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1:</w:t>
            </w:r>
            <w:r w:rsidR="00E90642"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Mobilization</w:t>
            </w:r>
            <w:r w:rsidR="005A395E" w:rsidRPr="001604E1">
              <w:rPr>
                <w:rFonts w:ascii="Times New Roman" w:hAnsi="Times New Roman" w:cs="Times New Roman"/>
                <w:sz w:val="24"/>
                <w:szCs w:val="24"/>
              </w:rPr>
              <w:t xml:space="preserve"> </w:t>
            </w:r>
            <w:r w:rsidRPr="001604E1">
              <w:rPr>
                <w:rFonts w:ascii="Times New Roman" w:hAnsi="Times New Roman" w:cs="Times New Roman"/>
                <w:spacing w:val="-10"/>
                <w:sz w:val="24"/>
                <w:szCs w:val="24"/>
              </w:rPr>
              <w:t xml:space="preserve">&amp; </w:t>
            </w:r>
            <w:r w:rsidRPr="001604E1">
              <w:rPr>
                <w:rFonts w:ascii="Times New Roman" w:hAnsi="Times New Roman" w:cs="Times New Roman"/>
                <w:sz w:val="24"/>
                <w:szCs w:val="24"/>
              </w:rPr>
              <w:t>Site Preparation</w:t>
            </w:r>
          </w:p>
        </w:tc>
        <w:tc>
          <w:tcPr>
            <w:tcW w:w="2610" w:type="dxa"/>
          </w:tcPr>
          <w:p w14:paraId="539F0B72" w14:textId="77777777" w:rsidR="00A03BCB" w:rsidRPr="001604E1" w:rsidRDefault="00A03BCB" w:rsidP="005A395E">
            <w:pPr>
              <w:pStyle w:val="TableParagraph"/>
              <w:ind w:left="104" w:right="96"/>
              <w:rPr>
                <w:rFonts w:ascii="Times New Roman" w:hAnsi="Times New Roman" w:cs="Times New Roman"/>
                <w:sz w:val="24"/>
                <w:szCs w:val="24"/>
              </w:rPr>
            </w:pPr>
            <w:r w:rsidRPr="001604E1">
              <w:rPr>
                <w:rFonts w:ascii="Times New Roman" w:hAnsi="Times New Roman" w:cs="Times New Roman"/>
                <w:sz w:val="24"/>
                <w:szCs w:val="24"/>
              </w:rPr>
              <w:t xml:space="preserve">Completion of all Preliminaries (BoQ 0) </w:t>
            </w:r>
            <w:r w:rsidRPr="001604E1">
              <w:rPr>
                <w:rFonts w:ascii="Times New Roman" w:hAnsi="Times New Roman" w:cs="Times New Roman"/>
                <w:spacing w:val="-2"/>
                <w:sz w:val="24"/>
                <w:szCs w:val="24"/>
              </w:rPr>
              <w:t>and</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2"/>
                <w:sz w:val="24"/>
                <w:szCs w:val="24"/>
              </w:rPr>
              <w:t>site</w:t>
            </w:r>
            <w:r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preparation</w:t>
            </w:r>
            <w:r w:rsidRPr="001604E1">
              <w:rPr>
                <w:rFonts w:ascii="Times New Roman" w:hAnsi="Times New Roman" w:cs="Times New Roman"/>
                <w:spacing w:val="-10"/>
                <w:sz w:val="24"/>
                <w:szCs w:val="24"/>
              </w:rPr>
              <w:t xml:space="preserve"> </w:t>
            </w:r>
            <w:r w:rsidRPr="001604E1">
              <w:rPr>
                <w:rFonts w:ascii="Times New Roman" w:hAnsi="Times New Roman" w:cs="Times New Roman"/>
                <w:spacing w:val="-5"/>
                <w:sz w:val="24"/>
                <w:szCs w:val="24"/>
              </w:rPr>
              <w:t>for</w:t>
            </w:r>
          </w:p>
          <w:p w14:paraId="1786FAEB" w14:textId="77777777" w:rsidR="00A03BCB" w:rsidRPr="001604E1" w:rsidRDefault="00A03BCB" w:rsidP="005A395E">
            <w:pPr>
              <w:pStyle w:val="TableParagraph"/>
              <w:spacing w:line="234" w:lineRule="exact"/>
              <w:ind w:left="104"/>
              <w:rPr>
                <w:rFonts w:ascii="Times New Roman" w:hAnsi="Times New Roman" w:cs="Times New Roman"/>
                <w:sz w:val="24"/>
                <w:szCs w:val="24"/>
              </w:rPr>
            </w:pPr>
            <w:r w:rsidRPr="001604E1">
              <w:rPr>
                <w:rFonts w:ascii="Times New Roman" w:hAnsi="Times New Roman" w:cs="Times New Roman"/>
                <w:sz w:val="24"/>
                <w:szCs w:val="24"/>
              </w:rPr>
              <w:t>all</w:t>
            </w:r>
            <w:r w:rsidRPr="001604E1">
              <w:rPr>
                <w:rFonts w:ascii="Times New Roman" w:hAnsi="Times New Roman" w:cs="Times New Roman"/>
                <w:spacing w:val="-9"/>
                <w:sz w:val="24"/>
                <w:szCs w:val="24"/>
              </w:rPr>
              <w:t xml:space="preserve"> </w:t>
            </w:r>
            <w:r w:rsidRPr="001604E1">
              <w:rPr>
                <w:rFonts w:ascii="Times New Roman" w:hAnsi="Times New Roman" w:cs="Times New Roman"/>
                <w:sz w:val="24"/>
                <w:szCs w:val="24"/>
              </w:rPr>
              <w:t>WGCs in</w:t>
            </w:r>
            <w:r w:rsidRPr="001604E1">
              <w:rPr>
                <w:rFonts w:ascii="Times New Roman" w:hAnsi="Times New Roman" w:cs="Times New Roman"/>
                <w:spacing w:val="-3"/>
                <w:sz w:val="24"/>
                <w:szCs w:val="24"/>
              </w:rPr>
              <w:t xml:space="preserve"> </w:t>
            </w:r>
            <w:r w:rsidRPr="001604E1">
              <w:rPr>
                <w:rFonts w:ascii="Times New Roman" w:hAnsi="Times New Roman" w:cs="Times New Roman"/>
                <w:sz w:val="24"/>
                <w:szCs w:val="24"/>
              </w:rPr>
              <w:t>the</w:t>
            </w:r>
            <w:r w:rsidRPr="001604E1">
              <w:rPr>
                <w:rFonts w:ascii="Times New Roman" w:hAnsi="Times New Roman" w:cs="Times New Roman"/>
                <w:spacing w:val="1"/>
                <w:sz w:val="24"/>
                <w:szCs w:val="24"/>
              </w:rPr>
              <w:t xml:space="preserve"> </w:t>
            </w:r>
            <w:r w:rsidRPr="001604E1">
              <w:rPr>
                <w:rFonts w:ascii="Times New Roman" w:hAnsi="Times New Roman" w:cs="Times New Roman"/>
                <w:spacing w:val="-4"/>
                <w:sz w:val="24"/>
                <w:szCs w:val="24"/>
              </w:rPr>
              <w:t>lot.</w:t>
            </w:r>
          </w:p>
        </w:tc>
        <w:tc>
          <w:tcPr>
            <w:tcW w:w="1260" w:type="dxa"/>
          </w:tcPr>
          <w:p w14:paraId="3054CF6E" w14:textId="77777777" w:rsidR="00A03BCB" w:rsidRPr="001604E1" w:rsidRDefault="00A03BCB" w:rsidP="006839A2">
            <w:pPr>
              <w:pStyle w:val="TableParagraph"/>
              <w:spacing w:line="252" w:lineRule="exact"/>
              <w:ind w:left="104"/>
              <w:rPr>
                <w:rFonts w:ascii="Times New Roman" w:hAnsi="Times New Roman" w:cs="Times New Roman"/>
                <w:sz w:val="24"/>
                <w:szCs w:val="24"/>
              </w:rPr>
            </w:pPr>
            <w:r w:rsidRPr="001604E1">
              <w:rPr>
                <w:rFonts w:ascii="Times New Roman" w:hAnsi="Times New Roman" w:cs="Times New Roman"/>
                <w:spacing w:val="-5"/>
                <w:sz w:val="24"/>
                <w:szCs w:val="24"/>
              </w:rPr>
              <w:t>20%</w:t>
            </w:r>
          </w:p>
        </w:tc>
        <w:tc>
          <w:tcPr>
            <w:tcW w:w="1260" w:type="dxa"/>
          </w:tcPr>
          <w:p w14:paraId="40A6826E" w14:textId="77777777" w:rsidR="00A03BCB" w:rsidRPr="001604E1" w:rsidRDefault="00A03BCB" w:rsidP="006839A2">
            <w:pPr>
              <w:pStyle w:val="TableParagraph"/>
              <w:spacing w:line="252" w:lineRule="exact"/>
              <w:ind w:left="104"/>
              <w:rPr>
                <w:rFonts w:ascii="Times New Roman" w:hAnsi="Times New Roman" w:cs="Times New Roman"/>
                <w:sz w:val="24"/>
                <w:szCs w:val="24"/>
              </w:rPr>
            </w:pPr>
            <w:r w:rsidRPr="001604E1">
              <w:rPr>
                <w:rFonts w:ascii="Times New Roman" w:hAnsi="Times New Roman" w:cs="Times New Roman"/>
                <w:spacing w:val="-5"/>
                <w:sz w:val="24"/>
                <w:szCs w:val="24"/>
              </w:rPr>
              <w:t>18%</w:t>
            </w:r>
          </w:p>
        </w:tc>
        <w:tc>
          <w:tcPr>
            <w:tcW w:w="1980" w:type="dxa"/>
          </w:tcPr>
          <w:p w14:paraId="4EE69D23" w14:textId="77777777" w:rsidR="00A03BCB" w:rsidRPr="001604E1" w:rsidRDefault="00A03BCB" w:rsidP="005A395E">
            <w:pPr>
              <w:pStyle w:val="TableParagraph"/>
              <w:ind w:left="108" w:right="95"/>
              <w:rPr>
                <w:rFonts w:ascii="Times New Roman" w:hAnsi="Times New Roman" w:cs="Times New Roman"/>
                <w:sz w:val="24"/>
                <w:szCs w:val="24"/>
              </w:rPr>
            </w:pPr>
            <w:r w:rsidRPr="001604E1">
              <w:rPr>
                <w:rFonts w:ascii="Times New Roman" w:hAnsi="Times New Roman" w:cs="Times New Roman"/>
                <w:sz w:val="24"/>
                <w:szCs w:val="24"/>
              </w:rPr>
              <w:t xml:space="preserve">Site fully mobilized. All site preparation </w:t>
            </w:r>
            <w:r w:rsidRPr="001604E1">
              <w:rPr>
                <w:rFonts w:ascii="Times New Roman" w:hAnsi="Times New Roman" w:cs="Times New Roman"/>
                <w:spacing w:val="-2"/>
                <w:sz w:val="24"/>
                <w:szCs w:val="24"/>
              </w:rPr>
              <w:t>complete.</w:t>
            </w:r>
          </w:p>
        </w:tc>
      </w:tr>
      <w:tr w:rsidR="00A03BCB" w:rsidRPr="001604E1" w14:paraId="473B723C" w14:textId="77777777" w:rsidTr="001604E1">
        <w:trPr>
          <w:trHeight w:val="1262"/>
        </w:trPr>
        <w:tc>
          <w:tcPr>
            <w:tcW w:w="2070" w:type="dxa"/>
          </w:tcPr>
          <w:p w14:paraId="6E0CF6B2" w14:textId="4817F24A" w:rsidR="00A03BCB" w:rsidRPr="001604E1" w:rsidRDefault="00A03BCB" w:rsidP="00E9064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00E90642"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2:</w:t>
            </w:r>
            <w:r w:rsidR="00E90642" w:rsidRPr="001604E1">
              <w:rPr>
                <w:rFonts w:ascii="Times New Roman" w:hAnsi="Times New Roman" w:cs="Times New Roman"/>
                <w:spacing w:val="-5"/>
                <w:sz w:val="24"/>
                <w:szCs w:val="24"/>
              </w:rPr>
              <w:t xml:space="preserve"> </w:t>
            </w:r>
            <w:r w:rsidRPr="001604E1">
              <w:rPr>
                <w:rFonts w:ascii="Times New Roman" w:hAnsi="Times New Roman" w:cs="Times New Roman"/>
                <w:spacing w:val="-2"/>
                <w:sz w:val="24"/>
                <w:szCs w:val="24"/>
              </w:rPr>
              <w:t>Structural Completion</w:t>
            </w:r>
          </w:p>
        </w:tc>
        <w:tc>
          <w:tcPr>
            <w:tcW w:w="2610" w:type="dxa"/>
          </w:tcPr>
          <w:p w14:paraId="0260FE22" w14:textId="35589548" w:rsidR="00A03BCB" w:rsidRPr="001604E1" w:rsidRDefault="00A03BCB" w:rsidP="005A395E">
            <w:pPr>
              <w:pStyle w:val="TableParagraph"/>
              <w:tabs>
                <w:tab w:val="left" w:pos="1769"/>
              </w:tabs>
              <w:ind w:left="104" w:right="96"/>
              <w:rPr>
                <w:rFonts w:ascii="Times New Roman" w:hAnsi="Times New Roman" w:cs="Times New Roman"/>
                <w:sz w:val="24"/>
                <w:szCs w:val="24"/>
              </w:rPr>
            </w:pPr>
            <w:r w:rsidRPr="001604E1">
              <w:rPr>
                <w:rFonts w:ascii="Times New Roman" w:hAnsi="Times New Roman" w:cs="Times New Roman"/>
                <w:sz w:val="24"/>
                <w:szCs w:val="24"/>
              </w:rPr>
              <w:t>Completion of all</w:t>
            </w:r>
            <w:r w:rsidR="005A395E"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structural</w:t>
            </w:r>
            <w:r w:rsidR="005A395E" w:rsidRPr="001604E1">
              <w:rPr>
                <w:rFonts w:ascii="Times New Roman" w:hAnsi="Times New Roman" w:cs="Times New Roman"/>
                <w:sz w:val="24"/>
                <w:szCs w:val="24"/>
              </w:rPr>
              <w:t xml:space="preserve"> </w:t>
            </w:r>
            <w:r w:rsidRPr="001604E1">
              <w:rPr>
                <w:rFonts w:ascii="Times New Roman" w:hAnsi="Times New Roman" w:cs="Times New Roman"/>
                <w:spacing w:val="-4"/>
                <w:sz w:val="24"/>
                <w:szCs w:val="24"/>
              </w:rPr>
              <w:t xml:space="preserve">works </w:t>
            </w:r>
            <w:r w:rsidRPr="001604E1">
              <w:rPr>
                <w:rFonts w:ascii="Times New Roman" w:hAnsi="Times New Roman" w:cs="Times New Roman"/>
                <w:sz w:val="24"/>
                <w:szCs w:val="24"/>
              </w:rPr>
              <w:t>(foundations,</w:t>
            </w:r>
            <w:r w:rsidRPr="001604E1">
              <w:rPr>
                <w:rFonts w:ascii="Times New Roman" w:hAnsi="Times New Roman" w:cs="Times New Roman"/>
                <w:spacing w:val="73"/>
                <w:sz w:val="24"/>
                <w:szCs w:val="24"/>
              </w:rPr>
              <w:t xml:space="preserve"> </w:t>
            </w:r>
            <w:r w:rsidRPr="001604E1">
              <w:rPr>
                <w:rFonts w:ascii="Times New Roman" w:hAnsi="Times New Roman" w:cs="Times New Roman"/>
                <w:spacing w:val="-2"/>
                <w:sz w:val="24"/>
                <w:szCs w:val="24"/>
              </w:rPr>
              <w:t>walls,</w:t>
            </w:r>
          </w:p>
          <w:p w14:paraId="5E020E61" w14:textId="77777777" w:rsidR="00A03BCB" w:rsidRPr="001604E1" w:rsidRDefault="00A03BCB" w:rsidP="005A395E">
            <w:pPr>
              <w:pStyle w:val="TableParagraph"/>
              <w:spacing w:line="250" w:lineRule="exact"/>
              <w:ind w:left="104" w:right="100"/>
              <w:rPr>
                <w:rFonts w:ascii="Times New Roman" w:hAnsi="Times New Roman" w:cs="Times New Roman"/>
                <w:sz w:val="24"/>
                <w:szCs w:val="24"/>
              </w:rPr>
            </w:pPr>
            <w:r w:rsidRPr="001604E1">
              <w:rPr>
                <w:rFonts w:ascii="Times New Roman" w:hAnsi="Times New Roman" w:cs="Times New Roman"/>
                <w:sz w:val="24"/>
                <w:szCs w:val="24"/>
              </w:rPr>
              <w:t>roofs) for all WGCs in the lot.</w:t>
            </w:r>
          </w:p>
        </w:tc>
        <w:tc>
          <w:tcPr>
            <w:tcW w:w="1260" w:type="dxa"/>
          </w:tcPr>
          <w:p w14:paraId="0FEE89A4"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40%</w:t>
            </w:r>
          </w:p>
        </w:tc>
        <w:tc>
          <w:tcPr>
            <w:tcW w:w="1260" w:type="dxa"/>
          </w:tcPr>
          <w:p w14:paraId="4D23205C"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36%</w:t>
            </w:r>
          </w:p>
        </w:tc>
        <w:tc>
          <w:tcPr>
            <w:tcW w:w="1980" w:type="dxa"/>
          </w:tcPr>
          <w:p w14:paraId="579D43B6" w14:textId="0994D75C" w:rsidR="00A03BCB" w:rsidRPr="001604E1" w:rsidRDefault="00A03BCB" w:rsidP="005A395E">
            <w:pPr>
              <w:pStyle w:val="TableParagraph"/>
              <w:tabs>
                <w:tab w:val="left" w:pos="1667"/>
              </w:tabs>
              <w:ind w:left="108" w:right="93"/>
              <w:rPr>
                <w:rFonts w:ascii="Times New Roman" w:hAnsi="Times New Roman" w:cs="Times New Roman"/>
                <w:sz w:val="24"/>
                <w:szCs w:val="24"/>
              </w:rPr>
            </w:pPr>
            <w:r w:rsidRPr="001604E1">
              <w:rPr>
                <w:rFonts w:ascii="Times New Roman" w:hAnsi="Times New Roman" w:cs="Times New Roman"/>
                <w:sz w:val="24"/>
                <w:szCs w:val="24"/>
              </w:rPr>
              <w:t xml:space="preserve">All structural works </w:t>
            </w:r>
            <w:r w:rsidRPr="001604E1">
              <w:rPr>
                <w:rFonts w:ascii="Times New Roman" w:hAnsi="Times New Roman" w:cs="Times New Roman"/>
                <w:spacing w:val="-2"/>
                <w:sz w:val="24"/>
                <w:szCs w:val="24"/>
              </w:rPr>
              <w:t>complete</w:t>
            </w:r>
            <w:r w:rsidR="005A395E" w:rsidRPr="001604E1">
              <w:rPr>
                <w:rFonts w:ascii="Times New Roman" w:hAnsi="Times New Roman" w:cs="Times New Roman"/>
                <w:sz w:val="24"/>
                <w:szCs w:val="24"/>
              </w:rPr>
              <w:t xml:space="preserve"> </w:t>
            </w:r>
            <w:r w:rsidRPr="001604E1">
              <w:rPr>
                <w:rFonts w:ascii="Times New Roman" w:hAnsi="Times New Roman" w:cs="Times New Roman"/>
                <w:spacing w:val="-4"/>
                <w:sz w:val="24"/>
                <w:szCs w:val="24"/>
              </w:rPr>
              <w:t>and</w:t>
            </w:r>
            <w:r w:rsidR="005A395E"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approved.</w:t>
            </w:r>
          </w:p>
        </w:tc>
      </w:tr>
      <w:tr w:rsidR="00A03BCB" w:rsidRPr="001604E1" w14:paraId="6E1FBF3E" w14:textId="77777777" w:rsidTr="001604E1">
        <w:trPr>
          <w:trHeight w:val="2280"/>
        </w:trPr>
        <w:tc>
          <w:tcPr>
            <w:tcW w:w="2070" w:type="dxa"/>
          </w:tcPr>
          <w:p w14:paraId="4E9A4ED3" w14:textId="2D3B0F70" w:rsidR="00A03BCB" w:rsidRPr="001604E1" w:rsidRDefault="00A03BCB" w:rsidP="006839A2">
            <w:pPr>
              <w:pStyle w:val="TableParagraph"/>
              <w:tabs>
                <w:tab w:val="left" w:pos="1615"/>
              </w:tabs>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00E90642" w:rsidRPr="001604E1">
              <w:rPr>
                <w:rFonts w:ascii="Times New Roman" w:hAnsi="Times New Roman" w:cs="Times New Roman"/>
                <w:sz w:val="24"/>
                <w:szCs w:val="24"/>
              </w:rPr>
              <w:t xml:space="preserve"> </w:t>
            </w:r>
            <w:r w:rsidRPr="001604E1">
              <w:rPr>
                <w:rFonts w:ascii="Times New Roman" w:hAnsi="Times New Roman" w:cs="Times New Roman"/>
                <w:spacing w:val="-5"/>
                <w:sz w:val="24"/>
                <w:szCs w:val="24"/>
              </w:rPr>
              <w:t>3:</w:t>
            </w:r>
          </w:p>
          <w:p w14:paraId="10CEC521" w14:textId="2929304E" w:rsidR="00A03BCB" w:rsidRPr="001604E1" w:rsidRDefault="00A03BCB" w:rsidP="006839A2">
            <w:pPr>
              <w:pStyle w:val="TableParagraph"/>
              <w:tabs>
                <w:tab w:val="left" w:pos="1649"/>
              </w:tabs>
              <w:spacing w:before="1"/>
              <w:ind w:left="110" w:right="97"/>
              <w:rPr>
                <w:rFonts w:ascii="Times New Roman" w:hAnsi="Times New Roman" w:cs="Times New Roman"/>
                <w:sz w:val="24"/>
                <w:szCs w:val="24"/>
              </w:rPr>
            </w:pPr>
            <w:r w:rsidRPr="001604E1">
              <w:rPr>
                <w:rFonts w:ascii="Times New Roman" w:hAnsi="Times New Roman" w:cs="Times New Roman"/>
                <w:spacing w:val="-2"/>
                <w:sz w:val="24"/>
                <w:szCs w:val="24"/>
              </w:rPr>
              <w:t>Finishing</w:t>
            </w:r>
            <w:r w:rsidR="00E90642" w:rsidRPr="001604E1">
              <w:rPr>
                <w:rFonts w:ascii="Times New Roman" w:hAnsi="Times New Roman" w:cs="Times New Roman"/>
                <w:spacing w:val="-2"/>
                <w:sz w:val="24"/>
                <w:szCs w:val="24"/>
              </w:rPr>
              <w:t xml:space="preserve"> </w:t>
            </w:r>
            <w:r w:rsidRPr="001604E1">
              <w:rPr>
                <w:rFonts w:ascii="Times New Roman" w:hAnsi="Times New Roman" w:cs="Times New Roman"/>
                <w:spacing w:val="-10"/>
                <w:sz w:val="24"/>
                <w:szCs w:val="24"/>
              </w:rPr>
              <w:t xml:space="preserve">&amp; </w:t>
            </w:r>
            <w:r w:rsidRPr="001604E1">
              <w:rPr>
                <w:rFonts w:ascii="Times New Roman" w:hAnsi="Times New Roman" w:cs="Times New Roman"/>
                <w:spacing w:val="-2"/>
                <w:sz w:val="24"/>
                <w:szCs w:val="24"/>
              </w:rPr>
              <w:t>Installation</w:t>
            </w:r>
          </w:p>
        </w:tc>
        <w:tc>
          <w:tcPr>
            <w:tcW w:w="2610" w:type="dxa"/>
          </w:tcPr>
          <w:p w14:paraId="6447FF78" w14:textId="559C1509" w:rsidR="00A03BCB" w:rsidRPr="001604E1" w:rsidRDefault="00A03BCB" w:rsidP="001604E1">
            <w:pPr>
              <w:pStyle w:val="TableParagraph"/>
              <w:tabs>
                <w:tab w:val="left" w:pos="1501"/>
                <w:tab w:val="left" w:pos="1731"/>
                <w:tab w:val="left" w:pos="1769"/>
              </w:tabs>
              <w:ind w:left="104"/>
              <w:rPr>
                <w:rFonts w:ascii="Times New Roman" w:hAnsi="Times New Roman" w:cs="Times New Roman"/>
                <w:sz w:val="24"/>
                <w:szCs w:val="24"/>
              </w:rPr>
            </w:pPr>
            <w:r w:rsidRPr="001604E1">
              <w:rPr>
                <w:rFonts w:ascii="Times New Roman" w:hAnsi="Times New Roman" w:cs="Times New Roman"/>
                <w:sz w:val="24"/>
                <w:szCs w:val="24"/>
              </w:rPr>
              <w:t xml:space="preserve">Completion of all </w:t>
            </w:r>
            <w:r w:rsidRPr="001604E1">
              <w:rPr>
                <w:rFonts w:ascii="Times New Roman" w:hAnsi="Times New Roman" w:cs="Times New Roman"/>
                <w:spacing w:val="-2"/>
                <w:sz w:val="24"/>
                <w:szCs w:val="24"/>
              </w:rPr>
              <w:t>finishing</w:t>
            </w:r>
            <w:r w:rsidR="00E90642" w:rsidRPr="001604E1">
              <w:rPr>
                <w:rFonts w:ascii="Times New Roman" w:hAnsi="Times New Roman" w:cs="Times New Roman"/>
                <w:spacing w:val="-2"/>
                <w:sz w:val="24"/>
                <w:szCs w:val="24"/>
              </w:rPr>
              <w:t xml:space="preserve"> </w:t>
            </w:r>
            <w:r w:rsidRPr="001604E1">
              <w:rPr>
                <w:rFonts w:ascii="Times New Roman" w:hAnsi="Times New Roman" w:cs="Times New Roman"/>
                <w:spacing w:val="-4"/>
                <w:sz w:val="24"/>
                <w:szCs w:val="24"/>
              </w:rPr>
              <w:t>works</w:t>
            </w:r>
            <w:r w:rsidR="00E90642" w:rsidRPr="001604E1">
              <w:rPr>
                <w:rFonts w:ascii="Times New Roman" w:hAnsi="Times New Roman" w:cs="Times New Roman"/>
                <w:spacing w:val="-4"/>
                <w:sz w:val="24"/>
                <w:szCs w:val="24"/>
              </w:rPr>
              <w:t xml:space="preserve"> </w:t>
            </w:r>
            <w:r w:rsidRPr="001604E1">
              <w:rPr>
                <w:rFonts w:ascii="Times New Roman" w:hAnsi="Times New Roman" w:cs="Times New Roman"/>
                <w:sz w:val="24"/>
                <w:szCs w:val="24"/>
              </w:rPr>
              <w:t xml:space="preserve">(plastering, painting, </w:t>
            </w:r>
            <w:r w:rsidRPr="001604E1">
              <w:rPr>
                <w:rFonts w:ascii="Times New Roman" w:hAnsi="Times New Roman" w:cs="Times New Roman"/>
                <w:spacing w:val="-2"/>
                <w:sz w:val="24"/>
                <w:szCs w:val="24"/>
              </w:rPr>
              <w:t>flooring,</w:t>
            </w:r>
            <w:r w:rsidR="00E90642"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 xml:space="preserve">doors, </w:t>
            </w:r>
            <w:r w:rsidRPr="001604E1">
              <w:rPr>
                <w:rFonts w:ascii="Times New Roman" w:hAnsi="Times New Roman" w:cs="Times New Roman"/>
                <w:sz w:val="24"/>
                <w:szCs w:val="24"/>
              </w:rPr>
              <w:t>windows, electrical, plumbing)</w:t>
            </w:r>
            <w:r w:rsidRPr="001604E1">
              <w:rPr>
                <w:rFonts w:ascii="Times New Roman" w:hAnsi="Times New Roman" w:cs="Times New Roman"/>
                <w:spacing w:val="-16"/>
                <w:sz w:val="24"/>
                <w:szCs w:val="24"/>
              </w:rPr>
              <w:t xml:space="preserve"> </w:t>
            </w:r>
            <w:r w:rsidRPr="001604E1">
              <w:rPr>
                <w:rFonts w:ascii="Times New Roman" w:hAnsi="Times New Roman" w:cs="Times New Roman"/>
                <w:sz w:val="24"/>
                <w:szCs w:val="24"/>
              </w:rPr>
              <w:t>and</w:t>
            </w:r>
            <w:r w:rsidRPr="001604E1">
              <w:rPr>
                <w:rFonts w:ascii="Times New Roman" w:hAnsi="Times New Roman" w:cs="Times New Roman"/>
                <w:spacing w:val="-15"/>
                <w:sz w:val="24"/>
                <w:szCs w:val="24"/>
              </w:rPr>
              <w:t xml:space="preserve"> </w:t>
            </w:r>
            <w:r w:rsidRPr="001604E1">
              <w:rPr>
                <w:rFonts w:ascii="Times New Roman" w:hAnsi="Times New Roman" w:cs="Times New Roman"/>
                <w:sz w:val="24"/>
                <w:szCs w:val="24"/>
              </w:rPr>
              <w:t xml:space="preserve">external </w:t>
            </w:r>
            <w:r w:rsidRPr="001604E1">
              <w:rPr>
                <w:rFonts w:ascii="Times New Roman" w:hAnsi="Times New Roman" w:cs="Times New Roman"/>
                <w:spacing w:val="-2"/>
                <w:sz w:val="24"/>
                <w:szCs w:val="24"/>
              </w:rPr>
              <w:t>works</w:t>
            </w:r>
            <w:r w:rsidR="00E90642"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(fencing,</w:t>
            </w:r>
            <w:r w:rsidR="001604E1">
              <w:rPr>
                <w:rFonts w:ascii="Times New Roman" w:hAnsi="Times New Roman" w:cs="Times New Roman"/>
                <w:spacing w:val="-2"/>
                <w:sz w:val="24"/>
                <w:szCs w:val="24"/>
              </w:rPr>
              <w:t xml:space="preserve"> </w:t>
            </w:r>
            <w:r w:rsidRPr="001604E1">
              <w:rPr>
                <w:rFonts w:ascii="Times New Roman" w:hAnsi="Times New Roman" w:cs="Times New Roman"/>
                <w:sz w:val="24"/>
                <w:szCs w:val="24"/>
              </w:rPr>
              <w:t>landscaping)</w:t>
            </w:r>
            <w:r w:rsidR="001604E1">
              <w:rPr>
                <w:rFonts w:ascii="Times New Roman" w:hAnsi="Times New Roman" w:cs="Times New Roman"/>
                <w:spacing w:val="60"/>
                <w:sz w:val="24"/>
                <w:szCs w:val="24"/>
              </w:rPr>
              <w:t xml:space="preserve"> </w:t>
            </w:r>
            <w:r w:rsidRPr="001604E1">
              <w:rPr>
                <w:rFonts w:ascii="Times New Roman" w:hAnsi="Times New Roman" w:cs="Times New Roman"/>
                <w:sz w:val="24"/>
                <w:szCs w:val="24"/>
              </w:rPr>
              <w:t>for</w:t>
            </w:r>
            <w:r w:rsidR="001604E1">
              <w:rPr>
                <w:rFonts w:ascii="Times New Roman" w:hAnsi="Times New Roman" w:cs="Times New Roman"/>
                <w:spacing w:val="66"/>
                <w:sz w:val="24"/>
                <w:szCs w:val="24"/>
              </w:rPr>
              <w:t xml:space="preserve"> </w:t>
            </w:r>
            <w:r w:rsidRPr="001604E1">
              <w:rPr>
                <w:rFonts w:ascii="Times New Roman" w:hAnsi="Times New Roman" w:cs="Times New Roman"/>
                <w:spacing w:val="-5"/>
                <w:sz w:val="24"/>
                <w:szCs w:val="24"/>
              </w:rPr>
              <w:t>all</w:t>
            </w:r>
            <w:r w:rsidR="001604E1">
              <w:rPr>
                <w:rFonts w:ascii="Times New Roman" w:hAnsi="Times New Roman" w:cs="Times New Roman"/>
                <w:spacing w:val="-5"/>
                <w:sz w:val="24"/>
                <w:szCs w:val="24"/>
              </w:rPr>
              <w:t xml:space="preserve"> </w:t>
            </w:r>
            <w:r w:rsidRPr="001604E1">
              <w:rPr>
                <w:rFonts w:ascii="Times New Roman" w:hAnsi="Times New Roman" w:cs="Times New Roman"/>
                <w:sz w:val="24"/>
                <w:szCs w:val="24"/>
              </w:rPr>
              <w:t>WGCs</w:t>
            </w:r>
            <w:r w:rsidRPr="001604E1">
              <w:rPr>
                <w:rFonts w:ascii="Times New Roman" w:hAnsi="Times New Roman" w:cs="Times New Roman"/>
                <w:spacing w:val="-4"/>
                <w:sz w:val="24"/>
                <w:szCs w:val="24"/>
              </w:rPr>
              <w:t xml:space="preserve"> </w:t>
            </w:r>
            <w:r w:rsidRPr="001604E1">
              <w:rPr>
                <w:rFonts w:ascii="Times New Roman" w:hAnsi="Times New Roman" w:cs="Times New Roman"/>
                <w:sz w:val="24"/>
                <w:szCs w:val="24"/>
              </w:rPr>
              <w:t>in</w:t>
            </w:r>
            <w:r w:rsidRPr="001604E1">
              <w:rPr>
                <w:rFonts w:ascii="Times New Roman" w:hAnsi="Times New Roman" w:cs="Times New Roman"/>
                <w:spacing w:val="-1"/>
                <w:sz w:val="24"/>
                <w:szCs w:val="24"/>
              </w:rPr>
              <w:t xml:space="preserve"> </w:t>
            </w:r>
            <w:r w:rsidRPr="001604E1">
              <w:rPr>
                <w:rFonts w:ascii="Times New Roman" w:hAnsi="Times New Roman" w:cs="Times New Roman"/>
                <w:sz w:val="24"/>
                <w:szCs w:val="24"/>
              </w:rPr>
              <w:t>the</w:t>
            </w:r>
            <w:r w:rsidRPr="001604E1">
              <w:rPr>
                <w:rFonts w:ascii="Times New Roman" w:hAnsi="Times New Roman" w:cs="Times New Roman"/>
                <w:spacing w:val="-4"/>
                <w:sz w:val="24"/>
                <w:szCs w:val="24"/>
              </w:rPr>
              <w:t xml:space="preserve"> lot.</w:t>
            </w:r>
          </w:p>
        </w:tc>
        <w:tc>
          <w:tcPr>
            <w:tcW w:w="1260" w:type="dxa"/>
          </w:tcPr>
          <w:p w14:paraId="39208AB7"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30%</w:t>
            </w:r>
          </w:p>
        </w:tc>
        <w:tc>
          <w:tcPr>
            <w:tcW w:w="1260" w:type="dxa"/>
          </w:tcPr>
          <w:p w14:paraId="30766C71"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27%</w:t>
            </w:r>
          </w:p>
        </w:tc>
        <w:tc>
          <w:tcPr>
            <w:tcW w:w="1980" w:type="dxa"/>
          </w:tcPr>
          <w:p w14:paraId="4A2AFC59" w14:textId="77777777" w:rsidR="00A03BCB" w:rsidRPr="001604E1" w:rsidRDefault="00A03BCB" w:rsidP="005A395E">
            <w:pPr>
              <w:pStyle w:val="TableParagraph"/>
              <w:ind w:left="108" w:right="94"/>
              <w:rPr>
                <w:rFonts w:ascii="Times New Roman" w:hAnsi="Times New Roman" w:cs="Times New Roman"/>
                <w:sz w:val="24"/>
                <w:szCs w:val="24"/>
              </w:rPr>
            </w:pPr>
            <w:r w:rsidRPr="001604E1">
              <w:rPr>
                <w:rFonts w:ascii="Times New Roman" w:hAnsi="Times New Roman" w:cs="Times New Roman"/>
                <w:sz w:val="24"/>
                <w:szCs w:val="24"/>
              </w:rPr>
              <w:t xml:space="preserve">All finishing works and external works </w:t>
            </w:r>
            <w:r w:rsidRPr="001604E1">
              <w:rPr>
                <w:rFonts w:ascii="Times New Roman" w:hAnsi="Times New Roman" w:cs="Times New Roman"/>
                <w:spacing w:val="-2"/>
                <w:sz w:val="24"/>
                <w:szCs w:val="24"/>
              </w:rPr>
              <w:t>complete.</w:t>
            </w:r>
          </w:p>
        </w:tc>
      </w:tr>
      <w:tr w:rsidR="00A03BCB" w:rsidRPr="001604E1" w14:paraId="1B531A2B" w14:textId="77777777" w:rsidTr="001604E1">
        <w:trPr>
          <w:trHeight w:val="1262"/>
        </w:trPr>
        <w:tc>
          <w:tcPr>
            <w:tcW w:w="2070" w:type="dxa"/>
          </w:tcPr>
          <w:p w14:paraId="24C6BD04" w14:textId="03DFCCDC" w:rsidR="00A03BCB" w:rsidRPr="001604E1" w:rsidRDefault="00A03BCB" w:rsidP="00E90642">
            <w:pPr>
              <w:pStyle w:val="TableParagraph"/>
              <w:tabs>
                <w:tab w:val="left" w:pos="1615"/>
              </w:tabs>
              <w:spacing w:line="251" w:lineRule="exact"/>
              <w:ind w:left="110"/>
              <w:rPr>
                <w:rFonts w:ascii="Times New Roman" w:hAnsi="Times New Roman" w:cs="Times New Roman"/>
                <w:sz w:val="24"/>
                <w:szCs w:val="24"/>
              </w:rPr>
            </w:pPr>
            <w:r w:rsidRPr="001604E1">
              <w:rPr>
                <w:rFonts w:ascii="Times New Roman" w:hAnsi="Times New Roman" w:cs="Times New Roman"/>
                <w:spacing w:val="-2"/>
                <w:sz w:val="24"/>
                <w:szCs w:val="24"/>
              </w:rPr>
              <w:t>Milestone</w:t>
            </w:r>
            <w:r w:rsidR="00E90642" w:rsidRPr="001604E1">
              <w:rPr>
                <w:rFonts w:ascii="Times New Roman" w:hAnsi="Times New Roman" w:cs="Times New Roman"/>
                <w:spacing w:val="-2"/>
                <w:sz w:val="24"/>
                <w:szCs w:val="24"/>
              </w:rPr>
              <w:t xml:space="preserve"> </w:t>
            </w:r>
            <w:r w:rsidRPr="001604E1">
              <w:rPr>
                <w:rFonts w:ascii="Times New Roman" w:hAnsi="Times New Roman" w:cs="Times New Roman"/>
                <w:spacing w:val="-5"/>
                <w:sz w:val="24"/>
                <w:szCs w:val="24"/>
              </w:rPr>
              <w:t>4:</w:t>
            </w:r>
            <w:r w:rsidR="00E90642" w:rsidRPr="001604E1">
              <w:rPr>
                <w:rFonts w:ascii="Times New Roman" w:hAnsi="Times New Roman" w:cs="Times New Roman"/>
                <w:spacing w:val="-5"/>
                <w:sz w:val="24"/>
                <w:szCs w:val="24"/>
              </w:rPr>
              <w:t xml:space="preserve"> </w:t>
            </w:r>
            <w:r w:rsidRPr="001604E1">
              <w:rPr>
                <w:rFonts w:ascii="Times New Roman" w:hAnsi="Times New Roman" w:cs="Times New Roman"/>
                <w:sz w:val="24"/>
                <w:szCs w:val="24"/>
              </w:rPr>
              <w:t>Final</w:t>
            </w:r>
            <w:r w:rsidRPr="001604E1">
              <w:rPr>
                <w:rFonts w:ascii="Times New Roman" w:hAnsi="Times New Roman" w:cs="Times New Roman"/>
                <w:spacing w:val="3"/>
                <w:sz w:val="24"/>
                <w:szCs w:val="24"/>
              </w:rPr>
              <w:t xml:space="preserve"> </w:t>
            </w:r>
            <w:r w:rsidRPr="001604E1">
              <w:rPr>
                <w:rFonts w:ascii="Times New Roman" w:hAnsi="Times New Roman" w:cs="Times New Roman"/>
                <w:sz w:val="24"/>
                <w:szCs w:val="24"/>
              </w:rPr>
              <w:t>Completion &amp;</w:t>
            </w:r>
            <w:r w:rsidRPr="001604E1">
              <w:rPr>
                <w:rFonts w:ascii="Times New Roman" w:hAnsi="Times New Roman" w:cs="Times New Roman"/>
                <w:spacing w:val="2"/>
                <w:sz w:val="24"/>
                <w:szCs w:val="24"/>
              </w:rPr>
              <w:t xml:space="preserve"> </w:t>
            </w:r>
            <w:r w:rsidRPr="001604E1">
              <w:rPr>
                <w:rFonts w:ascii="Times New Roman" w:hAnsi="Times New Roman" w:cs="Times New Roman"/>
                <w:spacing w:val="-2"/>
                <w:sz w:val="24"/>
                <w:szCs w:val="24"/>
              </w:rPr>
              <w:t>Documentation</w:t>
            </w:r>
          </w:p>
        </w:tc>
        <w:tc>
          <w:tcPr>
            <w:tcW w:w="2610" w:type="dxa"/>
          </w:tcPr>
          <w:p w14:paraId="774E00A4" w14:textId="3BFC3A76" w:rsidR="00A03BCB" w:rsidRPr="001604E1" w:rsidRDefault="00A03BCB" w:rsidP="005A395E">
            <w:pPr>
              <w:pStyle w:val="TableParagraph"/>
              <w:tabs>
                <w:tab w:val="left" w:pos="1462"/>
              </w:tabs>
              <w:ind w:left="104" w:right="96"/>
              <w:rPr>
                <w:rFonts w:ascii="Times New Roman" w:hAnsi="Times New Roman" w:cs="Times New Roman"/>
                <w:sz w:val="24"/>
                <w:szCs w:val="24"/>
              </w:rPr>
            </w:pPr>
            <w:r w:rsidRPr="001604E1">
              <w:rPr>
                <w:rFonts w:ascii="Times New Roman" w:hAnsi="Times New Roman" w:cs="Times New Roman"/>
                <w:spacing w:val="-2"/>
                <w:sz w:val="24"/>
                <w:szCs w:val="24"/>
              </w:rPr>
              <w:t>Final</w:t>
            </w:r>
            <w:r w:rsidR="00E90642" w:rsidRPr="001604E1">
              <w:rPr>
                <w:rFonts w:ascii="Times New Roman" w:hAnsi="Times New Roman" w:cs="Times New Roman"/>
                <w:sz w:val="24"/>
                <w:szCs w:val="24"/>
              </w:rPr>
              <w:t xml:space="preserve"> </w:t>
            </w:r>
            <w:r w:rsidRPr="001604E1">
              <w:rPr>
                <w:rFonts w:ascii="Times New Roman" w:hAnsi="Times New Roman" w:cs="Times New Roman"/>
                <w:spacing w:val="-2"/>
                <w:sz w:val="24"/>
                <w:szCs w:val="24"/>
              </w:rPr>
              <w:t>cleaning,</w:t>
            </w:r>
            <w:r w:rsidR="00E90642" w:rsidRPr="001604E1">
              <w:rPr>
                <w:rFonts w:ascii="Times New Roman" w:hAnsi="Times New Roman" w:cs="Times New Roman"/>
                <w:spacing w:val="-2"/>
                <w:sz w:val="24"/>
                <w:szCs w:val="24"/>
              </w:rPr>
              <w:t xml:space="preserve"> </w:t>
            </w:r>
            <w:r w:rsidRPr="001604E1">
              <w:rPr>
                <w:rFonts w:ascii="Times New Roman" w:hAnsi="Times New Roman" w:cs="Times New Roman"/>
                <w:sz w:val="24"/>
                <w:szCs w:val="24"/>
              </w:rPr>
              <w:t>submission of all test/photo reports,</w:t>
            </w:r>
            <w:r w:rsidRPr="001604E1">
              <w:rPr>
                <w:rFonts w:ascii="Times New Roman" w:hAnsi="Times New Roman" w:cs="Times New Roman"/>
                <w:spacing w:val="-2"/>
                <w:sz w:val="24"/>
                <w:szCs w:val="24"/>
              </w:rPr>
              <w:t xml:space="preserve"> </w:t>
            </w:r>
            <w:r w:rsidRPr="001604E1">
              <w:rPr>
                <w:rFonts w:ascii="Times New Roman" w:hAnsi="Times New Roman" w:cs="Times New Roman"/>
                <w:sz w:val="24"/>
                <w:szCs w:val="24"/>
              </w:rPr>
              <w:t xml:space="preserve">and </w:t>
            </w:r>
            <w:r w:rsidRPr="001604E1">
              <w:rPr>
                <w:rFonts w:ascii="Times New Roman" w:hAnsi="Times New Roman" w:cs="Times New Roman"/>
                <w:spacing w:val="-2"/>
                <w:sz w:val="24"/>
                <w:szCs w:val="24"/>
              </w:rPr>
              <w:t>handover.</w:t>
            </w:r>
          </w:p>
        </w:tc>
        <w:tc>
          <w:tcPr>
            <w:tcW w:w="1260" w:type="dxa"/>
          </w:tcPr>
          <w:p w14:paraId="067B8AA5"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10%</w:t>
            </w:r>
          </w:p>
        </w:tc>
        <w:tc>
          <w:tcPr>
            <w:tcW w:w="1260" w:type="dxa"/>
          </w:tcPr>
          <w:p w14:paraId="4C82812E"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9%</w:t>
            </w:r>
          </w:p>
        </w:tc>
        <w:tc>
          <w:tcPr>
            <w:tcW w:w="1980" w:type="dxa"/>
          </w:tcPr>
          <w:p w14:paraId="0BCB8FAA" w14:textId="550C29A3" w:rsidR="00A03BCB" w:rsidRPr="001604E1" w:rsidRDefault="00A03BCB" w:rsidP="005A395E">
            <w:pPr>
              <w:pStyle w:val="TableParagraph"/>
              <w:tabs>
                <w:tab w:val="left" w:pos="1667"/>
              </w:tabs>
              <w:ind w:left="108" w:right="95"/>
              <w:rPr>
                <w:rFonts w:ascii="Times New Roman" w:hAnsi="Times New Roman" w:cs="Times New Roman"/>
                <w:sz w:val="24"/>
                <w:szCs w:val="24"/>
              </w:rPr>
            </w:pPr>
            <w:r w:rsidRPr="001604E1">
              <w:rPr>
                <w:rFonts w:ascii="Times New Roman" w:hAnsi="Times New Roman" w:cs="Times New Roman"/>
                <w:spacing w:val="-2"/>
                <w:sz w:val="24"/>
                <w:szCs w:val="24"/>
              </w:rPr>
              <w:t>Final</w:t>
            </w:r>
            <w:r w:rsidRPr="001604E1">
              <w:rPr>
                <w:rFonts w:ascii="Times New Roman" w:hAnsi="Times New Roman" w:cs="Times New Roman"/>
                <w:spacing w:val="40"/>
                <w:sz w:val="24"/>
                <w:szCs w:val="24"/>
              </w:rPr>
              <w:t xml:space="preserve"> </w:t>
            </w:r>
            <w:r w:rsidRPr="001604E1">
              <w:rPr>
                <w:rFonts w:ascii="Times New Roman" w:hAnsi="Times New Roman" w:cs="Times New Roman"/>
                <w:spacing w:val="-2"/>
                <w:sz w:val="24"/>
                <w:szCs w:val="24"/>
              </w:rPr>
              <w:t>documentation submitted</w:t>
            </w:r>
            <w:r w:rsidR="005A395E" w:rsidRPr="001604E1">
              <w:rPr>
                <w:rFonts w:ascii="Times New Roman" w:hAnsi="Times New Roman" w:cs="Times New Roman"/>
                <w:sz w:val="24"/>
                <w:szCs w:val="24"/>
              </w:rPr>
              <w:t xml:space="preserve"> </w:t>
            </w:r>
            <w:r w:rsidRPr="001604E1">
              <w:rPr>
                <w:rFonts w:ascii="Times New Roman" w:hAnsi="Times New Roman" w:cs="Times New Roman"/>
                <w:spacing w:val="-4"/>
                <w:sz w:val="24"/>
                <w:szCs w:val="24"/>
              </w:rPr>
              <w:t>and</w:t>
            </w:r>
            <w:r w:rsidR="005A395E" w:rsidRPr="001604E1">
              <w:rPr>
                <w:rFonts w:ascii="Times New Roman" w:hAnsi="Times New Roman" w:cs="Times New Roman"/>
                <w:spacing w:val="-4"/>
                <w:sz w:val="24"/>
                <w:szCs w:val="24"/>
              </w:rPr>
              <w:t xml:space="preserve"> </w:t>
            </w:r>
            <w:r w:rsidRPr="001604E1">
              <w:rPr>
                <w:rFonts w:ascii="Times New Roman" w:hAnsi="Times New Roman" w:cs="Times New Roman"/>
                <w:spacing w:val="-2"/>
                <w:sz w:val="24"/>
                <w:szCs w:val="24"/>
              </w:rPr>
              <w:t xml:space="preserve">Handover </w:t>
            </w:r>
            <w:r w:rsidRPr="001604E1">
              <w:rPr>
                <w:rFonts w:ascii="Times New Roman" w:hAnsi="Times New Roman" w:cs="Times New Roman"/>
                <w:sz w:val="24"/>
                <w:szCs w:val="24"/>
              </w:rPr>
              <w:t>Certificate</w:t>
            </w:r>
            <w:r w:rsidRPr="001604E1">
              <w:rPr>
                <w:rFonts w:ascii="Times New Roman" w:hAnsi="Times New Roman" w:cs="Times New Roman"/>
                <w:spacing w:val="-16"/>
                <w:sz w:val="24"/>
                <w:szCs w:val="24"/>
              </w:rPr>
              <w:t xml:space="preserve"> </w:t>
            </w:r>
            <w:r w:rsidRPr="001604E1">
              <w:rPr>
                <w:rFonts w:ascii="Times New Roman" w:hAnsi="Times New Roman" w:cs="Times New Roman"/>
                <w:sz w:val="24"/>
                <w:szCs w:val="24"/>
              </w:rPr>
              <w:t>signed.</w:t>
            </w:r>
          </w:p>
        </w:tc>
      </w:tr>
      <w:tr w:rsidR="00A03BCB" w:rsidRPr="001604E1" w14:paraId="3C0AEFD6" w14:textId="77777777" w:rsidTr="001604E1">
        <w:trPr>
          <w:trHeight w:val="64"/>
        </w:trPr>
        <w:tc>
          <w:tcPr>
            <w:tcW w:w="2070" w:type="dxa"/>
          </w:tcPr>
          <w:p w14:paraId="5E1F99F1" w14:textId="77777777" w:rsidR="00A03BCB" w:rsidRPr="001604E1" w:rsidRDefault="00A03BCB" w:rsidP="006839A2">
            <w:pPr>
              <w:pStyle w:val="TableParagraph"/>
              <w:spacing w:line="242" w:lineRule="auto"/>
              <w:ind w:left="110" w:right="97"/>
              <w:rPr>
                <w:rFonts w:ascii="Times New Roman" w:hAnsi="Times New Roman" w:cs="Times New Roman"/>
                <w:sz w:val="24"/>
                <w:szCs w:val="24"/>
              </w:rPr>
            </w:pPr>
            <w:r w:rsidRPr="001604E1">
              <w:rPr>
                <w:rFonts w:ascii="Times New Roman" w:hAnsi="Times New Roman" w:cs="Times New Roman"/>
                <w:spacing w:val="-2"/>
                <w:sz w:val="24"/>
                <w:szCs w:val="24"/>
              </w:rPr>
              <w:t>Retention Release</w:t>
            </w:r>
          </w:p>
        </w:tc>
        <w:tc>
          <w:tcPr>
            <w:tcW w:w="2610" w:type="dxa"/>
          </w:tcPr>
          <w:p w14:paraId="7D61A6D6" w14:textId="77777777" w:rsidR="00A03BCB" w:rsidRPr="001604E1" w:rsidRDefault="00A03BCB" w:rsidP="005A395E">
            <w:pPr>
              <w:pStyle w:val="TableParagraph"/>
              <w:spacing w:line="242" w:lineRule="auto"/>
              <w:ind w:left="104" w:right="97"/>
              <w:rPr>
                <w:rFonts w:ascii="Times New Roman" w:hAnsi="Times New Roman" w:cs="Times New Roman"/>
                <w:sz w:val="24"/>
                <w:szCs w:val="24"/>
              </w:rPr>
            </w:pPr>
            <w:r w:rsidRPr="001604E1">
              <w:rPr>
                <w:rFonts w:ascii="Times New Roman" w:hAnsi="Times New Roman" w:cs="Times New Roman"/>
                <w:sz w:val="24"/>
                <w:szCs w:val="24"/>
              </w:rPr>
              <w:t>Release of the final 10% Retention held throughout the</w:t>
            </w:r>
            <w:r w:rsidRPr="001604E1">
              <w:rPr>
                <w:rFonts w:ascii="Times New Roman" w:hAnsi="Times New Roman" w:cs="Times New Roman"/>
                <w:spacing w:val="-2"/>
                <w:sz w:val="24"/>
                <w:szCs w:val="24"/>
              </w:rPr>
              <w:t xml:space="preserve"> </w:t>
            </w:r>
            <w:r w:rsidRPr="001604E1">
              <w:rPr>
                <w:rFonts w:ascii="Times New Roman" w:hAnsi="Times New Roman" w:cs="Times New Roman"/>
                <w:sz w:val="24"/>
                <w:szCs w:val="24"/>
              </w:rPr>
              <w:t>project.</w:t>
            </w:r>
          </w:p>
        </w:tc>
        <w:tc>
          <w:tcPr>
            <w:tcW w:w="1260" w:type="dxa"/>
          </w:tcPr>
          <w:p w14:paraId="264A5C5A"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N/A</w:t>
            </w:r>
          </w:p>
        </w:tc>
        <w:tc>
          <w:tcPr>
            <w:tcW w:w="1260" w:type="dxa"/>
          </w:tcPr>
          <w:p w14:paraId="0DC59EDF" w14:textId="77777777" w:rsidR="00A03BCB" w:rsidRPr="001604E1" w:rsidRDefault="00A03BCB" w:rsidP="006839A2">
            <w:pPr>
              <w:pStyle w:val="TableParagraph"/>
              <w:ind w:left="104"/>
              <w:rPr>
                <w:rFonts w:ascii="Times New Roman" w:hAnsi="Times New Roman" w:cs="Times New Roman"/>
                <w:sz w:val="24"/>
                <w:szCs w:val="24"/>
              </w:rPr>
            </w:pPr>
            <w:r w:rsidRPr="001604E1">
              <w:rPr>
                <w:rFonts w:ascii="Times New Roman" w:hAnsi="Times New Roman" w:cs="Times New Roman"/>
                <w:spacing w:val="-5"/>
                <w:sz w:val="24"/>
                <w:szCs w:val="24"/>
              </w:rPr>
              <w:t>10%</w:t>
            </w:r>
          </w:p>
        </w:tc>
        <w:tc>
          <w:tcPr>
            <w:tcW w:w="1980" w:type="dxa"/>
          </w:tcPr>
          <w:p w14:paraId="6D038B7B" w14:textId="6F673DC6" w:rsidR="00A03BCB" w:rsidRPr="001604E1" w:rsidRDefault="00A03BCB" w:rsidP="001604E1">
            <w:pPr>
              <w:pStyle w:val="TableParagraph"/>
              <w:ind w:left="108" w:right="93"/>
              <w:rPr>
                <w:rFonts w:ascii="Times New Roman" w:hAnsi="Times New Roman" w:cs="Times New Roman"/>
                <w:sz w:val="24"/>
                <w:szCs w:val="24"/>
              </w:rPr>
            </w:pPr>
            <w:r w:rsidRPr="001604E1">
              <w:rPr>
                <w:rFonts w:ascii="Times New Roman" w:hAnsi="Times New Roman" w:cs="Times New Roman"/>
                <w:sz w:val="24"/>
                <w:szCs w:val="24"/>
              </w:rPr>
              <w:t>Final inspection after the Defect Liability Period (DLP)</w:t>
            </w:r>
            <w:r w:rsidRPr="001604E1">
              <w:rPr>
                <w:rFonts w:ascii="Times New Roman" w:hAnsi="Times New Roman" w:cs="Times New Roman"/>
                <w:spacing w:val="45"/>
                <w:sz w:val="24"/>
                <w:szCs w:val="24"/>
              </w:rPr>
              <w:t xml:space="preserve"> </w:t>
            </w:r>
            <w:r w:rsidRPr="001604E1">
              <w:rPr>
                <w:rFonts w:ascii="Times New Roman" w:hAnsi="Times New Roman" w:cs="Times New Roman"/>
                <w:sz w:val="24"/>
                <w:szCs w:val="24"/>
              </w:rPr>
              <w:t>of</w:t>
            </w:r>
            <w:r w:rsidRPr="001604E1">
              <w:rPr>
                <w:rFonts w:ascii="Times New Roman" w:hAnsi="Times New Roman" w:cs="Times New Roman"/>
                <w:spacing w:val="43"/>
                <w:sz w:val="24"/>
                <w:szCs w:val="24"/>
              </w:rPr>
              <w:t xml:space="preserve"> </w:t>
            </w:r>
            <w:r w:rsidRPr="001604E1">
              <w:rPr>
                <w:rFonts w:ascii="Times New Roman" w:hAnsi="Times New Roman" w:cs="Times New Roman"/>
                <w:sz w:val="24"/>
                <w:szCs w:val="24"/>
              </w:rPr>
              <w:t>3</w:t>
            </w:r>
            <w:r w:rsidR="001604E1">
              <w:rPr>
                <w:rFonts w:ascii="Times New Roman" w:hAnsi="Times New Roman" w:cs="Times New Roman"/>
                <w:spacing w:val="45"/>
                <w:sz w:val="24"/>
                <w:szCs w:val="24"/>
              </w:rPr>
              <w:t xml:space="preserve"> </w:t>
            </w:r>
            <w:r w:rsidRPr="001604E1">
              <w:rPr>
                <w:rFonts w:ascii="Times New Roman" w:hAnsi="Times New Roman" w:cs="Times New Roman"/>
                <w:spacing w:val="-2"/>
                <w:sz w:val="24"/>
                <w:szCs w:val="24"/>
              </w:rPr>
              <w:t>months</w:t>
            </w:r>
            <w:r w:rsidR="001604E1">
              <w:rPr>
                <w:rFonts w:ascii="Times New Roman" w:hAnsi="Times New Roman" w:cs="Times New Roman"/>
                <w:spacing w:val="-2"/>
                <w:sz w:val="24"/>
                <w:szCs w:val="24"/>
              </w:rPr>
              <w:t xml:space="preserve"> </w:t>
            </w:r>
            <w:r w:rsidRPr="001604E1">
              <w:rPr>
                <w:rFonts w:ascii="Times New Roman" w:hAnsi="Times New Roman" w:cs="Times New Roman"/>
                <w:sz w:val="24"/>
                <w:szCs w:val="24"/>
              </w:rPr>
              <w:t xml:space="preserve">and all defects </w:t>
            </w:r>
            <w:r w:rsidRPr="001604E1">
              <w:rPr>
                <w:rFonts w:ascii="Times New Roman" w:hAnsi="Times New Roman" w:cs="Times New Roman"/>
                <w:spacing w:val="-2"/>
                <w:sz w:val="24"/>
                <w:szCs w:val="24"/>
              </w:rPr>
              <w:t>rectified.</w:t>
            </w:r>
          </w:p>
        </w:tc>
      </w:tr>
      <w:tr w:rsidR="00A03BCB" w:rsidRPr="001604E1" w14:paraId="2D9D7A56" w14:textId="77777777" w:rsidTr="001604E1">
        <w:trPr>
          <w:trHeight w:val="253"/>
        </w:trPr>
        <w:tc>
          <w:tcPr>
            <w:tcW w:w="2070" w:type="dxa"/>
          </w:tcPr>
          <w:p w14:paraId="0A9FABDA" w14:textId="77777777" w:rsidR="00A03BCB" w:rsidRPr="001604E1" w:rsidRDefault="00A03BCB" w:rsidP="001604E1">
            <w:pPr>
              <w:pStyle w:val="TableParagraph"/>
              <w:spacing w:before="60" w:after="60" w:line="234" w:lineRule="exact"/>
              <w:ind w:left="110"/>
              <w:rPr>
                <w:rFonts w:ascii="Times New Roman" w:hAnsi="Times New Roman" w:cs="Times New Roman"/>
                <w:b/>
                <w:bCs/>
                <w:sz w:val="24"/>
                <w:szCs w:val="24"/>
              </w:rPr>
            </w:pPr>
            <w:r w:rsidRPr="001604E1">
              <w:rPr>
                <w:rFonts w:ascii="Times New Roman" w:hAnsi="Times New Roman" w:cs="Times New Roman"/>
                <w:b/>
                <w:bCs/>
                <w:spacing w:val="-2"/>
                <w:sz w:val="24"/>
                <w:szCs w:val="24"/>
              </w:rPr>
              <w:t>TOTAL</w:t>
            </w:r>
          </w:p>
        </w:tc>
        <w:tc>
          <w:tcPr>
            <w:tcW w:w="2610" w:type="dxa"/>
          </w:tcPr>
          <w:p w14:paraId="2A908C22" w14:textId="77777777" w:rsidR="00A03BCB" w:rsidRPr="001604E1" w:rsidRDefault="00A03BCB" w:rsidP="001604E1">
            <w:pPr>
              <w:pStyle w:val="TableParagraph"/>
              <w:spacing w:before="60" w:after="60"/>
              <w:rPr>
                <w:rFonts w:ascii="Times New Roman" w:hAnsi="Times New Roman" w:cs="Times New Roman"/>
                <w:b/>
                <w:bCs/>
                <w:sz w:val="24"/>
                <w:szCs w:val="24"/>
              </w:rPr>
            </w:pPr>
          </w:p>
        </w:tc>
        <w:tc>
          <w:tcPr>
            <w:tcW w:w="1260" w:type="dxa"/>
          </w:tcPr>
          <w:p w14:paraId="065CC833" w14:textId="77777777" w:rsidR="00A03BCB" w:rsidRPr="001604E1" w:rsidRDefault="00A03BCB" w:rsidP="001604E1">
            <w:pPr>
              <w:pStyle w:val="TableParagraph"/>
              <w:spacing w:before="60" w:after="60" w:line="234" w:lineRule="exact"/>
              <w:ind w:left="104"/>
              <w:rPr>
                <w:rFonts w:ascii="Times New Roman" w:hAnsi="Times New Roman" w:cs="Times New Roman"/>
                <w:b/>
                <w:bCs/>
                <w:sz w:val="24"/>
                <w:szCs w:val="24"/>
              </w:rPr>
            </w:pPr>
            <w:r w:rsidRPr="001604E1">
              <w:rPr>
                <w:rFonts w:ascii="Times New Roman" w:hAnsi="Times New Roman" w:cs="Times New Roman"/>
                <w:b/>
                <w:bCs/>
                <w:spacing w:val="-4"/>
                <w:sz w:val="24"/>
                <w:szCs w:val="24"/>
              </w:rPr>
              <w:t>100%</w:t>
            </w:r>
          </w:p>
        </w:tc>
        <w:tc>
          <w:tcPr>
            <w:tcW w:w="1260" w:type="dxa"/>
          </w:tcPr>
          <w:p w14:paraId="307909D2" w14:textId="77777777" w:rsidR="00A03BCB" w:rsidRPr="001604E1" w:rsidRDefault="00A03BCB" w:rsidP="001604E1">
            <w:pPr>
              <w:pStyle w:val="TableParagraph"/>
              <w:spacing w:before="60" w:after="60" w:line="234" w:lineRule="exact"/>
              <w:ind w:left="104"/>
              <w:rPr>
                <w:rFonts w:ascii="Times New Roman" w:hAnsi="Times New Roman" w:cs="Times New Roman"/>
                <w:b/>
                <w:bCs/>
                <w:sz w:val="24"/>
                <w:szCs w:val="24"/>
              </w:rPr>
            </w:pPr>
            <w:r w:rsidRPr="001604E1">
              <w:rPr>
                <w:rFonts w:ascii="Times New Roman" w:hAnsi="Times New Roman" w:cs="Times New Roman"/>
                <w:b/>
                <w:bCs/>
                <w:spacing w:val="-4"/>
                <w:sz w:val="24"/>
                <w:szCs w:val="24"/>
              </w:rPr>
              <w:t>100%</w:t>
            </w:r>
          </w:p>
        </w:tc>
        <w:tc>
          <w:tcPr>
            <w:tcW w:w="1980" w:type="dxa"/>
          </w:tcPr>
          <w:p w14:paraId="2E7A8718" w14:textId="77777777" w:rsidR="00A03BCB" w:rsidRPr="001604E1" w:rsidRDefault="00A03BCB" w:rsidP="001604E1">
            <w:pPr>
              <w:pStyle w:val="TableParagraph"/>
              <w:spacing w:before="60" w:after="60"/>
              <w:rPr>
                <w:rFonts w:ascii="Times New Roman" w:hAnsi="Times New Roman" w:cs="Times New Roman"/>
                <w:b/>
                <w:bCs/>
                <w:sz w:val="24"/>
                <w:szCs w:val="24"/>
              </w:rPr>
            </w:pPr>
          </w:p>
        </w:tc>
      </w:tr>
    </w:tbl>
    <w:p w14:paraId="064D758C" w14:textId="1FC39E4C" w:rsidR="00325E62" w:rsidRDefault="00325E62" w:rsidP="00886AC3">
      <w:pPr>
        <w:pStyle w:val="NormalWeb"/>
        <w:jc w:val="both"/>
        <w:rPr>
          <w:rFonts w:asciiTheme="minorBidi" w:hAnsiTheme="minorBidi" w:cstheme="minorBidi"/>
          <w:b/>
          <w:bCs/>
          <w:color w:val="44546A" w:themeColor="text2"/>
          <w:sz w:val="28"/>
          <w:szCs w:val="36"/>
          <w:bdr w:val="none" w:sz="0" w:space="0" w:color="auto" w:frame="1"/>
        </w:rPr>
      </w:pPr>
      <w:bookmarkStart w:id="797" w:name="10._BILL_OF_QUANTITIES"/>
      <w:bookmarkStart w:id="798" w:name="_bookmark22"/>
      <w:bookmarkEnd w:id="797"/>
      <w:bookmarkEnd w:id="798"/>
      <w:r>
        <w:rPr>
          <w:rFonts w:asciiTheme="minorBidi" w:hAnsiTheme="minorBidi" w:cstheme="minorBidi"/>
          <w:b/>
          <w:bCs/>
          <w:color w:val="0070C0"/>
          <w:sz w:val="28"/>
          <w:szCs w:val="36"/>
          <w:bdr w:val="none" w:sz="0" w:space="0" w:color="auto" w:frame="1"/>
        </w:rPr>
        <w:lastRenderedPageBreak/>
        <w:t>Annex 1</w:t>
      </w:r>
      <w:r w:rsidR="00886AC3">
        <w:rPr>
          <w:rFonts w:asciiTheme="minorBidi" w:hAnsiTheme="minorBidi" w:cstheme="minorBidi"/>
          <w:b/>
          <w:bCs/>
          <w:color w:val="0070C0"/>
          <w:sz w:val="28"/>
          <w:szCs w:val="36"/>
          <w:bdr w:val="none" w:sz="0" w:space="0" w:color="auto" w:frame="1"/>
        </w:rPr>
        <w:t xml:space="preserve">: </w:t>
      </w:r>
      <w:r w:rsidRPr="00886AC3">
        <w:rPr>
          <w:rFonts w:asciiTheme="minorBidi" w:hAnsiTheme="minorBidi" w:cstheme="minorBidi"/>
          <w:b/>
          <w:bCs/>
          <w:color w:val="0070C0"/>
          <w:sz w:val="28"/>
          <w:szCs w:val="36"/>
          <w:bdr w:val="none" w:sz="0" w:space="0" w:color="auto" w:frame="1"/>
        </w:rPr>
        <w:t>Quality Control Plan (QCP)</w:t>
      </w:r>
    </w:p>
    <w:p w14:paraId="783F31A4" w14:textId="29DC1545" w:rsidR="00A03BCB" w:rsidRPr="001604E1" w:rsidRDefault="00A03BCB" w:rsidP="00886AC3">
      <w:pPr>
        <w:pStyle w:val="NormalWeb"/>
        <w:numPr>
          <w:ilvl w:val="3"/>
          <w:numId w:val="139"/>
        </w:numPr>
        <w:ind w:left="720" w:hanging="720"/>
        <w:jc w:val="both"/>
        <w:rPr>
          <w:rFonts w:asciiTheme="minorBidi" w:hAnsiTheme="minorBidi" w:cstheme="minorBidi"/>
          <w:b/>
          <w:bCs/>
          <w:color w:val="0070C0"/>
          <w:sz w:val="24"/>
          <w:szCs w:val="32"/>
          <w:bdr w:val="none" w:sz="0" w:space="0" w:color="auto" w:frame="1"/>
        </w:rPr>
      </w:pPr>
      <w:r w:rsidRPr="001604E1">
        <w:rPr>
          <w:rFonts w:asciiTheme="minorBidi" w:hAnsiTheme="minorBidi" w:cstheme="minorBidi"/>
          <w:b/>
          <w:bCs/>
          <w:color w:val="0070C0"/>
          <w:sz w:val="24"/>
          <w:szCs w:val="32"/>
          <w:bdr w:val="none" w:sz="0" w:space="0" w:color="auto" w:frame="1"/>
        </w:rPr>
        <w:t>GENERAL QUALITY MANAGEMENT AND DOCUMENTATION</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3510"/>
        <w:gridCol w:w="3870"/>
      </w:tblGrid>
      <w:tr w:rsidR="00A03BCB" w:rsidRPr="001604E1" w14:paraId="546A1AC0" w14:textId="77777777" w:rsidTr="00E90642">
        <w:trPr>
          <w:trHeight w:val="253"/>
        </w:trPr>
        <w:tc>
          <w:tcPr>
            <w:tcW w:w="1710" w:type="dxa"/>
          </w:tcPr>
          <w:p w14:paraId="2CD7DA1C" w14:textId="77777777" w:rsidR="00A03BCB" w:rsidRPr="001604E1" w:rsidRDefault="00A03BCB" w:rsidP="00886AC3">
            <w:pPr>
              <w:pStyle w:val="TableParagraph"/>
              <w:spacing w:before="120" w:after="120" w:line="234" w:lineRule="exact"/>
              <w:ind w:left="110"/>
              <w:rPr>
                <w:rFonts w:ascii="Times New Roman" w:hAnsi="Times New Roman" w:cs="Times New Roman"/>
                <w:b/>
                <w:bCs/>
                <w:sz w:val="24"/>
                <w:szCs w:val="24"/>
              </w:rPr>
            </w:pPr>
            <w:r w:rsidRPr="001604E1">
              <w:rPr>
                <w:rFonts w:ascii="Times New Roman" w:hAnsi="Times New Roman" w:cs="Times New Roman"/>
                <w:b/>
                <w:bCs/>
                <w:color w:val="1B1C1D"/>
                <w:sz w:val="24"/>
                <w:szCs w:val="24"/>
              </w:rPr>
              <w:t>Control</w:t>
            </w:r>
            <w:r w:rsidRPr="001604E1">
              <w:rPr>
                <w:rFonts w:ascii="Times New Roman" w:hAnsi="Times New Roman" w:cs="Times New Roman"/>
                <w:b/>
                <w:bCs/>
                <w:color w:val="1B1C1D"/>
                <w:spacing w:val="-7"/>
                <w:sz w:val="24"/>
                <w:szCs w:val="24"/>
              </w:rPr>
              <w:t xml:space="preserve"> </w:t>
            </w:r>
            <w:r w:rsidRPr="001604E1">
              <w:rPr>
                <w:rFonts w:ascii="Times New Roman" w:hAnsi="Times New Roman" w:cs="Times New Roman"/>
                <w:b/>
                <w:bCs/>
                <w:color w:val="1B1C1D"/>
                <w:spacing w:val="-2"/>
                <w:sz w:val="24"/>
                <w:szCs w:val="24"/>
              </w:rPr>
              <w:t>Point</w:t>
            </w:r>
          </w:p>
        </w:tc>
        <w:tc>
          <w:tcPr>
            <w:tcW w:w="3510" w:type="dxa"/>
          </w:tcPr>
          <w:p w14:paraId="6FD72FFF" w14:textId="77777777" w:rsidR="00A03BCB" w:rsidRPr="001604E1" w:rsidRDefault="00A03BCB" w:rsidP="00886AC3">
            <w:pPr>
              <w:pStyle w:val="TableParagraph"/>
              <w:spacing w:before="120" w:after="120" w:line="234" w:lineRule="exact"/>
              <w:ind w:left="105"/>
              <w:rPr>
                <w:rFonts w:ascii="Times New Roman" w:hAnsi="Times New Roman" w:cs="Times New Roman"/>
                <w:b/>
                <w:bCs/>
                <w:sz w:val="24"/>
                <w:szCs w:val="24"/>
              </w:rPr>
            </w:pPr>
            <w:r w:rsidRPr="001604E1">
              <w:rPr>
                <w:rFonts w:ascii="Times New Roman" w:hAnsi="Times New Roman" w:cs="Times New Roman"/>
                <w:b/>
                <w:bCs/>
                <w:color w:val="1B1C1D"/>
                <w:sz w:val="24"/>
                <w:szCs w:val="24"/>
              </w:rPr>
              <w:t>Quality</w:t>
            </w:r>
            <w:r w:rsidRPr="001604E1">
              <w:rPr>
                <w:rFonts w:ascii="Times New Roman" w:hAnsi="Times New Roman" w:cs="Times New Roman"/>
                <w:b/>
                <w:bCs/>
                <w:color w:val="1B1C1D"/>
                <w:spacing w:val="-5"/>
                <w:sz w:val="24"/>
                <w:szCs w:val="24"/>
              </w:rPr>
              <w:t xml:space="preserve"> </w:t>
            </w:r>
            <w:r w:rsidRPr="001604E1">
              <w:rPr>
                <w:rFonts w:ascii="Times New Roman" w:hAnsi="Times New Roman" w:cs="Times New Roman"/>
                <w:b/>
                <w:bCs/>
                <w:color w:val="1B1C1D"/>
                <w:spacing w:val="-2"/>
                <w:sz w:val="24"/>
                <w:szCs w:val="24"/>
              </w:rPr>
              <w:t>Criteria</w:t>
            </w:r>
          </w:p>
        </w:tc>
        <w:tc>
          <w:tcPr>
            <w:tcW w:w="3870" w:type="dxa"/>
          </w:tcPr>
          <w:p w14:paraId="2D5942F2" w14:textId="77777777" w:rsidR="00A03BCB" w:rsidRPr="001604E1" w:rsidRDefault="00A03BCB" w:rsidP="00886AC3">
            <w:pPr>
              <w:pStyle w:val="TableParagraph"/>
              <w:spacing w:before="120" w:after="120" w:line="234" w:lineRule="exact"/>
              <w:ind w:left="109"/>
              <w:rPr>
                <w:rFonts w:ascii="Times New Roman" w:hAnsi="Times New Roman" w:cs="Times New Roman"/>
                <w:b/>
                <w:bCs/>
                <w:sz w:val="24"/>
                <w:szCs w:val="24"/>
              </w:rPr>
            </w:pPr>
            <w:r w:rsidRPr="001604E1">
              <w:rPr>
                <w:rFonts w:ascii="Times New Roman" w:hAnsi="Times New Roman" w:cs="Times New Roman"/>
                <w:b/>
                <w:bCs/>
                <w:color w:val="1B1C1D"/>
                <w:sz w:val="24"/>
                <w:szCs w:val="24"/>
              </w:rPr>
              <w:t>Checklist</w:t>
            </w:r>
            <w:r w:rsidRPr="001604E1">
              <w:rPr>
                <w:rFonts w:ascii="Times New Roman" w:hAnsi="Times New Roman" w:cs="Times New Roman"/>
                <w:b/>
                <w:bCs/>
                <w:color w:val="1B1C1D"/>
                <w:spacing w:val="-4"/>
                <w:sz w:val="24"/>
                <w:szCs w:val="24"/>
              </w:rPr>
              <w:t xml:space="preserve"> </w:t>
            </w:r>
            <w:r w:rsidRPr="001604E1">
              <w:rPr>
                <w:rFonts w:ascii="Times New Roman" w:hAnsi="Times New Roman" w:cs="Times New Roman"/>
                <w:b/>
                <w:bCs/>
                <w:color w:val="1B1C1D"/>
                <w:sz w:val="24"/>
                <w:szCs w:val="24"/>
              </w:rPr>
              <w:t>Item</w:t>
            </w:r>
            <w:r w:rsidRPr="001604E1">
              <w:rPr>
                <w:rFonts w:ascii="Times New Roman" w:hAnsi="Times New Roman" w:cs="Times New Roman"/>
                <w:b/>
                <w:bCs/>
                <w:color w:val="1B1C1D"/>
                <w:spacing w:val="-10"/>
                <w:sz w:val="24"/>
                <w:szCs w:val="24"/>
              </w:rPr>
              <w:t xml:space="preserve"> </w:t>
            </w:r>
            <w:r w:rsidRPr="001604E1">
              <w:rPr>
                <w:rFonts w:ascii="Times New Roman" w:hAnsi="Times New Roman" w:cs="Times New Roman"/>
                <w:b/>
                <w:bCs/>
                <w:color w:val="1B1C1D"/>
                <w:sz w:val="24"/>
                <w:szCs w:val="24"/>
              </w:rPr>
              <w:t>&amp;</w:t>
            </w:r>
            <w:r w:rsidRPr="001604E1">
              <w:rPr>
                <w:rFonts w:ascii="Times New Roman" w:hAnsi="Times New Roman" w:cs="Times New Roman"/>
                <w:b/>
                <w:bCs/>
                <w:color w:val="1B1C1D"/>
                <w:spacing w:val="-6"/>
                <w:sz w:val="24"/>
                <w:szCs w:val="24"/>
              </w:rPr>
              <w:t xml:space="preserve"> </w:t>
            </w:r>
            <w:r w:rsidRPr="001604E1">
              <w:rPr>
                <w:rFonts w:ascii="Times New Roman" w:hAnsi="Times New Roman" w:cs="Times New Roman"/>
                <w:b/>
                <w:bCs/>
                <w:color w:val="1B1C1D"/>
                <w:sz w:val="24"/>
                <w:szCs w:val="24"/>
              </w:rPr>
              <w:t>Sign-</w:t>
            </w:r>
            <w:r w:rsidRPr="001604E1">
              <w:rPr>
                <w:rFonts w:ascii="Times New Roman" w:hAnsi="Times New Roman" w:cs="Times New Roman"/>
                <w:b/>
                <w:bCs/>
                <w:color w:val="1B1C1D"/>
                <w:spacing w:val="-5"/>
                <w:sz w:val="24"/>
                <w:szCs w:val="24"/>
              </w:rPr>
              <w:t>off</w:t>
            </w:r>
          </w:p>
        </w:tc>
      </w:tr>
      <w:tr w:rsidR="00A03BCB" w:rsidRPr="001604E1" w14:paraId="7BFF4745" w14:textId="77777777" w:rsidTr="00E90642">
        <w:trPr>
          <w:trHeight w:val="1521"/>
        </w:trPr>
        <w:tc>
          <w:tcPr>
            <w:tcW w:w="1710" w:type="dxa"/>
          </w:tcPr>
          <w:p w14:paraId="0591139E" w14:textId="77777777" w:rsidR="00A03BCB" w:rsidRPr="001604E1" w:rsidRDefault="00A03BCB"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Material Verification</w:t>
            </w:r>
          </w:p>
        </w:tc>
        <w:tc>
          <w:tcPr>
            <w:tcW w:w="3510" w:type="dxa"/>
          </w:tcPr>
          <w:p w14:paraId="29AA3C0A" w14:textId="77777777" w:rsidR="00A03BCB" w:rsidRPr="001604E1" w:rsidRDefault="00A03BCB" w:rsidP="006839A2">
            <w:pPr>
              <w:pStyle w:val="TableParagraph"/>
              <w:ind w:left="105" w:right="137"/>
              <w:rPr>
                <w:rFonts w:ascii="Times New Roman" w:hAnsi="Times New Roman" w:cs="Times New Roman"/>
                <w:sz w:val="24"/>
                <w:szCs w:val="24"/>
              </w:rPr>
            </w:pPr>
            <w:r w:rsidRPr="001604E1">
              <w:rPr>
                <w:rFonts w:ascii="Times New Roman" w:hAnsi="Times New Roman" w:cs="Times New Roman"/>
                <w:color w:val="1B1C1D"/>
                <w:sz w:val="24"/>
                <w:szCs w:val="24"/>
              </w:rPr>
              <w:t>All construction materials (cement, steel,</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zinc</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sheets,</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pipes,</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electrical components) must match approved specifications and be of the specified grade (e.g., first-grade red bricks,</w:t>
            </w:r>
          </w:p>
          <w:p w14:paraId="02CE027C" w14:textId="77777777" w:rsidR="00A03BCB" w:rsidRPr="001604E1" w:rsidRDefault="00A03BCB" w:rsidP="006839A2">
            <w:pPr>
              <w:pStyle w:val="TableParagraph"/>
              <w:spacing w:before="2" w:line="234" w:lineRule="exact"/>
              <w:ind w:left="105"/>
              <w:rPr>
                <w:rFonts w:ascii="Times New Roman" w:hAnsi="Times New Roman" w:cs="Times New Roman"/>
                <w:sz w:val="24"/>
                <w:szCs w:val="24"/>
              </w:rPr>
            </w:pPr>
            <w:r w:rsidRPr="001604E1">
              <w:rPr>
                <w:rFonts w:ascii="Times New Roman" w:hAnsi="Times New Roman" w:cs="Times New Roman"/>
                <w:color w:val="1B1C1D"/>
                <w:sz w:val="24"/>
                <w:szCs w:val="24"/>
              </w:rPr>
              <w:t>imported</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rectangular</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pacing w:val="-2"/>
                <w:sz w:val="24"/>
                <w:szCs w:val="24"/>
              </w:rPr>
              <w:t>pipes).</w:t>
            </w:r>
          </w:p>
        </w:tc>
        <w:tc>
          <w:tcPr>
            <w:tcW w:w="3870" w:type="dxa"/>
          </w:tcPr>
          <w:p w14:paraId="34420106" w14:textId="77777777" w:rsidR="00A03BCB" w:rsidRPr="001604E1" w:rsidRDefault="00A03BCB" w:rsidP="006839A2">
            <w:pPr>
              <w:pStyle w:val="TableParagraph"/>
              <w:spacing w:line="242" w:lineRule="auto"/>
              <w:ind w:left="109" w:right="176"/>
              <w:rPr>
                <w:rFonts w:ascii="Times New Roman" w:hAnsi="Times New Roman" w:cs="Times New Roman"/>
                <w:sz w:val="24"/>
                <w:szCs w:val="24"/>
              </w:rPr>
            </w:pPr>
            <w:r w:rsidRPr="001604E1">
              <w:rPr>
                <w:rFonts w:ascii="Times New Roman" w:hAnsi="Times New Roman" w:cs="Times New Roman"/>
                <w:b/>
                <w:color w:val="1B1C1D"/>
                <w:sz w:val="24"/>
                <w:szCs w:val="24"/>
              </w:rPr>
              <w:t xml:space="preserve">HOLD POINT: </w:t>
            </w:r>
            <w:r w:rsidRPr="001604E1">
              <w:rPr>
                <w:rFonts w:ascii="Times New Roman" w:hAnsi="Times New Roman" w:cs="Times New Roman"/>
                <w:color w:val="1B1C1D"/>
                <w:sz w:val="24"/>
                <w:szCs w:val="24"/>
              </w:rPr>
              <w:t>Check and approve material delivery notes. Verify</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material</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gauge/dimension, specifications, and test certificates before acceptance</w:t>
            </w:r>
          </w:p>
          <w:p w14:paraId="632E22F0" w14:textId="77777777" w:rsidR="00A03BCB" w:rsidRPr="001604E1" w:rsidRDefault="00A03BCB" w:rsidP="006839A2">
            <w:pPr>
              <w:pStyle w:val="TableParagraph"/>
              <w:spacing w:line="229" w:lineRule="exact"/>
              <w:ind w:left="109"/>
              <w:rPr>
                <w:rFonts w:ascii="Times New Roman" w:hAnsi="Times New Roman" w:cs="Times New Roman"/>
                <w:sz w:val="24"/>
                <w:szCs w:val="24"/>
              </w:rPr>
            </w:pPr>
            <w:r w:rsidRPr="001604E1">
              <w:rPr>
                <w:rFonts w:ascii="Times New Roman" w:hAnsi="Times New Roman" w:cs="Times New Roman"/>
                <w:color w:val="1B1C1D"/>
                <w:sz w:val="24"/>
                <w:szCs w:val="24"/>
              </w:rPr>
              <w:t>(Site</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pacing w:val="-2"/>
                <w:sz w:val="24"/>
                <w:szCs w:val="24"/>
              </w:rPr>
              <w:t>Engineer).</w:t>
            </w:r>
          </w:p>
        </w:tc>
      </w:tr>
      <w:tr w:rsidR="00A03BCB" w:rsidRPr="001604E1" w14:paraId="5186BD87" w14:textId="77777777" w:rsidTr="00E90642">
        <w:trPr>
          <w:trHeight w:val="1261"/>
        </w:trPr>
        <w:tc>
          <w:tcPr>
            <w:tcW w:w="1710" w:type="dxa"/>
          </w:tcPr>
          <w:p w14:paraId="0B5E2C76" w14:textId="77777777" w:rsidR="00A03BCB" w:rsidRPr="001604E1" w:rsidRDefault="00A03BCB" w:rsidP="006839A2">
            <w:pPr>
              <w:pStyle w:val="TableParagraph"/>
              <w:spacing w:line="242" w:lineRule="auto"/>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Standards Compliance</w:t>
            </w:r>
          </w:p>
        </w:tc>
        <w:tc>
          <w:tcPr>
            <w:tcW w:w="3510" w:type="dxa"/>
          </w:tcPr>
          <w:p w14:paraId="41F0870D" w14:textId="369BF6E4" w:rsidR="00A03BCB" w:rsidRPr="001604E1" w:rsidRDefault="00A03BCB" w:rsidP="001604E1">
            <w:pPr>
              <w:pStyle w:val="TableParagraph"/>
              <w:spacing w:line="242" w:lineRule="auto"/>
              <w:ind w:left="105"/>
              <w:rPr>
                <w:rFonts w:ascii="Times New Roman" w:hAnsi="Times New Roman" w:cs="Times New Roman"/>
                <w:sz w:val="24"/>
                <w:szCs w:val="24"/>
              </w:rPr>
            </w:pPr>
            <w:r w:rsidRPr="001604E1">
              <w:rPr>
                <w:rFonts w:ascii="Times New Roman" w:hAnsi="Times New Roman" w:cs="Times New Roman"/>
                <w:color w:val="1B1C1D"/>
                <w:sz w:val="24"/>
                <w:szCs w:val="24"/>
              </w:rPr>
              <w:t>All works must adhere to best engineering practices, approved Technical</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Specifications,</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Mercy</w:t>
            </w:r>
            <w:r w:rsid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Corps'</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Environmental</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Social Safeguards (ESS) policies.</w:t>
            </w:r>
          </w:p>
        </w:tc>
        <w:tc>
          <w:tcPr>
            <w:tcW w:w="3870" w:type="dxa"/>
          </w:tcPr>
          <w:p w14:paraId="33D6C66B" w14:textId="0167E4F2" w:rsidR="00A03BCB" w:rsidRPr="001604E1" w:rsidRDefault="00A03BCB" w:rsidP="00E90642">
            <w:pPr>
              <w:pStyle w:val="TableParagraph"/>
              <w:spacing w:line="244" w:lineRule="auto"/>
              <w:ind w:left="109"/>
              <w:rPr>
                <w:rFonts w:ascii="Times New Roman" w:hAnsi="Times New Roman" w:cs="Times New Roman"/>
                <w:sz w:val="24"/>
                <w:szCs w:val="24"/>
              </w:rPr>
            </w:pPr>
            <w:r w:rsidRPr="001604E1">
              <w:rPr>
                <w:rFonts w:ascii="Times New Roman" w:hAnsi="Times New Roman" w:cs="Times New Roman"/>
                <w:b/>
                <w:color w:val="1B1C1D"/>
                <w:sz w:val="24"/>
                <w:szCs w:val="24"/>
              </w:rPr>
              <w:t>Review:</w:t>
            </w:r>
            <w:r w:rsidRPr="001604E1">
              <w:rPr>
                <w:rFonts w:ascii="Times New Roman" w:hAnsi="Times New Roman" w:cs="Times New Roman"/>
                <w:b/>
                <w:color w:val="1B1C1D"/>
                <w:spacing w:val="-6"/>
                <w:sz w:val="24"/>
                <w:szCs w:val="24"/>
              </w:rPr>
              <w:t xml:space="preserve"> </w:t>
            </w:r>
            <w:r w:rsidRPr="001604E1">
              <w:rPr>
                <w:rFonts w:ascii="Times New Roman" w:hAnsi="Times New Roman" w:cs="Times New Roman"/>
                <w:color w:val="1B1C1D"/>
                <w:sz w:val="24"/>
                <w:szCs w:val="24"/>
              </w:rPr>
              <w:t>Regular</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internal</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audits against approved project documents.</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Verify</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adherence</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to</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ESS</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OSH</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requirements (Safety Officer).</w:t>
            </w:r>
          </w:p>
        </w:tc>
      </w:tr>
      <w:tr w:rsidR="00A03BCB" w:rsidRPr="001604E1" w14:paraId="192D0252" w14:textId="77777777" w:rsidTr="00E90642">
        <w:trPr>
          <w:trHeight w:val="1509"/>
        </w:trPr>
        <w:tc>
          <w:tcPr>
            <w:tcW w:w="1710" w:type="dxa"/>
          </w:tcPr>
          <w:p w14:paraId="3921C8E6" w14:textId="77777777" w:rsidR="00A03BCB" w:rsidRPr="001604E1" w:rsidRDefault="00A03BCB" w:rsidP="006839A2">
            <w:pPr>
              <w:pStyle w:val="TableParagraph"/>
              <w:spacing w:line="241" w:lineRule="exact"/>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Workmanship</w:t>
            </w:r>
          </w:p>
        </w:tc>
        <w:tc>
          <w:tcPr>
            <w:tcW w:w="3510" w:type="dxa"/>
          </w:tcPr>
          <w:p w14:paraId="6024E5C3" w14:textId="77777777" w:rsidR="00A03BCB" w:rsidRPr="001604E1" w:rsidRDefault="00A03BCB" w:rsidP="006839A2">
            <w:pPr>
              <w:pStyle w:val="TableParagraph"/>
              <w:ind w:left="105" w:right="137"/>
              <w:rPr>
                <w:rFonts w:ascii="Times New Roman" w:hAnsi="Times New Roman" w:cs="Times New Roman"/>
                <w:sz w:val="24"/>
                <w:szCs w:val="24"/>
              </w:rPr>
            </w:pPr>
            <w:r w:rsidRPr="001604E1">
              <w:rPr>
                <w:rFonts w:ascii="Times New Roman" w:hAnsi="Times New Roman" w:cs="Times New Roman"/>
                <w:color w:val="1B1C1D"/>
                <w:sz w:val="24"/>
                <w:szCs w:val="24"/>
              </w:rPr>
              <w:t>All concrete works, brickwork, steel fabrication/welding, plastering, painting, and installation of facilities (latrine,</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handwashing,</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electrical)</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are</w:t>
            </w:r>
          </w:p>
          <w:p w14:paraId="028F4B40" w14:textId="77777777" w:rsidR="00A03BCB" w:rsidRPr="001604E1" w:rsidRDefault="00A03BCB" w:rsidP="006839A2">
            <w:pPr>
              <w:pStyle w:val="TableParagraph"/>
              <w:spacing w:line="250" w:lineRule="atLeast"/>
              <w:ind w:left="105" w:right="137"/>
              <w:rPr>
                <w:rFonts w:ascii="Times New Roman" w:hAnsi="Times New Roman" w:cs="Times New Roman"/>
                <w:sz w:val="24"/>
                <w:szCs w:val="24"/>
              </w:rPr>
            </w:pPr>
            <w:r w:rsidRPr="001604E1">
              <w:rPr>
                <w:rFonts w:ascii="Times New Roman" w:hAnsi="Times New Roman" w:cs="Times New Roman"/>
                <w:color w:val="1B1C1D"/>
                <w:sz w:val="24"/>
                <w:szCs w:val="24"/>
              </w:rPr>
              <w:t>neat,</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level,</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plumb,</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free</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 xml:space="preserve">from </w:t>
            </w:r>
            <w:r w:rsidRPr="001604E1">
              <w:rPr>
                <w:rFonts w:ascii="Times New Roman" w:hAnsi="Times New Roman" w:cs="Times New Roman"/>
                <w:color w:val="1B1C1D"/>
                <w:spacing w:val="-2"/>
                <w:sz w:val="24"/>
                <w:szCs w:val="24"/>
              </w:rPr>
              <w:t>defects.</w:t>
            </w:r>
          </w:p>
        </w:tc>
        <w:tc>
          <w:tcPr>
            <w:tcW w:w="3870" w:type="dxa"/>
          </w:tcPr>
          <w:p w14:paraId="4E468ED2" w14:textId="77777777" w:rsidR="00A03BCB" w:rsidRPr="001604E1" w:rsidRDefault="00A03BCB" w:rsidP="006839A2">
            <w:pPr>
              <w:pStyle w:val="TableParagraph"/>
              <w:spacing w:line="236" w:lineRule="exact"/>
              <w:ind w:left="109"/>
              <w:rPr>
                <w:rFonts w:ascii="Times New Roman" w:hAnsi="Times New Roman" w:cs="Times New Roman"/>
                <w:sz w:val="24"/>
                <w:szCs w:val="24"/>
              </w:rPr>
            </w:pPr>
            <w:r w:rsidRPr="001604E1">
              <w:rPr>
                <w:rFonts w:ascii="Times New Roman" w:hAnsi="Times New Roman" w:cs="Times New Roman"/>
                <w:b/>
                <w:color w:val="1B1C1D"/>
                <w:sz w:val="24"/>
                <w:szCs w:val="24"/>
              </w:rPr>
              <w:t>Inspection:</w:t>
            </w:r>
            <w:r w:rsidRPr="001604E1">
              <w:rPr>
                <w:rFonts w:ascii="Times New Roman" w:hAnsi="Times New Roman" w:cs="Times New Roman"/>
                <w:b/>
                <w:color w:val="1B1C1D"/>
                <w:spacing w:val="-3"/>
                <w:sz w:val="24"/>
                <w:szCs w:val="24"/>
              </w:rPr>
              <w:t xml:space="preserve"> </w:t>
            </w:r>
            <w:r w:rsidRPr="001604E1">
              <w:rPr>
                <w:rFonts w:ascii="Times New Roman" w:hAnsi="Times New Roman" w:cs="Times New Roman"/>
                <w:color w:val="1B1C1D"/>
                <w:sz w:val="24"/>
                <w:szCs w:val="24"/>
              </w:rPr>
              <w:t>Daily</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visual</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pacing w:val="-2"/>
                <w:sz w:val="24"/>
                <w:szCs w:val="24"/>
              </w:rPr>
              <w:t>checks</w:t>
            </w:r>
          </w:p>
          <w:p w14:paraId="03E1ED74" w14:textId="77777777" w:rsidR="00A03BCB" w:rsidRPr="001604E1" w:rsidRDefault="00A03BCB" w:rsidP="006839A2">
            <w:pPr>
              <w:pStyle w:val="TableParagraph"/>
              <w:spacing w:before="7"/>
              <w:ind w:left="109"/>
              <w:rPr>
                <w:rFonts w:ascii="Times New Roman" w:hAnsi="Times New Roman" w:cs="Times New Roman"/>
                <w:sz w:val="24"/>
                <w:szCs w:val="24"/>
              </w:rPr>
            </w:pPr>
            <w:r w:rsidRPr="001604E1">
              <w:rPr>
                <w:rFonts w:ascii="Times New Roman" w:hAnsi="Times New Roman" w:cs="Times New Roman"/>
                <w:color w:val="1B1C1D"/>
                <w:sz w:val="24"/>
                <w:szCs w:val="24"/>
              </w:rPr>
              <w:t>for</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alignment,</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curing,</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correct</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mix ratios, weld integrity, and finish quality. Sign-off on daily QC checklist (Civil Foreman /</w:t>
            </w:r>
          </w:p>
          <w:p w14:paraId="0D5F397C" w14:textId="77777777" w:rsidR="00A03BCB" w:rsidRPr="001604E1" w:rsidRDefault="00A03BCB" w:rsidP="006839A2">
            <w:pPr>
              <w:pStyle w:val="TableParagraph"/>
              <w:spacing w:line="234" w:lineRule="exact"/>
              <w:ind w:left="109"/>
              <w:rPr>
                <w:rFonts w:ascii="Times New Roman" w:hAnsi="Times New Roman" w:cs="Times New Roman"/>
                <w:sz w:val="24"/>
                <w:szCs w:val="24"/>
              </w:rPr>
            </w:pPr>
            <w:r w:rsidRPr="001604E1">
              <w:rPr>
                <w:rFonts w:ascii="Times New Roman" w:hAnsi="Times New Roman" w:cs="Times New Roman"/>
                <w:color w:val="1B1C1D"/>
                <w:sz w:val="24"/>
                <w:szCs w:val="24"/>
              </w:rPr>
              <w:t>Mechanical</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pacing w:val="-2"/>
                <w:sz w:val="24"/>
                <w:szCs w:val="24"/>
              </w:rPr>
              <w:t>Technician).</w:t>
            </w:r>
          </w:p>
        </w:tc>
      </w:tr>
      <w:tr w:rsidR="00A03BCB" w:rsidRPr="001604E1" w14:paraId="764F047E" w14:textId="77777777" w:rsidTr="00E90642">
        <w:trPr>
          <w:trHeight w:val="1508"/>
        </w:trPr>
        <w:tc>
          <w:tcPr>
            <w:tcW w:w="1710" w:type="dxa"/>
          </w:tcPr>
          <w:p w14:paraId="6EBEC712" w14:textId="77777777" w:rsidR="00A03BCB" w:rsidRPr="001604E1" w:rsidRDefault="00A03BCB" w:rsidP="006839A2">
            <w:pPr>
              <w:pStyle w:val="TableParagraph"/>
              <w:spacing w:line="240" w:lineRule="exact"/>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Documentation</w:t>
            </w:r>
          </w:p>
        </w:tc>
        <w:tc>
          <w:tcPr>
            <w:tcW w:w="3510" w:type="dxa"/>
          </w:tcPr>
          <w:p w14:paraId="27E80217" w14:textId="77777777" w:rsidR="00A03BCB" w:rsidRPr="001604E1" w:rsidRDefault="00A03BCB" w:rsidP="006839A2">
            <w:pPr>
              <w:pStyle w:val="TableParagraph"/>
              <w:spacing w:line="242" w:lineRule="auto"/>
              <w:ind w:left="105"/>
              <w:rPr>
                <w:rFonts w:ascii="Times New Roman" w:hAnsi="Times New Roman" w:cs="Times New Roman"/>
                <w:sz w:val="24"/>
                <w:szCs w:val="24"/>
              </w:rPr>
            </w:pPr>
            <w:r w:rsidRPr="001604E1">
              <w:rPr>
                <w:rFonts w:ascii="Times New Roman" w:hAnsi="Times New Roman" w:cs="Times New Roman"/>
                <w:color w:val="1B1C1D"/>
                <w:sz w:val="24"/>
                <w:szCs w:val="24"/>
              </w:rPr>
              <w:t>All quality records, test results (e.g., compaction), and certificates (e.g., shade</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tree</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certification)</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are</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maintained and readily available.</w:t>
            </w:r>
          </w:p>
        </w:tc>
        <w:tc>
          <w:tcPr>
            <w:tcW w:w="3870" w:type="dxa"/>
          </w:tcPr>
          <w:p w14:paraId="0AA4EC46" w14:textId="77777777" w:rsidR="00A03BCB" w:rsidRPr="001604E1" w:rsidRDefault="00A03BCB" w:rsidP="006839A2">
            <w:pPr>
              <w:pStyle w:val="TableParagraph"/>
              <w:spacing w:line="235" w:lineRule="exact"/>
              <w:ind w:left="109"/>
              <w:rPr>
                <w:rFonts w:ascii="Times New Roman" w:hAnsi="Times New Roman" w:cs="Times New Roman"/>
                <w:sz w:val="24"/>
                <w:szCs w:val="24"/>
              </w:rPr>
            </w:pPr>
            <w:r w:rsidRPr="001604E1">
              <w:rPr>
                <w:rFonts w:ascii="Times New Roman" w:hAnsi="Times New Roman" w:cs="Times New Roman"/>
                <w:b/>
                <w:color w:val="1B1C1D"/>
                <w:sz w:val="24"/>
                <w:szCs w:val="24"/>
              </w:rPr>
              <w:t>Verification:</w:t>
            </w:r>
            <w:r w:rsidRPr="001604E1">
              <w:rPr>
                <w:rFonts w:ascii="Times New Roman" w:hAnsi="Times New Roman" w:cs="Times New Roman"/>
                <w:b/>
                <w:color w:val="1B1C1D"/>
                <w:spacing w:val="-6"/>
                <w:sz w:val="24"/>
                <w:szCs w:val="24"/>
              </w:rPr>
              <w:t xml:space="preserve"> </w:t>
            </w:r>
            <w:r w:rsidRPr="001604E1">
              <w:rPr>
                <w:rFonts w:ascii="Times New Roman" w:hAnsi="Times New Roman" w:cs="Times New Roman"/>
                <w:color w:val="1B1C1D"/>
                <w:sz w:val="24"/>
                <w:szCs w:val="24"/>
              </w:rPr>
              <w:t>Weekly</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review</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pacing w:val="-5"/>
                <w:sz w:val="24"/>
                <w:szCs w:val="24"/>
              </w:rPr>
              <w:t>of</w:t>
            </w:r>
          </w:p>
          <w:p w14:paraId="151C35F7" w14:textId="29CED481" w:rsidR="00A03BCB" w:rsidRPr="001604E1" w:rsidRDefault="00A03BCB" w:rsidP="00E90642">
            <w:pPr>
              <w:pStyle w:val="TableParagraph"/>
              <w:spacing w:before="6"/>
              <w:ind w:left="109" w:right="140"/>
              <w:rPr>
                <w:rFonts w:ascii="Times New Roman" w:hAnsi="Times New Roman" w:cs="Times New Roman"/>
                <w:sz w:val="24"/>
                <w:szCs w:val="24"/>
              </w:rPr>
            </w:pPr>
            <w:r w:rsidRPr="001604E1">
              <w:rPr>
                <w:rFonts w:ascii="Times New Roman" w:hAnsi="Times New Roman" w:cs="Times New Roman"/>
                <w:color w:val="1B1C1D"/>
                <w:sz w:val="24"/>
                <w:szCs w:val="24"/>
              </w:rPr>
              <w:t>documentation</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package</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including Shop Drawings, Material Samples, and Test Reports by Site Engineer and Mercy Corps</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pacing w:val="-2"/>
                <w:sz w:val="24"/>
                <w:szCs w:val="24"/>
              </w:rPr>
              <w:t>Representative.</w:t>
            </w:r>
          </w:p>
        </w:tc>
      </w:tr>
    </w:tbl>
    <w:p w14:paraId="64BB65B4" w14:textId="77777777" w:rsidR="00A03BCB" w:rsidRPr="001604E1" w:rsidRDefault="00A03BCB" w:rsidP="00886AC3">
      <w:pPr>
        <w:pStyle w:val="NormalWeb"/>
        <w:numPr>
          <w:ilvl w:val="3"/>
          <w:numId w:val="139"/>
        </w:numPr>
        <w:ind w:left="720" w:hanging="720"/>
        <w:jc w:val="both"/>
        <w:rPr>
          <w:rFonts w:asciiTheme="minorBidi" w:hAnsiTheme="minorBidi" w:cstheme="minorBidi"/>
          <w:b/>
          <w:bCs/>
          <w:color w:val="0070C0"/>
          <w:sz w:val="24"/>
          <w:szCs w:val="32"/>
          <w:bdr w:val="none" w:sz="0" w:space="0" w:color="auto" w:frame="1"/>
        </w:rPr>
      </w:pPr>
      <w:bookmarkStart w:id="799" w:name="2._ROLES_&amp;_RESPONSIBILITIES_FOR_QA/QC"/>
      <w:bookmarkStart w:id="800" w:name="_bookmark40"/>
      <w:bookmarkEnd w:id="799"/>
      <w:bookmarkEnd w:id="800"/>
      <w:r w:rsidRPr="001604E1">
        <w:rPr>
          <w:rFonts w:asciiTheme="minorBidi" w:hAnsiTheme="minorBidi" w:cstheme="minorBidi"/>
          <w:b/>
          <w:bCs/>
          <w:color w:val="0070C0"/>
          <w:sz w:val="24"/>
          <w:szCs w:val="32"/>
          <w:bdr w:val="none" w:sz="0" w:space="0" w:color="auto" w:frame="1"/>
        </w:rPr>
        <w:t>ROLES &amp; RESPONSIBILITIES FOR QA/QC</w:t>
      </w:r>
    </w:p>
    <w:p w14:paraId="04399DA2" w14:textId="77777777" w:rsidR="00A03BCB" w:rsidRPr="00886AC3" w:rsidRDefault="00A03BCB" w:rsidP="00886AC3">
      <w:pPr>
        <w:pStyle w:val="ListParagraph"/>
        <w:widowControl w:val="0"/>
        <w:numPr>
          <w:ilvl w:val="1"/>
          <w:numId w:val="223"/>
        </w:numPr>
        <w:tabs>
          <w:tab w:val="left" w:pos="632"/>
        </w:tabs>
        <w:autoSpaceDE w:val="0"/>
        <w:autoSpaceDN w:val="0"/>
        <w:spacing w:before="240" w:after="240"/>
        <w:ind w:left="634" w:hanging="634"/>
        <w:contextualSpacing w:val="0"/>
        <w:rPr>
          <w:b/>
          <w:bCs/>
          <w:iCs/>
          <w:color w:val="404040" w:themeColor="text1" w:themeTint="BF"/>
          <w:sz w:val="28"/>
          <w:szCs w:val="28"/>
        </w:rPr>
      </w:pPr>
      <w:bookmarkStart w:id="801" w:name="A._Contractor_Team"/>
      <w:bookmarkEnd w:id="801"/>
      <w:r w:rsidRPr="00886AC3">
        <w:rPr>
          <w:b/>
          <w:bCs/>
          <w:iCs/>
          <w:color w:val="404040" w:themeColor="text1" w:themeTint="BF"/>
          <w:szCs w:val="28"/>
        </w:rPr>
        <w:t>Contractor</w:t>
      </w:r>
      <w:r w:rsidRPr="00886AC3">
        <w:rPr>
          <w:b/>
          <w:bCs/>
          <w:iCs/>
          <w:color w:val="404040" w:themeColor="text1" w:themeTint="BF"/>
          <w:spacing w:val="-16"/>
          <w:szCs w:val="28"/>
        </w:rPr>
        <w:t xml:space="preserve"> </w:t>
      </w:r>
      <w:r w:rsidRPr="00886AC3">
        <w:rPr>
          <w:b/>
          <w:bCs/>
          <w:iCs/>
          <w:color w:val="404040" w:themeColor="text1" w:themeTint="BF"/>
          <w:spacing w:val="-4"/>
          <w:szCs w:val="28"/>
        </w:rPr>
        <w:t>Team</w:t>
      </w:r>
    </w:p>
    <w:p w14:paraId="73E02721" w14:textId="77777777" w:rsidR="00A03BCB" w:rsidRPr="00886AC3" w:rsidRDefault="00A03BCB" w:rsidP="001604E1">
      <w:pPr>
        <w:spacing w:before="240" w:after="120"/>
        <w:jc w:val="both"/>
      </w:pPr>
      <w:r w:rsidRPr="00886AC3">
        <w:rPr>
          <w:color w:val="1B1C1D"/>
        </w:rPr>
        <w:t>The</w:t>
      </w:r>
      <w:r w:rsidRPr="00886AC3">
        <w:rPr>
          <w:color w:val="1B1C1D"/>
          <w:spacing w:val="-4"/>
        </w:rPr>
        <w:t xml:space="preserve"> </w:t>
      </w:r>
      <w:r w:rsidRPr="00886AC3">
        <w:rPr>
          <w:color w:val="1B1C1D"/>
        </w:rPr>
        <w:t>Contractor's</w:t>
      </w:r>
      <w:r w:rsidRPr="00886AC3">
        <w:rPr>
          <w:color w:val="1B1C1D"/>
          <w:spacing w:val="-5"/>
        </w:rPr>
        <w:t xml:space="preserve"> </w:t>
      </w:r>
      <w:r w:rsidRPr="00886AC3">
        <w:rPr>
          <w:color w:val="1B1C1D"/>
        </w:rPr>
        <w:t>team</w:t>
      </w:r>
      <w:r w:rsidRPr="00886AC3">
        <w:rPr>
          <w:color w:val="1B1C1D"/>
          <w:spacing w:val="-8"/>
        </w:rPr>
        <w:t xml:space="preserve"> </w:t>
      </w:r>
      <w:r w:rsidRPr="00886AC3">
        <w:rPr>
          <w:color w:val="1B1C1D"/>
        </w:rPr>
        <w:t>is</w:t>
      </w:r>
      <w:r w:rsidRPr="00886AC3">
        <w:rPr>
          <w:color w:val="1B1C1D"/>
          <w:spacing w:val="-5"/>
        </w:rPr>
        <w:t xml:space="preserve"> </w:t>
      </w:r>
      <w:r w:rsidRPr="00886AC3">
        <w:rPr>
          <w:color w:val="1B1C1D"/>
        </w:rPr>
        <w:t>responsible for</w:t>
      </w:r>
      <w:r w:rsidRPr="00886AC3">
        <w:rPr>
          <w:color w:val="1B1C1D"/>
          <w:spacing w:val="-6"/>
        </w:rPr>
        <w:t xml:space="preserve"> </w:t>
      </w:r>
      <w:r w:rsidRPr="00886AC3">
        <w:rPr>
          <w:color w:val="1B1C1D"/>
        </w:rPr>
        <w:t xml:space="preserve">the </w:t>
      </w:r>
      <w:r w:rsidRPr="00886AC3">
        <w:rPr>
          <w:b/>
          <w:color w:val="1B1C1D"/>
        </w:rPr>
        <w:t>execution,</w:t>
      </w:r>
      <w:r w:rsidRPr="00886AC3">
        <w:rPr>
          <w:b/>
          <w:color w:val="1B1C1D"/>
          <w:spacing w:val="-4"/>
        </w:rPr>
        <w:t xml:space="preserve"> </w:t>
      </w:r>
      <w:r w:rsidRPr="00886AC3">
        <w:rPr>
          <w:b/>
          <w:color w:val="1B1C1D"/>
        </w:rPr>
        <w:t>direct</w:t>
      </w:r>
      <w:r w:rsidRPr="00886AC3">
        <w:rPr>
          <w:b/>
          <w:color w:val="1B1C1D"/>
          <w:spacing w:val="-1"/>
        </w:rPr>
        <w:t xml:space="preserve"> </w:t>
      </w:r>
      <w:r w:rsidRPr="00886AC3">
        <w:rPr>
          <w:b/>
          <w:color w:val="1B1C1D"/>
        </w:rPr>
        <w:t>supervision, testing,</w:t>
      </w:r>
      <w:r w:rsidRPr="00886AC3">
        <w:rPr>
          <w:b/>
          <w:color w:val="1B1C1D"/>
          <w:spacing w:val="-5"/>
        </w:rPr>
        <w:t xml:space="preserve"> </w:t>
      </w:r>
      <w:r w:rsidRPr="00886AC3">
        <w:rPr>
          <w:b/>
          <w:color w:val="1B1C1D"/>
        </w:rPr>
        <w:t xml:space="preserve">and documentation </w:t>
      </w:r>
      <w:r w:rsidRPr="00886AC3">
        <w:rPr>
          <w:color w:val="1B1C1D"/>
        </w:rPr>
        <w:t>of all Quality Control checks per the specifications.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710"/>
        <w:gridCol w:w="1710"/>
        <w:gridCol w:w="5670"/>
      </w:tblGrid>
      <w:tr w:rsidR="002C4661" w:rsidRPr="001604E1" w14:paraId="2CF96403" w14:textId="77777777" w:rsidTr="00E90642">
        <w:trPr>
          <w:trHeight w:val="254"/>
          <w:tblHeader/>
        </w:trPr>
        <w:tc>
          <w:tcPr>
            <w:tcW w:w="1710" w:type="dxa"/>
          </w:tcPr>
          <w:p w14:paraId="16717D85" w14:textId="77777777" w:rsidR="002C4661" w:rsidRPr="001604E1" w:rsidRDefault="002C4661" w:rsidP="00886AC3">
            <w:pPr>
              <w:pStyle w:val="TableParagraph"/>
              <w:spacing w:before="120" w:after="120" w:line="234" w:lineRule="exact"/>
              <w:ind w:left="115"/>
              <w:rPr>
                <w:rFonts w:ascii="Times New Roman" w:hAnsi="Times New Roman" w:cs="Times New Roman"/>
                <w:b/>
                <w:bCs/>
                <w:sz w:val="24"/>
                <w:szCs w:val="24"/>
              </w:rPr>
            </w:pPr>
            <w:r w:rsidRPr="001604E1">
              <w:rPr>
                <w:rFonts w:ascii="Times New Roman" w:hAnsi="Times New Roman" w:cs="Times New Roman"/>
                <w:b/>
                <w:bCs/>
                <w:color w:val="1B1C1D"/>
                <w:spacing w:val="-4"/>
                <w:sz w:val="24"/>
                <w:szCs w:val="24"/>
              </w:rPr>
              <w:t>Role</w:t>
            </w:r>
          </w:p>
        </w:tc>
        <w:tc>
          <w:tcPr>
            <w:tcW w:w="1710" w:type="dxa"/>
          </w:tcPr>
          <w:p w14:paraId="1AE925B2" w14:textId="77777777" w:rsidR="002C4661" w:rsidRPr="001604E1" w:rsidRDefault="002C4661" w:rsidP="00886AC3">
            <w:pPr>
              <w:pStyle w:val="TableParagraph"/>
              <w:spacing w:before="120" w:after="120" w:line="234" w:lineRule="exact"/>
              <w:ind w:left="115"/>
              <w:rPr>
                <w:rFonts w:ascii="Times New Roman" w:hAnsi="Times New Roman" w:cs="Times New Roman"/>
                <w:b/>
                <w:bCs/>
                <w:sz w:val="24"/>
                <w:szCs w:val="24"/>
              </w:rPr>
            </w:pPr>
            <w:r w:rsidRPr="001604E1">
              <w:rPr>
                <w:rFonts w:ascii="Times New Roman" w:hAnsi="Times New Roman" w:cs="Times New Roman"/>
                <w:b/>
                <w:bCs/>
                <w:color w:val="1B1C1D"/>
                <w:sz w:val="24"/>
                <w:szCs w:val="24"/>
              </w:rPr>
              <w:t>Core</w:t>
            </w:r>
            <w:r w:rsidRPr="001604E1">
              <w:rPr>
                <w:rFonts w:ascii="Times New Roman" w:hAnsi="Times New Roman" w:cs="Times New Roman"/>
                <w:b/>
                <w:bCs/>
                <w:color w:val="1B1C1D"/>
                <w:spacing w:val="1"/>
                <w:sz w:val="24"/>
                <w:szCs w:val="24"/>
              </w:rPr>
              <w:t xml:space="preserve"> </w:t>
            </w:r>
            <w:r w:rsidRPr="001604E1">
              <w:rPr>
                <w:rFonts w:ascii="Times New Roman" w:hAnsi="Times New Roman" w:cs="Times New Roman"/>
                <w:b/>
                <w:bCs/>
                <w:color w:val="1B1C1D"/>
                <w:spacing w:val="-2"/>
                <w:sz w:val="24"/>
                <w:szCs w:val="24"/>
              </w:rPr>
              <w:t>Function</w:t>
            </w:r>
          </w:p>
        </w:tc>
        <w:tc>
          <w:tcPr>
            <w:tcW w:w="5670" w:type="dxa"/>
          </w:tcPr>
          <w:p w14:paraId="7D57D0FD" w14:textId="77777777" w:rsidR="002C4661" w:rsidRPr="001604E1" w:rsidRDefault="002C4661" w:rsidP="00886AC3">
            <w:pPr>
              <w:pStyle w:val="TableParagraph"/>
              <w:spacing w:before="120" w:after="120" w:line="234" w:lineRule="exact"/>
              <w:ind w:left="115"/>
              <w:rPr>
                <w:rFonts w:ascii="Times New Roman" w:hAnsi="Times New Roman" w:cs="Times New Roman"/>
                <w:b/>
                <w:bCs/>
                <w:sz w:val="24"/>
                <w:szCs w:val="24"/>
              </w:rPr>
            </w:pPr>
            <w:r w:rsidRPr="001604E1">
              <w:rPr>
                <w:rFonts w:ascii="Times New Roman" w:hAnsi="Times New Roman" w:cs="Times New Roman"/>
                <w:b/>
                <w:bCs/>
                <w:color w:val="1B1C1D"/>
                <w:sz w:val="24"/>
                <w:szCs w:val="24"/>
              </w:rPr>
              <w:t>QA/QC</w:t>
            </w:r>
            <w:r w:rsidRPr="001604E1">
              <w:rPr>
                <w:rFonts w:ascii="Times New Roman" w:hAnsi="Times New Roman" w:cs="Times New Roman"/>
                <w:b/>
                <w:bCs/>
                <w:color w:val="1B1C1D"/>
                <w:spacing w:val="-3"/>
                <w:sz w:val="24"/>
                <w:szCs w:val="24"/>
              </w:rPr>
              <w:t xml:space="preserve"> </w:t>
            </w:r>
            <w:r w:rsidRPr="001604E1">
              <w:rPr>
                <w:rFonts w:ascii="Times New Roman" w:hAnsi="Times New Roman" w:cs="Times New Roman"/>
                <w:b/>
                <w:bCs/>
                <w:color w:val="1B1C1D"/>
                <w:spacing w:val="-2"/>
                <w:sz w:val="24"/>
                <w:szCs w:val="24"/>
              </w:rPr>
              <w:t>Responsibilities</w:t>
            </w:r>
          </w:p>
        </w:tc>
      </w:tr>
      <w:tr w:rsidR="002C4661" w:rsidRPr="001604E1" w14:paraId="016DE81C" w14:textId="77777777" w:rsidTr="001604E1">
        <w:trPr>
          <w:trHeight w:val="64"/>
        </w:trPr>
        <w:tc>
          <w:tcPr>
            <w:tcW w:w="1710" w:type="dxa"/>
          </w:tcPr>
          <w:p w14:paraId="767E825B" w14:textId="77777777" w:rsidR="002C4661" w:rsidRPr="001604E1" w:rsidRDefault="002C4661" w:rsidP="006839A2">
            <w:pPr>
              <w:pStyle w:val="TableParagraph"/>
              <w:spacing w:before="1" w:line="237" w:lineRule="auto"/>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Project Manager</w:t>
            </w:r>
          </w:p>
        </w:tc>
        <w:tc>
          <w:tcPr>
            <w:tcW w:w="1710" w:type="dxa"/>
          </w:tcPr>
          <w:p w14:paraId="6E5BD0E5" w14:textId="77777777" w:rsidR="002C4661" w:rsidRPr="001604E1" w:rsidRDefault="002C4661" w:rsidP="006839A2">
            <w:pPr>
              <w:pStyle w:val="TableParagraph"/>
              <w:spacing w:before="1" w:line="237" w:lineRule="auto"/>
              <w:ind w:left="110"/>
              <w:rPr>
                <w:rFonts w:ascii="Times New Roman" w:hAnsi="Times New Roman" w:cs="Times New Roman"/>
                <w:sz w:val="24"/>
                <w:szCs w:val="24"/>
              </w:rPr>
            </w:pPr>
            <w:r w:rsidRPr="001604E1">
              <w:rPr>
                <w:rFonts w:ascii="Times New Roman" w:hAnsi="Times New Roman" w:cs="Times New Roman"/>
                <w:color w:val="1B1C1D"/>
                <w:sz w:val="24"/>
                <w:szCs w:val="24"/>
              </w:rPr>
              <w:t xml:space="preserve">Oversight &amp; </w:t>
            </w:r>
            <w:r w:rsidRPr="001604E1">
              <w:rPr>
                <w:rFonts w:ascii="Times New Roman" w:hAnsi="Times New Roman" w:cs="Times New Roman"/>
                <w:color w:val="1B1C1D"/>
                <w:spacing w:val="-2"/>
                <w:sz w:val="24"/>
                <w:szCs w:val="24"/>
              </w:rPr>
              <w:t>Coordination</w:t>
            </w:r>
          </w:p>
        </w:tc>
        <w:tc>
          <w:tcPr>
            <w:tcW w:w="5670" w:type="dxa"/>
          </w:tcPr>
          <w:p w14:paraId="412E9EF1" w14:textId="0719E128" w:rsidR="00E90642" w:rsidRPr="001604E1" w:rsidRDefault="002C4661" w:rsidP="00E90642">
            <w:pPr>
              <w:pStyle w:val="TableParagraph"/>
              <w:numPr>
                <w:ilvl w:val="0"/>
                <w:numId w:val="230"/>
              </w:numPr>
              <w:ind w:left="454" w:right="124"/>
              <w:rPr>
                <w:rFonts w:ascii="Times New Roman" w:hAnsi="Times New Roman" w:cs="Times New Roman"/>
                <w:color w:val="1B1C1D"/>
                <w:sz w:val="24"/>
                <w:szCs w:val="24"/>
              </w:rPr>
            </w:pPr>
            <w:r w:rsidRPr="001604E1">
              <w:rPr>
                <w:rFonts w:ascii="Times New Roman" w:hAnsi="Times New Roman" w:cs="Times New Roman"/>
                <w:color w:val="1B1C1D"/>
                <w:sz w:val="24"/>
                <w:szCs w:val="24"/>
              </w:rPr>
              <w:t>Prepare project timeline for approval.</w:t>
            </w:r>
          </w:p>
          <w:p w14:paraId="7D75A7B8" w14:textId="1E3A7B0C" w:rsidR="00E90642" w:rsidRPr="001604E1" w:rsidRDefault="002C4661" w:rsidP="00E90642">
            <w:pPr>
              <w:pStyle w:val="TableParagraph"/>
              <w:numPr>
                <w:ilvl w:val="0"/>
                <w:numId w:val="230"/>
              </w:numPr>
              <w:ind w:left="454" w:right="124"/>
              <w:rPr>
                <w:rFonts w:ascii="Times New Roman" w:hAnsi="Times New Roman" w:cs="Times New Roman"/>
                <w:color w:val="1B1C1D"/>
                <w:sz w:val="24"/>
                <w:szCs w:val="24"/>
              </w:rPr>
            </w:pPr>
            <w:r w:rsidRPr="001604E1">
              <w:rPr>
                <w:rFonts w:ascii="Times New Roman" w:hAnsi="Times New Roman" w:cs="Times New Roman"/>
                <w:color w:val="1B1C1D"/>
                <w:sz w:val="24"/>
                <w:szCs w:val="24"/>
              </w:rPr>
              <w:t>Ensure overall compliance with the QCP.</w:t>
            </w:r>
          </w:p>
          <w:p w14:paraId="67BEB0C9" w14:textId="5FB1F719" w:rsidR="00E90642" w:rsidRPr="001604E1" w:rsidRDefault="002C4661" w:rsidP="00E90642">
            <w:pPr>
              <w:pStyle w:val="TableParagraph"/>
              <w:numPr>
                <w:ilvl w:val="0"/>
                <w:numId w:val="230"/>
              </w:numPr>
              <w:ind w:left="454" w:right="124"/>
              <w:rPr>
                <w:rFonts w:ascii="Times New Roman" w:hAnsi="Times New Roman" w:cs="Times New Roman"/>
                <w:color w:val="1B1C1D"/>
                <w:sz w:val="24"/>
                <w:szCs w:val="24"/>
              </w:rPr>
            </w:pPr>
            <w:r w:rsidRPr="001604E1">
              <w:rPr>
                <w:rFonts w:ascii="Times New Roman" w:hAnsi="Times New Roman" w:cs="Times New Roman"/>
                <w:color w:val="1B1C1D"/>
                <w:sz w:val="24"/>
                <w:szCs w:val="24"/>
              </w:rPr>
              <w:t>Coordinate Inspection Requests (IRs), test reports, and milestone documentation.</w:t>
            </w:r>
          </w:p>
          <w:p w14:paraId="4CB69163" w14:textId="77777777" w:rsidR="00E90642" w:rsidRPr="001604E1" w:rsidRDefault="002C4661" w:rsidP="00E90642">
            <w:pPr>
              <w:pStyle w:val="TableParagraph"/>
              <w:numPr>
                <w:ilvl w:val="0"/>
                <w:numId w:val="230"/>
              </w:numPr>
              <w:ind w:left="454" w:right="124"/>
              <w:rPr>
                <w:rFonts w:ascii="Times New Roman" w:hAnsi="Times New Roman" w:cs="Times New Roman"/>
                <w:color w:val="1B1C1D"/>
                <w:sz w:val="24"/>
                <w:szCs w:val="24"/>
              </w:rPr>
            </w:pPr>
            <w:r w:rsidRPr="001604E1">
              <w:rPr>
                <w:rFonts w:ascii="Times New Roman" w:hAnsi="Times New Roman" w:cs="Times New Roman"/>
                <w:color w:val="1B1C1D"/>
                <w:sz w:val="24"/>
                <w:szCs w:val="24"/>
              </w:rPr>
              <w:t>Liaise with Mercy Corps for milestone verification</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 xml:space="preserve">payment. </w:t>
            </w:r>
          </w:p>
          <w:p w14:paraId="1EF03D57" w14:textId="61491BA6" w:rsidR="002C4661" w:rsidRPr="001604E1" w:rsidRDefault="002C4661" w:rsidP="00E90642">
            <w:pPr>
              <w:pStyle w:val="TableParagraph"/>
              <w:numPr>
                <w:ilvl w:val="0"/>
                <w:numId w:val="230"/>
              </w:numPr>
              <w:ind w:left="454" w:right="124"/>
              <w:rPr>
                <w:rFonts w:ascii="Times New Roman" w:hAnsi="Times New Roman" w:cs="Times New Roman"/>
                <w:sz w:val="24"/>
                <w:szCs w:val="24"/>
              </w:rPr>
            </w:pPr>
            <w:r w:rsidRPr="001604E1">
              <w:rPr>
                <w:rFonts w:ascii="Times New Roman" w:hAnsi="Times New Roman" w:cs="Times New Roman"/>
                <w:color w:val="1B1C1D"/>
                <w:sz w:val="24"/>
                <w:szCs w:val="24"/>
              </w:rPr>
              <w:t>Resolve</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QA/QC</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issues</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during</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pacing w:val="-2"/>
                <w:sz w:val="24"/>
                <w:szCs w:val="24"/>
              </w:rPr>
              <w:t>implementation.</w:t>
            </w:r>
          </w:p>
        </w:tc>
      </w:tr>
      <w:tr w:rsidR="002C4661" w:rsidRPr="001604E1" w14:paraId="568113C4" w14:textId="77777777" w:rsidTr="00E90642">
        <w:trPr>
          <w:trHeight w:val="1012"/>
        </w:trPr>
        <w:tc>
          <w:tcPr>
            <w:tcW w:w="1710" w:type="dxa"/>
          </w:tcPr>
          <w:p w14:paraId="706E21CE"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lastRenderedPageBreak/>
              <w:t>Site</w:t>
            </w:r>
            <w:r w:rsidRPr="001604E1">
              <w:rPr>
                <w:rFonts w:ascii="Times New Roman" w:hAnsi="Times New Roman" w:cs="Times New Roman"/>
                <w:color w:val="1B1C1D"/>
                <w:spacing w:val="-2"/>
                <w:sz w:val="24"/>
                <w:szCs w:val="24"/>
              </w:rPr>
              <w:t xml:space="preserve"> Engineer</w:t>
            </w:r>
          </w:p>
        </w:tc>
        <w:tc>
          <w:tcPr>
            <w:tcW w:w="1710" w:type="dxa"/>
          </w:tcPr>
          <w:p w14:paraId="4C13DF69"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 xml:space="preserve">Execution &amp; </w:t>
            </w:r>
            <w:r w:rsidRPr="001604E1">
              <w:rPr>
                <w:rFonts w:ascii="Times New Roman" w:hAnsi="Times New Roman" w:cs="Times New Roman"/>
                <w:color w:val="1B1C1D"/>
                <w:spacing w:val="-2"/>
                <w:sz w:val="24"/>
                <w:szCs w:val="24"/>
              </w:rPr>
              <w:t>Documentation</w:t>
            </w:r>
          </w:p>
        </w:tc>
        <w:tc>
          <w:tcPr>
            <w:tcW w:w="5670" w:type="dxa"/>
          </w:tcPr>
          <w:p w14:paraId="65B8D6E1"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pacing w:val="-2"/>
                <w:sz w:val="24"/>
                <w:szCs w:val="24"/>
              </w:rPr>
            </w:pPr>
            <w:r w:rsidRPr="001604E1">
              <w:rPr>
                <w:rFonts w:ascii="Times New Roman" w:hAnsi="Times New Roman" w:cs="Times New Roman"/>
                <w:color w:val="1B1C1D"/>
                <w:sz w:val="24"/>
                <w:szCs w:val="24"/>
              </w:rPr>
              <w:t>Implement all quality checks per Sections 3A-3D (WGC Construction).</w:t>
            </w:r>
          </w:p>
          <w:p w14:paraId="316EA306" w14:textId="587042A0" w:rsidR="002C4661" w:rsidRPr="001604E1" w:rsidRDefault="002C4661" w:rsidP="00E90642">
            <w:pPr>
              <w:pStyle w:val="TableParagraph"/>
              <w:numPr>
                <w:ilvl w:val="0"/>
                <w:numId w:val="232"/>
              </w:numPr>
              <w:spacing w:line="248" w:lineRule="exact"/>
              <w:ind w:left="454"/>
              <w:rPr>
                <w:rFonts w:ascii="Times New Roman" w:hAnsi="Times New Roman" w:cs="Times New Roman"/>
                <w:sz w:val="24"/>
                <w:szCs w:val="24"/>
              </w:rPr>
            </w:pPr>
            <w:r w:rsidRPr="001604E1">
              <w:rPr>
                <w:rFonts w:ascii="Times New Roman" w:hAnsi="Times New Roman" w:cs="Times New Roman"/>
                <w:color w:val="1B1C1D"/>
                <w:sz w:val="24"/>
                <w:szCs w:val="24"/>
              </w:rPr>
              <w:t>Maintain</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daily</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QC</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records</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pacing w:val="-2"/>
                <w:sz w:val="24"/>
                <w:szCs w:val="24"/>
              </w:rPr>
              <w:t>checklists.</w:t>
            </w:r>
          </w:p>
          <w:p w14:paraId="6FCA3584"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pacing w:val="-2"/>
                <w:sz w:val="24"/>
                <w:szCs w:val="24"/>
              </w:rPr>
            </w:pPr>
            <w:r w:rsidRPr="001604E1">
              <w:rPr>
                <w:rFonts w:ascii="Times New Roman" w:hAnsi="Times New Roman" w:cs="Times New Roman"/>
                <w:color w:val="1B1C1D"/>
                <w:sz w:val="24"/>
                <w:szCs w:val="24"/>
              </w:rPr>
              <w:t>Submit</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IRs</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for</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Mercy</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z w:val="24"/>
                <w:szCs w:val="24"/>
              </w:rPr>
              <w:t>Corps</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b/>
                <w:color w:val="1B1C1D"/>
                <w:sz w:val="24"/>
                <w:szCs w:val="24"/>
              </w:rPr>
              <w:t>Hold</w:t>
            </w:r>
            <w:r w:rsidRPr="001604E1">
              <w:rPr>
                <w:rFonts w:ascii="Times New Roman" w:hAnsi="Times New Roman" w:cs="Times New Roman"/>
                <w:b/>
                <w:color w:val="1B1C1D"/>
                <w:spacing w:val="-3"/>
                <w:sz w:val="24"/>
                <w:szCs w:val="24"/>
              </w:rPr>
              <w:t xml:space="preserve"> </w:t>
            </w:r>
            <w:r w:rsidRPr="001604E1">
              <w:rPr>
                <w:rFonts w:ascii="Times New Roman" w:hAnsi="Times New Roman" w:cs="Times New Roman"/>
                <w:b/>
                <w:color w:val="1B1C1D"/>
                <w:sz w:val="24"/>
                <w:szCs w:val="24"/>
              </w:rPr>
              <w:t>Points</w:t>
            </w:r>
            <w:r w:rsidRPr="001604E1">
              <w:rPr>
                <w:rFonts w:ascii="Times New Roman" w:hAnsi="Times New Roman" w:cs="Times New Roman"/>
                <w:color w:val="1B1C1D"/>
                <w:sz w:val="24"/>
                <w:szCs w:val="24"/>
              </w:rPr>
              <w:t>.</w:t>
            </w:r>
          </w:p>
          <w:p w14:paraId="157C2416" w14:textId="2427AD23" w:rsidR="002C4661" w:rsidRPr="001604E1" w:rsidRDefault="002C4661" w:rsidP="00E90642">
            <w:pPr>
              <w:pStyle w:val="TableParagraph"/>
              <w:numPr>
                <w:ilvl w:val="0"/>
                <w:numId w:val="232"/>
              </w:numPr>
              <w:spacing w:line="248" w:lineRule="exact"/>
              <w:ind w:left="454"/>
              <w:rPr>
                <w:rFonts w:ascii="Times New Roman" w:hAnsi="Times New Roman" w:cs="Times New Roman"/>
                <w:sz w:val="24"/>
                <w:szCs w:val="24"/>
              </w:rPr>
            </w:pPr>
            <w:r w:rsidRPr="001604E1">
              <w:rPr>
                <w:rFonts w:ascii="Times New Roman" w:hAnsi="Times New Roman" w:cs="Times New Roman"/>
                <w:color w:val="1B1C1D"/>
                <w:spacing w:val="-2"/>
                <w:sz w:val="24"/>
                <w:szCs w:val="24"/>
              </w:rPr>
              <w:t>Coordinate</w:t>
            </w:r>
            <w:r w:rsidR="00E90642"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field</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testing</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(e.g.,</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compaction,</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electrical</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pacing w:val="-2"/>
                <w:sz w:val="24"/>
                <w:szCs w:val="24"/>
              </w:rPr>
              <w:t>tests).</w:t>
            </w:r>
          </w:p>
        </w:tc>
      </w:tr>
      <w:tr w:rsidR="002C4661" w:rsidRPr="001604E1" w14:paraId="125026BA" w14:textId="77777777" w:rsidTr="00E90642">
        <w:trPr>
          <w:trHeight w:val="508"/>
        </w:trPr>
        <w:tc>
          <w:tcPr>
            <w:tcW w:w="1710" w:type="dxa"/>
          </w:tcPr>
          <w:p w14:paraId="30E033C0" w14:textId="77777777" w:rsidR="002C4661" w:rsidRPr="001604E1" w:rsidRDefault="002C4661" w:rsidP="006839A2">
            <w:pPr>
              <w:pStyle w:val="TableParagraph"/>
              <w:spacing w:line="250" w:lineRule="exact"/>
              <w:ind w:left="110" w:right="539"/>
              <w:rPr>
                <w:rFonts w:ascii="Times New Roman" w:hAnsi="Times New Roman" w:cs="Times New Roman"/>
                <w:sz w:val="24"/>
                <w:szCs w:val="24"/>
              </w:rPr>
            </w:pPr>
            <w:r w:rsidRPr="001604E1">
              <w:rPr>
                <w:rFonts w:ascii="Times New Roman" w:hAnsi="Times New Roman" w:cs="Times New Roman"/>
                <w:color w:val="1B1C1D"/>
                <w:spacing w:val="-2"/>
                <w:sz w:val="24"/>
                <w:szCs w:val="24"/>
              </w:rPr>
              <w:t>Civil Foreman</w:t>
            </w:r>
          </w:p>
        </w:tc>
        <w:tc>
          <w:tcPr>
            <w:tcW w:w="1710" w:type="dxa"/>
          </w:tcPr>
          <w:p w14:paraId="242E15A8" w14:textId="77777777" w:rsidR="002C4661" w:rsidRPr="001604E1" w:rsidRDefault="002C4661" w:rsidP="006839A2">
            <w:pPr>
              <w:pStyle w:val="TableParagraph"/>
              <w:spacing w:line="250" w:lineRule="exact"/>
              <w:ind w:left="110" w:right="378"/>
              <w:rPr>
                <w:rFonts w:ascii="Times New Roman" w:hAnsi="Times New Roman" w:cs="Times New Roman"/>
                <w:sz w:val="24"/>
                <w:szCs w:val="24"/>
              </w:rPr>
            </w:pPr>
            <w:r w:rsidRPr="001604E1">
              <w:rPr>
                <w:rFonts w:ascii="Times New Roman" w:hAnsi="Times New Roman" w:cs="Times New Roman"/>
                <w:color w:val="1B1C1D"/>
                <w:sz w:val="24"/>
                <w:szCs w:val="24"/>
              </w:rPr>
              <w:t>Supervision</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 xml:space="preserve">of </w:t>
            </w:r>
            <w:r w:rsidRPr="001604E1">
              <w:rPr>
                <w:rFonts w:ascii="Times New Roman" w:hAnsi="Times New Roman" w:cs="Times New Roman"/>
                <w:color w:val="1B1C1D"/>
                <w:spacing w:val="-2"/>
                <w:sz w:val="24"/>
                <w:szCs w:val="24"/>
              </w:rPr>
              <w:t>Works</w:t>
            </w:r>
          </w:p>
        </w:tc>
        <w:tc>
          <w:tcPr>
            <w:tcW w:w="5670" w:type="dxa"/>
          </w:tcPr>
          <w:p w14:paraId="340DD925" w14:textId="41350DBF" w:rsidR="002C4661" w:rsidRPr="001604E1" w:rsidRDefault="002C4661" w:rsidP="00E90642">
            <w:pPr>
              <w:pStyle w:val="TableParagraph"/>
              <w:numPr>
                <w:ilvl w:val="0"/>
                <w:numId w:val="232"/>
              </w:numPr>
              <w:spacing w:line="248" w:lineRule="exact"/>
              <w:ind w:left="454"/>
              <w:rPr>
                <w:rFonts w:ascii="Times New Roman" w:hAnsi="Times New Roman" w:cs="Times New Roman"/>
                <w:sz w:val="24"/>
                <w:szCs w:val="24"/>
              </w:rPr>
            </w:pPr>
            <w:r w:rsidRPr="001604E1">
              <w:rPr>
                <w:rFonts w:ascii="Times New Roman" w:hAnsi="Times New Roman" w:cs="Times New Roman"/>
                <w:color w:val="1B1C1D"/>
                <w:sz w:val="24"/>
                <w:szCs w:val="24"/>
              </w:rPr>
              <w:t>Supervise</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construction</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crews</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for</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b/>
                <w:color w:val="1B1C1D"/>
                <w:sz w:val="24"/>
                <w:szCs w:val="24"/>
              </w:rPr>
              <w:t>BoQ</w:t>
            </w:r>
            <w:r w:rsidRPr="001604E1">
              <w:rPr>
                <w:rFonts w:ascii="Times New Roman" w:hAnsi="Times New Roman" w:cs="Times New Roman"/>
                <w:b/>
                <w:color w:val="1B1C1D"/>
                <w:spacing w:val="-6"/>
                <w:sz w:val="24"/>
                <w:szCs w:val="24"/>
              </w:rPr>
              <w:t xml:space="preserve"> </w:t>
            </w:r>
            <w:r w:rsidRPr="001604E1">
              <w:rPr>
                <w:rFonts w:ascii="Times New Roman" w:hAnsi="Times New Roman" w:cs="Times New Roman"/>
                <w:b/>
                <w:color w:val="1B1C1D"/>
                <w:sz w:val="24"/>
                <w:szCs w:val="24"/>
              </w:rPr>
              <w:t>compliance</w:t>
            </w:r>
            <w:r w:rsidRPr="001604E1">
              <w:rPr>
                <w:rFonts w:ascii="Times New Roman" w:hAnsi="Times New Roman" w:cs="Times New Roman"/>
                <w:b/>
                <w:color w:val="1B1C1D"/>
                <w:spacing w:val="-5"/>
                <w:sz w:val="24"/>
                <w:szCs w:val="24"/>
              </w:rPr>
              <w:t xml:space="preserve"> </w:t>
            </w:r>
            <w:r w:rsidRPr="001604E1">
              <w:rPr>
                <w:rFonts w:ascii="Times New Roman" w:hAnsi="Times New Roman" w:cs="Times New Roman"/>
                <w:color w:val="1B1C1D"/>
                <w:spacing w:val="-5"/>
                <w:sz w:val="24"/>
                <w:szCs w:val="24"/>
              </w:rPr>
              <w:t>for</w:t>
            </w:r>
            <w:r w:rsidR="00E90642" w:rsidRPr="001604E1">
              <w:rPr>
                <w:rFonts w:ascii="Times New Roman" w:hAnsi="Times New Roman" w:cs="Times New Roman"/>
                <w:sz w:val="24"/>
                <w:szCs w:val="24"/>
              </w:rPr>
              <w:t xml:space="preserve"> </w:t>
            </w:r>
            <w:r w:rsidRPr="001604E1">
              <w:rPr>
                <w:rFonts w:ascii="Times New Roman" w:hAnsi="Times New Roman" w:cs="Times New Roman"/>
                <w:color w:val="1B1C1D"/>
                <w:sz w:val="24"/>
                <w:szCs w:val="24"/>
              </w:rPr>
              <w:t>all</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civil</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works</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(foundations,</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brickwork,</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concrete).</w:t>
            </w:r>
          </w:p>
        </w:tc>
      </w:tr>
      <w:tr w:rsidR="002C4661" w:rsidRPr="001604E1" w14:paraId="0C54C641" w14:textId="77777777" w:rsidTr="00E90642">
        <w:trPr>
          <w:trHeight w:val="508"/>
        </w:trPr>
        <w:tc>
          <w:tcPr>
            <w:tcW w:w="1710" w:type="dxa"/>
          </w:tcPr>
          <w:p w14:paraId="498270DA" w14:textId="77777777" w:rsidR="002C4661" w:rsidRPr="001604E1" w:rsidRDefault="002C4661" w:rsidP="002C4661">
            <w:pPr>
              <w:pStyle w:val="TableParagraph"/>
              <w:spacing w:line="250" w:lineRule="exact"/>
              <w:ind w:left="110" w:right="539"/>
              <w:rPr>
                <w:rFonts w:ascii="Times New Roman" w:hAnsi="Times New Roman" w:cs="Times New Roman"/>
                <w:color w:val="1B1C1D"/>
                <w:spacing w:val="-2"/>
                <w:sz w:val="24"/>
                <w:szCs w:val="24"/>
              </w:rPr>
            </w:pPr>
          </w:p>
        </w:tc>
        <w:tc>
          <w:tcPr>
            <w:tcW w:w="1710" w:type="dxa"/>
          </w:tcPr>
          <w:p w14:paraId="2C3026CD" w14:textId="77777777" w:rsidR="002C4661" w:rsidRPr="001604E1" w:rsidRDefault="002C4661" w:rsidP="002C4661">
            <w:pPr>
              <w:pStyle w:val="TableParagraph"/>
              <w:spacing w:line="250" w:lineRule="exact"/>
              <w:ind w:left="110" w:right="378"/>
              <w:rPr>
                <w:rFonts w:ascii="Times New Roman" w:hAnsi="Times New Roman" w:cs="Times New Roman"/>
                <w:color w:val="1B1C1D"/>
                <w:sz w:val="24"/>
                <w:szCs w:val="24"/>
              </w:rPr>
            </w:pPr>
          </w:p>
        </w:tc>
        <w:tc>
          <w:tcPr>
            <w:tcW w:w="5670" w:type="dxa"/>
          </w:tcPr>
          <w:p w14:paraId="53AC28BF"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Ensure workmanship standards (level, plumb, curing).</w:t>
            </w:r>
          </w:p>
          <w:p w14:paraId="054A3EB8" w14:textId="480A715F" w:rsidR="002C4661"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Flag non-conformities to Site Engineer.</w:t>
            </w:r>
          </w:p>
        </w:tc>
      </w:tr>
      <w:tr w:rsidR="002C4661" w:rsidRPr="001604E1" w14:paraId="574A297F" w14:textId="77777777" w:rsidTr="00E90642">
        <w:trPr>
          <w:trHeight w:val="508"/>
        </w:trPr>
        <w:tc>
          <w:tcPr>
            <w:tcW w:w="1710" w:type="dxa"/>
          </w:tcPr>
          <w:p w14:paraId="2B4661F0" w14:textId="77777777" w:rsidR="002C4661" w:rsidRPr="001604E1" w:rsidRDefault="002C4661" w:rsidP="001604E1">
            <w:pPr>
              <w:pStyle w:val="TableParagraph"/>
              <w:spacing w:line="250" w:lineRule="exact"/>
              <w:ind w:left="110" w:right="92"/>
              <w:rPr>
                <w:rFonts w:ascii="Times New Roman" w:hAnsi="Times New Roman" w:cs="Times New Roman"/>
                <w:color w:val="1B1C1D"/>
                <w:spacing w:val="-2"/>
                <w:sz w:val="24"/>
                <w:szCs w:val="24"/>
              </w:rPr>
            </w:pPr>
            <w:r w:rsidRPr="001604E1">
              <w:rPr>
                <w:rFonts w:ascii="Times New Roman" w:hAnsi="Times New Roman" w:cs="Times New Roman"/>
                <w:color w:val="1B1C1D"/>
                <w:spacing w:val="-2"/>
                <w:sz w:val="24"/>
                <w:szCs w:val="24"/>
              </w:rPr>
              <w:t>Mechanical Technician</w:t>
            </w:r>
          </w:p>
        </w:tc>
        <w:tc>
          <w:tcPr>
            <w:tcW w:w="1710" w:type="dxa"/>
          </w:tcPr>
          <w:p w14:paraId="4628021D" w14:textId="77777777" w:rsidR="002C4661" w:rsidRPr="001604E1" w:rsidRDefault="002C4661" w:rsidP="002C4661">
            <w:pPr>
              <w:pStyle w:val="TableParagraph"/>
              <w:spacing w:line="250" w:lineRule="exact"/>
              <w:ind w:left="110" w:right="378"/>
              <w:rPr>
                <w:rFonts w:ascii="Times New Roman" w:hAnsi="Times New Roman" w:cs="Times New Roman"/>
                <w:color w:val="1B1C1D"/>
                <w:sz w:val="24"/>
                <w:szCs w:val="24"/>
              </w:rPr>
            </w:pPr>
            <w:r w:rsidRPr="001604E1">
              <w:rPr>
                <w:rFonts w:ascii="Times New Roman" w:hAnsi="Times New Roman" w:cs="Times New Roman"/>
                <w:color w:val="1B1C1D"/>
                <w:sz w:val="24"/>
                <w:szCs w:val="24"/>
              </w:rPr>
              <w:t>Plumbing &amp; Latrine Works</w:t>
            </w:r>
          </w:p>
        </w:tc>
        <w:tc>
          <w:tcPr>
            <w:tcW w:w="5670" w:type="dxa"/>
          </w:tcPr>
          <w:p w14:paraId="09607C55"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Supervise the installation of handwashing units, fittings, and PVC drainage.</w:t>
            </w:r>
          </w:p>
          <w:p w14:paraId="1A1FF6C2" w14:textId="549EF3BE" w:rsidR="002C4661"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Conduct functionality and water flow</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tests.</w:t>
            </w:r>
          </w:p>
        </w:tc>
      </w:tr>
      <w:tr w:rsidR="002C4661" w:rsidRPr="001604E1" w14:paraId="70CDC50B" w14:textId="77777777" w:rsidTr="00E90642">
        <w:trPr>
          <w:trHeight w:val="508"/>
        </w:trPr>
        <w:tc>
          <w:tcPr>
            <w:tcW w:w="1710" w:type="dxa"/>
          </w:tcPr>
          <w:p w14:paraId="5326CFBE" w14:textId="77777777" w:rsidR="002C4661" w:rsidRPr="001604E1" w:rsidRDefault="002C4661" w:rsidP="002C4661">
            <w:pPr>
              <w:pStyle w:val="TableParagraph"/>
              <w:spacing w:line="250" w:lineRule="exact"/>
              <w:ind w:left="110" w:right="539"/>
              <w:rPr>
                <w:rFonts w:ascii="Times New Roman" w:hAnsi="Times New Roman" w:cs="Times New Roman"/>
                <w:color w:val="1B1C1D"/>
                <w:spacing w:val="-2"/>
                <w:sz w:val="24"/>
                <w:szCs w:val="24"/>
              </w:rPr>
            </w:pPr>
            <w:r w:rsidRPr="001604E1">
              <w:rPr>
                <w:rFonts w:ascii="Times New Roman" w:hAnsi="Times New Roman" w:cs="Times New Roman"/>
                <w:color w:val="1B1C1D"/>
                <w:spacing w:val="-2"/>
                <w:sz w:val="24"/>
                <w:szCs w:val="24"/>
              </w:rPr>
              <w:t>Electrician</w:t>
            </w:r>
          </w:p>
        </w:tc>
        <w:tc>
          <w:tcPr>
            <w:tcW w:w="1710" w:type="dxa"/>
          </w:tcPr>
          <w:p w14:paraId="12FC875D" w14:textId="77777777" w:rsidR="002C4661" w:rsidRPr="001604E1" w:rsidRDefault="002C4661" w:rsidP="002C4661">
            <w:pPr>
              <w:pStyle w:val="TableParagraph"/>
              <w:spacing w:line="250" w:lineRule="exact"/>
              <w:ind w:left="110" w:right="378"/>
              <w:rPr>
                <w:rFonts w:ascii="Times New Roman" w:hAnsi="Times New Roman" w:cs="Times New Roman"/>
                <w:color w:val="1B1C1D"/>
                <w:sz w:val="24"/>
                <w:szCs w:val="24"/>
              </w:rPr>
            </w:pPr>
            <w:r w:rsidRPr="001604E1">
              <w:rPr>
                <w:rFonts w:ascii="Times New Roman" w:hAnsi="Times New Roman" w:cs="Times New Roman"/>
                <w:color w:val="1B1C1D"/>
                <w:sz w:val="24"/>
                <w:szCs w:val="24"/>
              </w:rPr>
              <w:t>Electrical Works</w:t>
            </w:r>
          </w:p>
        </w:tc>
        <w:tc>
          <w:tcPr>
            <w:tcW w:w="5670" w:type="dxa"/>
          </w:tcPr>
          <w:p w14:paraId="00CC7A62"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 xml:space="preserve">Supervise electrical installations for the WGCs (fans, lights, sockets, wiring). </w:t>
            </w:r>
          </w:p>
          <w:p w14:paraId="7B511634" w14:textId="3B5AE500" w:rsidR="002C4661"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Ensure all electrical components meet specifications. - Conduct electrical tests (continuity,</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insulation,</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functionality).</w:t>
            </w:r>
          </w:p>
        </w:tc>
      </w:tr>
      <w:tr w:rsidR="002C4661" w:rsidRPr="001604E1" w14:paraId="7637CAD8" w14:textId="77777777" w:rsidTr="00E90642">
        <w:trPr>
          <w:trHeight w:val="508"/>
        </w:trPr>
        <w:tc>
          <w:tcPr>
            <w:tcW w:w="1710" w:type="dxa"/>
          </w:tcPr>
          <w:p w14:paraId="210D3674" w14:textId="77777777" w:rsidR="002C4661" w:rsidRPr="001604E1" w:rsidRDefault="002C4661" w:rsidP="002C4661">
            <w:pPr>
              <w:pStyle w:val="TableParagraph"/>
              <w:spacing w:line="250" w:lineRule="exact"/>
              <w:ind w:left="110" w:right="539"/>
              <w:rPr>
                <w:rFonts w:ascii="Times New Roman" w:hAnsi="Times New Roman" w:cs="Times New Roman"/>
                <w:color w:val="1B1C1D"/>
                <w:spacing w:val="-2"/>
                <w:sz w:val="24"/>
                <w:szCs w:val="24"/>
              </w:rPr>
            </w:pPr>
            <w:r w:rsidRPr="001604E1">
              <w:rPr>
                <w:rFonts w:ascii="Times New Roman" w:hAnsi="Times New Roman" w:cs="Times New Roman"/>
                <w:color w:val="1B1C1D"/>
                <w:spacing w:val="-2"/>
                <w:sz w:val="24"/>
                <w:szCs w:val="24"/>
              </w:rPr>
              <w:t>Health and Safety Officer</w:t>
            </w:r>
          </w:p>
        </w:tc>
        <w:tc>
          <w:tcPr>
            <w:tcW w:w="1710" w:type="dxa"/>
          </w:tcPr>
          <w:p w14:paraId="12EEB292" w14:textId="77777777" w:rsidR="002C4661" w:rsidRPr="001604E1" w:rsidRDefault="002C4661" w:rsidP="002C4661">
            <w:pPr>
              <w:pStyle w:val="TableParagraph"/>
              <w:spacing w:line="250" w:lineRule="exact"/>
              <w:ind w:left="110" w:right="378"/>
              <w:rPr>
                <w:rFonts w:ascii="Times New Roman" w:hAnsi="Times New Roman" w:cs="Times New Roman"/>
                <w:color w:val="1B1C1D"/>
                <w:sz w:val="24"/>
                <w:szCs w:val="24"/>
              </w:rPr>
            </w:pPr>
            <w:r w:rsidRPr="001604E1">
              <w:rPr>
                <w:rFonts w:ascii="Times New Roman" w:hAnsi="Times New Roman" w:cs="Times New Roman"/>
                <w:color w:val="1B1C1D"/>
                <w:sz w:val="24"/>
                <w:szCs w:val="24"/>
              </w:rPr>
              <w:t>Safety &amp; ESS Compliance</w:t>
            </w:r>
          </w:p>
        </w:tc>
        <w:tc>
          <w:tcPr>
            <w:tcW w:w="5670" w:type="dxa"/>
          </w:tcPr>
          <w:p w14:paraId="610BD909"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Preparation of ESMP plan.</w:t>
            </w:r>
          </w:p>
          <w:p w14:paraId="71A005AD"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Ensure site safety compliance and PPE distribution to all workers.</w:t>
            </w:r>
          </w:p>
          <w:p w14:paraId="442F29E9" w14:textId="77777777" w:rsidR="00E90642"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Conduct safety briefings and training.</w:t>
            </w:r>
          </w:p>
          <w:p w14:paraId="7EE36F75" w14:textId="669383AB" w:rsidR="002C4661" w:rsidRPr="001604E1" w:rsidRDefault="002C4661" w:rsidP="00E90642">
            <w:pPr>
              <w:pStyle w:val="TableParagraph"/>
              <w:numPr>
                <w:ilvl w:val="0"/>
                <w:numId w:val="232"/>
              </w:numPr>
              <w:spacing w:line="248" w:lineRule="exact"/>
              <w:ind w:left="454"/>
              <w:rPr>
                <w:rFonts w:ascii="Times New Roman" w:hAnsi="Times New Roman" w:cs="Times New Roman"/>
                <w:color w:val="1B1C1D"/>
                <w:sz w:val="24"/>
                <w:szCs w:val="24"/>
              </w:rPr>
            </w:pPr>
            <w:r w:rsidRPr="001604E1">
              <w:rPr>
                <w:rFonts w:ascii="Times New Roman" w:hAnsi="Times New Roman" w:cs="Times New Roman"/>
                <w:color w:val="1B1C1D"/>
                <w:sz w:val="24"/>
                <w:szCs w:val="24"/>
              </w:rPr>
              <w:t>Maintain safety records and incident reports.</w:t>
            </w:r>
          </w:p>
        </w:tc>
      </w:tr>
    </w:tbl>
    <w:p w14:paraId="3CB16D16" w14:textId="77777777" w:rsidR="002C4661" w:rsidRDefault="002C4661" w:rsidP="00886AC3">
      <w:pPr>
        <w:pStyle w:val="ListParagraph"/>
        <w:widowControl w:val="0"/>
        <w:numPr>
          <w:ilvl w:val="1"/>
          <w:numId w:val="223"/>
        </w:numPr>
        <w:tabs>
          <w:tab w:val="left" w:pos="632"/>
        </w:tabs>
        <w:autoSpaceDE w:val="0"/>
        <w:autoSpaceDN w:val="0"/>
        <w:spacing w:before="240" w:after="240"/>
        <w:ind w:left="634" w:hanging="634"/>
        <w:contextualSpacing w:val="0"/>
        <w:rPr>
          <w:rFonts w:ascii="Arial"/>
          <w:i/>
        </w:rPr>
      </w:pPr>
      <w:r w:rsidRPr="00886AC3">
        <w:rPr>
          <w:b/>
          <w:bCs/>
          <w:iCs/>
          <w:color w:val="404040" w:themeColor="text1" w:themeTint="BF"/>
          <w:szCs w:val="28"/>
        </w:rPr>
        <w:t>Mercy Corps Team</w:t>
      </w:r>
    </w:p>
    <w:p w14:paraId="4BB7956A" w14:textId="77777777" w:rsidR="002C4661" w:rsidRDefault="002C4661" w:rsidP="00886AC3">
      <w:pPr>
        <w:spacing w:before="240" w:after="240"/>
        <w:jc w:val="both"/>
      </w:pPr>
      <w:r>
        <w:rPr>
          <w:color w:val="1B1C1D"/>
        </w:rPr>
        <w:t>The</w:t>
      </w:r>
      <w:r>
        <w:rPr>
          <w:color w:val="1B1C1D"/>
          <w:spacing w:val="-4"/>
        </w:rPr>
        <w:t xml:space="preserve"> </w:t>
      </w:r>
      <w:r>
        <w:rPr>
          <w:color w:val="1B1C1D"/>
        </w:rPr>
        <w:t>Mercy</w:t>
      </w:r>
      <w:r>
        <w:rPr>
          <w:color w:val="1B1C1D"/>
          <w:spacing w:val="-8"/>
        </w:rPr>
        <w:t xml:space="preserve"> </w:t>
      </w:r>
      <w:r>
        <w:rPr>
          <w:color w:val="1B1C1D"/>
        </w:rPr>
        <w:t>Corps</w:t>
      </w:r>
      <w:r>
        <w:rPr>
          <w:color w:val="1B1C1D"/>
          <w:spacing w:val="-10"/>
        </w:rPr>
        <w:t xml:space="preserve"> </w:t>
      </w:r>
      <w:r>
        <w:rPr>
          <w:color w:val="1B1C1D"/>
        </w:rPr>
        <w:t>team</w:t>
      </w:r>
      <w:r>
        <w:rPr>
          <w:color w:val="1B1C1D"/>
          <w:spacing w:val="-8"/>
        </w:rPr>
        <w:t xml:space="preserve"> </w:t>
      </w:r>
      <w:r>
        <w:rPr>
          <w:color w:val="1B1C1D"/>
        </w:rPr>
        <w:t>is</w:t>
      </w:r>
      <w:r>
        <w:rPr>
          <w:color w:val="1B1C1D"/>
          <w:spacing w:val="-5"/>
        </w:rPr>
        <w:t xml:space="preserve"> </w:t>
      </w:r>
      <w:r>
        <w:rPr>
          <w:color w:val="1B1C1D"/>
        </w:rPr>
        <w:t xml:space="preserve">responsible for </w:t>
      </w:r>
      <w:r>
        <w:rPr>
          <w:b/>
          <w:color w:val="1B1C1D"/>
        </w:rPr>
        <w:t>verification, acceptance, and</w:t>
      </w:r>
      <w:r>
        <w:rPr>
          <w:b/>
          <w:color w:val="1B1C1D"/>
          <w:spacing w:val="-6"/>
        </w:rPr>
        <w:t xml:space="preserve"> </w:t>
      </w:r>
      <w:r>
        <w:rPr>
          <w:b/>
          <w:color w:val="1B1C1D"/>
        </w:rPr>
        <w:t>ultimate</w:t>
      </w:r>
      <w:r>
        <w:rPr>
          <w:b/>
          <w:color w:val="1B1C1D"/>
          <w:spacing w:val="-3"/>
        </w:rPr>
        <w:t xml:space="preserve"> </w:t>
      </w:r>
      <w:r>
        <w:rPr>
          <w:b/>
          <w:color w:val="1B1C1D"/>
        </w:rPr>
        <w:t xml:space="preserve">payment authorization </w:t>
      </w:r>
      <w:r>
        <w:rPr>
          <w:color w:val="1B1C1D"/>
        </w:rPr>
        <w:t>based on quality and completeness.</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52"/>
        <w:gridCol w:w="1989"/>
        <w:gridCol w:w="5549"/>
      </w:tblGrid>
      <w:tr w:rsidR="002C4661" w:rsidRPr="001604E1" w14:paraId="2107EF7C" w14:textId="77777777" w:rsidTr="00886AC3">
        <w:trPr>
          <w:trHeight w:val="253"/>
        </w:trPr>
        <w:tc>
          <w:tcPr>
            <w:tcW w:w="1552" w:type="dxa"/>
          </w:tcPr>
          <w:p w14:paraId="5CEBE6A3" w14:textId="77777777" w:rsidR="002C4661" w:rsidRPr="001604E1" w:rsidRDefault="002C4661" w:rsidP="00886AC3">
            <w:pPr>
              <w:pStyle w:val="TableParagraph"/>
              <w:spacing w:before="120" w:after="120" w:line="234" w:lineRule="exact"/>
              <w:ind w:left="110"/>
              <w:rPr>
                <w:rFonts w:ascii="Times New Roman" w:hAnsi="Times New Roman" w:cs="Times New Roman"/>
                <w:b/>
                <w:bCs/>
                <w:sz w:val="24"/>
                <w:szCs w:val="24"/>
              </w:rPr>
            </w:pPr>
            <w:r w:rsidRPr="001604E1">
              <w:rPr>
                <w:rFonts w:ascii="Times New Roman" w:hAnsi="Times New Roman" w:cs="Times New Roman"/>
                <w:b/>
                <w:bCs/>
                <w:color w:val="1B1C1D"/>
                <w:spacing w:val="-4"/>
                <w:sz w:val="24"/>
                <w:szCs w:val="24"/>
              </w:rPr>
              <w:t>Role</w:t>
            </w:r>
          </w:p>
        </w:tc>
        <w:tc>
          <w:tcPr>
            <w:tcW w:w="1989" w:type="dxa"/>
          </w:tcPr>
          <w:p w14:paraId="60FBE0F7" w14:textId="77777777" w:rsidR="002C4661" w:rsidRPr="001604E1" w:rsidRDefault="002C4661" w:rsidP="00886AC3">
            <w:pPr>
              <w:pStyle w:val="TableParagraph"/>
              <w:spacing w:before="120" w:after="120" w:line="234" w:lineRule="exact"/>
              <w:ind w:left="109"/>
              <w:rPr>
                <w:rFonts w:ascii="Times New Roman" w:hAnsi="Times New Roman" w:cs="Times New Roman"/>
                <w:b/>
                <w:bCs/>
                <w:sz w:val="24"/>
                <w:szCs w:val="24"/>
              </w:rPr>
            </w:pPr>
            <w:r w:rsidRPr="001604E1">
              <w:rPr>
                <w:rFonts w:ascii="Times New Roman" w:hAnsi="Times New Roman" w:cs="Times New Roman"/>
                <w:b/>
                <w:bCs/>
                <w:color w:val="1B1C1D"/>
                <w:sz w:val="24"/>
                <w:szCs w:val="24"/>
              </w:rPr>
              <w:t>Core</w:t>
            </w:r>
            <w:r w:rsidRPr="001604E1">
              <w:rPr>
                <w:rFonts w:ascii="Times New Roman" w:hAnsi="Times New Roman" w:cs="Times New Roman"/>
                <w:b/>
                <w:bCs/>
                <w:color w:val="1B1C1D"/>
                <w:spacing w:val="1"/>
                <w:sz w:val="24"/>
                <w:szCs w:val="24"/>
              </w:rPr>
              <w:t xml:space="preserve"> </w:t>
            </w:r>
            <w:r w:rsidRPr="001604E1">
              <w:rPr>
                <w:rFonts w:ascii="Times New Roman" w:hAnsi="Times New Roman" w:cs="Times New Roman"/>
                <w:b/>
                <w:bCs/>
                <w:color w:val="1B1C1D"/>
                <w:spacing w:val="-2"/>
                <w:sz w:val="24"/>
                <w:szCs w:val="24"/>
              </w:rPr>
              <w:t>Function</w:t>
            </w:r>
          </w:p>
        </w:tc>
        <w:tc>
          <w:tcPr>
            <w:tcW w:w="5549" w:type="dxa"/>
          </w:tcPr>
          <w:p w14:paraId="39F25732" w14:textId="77777777" w:rsidR="002C4661" w:rsidRPr="001604E1" w:rsidRDefault="002C4661" w:rsidP="00886AC3">
            <w:pPr>
              <w:pStyle w:val="TableParagraph"/>
              <w:spacing w:before="120" w:after="120" w:line="234" w:lineRule="exact"/>
              <w:ind w:left="104"/>
              <w:rPr>
                <w:rFonts w:ascii="Times New Roman" w:hAnsi="Times New Roman" w:cs="Times New Roman"/>
                <w:b/>
                <w:bCs/>
                <w:sz w:val="24"/>
                <w:szCs w:val="24"/>
              </w:rPr>
            </w:pPr>
            <w:r w:rsidRPr="001604E1">
              <w:rPr>
                <w:rFonts w:ascii="Times New Roman" w:hAnsi="Times New Roman" w:cs="Times New Roman"/>
                <w:b/>
                <w:bCs/>
                <w:color w:val="1B1C1D"/>
                <w:sz w:val="24"/>
                <w:szCs w:val="24"/>
              </w:rPr>
              <w:t>QA/QC</w:t>
            </w:r>
            <w:r w:rsidRPr="001604E1">
              <w:rPr>
                <w:rFonts w:ascii="Times New Roman" w:hAnsi="Times New Roman" w:cs="Times New Roman"/>
                <w:b/>
                <w:bCs/>
                <w:color w:val="1B1C1D"/>
                <w:spacing w:val="-3"/>
                <w:sz w:val="24"/>
                <w:szCs w:val="24"/>
              </w:rPr>
              <w:t xml:space="preserve"> </w:t>
            </w:r>
            <w:r w:rsidRPr="001604E1">
              <w:rPr>
                <w:rFonts w:ascii="Times New Roman" w:hAnsi="Times New Roman" w:cs="Times New Roman"/>
                <w:b/>
                <w:bCs/>
                <w:color w:val="1B1C1D"/>
                <w:spacing w:val="-2"/>
                <w:sz w:val="24"/>
                <w:szCs w:val="24"/>
              </w:rPr>
              <w:t>Responsibilities</w:t>
            </w:r>
          </w:p>
        </w:tc>
      </w:tr>
      <w:tr w:rsidR="002C4661" w:rsidRPr="001604E1" w14:paraId="69146053" w14:textId="77777777" w:rsidTr="00886AC3">
        <w:trPr>
          <w:trHeight w:val="1011"/>
        </w:trPr>
        <w:tc>
          <w:tcPr>
            <w:tcW w:w="1552" w:type="dxa"/>
          </w:tcPr>
          <w:p w14:paraId="487B251D" w14:textId="77777777" w:rsidR="002C4661" w:rsidRPr="001604E1" w:rsidRDefault="002C4661" w:rsidP="006839A2">
            <w:pPr>
              <w:pStyle w:val="TableParagraph"/>
              <w:spacing w:line="252" w:lineRule="exact"/>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Engineer</w:t>
            </w:r>
          </w:p>
        </w:tc>
        <w:tc>
          <w:tcPr>
            <w:tcW w:w="1989" w:type="dxa"/>
          </w:tcPr>
          <w:p w14:paraId="374BA4CC" w14:textId="77777777" w:rsidR="002C4661" w:rsidRPr="001604E1" w:rsidRDefault="002C4661" w:rsidP="006839A2">
            <w:pPr>
              <w:pStyle w:val="TableParagraph"/>
              <w:ind w:left="109"/>
              <w:rPr>
                <w:rFonts w:ascii="Times New Roman" w:hAnsi="Times New Roman" w:cs="Times New Roman"/>
                <w:sz w:val="24"/>
                <w:szCs w:val="24"/>
              </w:rPr>
            </w:pPr>
            <w:r w:rsidRPr="001604E1">
              <w:rPr>
                <w:rFonts w:ascii="Times New Roman" w:hAnsi="Times New Roman" w:cs="Times New Roman"/>
                <w:color w:val="1B1C1D"/>
                <w:sz w:val="24"/>
                <w:szCs w:val="24"/>
              </w:rPr>
              <w:t>Verification</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 xml:space="preserve">&amp; </w:t>
            </w:r>
            <w:r w:rsidRPr="001604E1">
              <w:rPr>
                <w:rFonts w:ascii="Times New Roman" w:hAnsi="Times New Roman" w:cs="Times New Roman"/>
                <w:color w:val="1B1C1D"/>
                <w:spacing w:val="-2"/>
                <w:sz w:val="24"/>
                <w:szCs w:val="24"/>
              </w:rPr>
              <w:t>Acceptance</w:t>
            </w:r>
          </w:p>
        </w:tc>
        <w:tc>
          <w:tcPr>
            <w:tcW w:w="5549" w:type="dxa"/>
          </w:tcPr>
          <w:p w14:paraId="7E31B0BA" w14:textId="776D71AB" w:rsidR="00E90642" w:rsidRPr="001604E1" w:rsidRDefault="002C4661" w:rsidP="00E90642">
            <w:pPr>
              <w:pStyle w:val="TableParagraph"/>
              <w:numPr>
                <w:ilvl w:val="0"/>
                <w:numId w:val="233"/>
              </w:numPr>
              <w:spacing w:line="242" w:lineRule="auto"/>
              <w:ind w:left="427"/>
              <w:rPr>
                <w:rFonts w:ascii="Times New Roman" w:hAnsi="Times New Roman" w:cs="Times New Roman"/>
                <w:color w:val="1B1C1D"/>
                <w:spacing w:val="-7"/>
                <w:sz w:val="24"/>
                <w:szCs w:val="24"/>
              </w:rPr>
            </w:pPr>
            <w:r w:rsidRPr="001604E1">
              <w:rPr>
                <w:rFonts w:ascii="Times New Roman" w:hAnsi="Times New Roman" w:cs="Times New Roman"/>
                <w:color w:val="1B1C1D"/>
                <w:sz w:val="24"/>
                <w:szCs w:val="24"/>
              </w:rPr>
              <w:t>Approve</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project</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timeline.</w:t>
            </w:r>
          </w:p>
          <w:p w14:paraId="4E2DC402" w14:textId="77777777" w:rsidR="00E90642" w:rsidRPr="001604E1" w:rsidRDefault="002C4661" w:rsidP="00E90642">
            <w:pPr>
              <w:pStyle w:val="TableParagraph"/>
              <w:numPr>
                <w:ilvl w:val="0"/>
                <w:numId w:val="233"/>
              </w:numPr>
              <w:spacing w:line="242" w:lineRule="auto"/>
              <w:ind w:left="427"/>
              <w:rPr>
                <w:rFonts w:ascii="Times New Roman" w:hAnsi="Times New Roman" w:cs="Times New Roman"/>
                <w:color w:val="1B1C1D"/>
                <w:sz w:val="24"/>
                <w:szCs w:val="24"/>
              </w:rPr>
            </w:pPr>
            <w:r w:rsidRPr="001604E1">
              <w:rPr>
                <w:rFonts w:ascii="Times New Roman" w:hAnsi="Times New Roman" w:cs="Times New Roman"/>
                <w:color w:val="1B1C1D"/>
                <w:sz w:val="24"/>
                <w:szCs w:val="24"/>
              </w:rPr>
              <w:t>Review</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approve</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b/>
                <w:color w:val="1B1C1D"/>
                <w:sz w:val="24"/>
                <w:szCs w:val="24"/>
              </w:rPr>
              <w:t>materials and workmanship</w:t>
            </w:r>
            <w:r w:rsidRPr="001604E1">
              <w:rPr>
                <w:rFonts w:ascii="Times New Roman" w:hAnsi="Times New Roman" w:cs="Times New Roman"/>
                <w:color w:val="1B1C1D"/>
                <w:sz w:val="24"/>
                <w:szCs w:val="24"/>
              </w:rPr>
              <w:t>.</w:t>
            </w:r>
          </w:p>
          <w:p w14:paraId="6056A86E" w14:textId="0379139A" w:rsidR="00E90642" w:rsidRPr="001604E1" w:rsidRDefault="002C4661" w:rsidP="00D64F43">
            <w:pPr>
              <w:pStyle w:val="TableParagraph"/>
              <w:numPr>
                <w:ilvl w:val="0"/>
                <w:numId w:val="233"/>
              </w:numPr>
              <w:spacing w:line="250" w:lineRule="exact"/>
              <w:ind w:left="427"/>
              <w:rPr>
                <w:rFonts w:ascii="Times New Roman" w:hAnsi="Times New Roman" w:cs="Times New Roman"/>
                <w:color w:val="1B1C1D"/>
                <w:spacing w:val="-5"/>
                <w:sz w:val="24"/>
                <w:szCs w:val="24"/>
              </w:rPr>
            </w:pPr>
            <w:r w:rsidRPr="001604E1">
              <w:rPr>
                <w:rFonts w:ascii="Times New Roman" w:hAnsi="Times New Roman" w:cs="Times New Roman"/>
                <w:b/>
                <w:color w:val="1B1C1D"/>
                <w:sz w:val="24"/>
                <w:szCs w:val="24"/>
              </w:rPr>
              <w:t xml:space="preserve">Witness Hold Points </w:t>
            </w:r>
            <w:r w:rsidRPr="001604E1">
              <w:rPr>
                <w:rFonts w:ascii="Times New Roman" w:hAnsi="Times New Roman" w:cs="Times New Roman"/>
                <w:color w:val="1B1C1D"/>
                <w:sz w:val="24"/>
                <w:szCs w:val="24"/>
              </w:rPr>
              <w:t>and sign off</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milestone</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checklists.</w:t>
            </w:r>
          </w:p>
          <w:p w14:paraId="0092F5B2" w14:textId="77777777" w:rsidR="00E90642" w:rsidRPr="001604E1" w:rsidRDefault="002C4661" w:rsidP="00E90642">
            <w:pPr>
              <w:pStyle w:val="TableParagraph"/>
              <w:numPr>
                <w:ilvl w:val="0"/>
                <w:numId w:val="233"/>
              </w:numPr>
              <w:spacing w:line="250" w:lineRule="exact"/>
              <w:ind w:left="427"/>
              <w:rPr>
                <w:rFonts w:ascii="Times New Roman" w:hAnsi="Times New Roman" w:cs="Times New Roman"/>
                <w:color w:val="1B1C1D"/>
                <w:sz w:val="24"/>
                <w:szCs w:val="24"/>
              </w:rPr>
            </w:pPr>
            <w:r w:rsidRPr="001604E1">
              <w:rPr>
                <w:rFonts w:ascii="Times New Roman" w:hAnsi="Times New Roman" w:cs="Times New Roman"/>
                <w:color w:val="1B1C1D"/>
                <w:sz w:val="24"/>
                <w:szCs w:val="24"/>
              </w:rPr>
              <w:t>Provide</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final</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interpretation</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 xml:space="preserve">of drawings/specs. </w:t>
            </w:r>
          </w:p>
          <w:p w14:paraId="0BAF8F2D" w14:textId="696FC985" w:rsidR="002C4661" w:rsidRPr="001604E1" w:rsidRDefault="002C4661" w:rsidP="00E90642">
            <w:pPr>
              <w:pStyle w:val="TableParagraph"/>
              <w:numPr>
                <w:ilvl w:val="0"/>
                <w:numId w:val="233"/>
              </w:numPr>
              <w:spacing w:line="250" w:lineRule="exact"/>
              <w:ind w:left="427"/>
              <w:rPr>
                <w:rFonts w:ascii="Times New Roman" w:hAnsi="Times New Roman" w:cs="Times New Roman"/>
                <w:sz w:val="24"/>
                <w:szCs w:val="24"/>
              </w:rPr>
            </w:pPr>
            <w:r w:rsidRPr="001604E1">
              <w:rPr>
                <w:rFonts w:ascii="Times New Roman" w:hAnsi="Times New Roman" w:cs="Times New Roman"/>
                <w:color w:val="1B1C1D"/>
                <w:sz w:val="24"/>
                <w:szCs w:val="24"/>
              </w:rPr>
              <w:t>Certify milestone completion.</w:t>
            </w:r>
          </w:p>
        </w:tc>
      </w:tr>
      <w:tr w:rsidR="002C4661" w:rsidRPr="001604E1" w14:paraId="2D7E4796" w14:textId="77777777" w:rsidTr="00886AC3">
        <w:trPr>
          <w:trHeight w:val="763"/>
        </w:trPr>
        <w:tc>
          <w:tcPr>
            <w:tcW w:w="1552" w:type="dxa"/>
          </w:tcPr>
          <w:p w14:paraId="4DC04C15"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 xml:space="preserve">Project </w:t>
            </w:r>
            <w:r w:rsidRPr="001604E1">
              <w:rPr>
                <w:rFonts w:ascii="Times New Roman" w:hAnsi="Times New Roman" w:cs="Times New Roman"/>
                <w:color w:val="1B1C1D"/>
                <w:spacing w:val="-4"/>
                <w:sz w:val="24"/>
                <w:szCs w:val="24"/>
              </w:rPr>
              <w:t>Lead</w:t>
            </w:r>
          </w:p>
        </w:tc>
        <w:tc>
          <w:tcPr>
            <w:tcW w:w="1989" w:type="dxa"/>
          </w:tcPr>
          <w:p w14:paraId="6533AC1A" w14:textId="77777777" w:rsidR="002C4661" w:rsidRPr="001604E1" w:rsidRDefault="002C4661" w:rsidP="006839A2">
            <w:pPr>
              <w:pStyle w:val="TableParagraph"/>
              <w:ind w:left="109"/>
              <w:rPr>
                <w:rFonts w:ascii="Times New Roman" w:hAnsi="Times New Roman" w:cs="Times New Roman"/>
                <w:sz w:val="24"/>
                <w:szCs w:val="24"/>
              </w:rPr>
            </w:pPr>
            <w:r w:rsidRPr="001604E1">
              <w:rPr>
                <w:rFonts w:ascii="Times New Roman" w:hAnsi="Times New Roman" w:cs="Times New Roman"/>
                <w:color w:val="1B1C1D"/>
                <w:sz w:val="24"/>
                <w:szCs w:val="24"/>
              </w:rPr>
              <w:t>Oversight</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pacing w:val="-10"/>
                <w:sz w:val="24"/>
                <w:szCs w:val="24"/>
              </w:rPr>
              <w:t>&amp;</w:t>
            </w:r>
          </w:p>
          <w:p w14:paraId="0A5E3F8F" w14:textId="77777777" w:rsidR="002C4661" w:rsidRPr="001604E1" w:rsidRDefault="002C4661" w:rsidP="006839A2">
            <w:pPr>
              <w:pStyle w:val="TableParagraph"/>
              <w:spacing w:line="250" w:lineRule="exact"/>
              <w:ind w:left="109"/>
              <w:rPr>
                <w:rFonts w:ascii="Times New Roman" w:hAnsi="Times New Roman" w:cs="Times New Roman"/>
                <w:sz w:val="24"/>
                <w:szCs w:val="24"/>
              </w:rPr>
            </w:pPr>
            <w:r w:rsidRPr="001604E1">
              <w:rPr>
                <w:rFonts w:ascii="Times New Roman" w:hAnsi="Times New Roman" w:cs="Times New Roman"/>
                <w:color w:val="1B1C1D"/>
                <w:spacing w:val="-2"/>
                <w:sz w:val="24"/>
                <w:szCs w:val="24"/>
              </w:rPr>
              <w:t>Payment Authorization</w:t>
            </w:r>
          </w:p>
        </w:tc>
        <w:tc>
          <w:tcPr>
            <w:tcW w:w="5549" w:type="dxa"/>
          </w:tcPr>
          <w:p w14:paraId="5CB909D2" w14:textId="264A628C" w:rsidR="002C4661" w:rsidRPr="001604E1" w:rsidRDefault="002C4661" w:rsidP="00E90642">
            <w:pPr>
              <w:pStyle w:val="TableParagraph"/>
              <w:numPr>
                <w:ilvl w:val="0"/>
                <w:numId w:val="234"/>
              </w:numPr>
              <w:spacing w:line="248" w:lineRule="exact"/>
              <w:ind w:left="427"/>
              <w:rPr>
                <w:rFonts w:ascii="Times New Roman" w:hAnsi="Times New Roman" w:cs="Times New Roman"/>
                <w:color w:val="1B1C1D"/>
                <w:spacing w:val="-3"/>
                <w:sz w:val="24"/>
                <w:szCs w:val="24"/>
              </w:rPr>
            </w:pPr>
            <w:r w:rsidRPr="001604E1">
              <w:rPr>
                <w:rFonts w:ascii="Times New Roman" w:hAnsi="Times New Roman" w:cs="Times New Roman"/>
                <w:color w:val="1B1C1D"/>
                <w:sz w:val="24"/>
                <w:szCs w:val="24"/>
              </w:rPr>
              <w:t>Verify</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milestone</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completion</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b/>
                <w:color w:val="1B1C1D"/>
                <w:sz w:val="24"/>
                <w:szCs w:val="24"/>
              </w:rPr>
              <w:t>ESS</w:t>
            </w:r>
            <w:r w:rsidRPr="001604E1">
              <w:rPr>
                <w:rFonts w:ascii="Times New Roman" w:hAnsi="Times New Roman" w:cs="Times New Roman"/>
                <w:b/>
                <w:color w:val="1B1C1D"/>
                <w:spacing w:val="-8"/>
                <w:sz w:val="24"/>
                <w:szCs w:val="24"/>
              </w:rPr>
              <w:t xml:space="preserve"> </w:t>
            </w:r>
            <w:r w:rsidRPr="001604E1">
              <w:rPr>
                <w:rFonts w:ascii="Times New Roman" w:hAnsi="Times New Roman" w:cs="Times New Roman"/>
                <w:b/>
                <w:color w:val="1B1C1D"/>
                <w:sz w:val="24"/>
                <w:szCs w:val="24"/>
              </w:rPr>
              <w:t>compliance</w:t>
            </w:r>
            <w:r w:rsidRPr="001604E1">
              <w:rPr>
                <w:rFonts w:ascii="Times New Roman" w:hAnsi="Times New Roman" w:cs="Times New Roman"/>
                <w:color w:val="1B1C1D"/>
                <w:sz w:val="24"/>
                <w:szCs w:val="24"/>
              </w:rPr>
              <w:t>.</w:t>
            </w:r>
          </w:p>
          <w:p w14:paraId="3BC44D64" w14:textId="77777777" w:rsidR="00E90642" w:rsidRPr="001604E1" w:rsidRDefault="002C4661" w:rsidP="00E90642">
            <w:pPr>
              <w:pStyle w:val="TableParagraph"/>
              <w:numPr>
                <w:ilvl w:val="0"/>
                <w:numId w:val="234"/>
              </w:numPr>
              <w:spacing w:line="250" w:lineRule="exact"/>
              <w:ind w:left="427" w:right="67"/>
              <w:rPr>
                <w:rFonts w:ascii="Times New Roman" w:hAnsi="Times New Roman" w:cs="Times New Roman"/>
                <w:color w:val="1B1C1D"/>
                <w:sz w:val="24"/>
                <w:szCs w:val="24"/>
              </w:rPr>
            </w:pPr>
            <w:r w:rsidRPr="001604E1">
              <w:rPr>
                <w:rFonts w:ascii="Times New Roman" w:hAnsi="Times New Roman" w:cs="Times New Roman"/>
                <w:color w:val="1B1C1D"/>
                <w:sz w:val="24"/>
                <w:szCs w:val="24"/>
              </w:rPr>
              <w:t>Review</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the</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Engineer's</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verification</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 xml:space="preserve">reports. </w:t>
            </w:r>
          </w:p>
          <w:p w14:paraId="41BA91F5" w14:textId="4E01F296" w:rsidR="002C4661" w:rsidRPr="001604E1" w:rsidRDefault="002C4661" w:rsidP="00E90642">
            <w:pPr>
              <w:pStyle w:val="TableParagraph"/>
              <w:numPr>
                <w:ilvl w:val="0"/>
                <w:numId w:val="234"/>
              </w:numPr>
              <w:spacing w:line="250" w:lineRule="exact"/>
              <w:ind w:left="427" w:right="67"/>
              <w:rPr>
                <w:rFonts w:ascii="Times New Roman" w:hAnsi="Times New Roman" w:cs="Times New Roman"/>
                <w:sz w:val="24"/>
                <w:szCs w:val="24"/>
              </w:rPr>
            </w:pPr>
            <w:r w:rsidRPr="001604E1">
              <w:rPr>
                <w:rFonts w:ascii="Times New Roman" w:hAnsi="Times New Roman" w:cs="Times New Roman"/>
                <w:color w:val="1B1C1D"/>
                <w:sz w:val="24"/>
                <w:szCs w:val="24"/>
              </w:rPr>
              <w:t>Authorize payment release per contract terms.</w:t>
            </w:r>
          </w:p>
        </w:tc>
      </w:tr>
    </w:tbl>
    <w:p w14:paraId="1D855942" w14:textId="77777777" w:rsidR="002C4661" w:rsidRPr="00886AC3" w:rsidRDefault="002C4661" w:rsidP="00886AC3">
      <w:pPr>
        <w:pStyle w:val="NormalWeb"/>
        <w:numPr>
          <w:ilvl w:val="3"/>
          <w:numId w:val="139"/>
        </w:numPr>
        <w:ind w:left="720" w:hanging="720"/>
        <w:jc w:val="both"/>
        <w:rPr>
          <w:rFonts w:asciiTheme="minorBidi" w:hAnsiTheme="minorBidi" w:cstheme="minorBidi"/>
          <w:b/>
          <w:bCs/>
          <w:color w:val="0070C0"/>
          <w:sz w:val="28"/>
          <w:szCs w:val="36"/>
          <w:bdr w:val="none" w:sz="0" w:space="0" w:color="auto" w:frame="1"/>
        </w:rPr>
      </w:pPr>
      <w:bookmarkStart w:id="802" w:name="3._QUALITY_CONTROL_CHECKS"/>
      <w:bookmarkStart w:id="803" w:name="_bookmark41"/>
      <w:bookmarkEnd w:id="802"/>
      <w:bookmarkEnd w:id="803"/>
      <w:r w:rsidRPr="00886AC3">
        <w:rPr>
          <w:rFonts w:asciiTheme="minorBidi" w:hAnsiTheme="minorBidi" w:cstheme="minorBidi"/>
          <w:b/>
          <w:bCs/>
          <w:color w:val="0070C0"/>
          <w:sz w:val="28"/>
          <w:szCs w:val="36"/>
          <w:bdr w:val="none" w:sz="0" w:space="0" w:color="auto" w:frame="1"/>
        </w:rPr>
        <w:t>QUALITY CONTROL CHECKS</w:t>
      </w:r>
    </w:p>
    <w:p w14:paraId="1FBDEB2E" w14:textId="69C16D3E" w:rsidR="002C4661" w:rsidRPr="00886AC3" w:rsidRDefault="002C4661" w:rsidP="00886AC3">
      <w:pPr>
        <w:pStyle w:val="ListParagraph"/>
        <w:widowControl w:val="0"/>
        <w:numPr>
          <w:ilvl w:val="0"/>
          <w:numId w:val="235"/>
        </w:numPr>
        <w:tabs>
          <w:tab w:val="left" w:pos="632"/>
        </w:tabs>
        <w:autoSpaceDE w:val="0"/>
        <w:autoSpaceDN w:val="0"/>
        <w:spacing w:before="240" w:after="240"/>
        <w:ind w:hanging="720"/>
        <w:rPr>
          <w:b/>
          <w:bCs/>
          <w:iCs/>
          <w:color w:val="404040" w:themeColor="text1" w:themeTint="BF"/>
          <w:szCs w:val="28"/>
        </w:rPr>
      </w:pPr>
      <w:bookmarkStart w:id="804" w:name="A._Preliminaries_and_Site_Management_(Bo"/>
      <w:bookmarkEnd w:id="804"/>
      <w:r w:rsidRPr="00886AC3">
        <w:rPr>
          <w:b/>
          <w:bCs/>
          <w:iCs/>
          <w:color w:val="404040" w:themeColor="text1" w:themeTint="BF"/>
          <w:szCs w:val="28"/>
        </w:rPr>
        <w:t>Preliminaries and Site Management (BoQ 0)</w:t>
      </w: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00"/>
        <w:gridCol w:w="3510"/>
        <w:gridCol w:w="3780"/>
      </w:tblGrid>
      <w:tr w:rsidR="002C4661" w:rsidRPr="001604E1" w14:paraId="15E29B23" w14:textId="77777777" w:rsidTr="00886AC3">
        <w:trPr>
          <w:trHeight w:val="253"/>
          <w:tblHeader/>
        </w:trPr>
        <w:tc>
          <w:tcPr>
            <w:tcW w:w="1800" w:type="dxa"/>
          </w:tcPr>
          <w:p w14:paraId="5563CFCF" w14:textId="77777777" w:rsidR="002C4661" w:rsidRPr="001604E1" w:rsidRDefault="002C4661" w:rsidP="00886AC3">
            <w:pPr>
              <w:pStyle w:val="TableParagraph"/>
              <w:spacing w:before="120" w:after="120" w:line="234" w:lineRule="exact"/>
              <w:ind w:left="110"/>
              <w:rPr>
                <w:rFonts w:ascii="Times New Roman" w:hAnsi="Times New Roman" w:cs="Times New Roman"/>
                <w:b/>
                <w:bCs/>
                <w:sz w:val="24"/>
                <w:szCs w:val="24"/>
              </w:rPr>
            </w:pPr>
            <w:r w:rsidRPr="001604E1">
              <w:rPr>
                <w:rFonts w:ascii="Times New Roman" w:hAnsi="Times New Roman" w:cs="Times New Roman"/>
                <w:b/>
                <w:bCs/>
                <w:color w:val="1B1C1D"/>
                <w:sz w:val="24"/>
                <w:szCs w:val="24"/>
              </w:rPr>
              <w:lastRenderedPageBreak/>
              <w:t>Control</w:t>
            </w:r>
            <w:r w:rsidRPr="001604E1">
              <w:rPr>
                <w:rFonts w:ascii="Times New Roman" w:hAnsi="Times New Roman" w:cs="Times New Roman"/>
                <w:b/>
                <w:bCs/>
                <w:color w:val="1B1C1D"/>
                <w:spacing w:val="-7"/>
                <w:sz w:val="24"/>
                <w:szCs w:val="24"/>
              </w:rPr>
              <w:t xml:space="preserve"> </w:t>
            </w:r>
            <w:r w:rsidRPr="001604E1">
              <w:rPr>
                <w:rFonts w:ascii="Times New Roman" w:hAnsi="Times New Roman" w:cs="Times New Roman"/>
                <w:b/>
                <w:bCs/>
                <w:color w:val="1B1C1D"/>
                <w:spacing w:val="-2"/>
                <w:sz w:val="24"/>
                <w:szCs w:val="24"/>
              </w:rPr>
              <w:t>Point</w:t>
            </w:r>
          </w:p>
        </w:tc>
        <w:tc>
          <w:tcPr>
            <w:tcW w:w="3510" w:type="dxa"/>
          </w:tcPr>
          <w:p w14:paraId="7128266B" w14:textId="77777777" w:rsidR="002C4661" w:rsidRPr="001604E1" w:rsidRDefault="002C4661" w:rsidP="00886AC3">
            <w:pPr>
              <w:pStyle w:val="TableParagraph"/>
              <w:spacing w:before="120" w:after="120" w:line="234" w:lineRule="exact"/>
              <w:ind w:left="110"/>
              <w:rPr>
                <w:rFonts w:ascii="Times New Roman" w:hAnsi="Times New Roman" w:cs="Times New Roman"/>
                <w:b/>
                <w:bCs/>
                <w:sz w:val="24"/>
                <w:szCs w:val="24"/>
              </w:rPr>
            </w:pPr>
            <w:r w:rsidRPr="001604E1">
              <w:rPr>
                <w:rFonts w:ascii="Times New Roman" w:hAnsi="Times New Roman" w:cs="Times New Roman"/>
                <w:b/>
                <w:bCs/>
                <w:color w:val="1B1C1D"/>
                <w:sz w:val="24"/>
                <w:szCs w:val="24"/>
              </w:rPr>
              <w:t>Quality</w:t>
            </w:r>
            <w:r w:rsidRPr="001604E1">
              <w:rPr>
                <w:rFonts w:ascii="Times New Roman" w:hAnsi="Times New Roman" w:cs="Times New Roman"/>
                <w:b/>
                <w:bCs/>
                <w:color w:val="1B1C1D"/>
                <w:spacing w:val="-8"/>
                <w:sz w:val="24"/>
                <w:szCs w:val="24"/>
              </w:rPr>
              <w:t xml:space="preserve"> </w:t>
            </w:r>
            <w:r w:rsidRPr="001604E1">
              <w:rPr>
                <w:rFonts w:ascii="Times New Roman" w:hAnsi="Times New Roman" w:cs="Times New Roman"/>
                <w:b/>
                <w:bCs/>
                <w:color w:val="1B1C1D"/>
                <w:sz w:val="24"/>
                <w:szCs w:val="24"/>
              </w:rPr>
              <w:t>Criteria</w:t>
            </w:r>
            <w:r w:rsidRPr="001604E1">
              <w:rPr>
                <w:rFonts w:ascii="Times New Roman" w:hAnsi="Times New Roman" w:cs="Times New Roman"/>
                <w:b/>
                <w:bCs/>
                <w:color w:val="1B1C1D"/>
                <w:spacing w:val="-2"/>
                <w:sz w:val="24"/>
                <w:szCs w:val="24"/>
              </w:rPr>
              <w:t xml:space="preserve"> (SOW/BoQ)</w:t>
            </w:r>
          </w:p>
        </w:tc>
        <w:tc>
          <w:tcPr>
            <w:tcW w:w="3780" w:type="dxa"/>
          </w:tcPr>
          <w:p w14:paraId="2C56B821" w14:textId="77777777" w:rsidR="002C4661" w:rsidRPr="001604E1" w:rsidRDefault="002C4661" w:rsidP="00886AC3">
            <w:pPr>
              <w:pStyle w:val="TableParagraph"/>
              <w:spacing w:before="120" w:after="120" w:line="234" w:lineRule="exact"/>
              <w:ind w:left="105"/>
              <w:rPr>
                <w:rFonts w:ascii="Times New Roman" w:hAnsi="Times New Roman" w:cs="Times New Roman"/>
                <w:b/>
                <w:bCs/>
                <w:sz w:val="24"/>
                <w:szCs w:val="24"/>
              </w:rPr>
            </w:pPr>
            <w:r w:rsidRPr="001604E1">
              <w:rPr>
                <w:rFonts w:ascii="Times New Roman" w:hAnsi="Times New Roman" w:cs="Times New Roman"/>
                <w:b/>
                <w:bCs/>
                <w:color w:val="1B1C1D"/>
                <w:sz w:val="24"/>
                <w:szCs w:val="24"/>
              </w:rPr>
              <w:t>Checklist</w:t>
            </w:r>
            <w:r w:rsidRPr="001604E1">
              <w:rPr>
                <w:rFonts w:ascii="Times New Roman" w:hAnsi="Times New Roman" w:cs="Times New Roman"/>
                <w:b/>
                <w:bCs/>
                <w:color w:val="1B1C1D"/>
                <w:spacing w:val="-4"/>
                <w:sz w:val="24"/>
                <w:szCs w:val="24"/>
              </w:rPr>
              <w:t xml:space="preserve"> </w:t>
            </w:r>
            <w:r w:rsidRPr="001604E1">
              <w:rPr>
                <w:rFonts w:ascii="Times New Roman" w:hAnsi="Times New Roman" w:cs="Times New Roman"/>
                <w:b/>
                <w:bCs/>
                <w:color w:val="1B1C1D"/>
                <w:sz w:val="24"/>
                <w:szCs w:val="24"/>
              </w:rPr>
              <w:t>Item</w:t>
            </w:r>
            <w:r w:rsidRPr="001604E1">
              <w:rPr>
                <w:rFonts w:ascii="Times New Roman" w:hAnsi="Times New Roman" w:cs="Times New Roman"/>
                <w:b/>
                <w:bCs/>
                <w:color w:val="1B1C1D"/>
                <w:spacing w:val="-10"/>
                <w:sz w:val="24"/>
                <w:szCs w:val="24"/>
              </w:rPr>
              <w:t xml:space="preserve"> </w:t>
            </w:r>
            <w:r w:rsidRPr="001604E1">
              <w:rPr>
                <w:rFonts w:ascii="Times New Roman" w:hAnsi="Times New Roman" w:cs="Times New Roman"/>
                <w:b/>
                <w:bCs/>
                <w:color w:val="1B1C1D"/>
                <w:sz w:val="24"/>
                <w:szCs w:val="24"/>
              </w:rPr>
              <w:t>&amp;</w:t>
            </w:r>
            <w:r w:rsidRPr="001604E1">
              <w:rPr>
                <w:rFonts w:ascii="Times New Roman" w:hAnsi="Times New Roman" w:cs="Times New Roman"/>
                <w:b/>
                <w:bCs/>
                <w:color w:val="1B1C1D"/>
                <w:spacing w:val="-6"/>
                <w:sz w:val="24"/>
                <w:szCs w:val="24"/>
              </w:rPr>
              <w:t xml:space="preserve"> </w:t>
            </w:r>
            <w:r w:rsidRPr="001604E1">
              <w:rPr>
                <w:rFonts w:ascii="Times New Roman" w:hAnsi="Times New Roman" w:cs="Times New Roman"/>
                <w:b/>
                <w:bCs/>
                <w:color w:val="1B1C1D"/>
                <w:sz w:val="24"/>
                <w:szCs w:val="24"/>
              </w:rPr>
              <w:t>Sign-</w:t>
            </w:r>
            <w:r w:rsidRPr="001604E1">
              <w:rPr>
                <w:rFonts w:ascii="Times New Roman" w:hAnsi="Times New Roman" w:cs="Times New Roman"/>
                <w:b/>
                <w:bCs/>
                <w:color w:val="1B1C1D"/>
                <w:spacing w:val="-5"/>
                <w:sz w:val="24"/>
                <w:szCs w:val="24"/>
              </w:rPr>
              <w:t>off</w:t>
            </w:r>
          </w:p>
        </w:tc>
      </w:tr>
      <w:tr w:rsidR="002C4661" w:rsidRPr="001604E1" w14:paraId="3BCE362F" w14:textId="77777777" w:rsidTr="00886AC3">
        <w:trPr>
          <w:trHeight w:val="1011"/>
        </w:trPr>
        <w:tc>
          <w:tcPr>
            <w:tcW w:w="1800" w:type="dxa"/>
          </w:tcPr>
          <w:p w14:paraId="31665CB1" w14:textId="77777777" w:rsidR="002C4661" w:rsidRPr="001604E1" w:rsidRDefault="002C4661" w:rsidP="006839A2">
            <w:pPr>
              <w:pStyle w:val="TableParagraph"/>
              <w:spacing w:before="1" w:line="237" w:lineRule="auto"/>
              <w:ind w:left="110" w:right="131"/>
              <w:rPr>
                <w:rFonts w:ascii="Times New Roman" w:hAnsi="Times New Roman" w:cs="Times New Roman"/>
                <w:sz w:val="24"/>
                <w:szCs w:val="24"/>
              </w:rPr>
            </w:pPr>
            <w:r w:rsidRPr="001604E1">
              <w:rPr>
                <w:rFonts w:ascii="Times New Roman" w:hAnsi="Times New Roman" w:cs="Times New Roman"/>
                <w:color w:val="1B1C1D"/>
                <w:sz w:val="24"/>
                <w:szCs w:val="24"/>
              </w:rPr>
              <w:t>Site</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Preparation &amp; Closeout</w:t>
            </w:r>
          </w:p>
        </w:tc>
        <w:tc>
          <w:tcPr>
            <w:tcW w:w="3510" w:type="dxa"/>
          </w:tcPr>
          <w:p w14:paraId="3EFEB703"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All debris, bushes, and obstacles removed</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initially.</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Site</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fully</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cleaned and cleared of residual materials</w:t>
            </w:r>
          </w:p>
          <w:p w14:paraId="4CBFB738" w14:textId="77777777" w:rsidR="002C4661" w:rsidRPr="001604E1" w:rsidRDefault="002C4661" w:rsidP="006839A2">
            <w:pPr>
              <w:pStyle w:val="TableParagraph"/>
              <w:spacing w:line="234" w:lineRule="exact"/>
              <w:ind w:left="110"/>
              <w:rPr>
                <w:rFonts w:ascii="Times New Roman" w:hAnsi="Times New Roman" w:cs="Times New Roman"/>
                <w:sz w:val="24"/>
                <w:szCs w:val="24"/>
              </w:rPr>
            </w:pPr>
            <w:r w:rsidRPr="001604E1">
              <w:rPr>
                <w:rFonts w:ascii="Times New Roman" w:hAnsi="Times New Roman" w:cs="Times New Roman"/>
                <w:color w:val="1B1C1D"/>
                <w:sz w:val="24"/>
                <w:szCs w:val="24"/>
              </w:rPr>
              <w:t>prior</w:t>
            </w:r>
            <w:r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to</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pacing w:val="-2"/>
                <w:sz w:val="24"/>
                <w:szCs w:val="24"/>
              </w:rPr>
              <w:t>handover.</w:t>
            </w:r>
          </w:p>
        </w:tc>
        <w:tc>
          <w:tcPr>
            <w:tcW w:w="3780" w:type="dxa"/>
          </w:tcPr>
          <w:p w14:paraId="703EFF1F" w14:textId="7CB22FDC" w:rsidR="002C4661" w:rsidRPr="001604E1" w:rsidRDefault="002C4661" w:rsidP="00E90642">
            <w:pPr>
              <w:pStyle w:val="TableParagraph"/>
              <w:spacing w:line="242" w:lineRule="auto"/>
              <w:ind w:left="105"/>
              <w:rPr>
                <w:rFonts w:ascii="Times New Roman" w:hAnsi="Times New Roman" w:cs="Times New Roman"/>
                <w:sz w:val="24"/>
                <w:szCs w:val="24"/>
              </w:rPr>
            </w:pPr>
            <w:r w:rsidRPr="001604E1">
              <w:rPr>
                <w:rFonts w:ascii="Times New Roman" w:hAnsi="Times New Roman" w:cs="Times New Roman"/>
                <w:b/>
                <w:color w:val="1B1C1D"/>
                <w:sz w:val="24"/>
                <w:szCs w:val="24"/>
              </w:rPr>
              <w:t xml:space="preserve">Inspection: </w:t>
            </w:r>
            <w:r w:rsidRPr="001604E1">
              <w:rPr>
                <w:rFonts w:ascii="Times New Roman" w:hAnsi="Times New Roman" w:cs="Times New Roman"/>
                <w:color w:val="1B1C1D"/>
                <w:sz w:val="24"/>
                <w:szCs w:val="24"/>
              </w:rPr>
              <w:t>Visual inspection confirms</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clear</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site</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proper</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final cleaning/debris</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removal</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pacing w:val="-2"/>
                <w:sz w:val="24"/>
                <w:szCs w:val="24"/>
              </w:rPr>
              <w:t>(Foreman</w:t>
            </w:r>
            <w:r w:rsidR="00E90642"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z w:val="24"/>
                <w:szCs w:val="24"/>
              </w:rPr>
              <w:t xml:space="preserve">Site </w:t>
            </w:r>
            <w:r w:rsidRPr="001604E1">
              <w:rPr>
                <w:rFonts w:ascii="Times New Roman" w:hAnsi="Times New Roman" w:cs="Times New Roman"/>
                <w:color w:val="1B1C1D"/>
                <w:spacing w:val="-2"/>
                <w:sz w:val="24"/>
                <w:szCs w:val="24"/>
              </w:rPr>
              <w:t>Engineer).</w:t>
            </w:r>
          </w:p>
        </w:tc>
      </w:tr>
      <w:tr w:rsidR="002C4661" w:rsidRPr="001604E1" w14:paraId="16E3897E" w14:textId="77777777" w:rsidTr="00886AC3">
        <w:trPr>
          <w:trHeight w:val="758"/>
        </w:trPr>
        <w:tc>
          <w:tcPr>
            <w:tcW w:w="1800" w:type="dxa"/>
          </w:tcPr>
          <w:p w14:paraId="71016E88" w14:textId="77777777" w:rsidR="002C4661" w:rsidRPr="001604E1" w:rsidRDefault="002C4661" w:rsidP="006839A2">
            <w:pPr>
              <w:pStyle w:val="TableParagraph"/>
              <w:spacing w:before="2" w:line="237" w:lineRule="auto"/>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Temporary Facilities</w:t>
            </w:r>
          </w:p>
        </w:tc>
        <w:tc>
          <w:tcPr>
            <w:tcW w:w="3510" w:type="dxa"/>
          </w:tcPr>
          <w:p w14:paraId="4170967D" w14:textId="7EF18956" w:rsidR="002C4661" w:rsidRPr="001604E1" w:rsidRDefault="002C4661" w:rsidP="00E90642">
            <w:pPr>
              <w:pStyle w:val="TableParagraph"/>
              <w:spacing w:before="2" w:line="237" w:lineRule="auto"/>
              <w:ind w:left="110" w:right="18"/>
              <w:rPr>
                <w:rFonts w:ascii="Times New Roman" w:hAnsi="Times New Roman" w:cs="Times New Roman"/>
                <w:sz w:val="24"/>
                <w:szCs w:val="24"/>
              </w:rPr>
            </w:pPr>
            <w:r w:rsidRPr="001604E1">
              <w:rPr>
                <w:rFonts w:ascii="Times New Roman" w:hAnsi="Times New Roman" w:cs="Times New Roman"/>
                <w:color w:val="1B1C1D"/>
                <w:sz w:val="24"/>
                <w:szCs w:val="24"/>
              </w:rPr>
              <w:t>Adequate</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separate</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temporary sanitary facilities for men and</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women</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pacing w:val="-2"/>
                <w:sz w:val="24"/>
                <w:szCs w:val="24"/>
              </w:rPr>
              <w:t>established.</w:t>
            </w:r>
          </w:p>
        </w:tc>
        <w:tc>
          <w:tcPr>
            <w:tcW w:w="3780" w:type="dxa"/>
          </w:tcPr>
          <w:p w14:paraId="174A22C3" w14:textId="77777777" w:rsidR="002C4661" w:rsidRPr="001604E1" w:rsidRDefault="002C4661" w:rsidP="006839A2">
            <w:pPr>
              <w:pStyle w:val="TableParagraph"/>
              <w:spacing w:line="242" w:lineRule="auto"/>
              <w:ind w:left="105" w:right="138"/>
              <w:rPr>
                <w:rFonts w:ascii="Times New Roman" w:hAnsi="Times New Roman" w:cs="Times New Roman"/>
                <w:sz w:val="24"/>
                <w:szCs w:val="24"/>
              </w:rPr>
            </w:pPr>
            <w:r w:rsidRPr="001604E1">
              <w:rPr>
                <w:rFonts w:ascii="Times New Roman" w:hAnsi="Times New Roman" w:cs="Times New Roman"/>
                <w:b/>
                <w:color w:val="1B1C1D"/>
                <w:sz w:val="24"/>
                <w:szCs w:val="24"/>
              </w:rPr>
              <w:t xml:space="preserve">Inspection: </w:t>
            </w:r>
            <w:r w:rsidRPr="001604E1">
              <w:rPr>
                <w:rFonts w:ascii="Times New Roman" w:hAnsi="Times New Roman" w:cs="Times New Roman"/>
                <w:color w:val="1B1C1D"/>
                <w:sz w:val="24"/>
                <w:szCs w:val="24"/>
              </w:rPr>
              <w:t>Verify number, location,</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condition</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of</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facilities</w:t>
            </w:r>
          </w:p>
          <w:p w14:paraId="12245528" w14:textId="77777777" w:rsidR="002C4661" w:rsidRPr="001604E1" w:rsidRDefault="002C4661" w:rsidP="006839A2">
            <w:pPr>
              <w:pStyle w:val="TableParagraph"/>
              <w:spacing w:line="232" w:lineRule="exact"/>
              <w:ind w:left="105"/>
              <w:rPr>
                <w:rFonts w:ascii="Times New Roman" w:hAnsi="Times New Roman" w:cs="Times New Roman"/>
                <w:sz w:val="24"/>
                <w:szCs w:val="24"/>
              </w:rPr>
            </w:pPr>
            <w:r w:rsidRPr="001604E1">
              <w:rPr>
                <w:rFonts w:ascii="Times New Roman" w:hAnsi="Times New Roman" w:cs="Times New Roman"/>
                <w:color w:val="1B1C1D"/>
                <w:sz w:val="24"/>
                <w:szCs w:val="24"/>
              </w:rPr>
              <w:t>(Safety</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pacing w:val="-2"/>
                <w:sz w:val="24"/>
                <w:szCs w:val="24"/>
              </w:rPr>
              <w:t>Officer).</w:t>
            </w:r>
          </w:p>
        </w:tc>
      </w:tr>
      <w:tr w:rsidR="002C4661" w:rsidRPr="001604E1" w14:paraId="30A154BD" w14:textId="77777777" w:rsidTr="00886AC3">
        <w:trPr>
          <w:trHeight w:val="1012"/>
        </w:trPr>
        <w:tc>
          <w:tcPr>
            <w:tcW w:w="1800" w:type="dxa"/>
          </w:tcPr>
          <w:p w14:paraId="321E75D3"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Sign</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pacing w:val="-2"/>
                <w:sz w:val="24"/>
                <w:szCs w:val="24"/>
              </w:rPr>
              <w:t>Boards</w:t>
            </w:r>
          </w:p>
        </w:tc>
        <w:tc>
          <w:tcPr>
            <w:tcW w:w="3510" w:type="dxa"/>
          </w:tcPr>
          <w:p w14:paraId="559AEB54"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Sign boards installed as per specifications</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with</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correct</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project information (Dimensions 1.5 m</w:t>
            </w:r>
          </w:p>
          <w:p w14:paraId="3342E0E4" w14:textId="77777777" w:rsidR="002C4661" w:rsidRPr="001604E1" w:rsidRDefault="002C4661" w:rsidP="006839A2">
            <w:pPr>
              <w:pStyle w:val="TableParagraph"/>
              <w:spacing w:line="234" w:lineRule="exact"/>
              <w:ind w:left="110"/>
              <w:rPr>
                <w:rFonts w:ascii="Times New Roman" w:hAnsi="Times New Roman" w:cs="Times New Roman"/>
                <w:sz w:val="24"/>
                <w:szCs w:val="24"/>
              </w:rPr>
            </w:pPr>
            <w:r w:rsidRPr="001604E1">
              <w:rPr>
                <w:rFonts w:ascii="Times New Roman" w:hAnsi="Times New Roman" w:cs="Times New Roman"/>
                <w:color w:val="1B1C1D"/>
                <w:sz w:val="24"/>
                <w:szCs w:val="24"/>
              </w:rPr>
              <w:t>width</w:t>
            </w:r>
            <w:r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x</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2m</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height, total</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height</w:t>
            </w:r>
            <w:r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3</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pacing w:val="-5"/>
                <w:sz w:val="24"/>
                <w:szCs w:val="24"/>
              </w:rPr>
              <w:t>m.</w:t>
            </w:r>
          </w:p>
        </w:tc>
        <w:tc>
          <w:tcPr>
            <w:tcW w:w="3780" w:type="dxa"/>
          </w:tcPr>
          <w:p w14:paraId="27BA4978" w14:textId="77777777" w:rsidR="002C4661" w:rsidRPr="001604E1" w:rsidRDefault="002C4661" w:rsidP="006839A2">
            <w:pPr>
              <w:pStyle w:val="TableParagraph"/>
              <w:spacing w:line="242" w:lineRule="auto"/>
              <w:ind w:left="105"/>
              <w:rPr>
                <w:rFonts w:ascii="Times New Roman" w:hAnsi="Times New Roman" w:cs="Times New Roman"/>
                <w:sz w:val="24"/>
                <w:szCs w:val="24"/>
              </w:rPr>
            </w:pPr>
            <w:r w:rsidRPr="001604E1">
              <w:rPr>
                <w:rFonts w:ascii="Times New Roman" w:hAnsi="Times New Roman" w:cs="Times New Roman"/>
                <w:b/>
                <w:color w:val="1B1C1D"/>
                <w:sz w:val="24"/>
                <w:szCs w:val="24"/>
              </w:rPr>
              <w:t>Inspection:</w:t>
            </w:r>
            <w:r w:rsidRPr="001604E1">
              <w:rPr>
                <w:rFonts w:ascii="Times New Roman" w:hAnsi="Times New Roman" w:cs="Times New Roman"/>
                <w:b/>
                <w:color w:val="1B1C1D"/>
                <w:spacing w:val="-16"/>
                <w:sz w:val="24"/>
                <w:szCs w:val="24"/>
              </w:rPr>
              <w:t xml:space="preserve"> </w:t>
            </w:r>
            <w:r w:rsidRPr="001604E1">
              <w:rPr>
                <w:rFonts w:ascii="Times New Roman" w:hAnsi="Times New Roman" w:cs="Times New Roman"/>
                <w:color w:val="1B1C1D"/>
                <w:sz w:val="24"/>
                <w:szCs w:val="24"/>
              </w:rPr>
              <w:t>Verify</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 xml:space="preserve">dimensions, materials, and lettering (Site </w:t>
            </w:r>
            <w:r w:rsidRPr="001604E1">
              <w:rPr>
                <w:rFonts w:ascii="Times New Roman" w:hAnsi="Times New Roman" w:cs="Times New Roman"/>
                <w:color w:val="1B1C1D"/>
                <w:spacing w:val="-2"/>
                <w:sz w:val="24"/>
                <w:szCs w:val="24"/>
              </w:rPr>
              <w:t>Engineer).</w:t>
            </w:r>
          </w:p>
        </w:tc>
      </w:tr>
      <w:tr w:rsidR="002C4661" w:rsidRPr="001604E1" w14:paraId="6A910158" w14:textId="77777777" w:rsidTr="00886AC3">
        <w:trPr>
          <w:trHeight w:val="758"/>
        </w:trPr>
        <w:tc>
          <w:tcPr>
            <w:tcW w:w="1800" w:type="dxa"/>
          </w:tcPr>
          <w:p w14:paraId="383CAFD3"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PPE</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z w:val="24"/>
                <w:szCs w:val="24"/>
              </w:rPr>
              <w:t>&amp;</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pacing w:val="-5"/>
                <w:sz w:val="24"/>
                <w:szCs w:val="24"/>
              </w:rPr>
              <w:t>OSH</w:t>
            </w:r>
          </w:p>
        </w:tc>
        <w:tc>
          <w:tcPr>
            <w:tcW w:w="3510" w:type="dxa"/>
          </w:tcPr>
          <w:p w14:paraId="0B321157" w14:textId="77777777" w:rsidR="002C4661" w:rsidRPr="001604E1" w:rsidRDefault="002C4661" w:rsidP="006839A2">
            <w:pPr>
              <w:pStyle w:val="TableParagraph"/>
              <w:spacing w:before="2" w:line="237" w:lineRule="auto"/>
              <w:ind w:left="110"/>
              <w:rPr>
                <w:rFonts w:ascii="Times New Roman" w:hAnsi="Times New Roman" w:cs="Times New Roman"/>
                <w:sz w:val="24"/>
                <w:szCs w:val="24"/>
              </w:rPr>
            </w:pPr>
            <w:r w:rsidRPr="001604E1">
              <w:rPr>
                <w:rFonts w:ascii="Times New Roman" w:hAnsi="Times New Roman" w:cs="Times New Roman"/>
                <w:color w:val="1B1C1D"/>
                <w:sz w:val="24"/>
                <w:szCs w:val="24"/>
              </w:rPr>
              <w:t>Safety signage installed. PPE provided</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to</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all</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workers.</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Compliance</w:t>
            </w:r>
          </w:p>
          <w:p w14:paraId="1ACFE85C" w14:textId="77777777" w:rsidR="002C4661" w:rsidRPr="001604E1" w:rsidRDefault="002C4661" w:rsidP="006839A2">
            <w:pPr>
              <w:pStyle w:val="TableParagraph"/>
              <w:spacing w:before="1" w:line="234" w:lineRule="exact"/>
              <w:ind w:left="110"/>
              <w:rPr>
                <w:rFonts w:ascii="Times New Roman" w:hAnsi="Times New Roman" w:cs="Times New Roman"/>
                <w:sz w:val="24"/>
                <w:szCs w:val="24"/>
              </w:rPr>
            </w:pPr>
            <w:r w:rsidRPr="001604E1">
              <w:rPr>
                <w:rFonts w:ascii="Times New Roman" w:hAnsi="Times New Roman" w:cs="Times New Roman"/>
                <w:color w:val="1B1C1D"/>
                <w:sz w:val="24"/>
                <w:szCs w:val="24"/>
              </w:rPr>
              <w:t>with</w:t>
            </w:r>
            <w:r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OSH</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pacing w:val="-2"/>
                <w:sz w:val="24"/>
                <w:szCs w:val="24"/>
              </w:rPr>
              <w:t>requirements.</w:t>
            </w:r>
          </w:p>
        </w:tc>
        <w:tc>
          <w:tcPr>
            <w:tcW w:w="3780" w:type="dxa"/>
          </w:tcPr>
          <w:p w14:paraId="3511DC47" w14:textId="77777777" w:rsidR="002C4661" w:rsidRPr="001604E1" w:rsidRDefault="002C4661" w:rsidP="006839A2">
            <w:pPr>
              <w:pStyle w:val="TableParagraph"/>
              <w:spacing w:line="242" w:lineRule="auto"/>
              <w:ind w:left="105" w:right="138"/>
              <w:rPr>
                <w:rFonts w:ascii="Times New Roman" w:hAnsi="Times New Roman" w:cs="Times New Roman"/>
                <w:sz w:val="24"/>
                <w:szCs w:val="24"/>
              </w:rPr>
            </w:pPr>
            <w:r w:rsidRPr="001604E1">
              <w:rPr>
                <w:rFonts w:ascii="Times New Roman" w:hAnsi="Times New Roman" w:cs="Times New Roman"/>
                <w:b/>
                <w:color w:val="1B1C1D"/>
                <w:sz w:val="24"/>
                <w:szCs w:val="24"/>
              </w:rPr>
              <w:t xml:space="preserve">Inspection: </w:t>
            </w:r>
            <w:r w:rsidRPr="001604E1">
              <w:rPr>
                <w:rFonts w:ascii="Times New Roman" w:hAnsi="Times New Roman" w:cs="Times New Roman"/>
                <w:color w:val="1B1C1D"/>
                <w:sz w:val="24"/>
                <w:szCs w:val="24"/>
              </w:rPr>
              <w:t>Verify safety measures</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PPE</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distribution</w:t>
            </w:r>
          </w:p>
          <w:p w14:paraId="093C54E1" w14:textId="77777777" w:rsidR="002C4661" w:rsidRPr="001604E1" w:rsidRDefault="002C4661" w:rsidP="006839A2">
            <w:pPr>
              <w:pStyle w:val="TableParagraph"/>
              <w:spacing w:line="232" w:lineRule="exact"/>
              <w:ind w:left="105"/>
              <w:rPr>
                <w:rFonts w:ascii="Times New Roman" w:hAnsi="Times New Roman" w:cs="Times New Roman"/>
                <w:sz w:val="24"/>
                <w:szCs w:val="24"/>
              </w:rPr>
            </w:pPr>
            <w:r w:rsidRPr="001604E1">
              <w:rPr>
                <w:rFonts w:ascii="Times New Roman" w:hAnsi="Times New Roman" w:cs="Times New Roman"/>
                <w:color w:val="1B1C1D"/>
                <w:sz w:val="24"/>
                <w:szCs w:val="24"/>
              </w:rPr>
              <w:t>(Safety</w:t>
            </w:r>
            <w:r w:rsidRPr="001604E1">
              <w:rPr>
                <w:rFonts w:ascii="Times New Roman" w:hAnsi="Times New Roman" w:cs="Times New Roman"/>
                <w:color w:val="1B1C1D"/>
                <w:spacing w:val="-3"/>
                <w:sz w:val="24"/>
                <w:szCs w:val="24"/>
              </w:rPr>
              <w:t xml:space="preserve"> </w:t>
            </w:r>
            <w:r w:rsidRPr="001604E1">
              <w:rPr>
                <w:rFonts w:ascii="Times New Roman" w:hAnsi="Times New Roman" w:cs="Times New Roman"/>
                <w:color w:val="1B1C1D"/>
                <w:spacing w:val="-2"/>
                <w:sz w:val="24"/>
                <w:szCs w:val="24"/>
              </w:rPr>
              <w:t>Officer).</w:t>
            </w:r>
          </w:p>
        </w:tc>
      </w:tr>
      <w:tr w:rsidR="002C4661" w:rsidRPr="001604E1" w14:paraId="74430E48" w14:textId="77777777" w:rsidTr="00886AC3">
        <w:trPr>
          <w:trHeight w:val="758"/>
        </w:trPr>
        <w:tc>
          <w:tcPr>
            <w:tcW w:w="1800" w:type="dxa"/>
          </w:tcPr>
          <w:p w14:paraId="57ED835B"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pacing w:val="-2"/>
                <w:sz w:val="24"/>
                <w:szCs w:val="24"/>
              </w:rPr>
              <w:t>Documentation</w:t>
            </w:r>
          </w:p>
        </w:tc>
        <w:tc>
          <w:tcPr>
            <w:tcW w:w="3510" w:type="dxa"/>
          </w:tcPr>
          <w:p w14:paraId="4DD51399" w14:textId="77777777" w:rsidR="002C4661" w:rsidRPr="001604E1" w:rsidRDefault="002C4661" w:rsidP="006839A2">
            <w:pPr>
              <w:pStyle w:val="TableParagraph"/>
              <w:ind w:left="110" w:right="18"/>
              <w:rPr>
                <w:rFonts w:ascii="Times New Roman" w:hAnsi="Times New Roman" w:cs="Times New Roman"/>
                <w:sz w:val="24"/>
                <w:szCs w:val="24"/>
              </w:rPr>
            </w:pPr>
            <w:r w:rsidRPr="001604E1">
              <w:rPr>
                <w:rFonts w:ascii="Times New Roman" w:hAnsi="Times New Roman" w:cs="Times New Roman"/>
                <w:color w:val="1B1C1D"/>
                <w:sz w:val="24"/>
                <w:szCs w:val="24"/>
              </w:rPr>
              <w:t>Valid insurance certificates and ESMP</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submitted</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approved.</w:t>
            </w:r>
          </w:p>
        </w:tc>
        <w:tc>
          <w:tcPr>
            <w:tcW w:w="3780" w:type="dxa"/>
          </w:tcPr>
          <w:p w14:paraId="025DB0BF" w14:textId="77777777" w:rsidR="002C4661" w:rsidRPr="001604E1" w:rsidRDefault="002C4661" w:rsidP="006839A2">
            <w:pPr>
              <w:pStyle w:val="TableParagraph"/>
              <w:spacing w:line="248" w:lineRule="exact"/>
              <w:ind w:left="105"/>
              <w:rPr>
                <w:rFonts w:ascii="Times New Roman" w:hAnsi="Times New Roman" w:cs="Times New Roman"/>
                <w:sz w:val="24"/>
                <w:szCs w:val="24"/>
              </w:rPr>
            </w:pPr>
            <w:r w:rsidRPr="001604E1">
              <w:rPr>
                <w:rFonts w:ascii="Times New Roman" w:hAnsi="Times New Roman" w:cs="Times New Roman"/>
                <w:b/>
                <w:color w:val="1B1C1D"/>
                <w:sz w:val="24"/>
                <w:szCs w:val="24"/>
              </w:rPr>
              <w:t>Verification:</w:t>
            </w:r>
            <w:r w:rsidRPr="001604E1">
              <w:rPr>
                <w:rFonts w:ascii="Times New Roman" w:hAnsi="Times New Roman" w:cs="Times New Roman"/>
                <w:b/>
                <w:color w:val="1B1C1D"/>
                <w:spacing w:val="-4"/>
                <w:sz w:val="24"/>
                <w:szCs w:val="24"/>
              </w:rPr>
              <w:t xml:space="preserve"> </w:t>
            </w:r>
            <w:r w:rsidRPr="001604E1">
              <w:rPr>
                <w:rFonts w:ascii="Times New Roman" w:hAnsi="Times New Roman" w:cs="Times New Roman"/>
                <w:color w:val="1B1C1D"/>
                <w:sz w:val="24"/>
                <w:szCs w:val="24"/>
              </w:rPr>
              <w:t>Review</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pacing w:val="-2"/>
                <w:sz w:val="24"/>
                <w:szCs w:val="24"/>
              </w:rPr>
              <w:t>insurance</w:t>
            </w:r>
          </w:p>
          <w:p w14:paraId="5F5252E5" w14:textId="77777777" w:rsidR="002C4661" w:rsidRPr="001604E1" w:rsidRDefault="002C4661" w:rsidP="006839A2">
            <w:pPr>
              <w:pStyle w:val="TableParagraph"/>
              <w:spacing w:line="250" w:lineRule="exact"/>
              <w:ind w:left="105"/>
              <w:rPr>
                <w:rFonts w:ascii="Times New Roman" w:hAnsi="Times New Roman" w:cs="Times New Roman"/>
                <w:sz w:val="24"/>
                <w:szCs w:val="24"/>
              </w:rPr>
            </w:pPr>
            <w:r w:rsidRPr="001604E1">
              <w:rPr>
                <w:rFonts w:ascii="Times New Roman" w:hAnsi="Times New Roman" w:cs="Times New Roman"/>
                <w:color w:val="1B1C1D"/>
                <w:sz w:val="24"/>
                <w:szCs w:val="24"/>
              </w:rPr>
              <w:t>documents</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site-specific</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ESMP (Project Manager).</w:t>
            </w:r>
          </w:p>
        </w:tc>
      </w:tr>
    </w:tbl>
    <w:p w14:paraId="0D30A519" w14:textId="77777777" w:rsidR="002C4661" w:rsidRPr="00886AC3" w:rsidRDefault="002C4661" w:rsidP="00886AC3">
      <w:pPr>
        <w:pStyle w:val="ListParagraph"/>
        <w:widowControl w:val="0"/>
        <w:numPr>
          <w:ilvl w:val="0"/>
          <w:numId w:val="235"/>
        </w:numPr>
        <w:tabs>
          <w:tab w:val="left" w:pos="632"/>
        </w:tabs>
        <w:autoSpaceDE w:val="0"/>
        <w:autoSpaceDN w:val="0"/>
        <w:spacing w:before="240" w:after="240"/>
        <w:ind w:hanging="720"/>
        <w:rPr>
          <w:b/>
          <w:bCs/>
          <w:iCs/>
          <w:color w:val="404040" w:themeColor="text1" w:themeTint="BF"/>
          <w:szCs w:val="28"/>
        </w:rPr>
      </w:pPr>
      <w:r w:rsidRPr="00886AC3">
        <w:rPr>
          <w:b/>
          <w:bCs/>
          <w:iCs/>
          <w:color w:val="404040" w:themeColor="text1" w:themeTint="BF"/>
          <w:szCs w:val="28"/>
        </w:rPr>
        <w:t>Structural Works (BoQ 1, 2, 3, 6)</w:t>
      </w:r>
    </w:p>
    <w:p w14:paraId="1E3A6908" w14:textId="77777777" w:rsidR="002C4661" w:rsidRDefault="002C4661" w:rsidP="002C4661">
      <w:pPr>
        <w:pStyle w:val="BodyText"/>
        <w:spacing w:before="7"/>
        <w:rPr>
          <w:i/>
          <w:sz w:val="1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0"/>
        <w:gridCol w:w="3690"/>
        <w:gridCol w:w="3780"/>
      </w:tblGrid>
      <w:tr w:rsidR="002C4661" w:rsidRPr="001604E1" w14:paraId="514B8961" w14:textId="77777777" w:rsidTr="00886AC3">
        <w:trPr>
          <w:trHeight w:val="253"/>
          <w:tblHeader/>
        </w:trPr>
        <w:tc>
          <w:tcPr>
            <w:tcW w:w="1620" w:type="dxa"/>
          </w:tcPr>
          <w:p w14:paraId="41DC0D2E" w14:textId="77777777" w:rsidR="002C4661" w:rsidRPr="001604E1" w:rsidRDefault="002C4661" w:rsidP="00886AC3">
            <w:pPr>
              <w:pStyle w:val="TableParagraph"/>
              <w:spacing w:before="120" w:after="120" w:line="234" w:lineRule="exact"/>
              <w:ind w:left="110"/>
              <w:rPr>
                <w:rFonts w:ascii="Times New Roman" w:hAnsi="Times New Roman" w:cs="Times New Roman"/>
                <w:b/>
                <w:bCs/>
                <w:sz w:val="24"/>
                <w:szCs w:val="24"/>
              </w:rPr>
            </w:pPr>
            <w:r w:rsidRPr="001604E1">
              <w:rPr>
                <w:rFonts w:ascii="Times New Roman" w:hAnsi="Times New Roman" w:cs="Times New Roman"/>
                <w:b/>
                <w:bCs/>
                <w:color w:val="1B1C1D"/>
                <w:sz w:val="24"/>
                <w:szCs w:val="24"/>
              </w:rPr>
              <w:t>Control</w:t>
            </w:r>
            <w:r w:rsidRPr="001604E1">
              <w:rPr>
                <w:rFonts w:ascii="Times New Roman" w:hAnsi="Times New Roman" w:cs="Times New Roman"/>
                <w:b/>
                <w:bCs/>
                <w:color w:val="1B1C1D"/>
                <w:spacing w:val="-7"/>
                <w:sz w:val="24"/>
                <w:szCs w:val="24"/>
              </w:rPr>
              <w:t xml:space="preserve"> </w:t>
            </w:r>
            <w:r w:rsidRPr="001604E1">
              <w:rPr>
                <w:rFonts w:ascii="Times New Roman" w:hAnsi="Times New Roman" w:cs="Times New Roman"/>
                <w:b/>
                <w:bCs/>
                <w:color w:val="1B1C1D"/>
                <w:spacing w:val="-2"/>
                <w:sz w:val="24"/>
                <w:szCs w:val="24"/>
              </w:rPr>
              <w:t>Point</w:t>
            </w:r>
          </w:p>
        </w:tc>
        <w:tc>
          <w:tcPr>
            <w:tcW w:w="3690" w:type="dxa"/>
          </w:tcPr>
          <w:p w14:paraId="31F27D2C" w14:textId="77777777" w:rsidR="002C4661" w:rsidRPr="001604E1" w:rsidRDefault="002C4661" w:rsidP="00886AC3">
            <w:pPr>
              <w:pStyle w:val="TableParagraph"/>
              <w:spacing w:before="120" w:after="120" w:line="234" w:lineRule="exact"/>
              <w:ind w:left="110"/>
              <w:rPr>
                <w:rFonts w:ascii="Times New Roman" w:hAnsi="Times New Roman" w:cs="Times New Roman"/>
                <w:b/>
                <w:bCs/>
                <w:sz w:val="24"/>
                <w:szCs w:val="24"/>
              </w:rPr>
            </w:pPr>
            <w:r w:rsidRPr="001604E1">
              <w:rPr>
                <w:rFonts w:ascii="Times New Roman" w:hAnsi="Times New Roman" w:cs="Times New Roman"/>
                <w:b/>
                <w:bCs/>
                <w:color w:val="1B1C1D"/>
                <w:sz w:val="24"/>
                <w:szCs w:val="24"/>
              </w:rPr>
              <w:t>Quality</w:t>
            </w:r>
            <w:r w:rsidRPr="001604E1">
              <w:rPr>
                <w:rFonts w:ascii="Times New Roman" w:hAnsi="Times New Roman" w:cs="Times New Roman"/>
                <w:b/>
                <w:bCs/>
                <w:color w:val="1B1C1D"/>
                <w:spacing w:val="-9"/>
                <w:sz w:val="24"/>
                <w:szCs w:val="24"/>
              </w:rPr>
              <w:t xml:space="preserve"> </w:t>
            </w:r>
            <w:r w:rsidRPr="001604E1">
              <w:rPr>
                <w:rFonts w:ascii="Times New Roman" w:hAnsi="Times New Roman" w:cs="Times New Roman"/>
                <w:b/>
                <w:bCs/>
                <w:color w:val="1B1C1D"/>
                <w:sz w:val="24"/>
                <w:szCs w:val="24"/>
              </w:rPr>
              <w:t>Criteria</w:t>
            </w:r>
            <w:r w:rsidRPr="001604E1">
              <w:rPr>
                <w:rFonts w:ascii="Times New Roman" w:hAnsi="Times New Roman" w:cs="Times New Roman"/>
                <w:b/>
                <w:bCs/>
                <w:color w:val="1B1C1D"/>
                <w:spacing w:val="-1"/>
                <w:sz w:val="24"/>
                <w:szCs w:val="24"/>
              </w:rPr>
              <w:t xml:space="preserve"> </w:t>
            </w:r>
            <w:r w:rsidRPr="001604E1">
              <w:rPr>
                <w:rFonts w:ascii="Times New Roman" w:hAnsi="Times New Roman" w:cs="Times New Roman"/>
                <w:b/>
                <w:bCs/>
                <w:color w:val="1B1C1D"/>
                <w:spacing w:val="-2"/>
                <w:sz w:val="24"/>
                <w:szCs w:val="24"/>
              </w:rPr>
              <w:t>(SOW/BoQ)</w:t>
            </w:r>
          </w:p>
        </w:tc>
        <w:tc>
          <w:tcPr>
            <w:tcW w:w="3780" w:type="dxa"/>
          </w:tcPr>
          <w:p w14:paraId="3EB8C432" w14:textId="77777777" w:rsidR="002C4661" w:rsidRPr="001604E1" w:rsidRDefault="002C4661" w:rsidP="00886AC3">
            <w:pPr>
              <w:pStyle w:val="TableParagraph"/>
              <w:spacing w:before="120" w:after="120" w:line="234" w:lineRule="exact"/>
              <w:ind w:left="109"/>
              <w:rPr>
                <w:rFonts w:ascii="Times New Roman" w:hAnsi="Times New Roman" w:cs="Times New Roman"/>
                <w:b/>
                <w:bCs/>
                <w:sz w:val="24"/>
                <w:szCs w:val="24"/>
              </w:rPr>
            </w:pPr>
            <w:r w:rsidRPr="001604E1">
              <w:rPr>
                <w:rFonts w:ascii="Times New Roman" w:hAnsi="Times New Roman" w:cs="Times New Roman"/>
                <w:b/>
                <w:bCs/>
                <w:color w:val="1B1C1D"/>
                <w:sz w:val="24"/>
                <w:szCs w:val="24"/>
              </w:rPr>
              <w:t>Checklist</w:t>
            </w:r>
            <w:r w:rsidRPr="001604E1">
              <w:rPr>
                <w:rFonts w:ascii="Times New Roman" w:hAnsi="Times New Roman" w:cs="Times New Roman"/>
                <w:b/>
                <w:bCs/>
                <w:color w:val="1B1C1D"/>
                <w:spacing w:val="-4"/>
                <w:sz w:val="24"/>
                <w:szCs w:val="24"/>
              </w:rPr>
              <w:t xml:space="preserve"> </w:t>
            </w:r>
            <w:r w:rsidRPr="001604E1">
              <w:rPr>
                <w:rFonts w:ascii="Times New Roman" w:hAnsi="Times New Roman" w:cs="Times New Roman"/>
                <w:b/>
                <w:bCs/>
                <w:color w:val="1B1C1D"/>
                <w:sz w:val="24"/>
                <w:szCs w:val="24"/>
              </w:rPr>
              <w:t>Item</w:t>
            </w:r>
            <w:r w:rsidRPr="001604E1">
              <w:rPr>
                <w:rFonts w:ascii="Times New Roman" w:hAnsi="Times New Roman" w:cs="Times New Roman"/>
                <w:b/>
                <w:bCs/>
                <w:color w:val="1B1C1D"/>
                <w:spacing w:val="-10"/>
                <w:sz w:val="24"/>
                <w:szCs w:val="24"/>
              </w:rPr>
              <w:t xml:space="preserve"> </w:t>
            </w:r>
            <w:r w:rsidRPr="001604E1">
              <w:rPr>
                <w:rFonts w:ascii="Times New Roman" w:hAnsi="Times New Roman" w:cs="Times New Roman"/>
                <w:b/>
                <w:bCs/>
                <w:color w:val="1B1C1D"/>
                <w:sz w:val="24"/>
                <w:szCs w:val="24"/>
              </w:rPr>
              <w:t>&amp;</w:t>
            </w:r>
            <w:r w:rsidRPr="001604E1">
              <w:rPr>
                <w:rFonts w:ascii="Times New Roman" w:hAnsi="Times New Roman" w:cs="Times New Roman"/>
                <w:b/>
                <w:bCs/>
                <w:color w:val="1B1C1D"/>
                <w:spacing w:val="-6"/>
                <w:sz w:val="24"/>
                <w:szCs w:val="24"/>
              </w:rPr>
              <w:t xml:space="preserve"> </w:t>
            </w:r>
            <w:r w:rsidRPr="001604E1">
              <w:rPr>
                <w:rFonts w:ascii="Times New Roman" w:hAnsi="Times New Roman" w:cs="Times New Roman"/>
                <w:b/>
                <w:bCs/>
                <w:color w:val="1B1C1D"/>
                <w:sz w:val="24"/>
                <w:szCs w:val="24"/>
              </w:rPr>
              <w:t>Sign-</w:t>
            </w:r>
            <w:r w:rsidRPr="001604E1">
              <w:rPr>
                <w:rFonts w:ascii="Times New Roman" w:hAnsi="Times New Roman" w:cs="Times New Roman"/>
                <w:b/>
                <w:bCs/>
                <w:color w:val="1B1C1D"/>
                <w:spacing w:val="-5"/>
                <w:sz w:val="24"/>
                <w:szCs w:val="24"/>
              </w:rPr>
              <w:t>off</w:t>
            </w:r>
          </w:p>
        </w:tc>
      </w:tr>
      <w:tr w:rsidR="002C4661" w:rsidRPr="001604E1" w14:paraId="32A33EF0" w14:textId="77777777" w:rsidTr="00886AC3">
        <w:trPr>
          <w:trHeight w:val="1012"/>
        </w:trPr>
        <w:tc>
          <w:tcPr>
            <w:tcW w:w="1620" w:type="dxa"/>
          </w:tcPr>
          <w:p w14:paraId="59E2388F" w14:textId="77777777" w:rsidR="002C4661" w:rsidRPr="001604E1" w:rsidRDefault="002C4661" w:rsidP="001604E1">
            <w:pPr>
              <w:pStyle w:val="TableParagraph"/>
              <w:spacing w:before="1" w:line="237" w:lineRule="auto"/>
              <w:ind w:left="110" w:right="78"/>
              <w:rPr>
                <w:rFonts w:ascii="Times New Roman" w:hAnsi="Times New Roman" w:cs="Times New Roman"/>
                <w:sz w:val="24"/>
                <w:szCs w:val="24"/>
              </w:rPr>
            </w:pPr>
            <w:r w:rsidRPr="001604E1">
              <w:rPr>
                <w:rFonts w:ascii="Times New Roman" w:hAnsi="Times New Roman" w:cs="Times New Roman"/>
                <w:color w:val="1B1C1D"/>
                <w:sz w:val="24"/>
                <w:szCs w:val="24"/>
              </w:rPr>
              <w:t>Excavation</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 xml:space="preserve">&amp; </w:t>
            </w:r>
            <w:r w:rsidRPr="001604E1">
              <w:rPr>
                <w:rFonts w:ascii="Times New Roman" w:hAnsi="Times New Roman" w:cs="Times New Roman"/>
                <w:color w:val="1B1C1D"/>
                <w:spacing w:val="-2"/>
                <w:sz w:val="24"/>
                <w:szCs w:val="24"/>
              </w:rPr>
              <w:t>Foundations</w:t>
            </w:r>
          </w:p>
        </w:tc>
        <w:tc>
          <w:tcPr>
            <w:tcW w:w="3690" w:type="dxa"/>
          </w:tcPr>
          <w:p w14:paraId="6F6BC885" w14:textId="53586F74" w:rsidR="002C4661" w:rsidRPr="001604E1" w:rsidRDefault="002C4661" w:rsidP="00E90642">
            <w:pPr>
              <w:pStyle w:val="TableParagraph"/>
              <w:spacing w:before="1" w:line="237" w:lineRule="auto"/>
              <w:ind w:left="110" w:right="175"/>
              <w:rPr>
                <w:rFonts w:ascii="Times New Roman" w:hAnsi="Times New Roman" w:cs="Times New Roman"/>
                <w:sz w:val="24"/>
                <w:szCs w:val="24"/>
              </w:rPr>
            </w:pPr>
            <w:r w:rsidRPr="001604E1">
              <w:rPr>
                <w:rFonts w:ascii="Times New Roman" w:hAnsi="Times New Roman" w:cs="Times New Roman"/>
                <w:color w:val="1B1C1D"/>
                <w:sz w:val="24"/>
                <w:szCs w:val="24"/>
              </w:rPr>
              <w:t>Strip</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foundation</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dimensions</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latrine pit depth (3.25 m for BoQ 6) verified.</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Gate</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foundation</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bases</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(0.8x0.8x1</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z w:val="24"/>
                <w:szCs w:val="24"/>
              </w:rPr>
              <w:t>m</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for BoQ 7) excavated correctly.</w:t>
            </w:r>
          </w:p>
        </w:tc>
        <w:tc>
          <w:tcPr>
            <w:tcW w:w="3780" w:type="dxa"/>
          </w:tcPr>
          <w:p w14:paraId="1ED02835" w14:textId="55DAA8FA" w:rsidR="002C4661" w:rsidRPr="001604E1" w:rsidRDefault="002C4661" w:rsidP="00E90642">
            <w:pPr>
              <w:pStyle w:val="TableParagraph"/>
              <w:spacing w:line="242" w:lineRule="auto"/>
              <w:ind w:left="109" w:right="57"/>
              <w:rPr>
                <w:rFonts w:ascii="Times New Roman" w:hAnsi="Times New Roman" w:cs="Times New Roman"/>
                <w:sz w:val="24"/>
                <w:szCs w:val="24"/>
              </w:rPr>
            </w:pPr>
            <w:r w:rsidRPr="001604E1">
              <w:rPr>
                <w:rFonts w:ascii="Times New Roman" w:hAnsi="Times New Roman" w:cs="Times New Roman"/>
                <w:b/>
                <w:color w:val="1B1C1D"/>
                <w:sz w:val="24"/>
                <w:szCs w:val="24"/>
              </w:rPr>
              <w:t>HOLD</w:t>
            </w:r>
            <w:r w:rsidRPr="001604E1">
              <w:rPr>
                <w:rFonts w:ascii="Times New Roman" w:hAnsi="Times New Roman" w:cs="Times New Roman"/>
                <w:b/>
                <w:color w:val="1B1C1D"/>
                <w:spacing w:val="-14"/>
                <w:sz w:val="24"/>
                <w:szCs w:val="24"/>
              </w:rPr>
              <w:t xml:space="preserve"> </w:t>
            </w:r>
            <w:r w:rsidRPr="001604E1">
              <w:rPr>
                <w:rFonts w:ascii="Times New Roman" w:hAnsi="Times New Roman" w:cs="Times New Roman"/>
                <w:b/>
                <w:color w:val="1B1C1D"/>
                <w:sz w:val="24"/>
                <w:szCs w:val="24"/>
              </w:rPr>
              <w:t>POINT:</w:t>
            </w:r>
            <w:r w:rsidRPr="001604E1">
              <w:rPr>
                <w:rFonts w:ascii="Times New Roman" w:hAnsi="Times New Roman" w:cs="Times New Roman"/>
                <w:b/>
                <w:color w:val="1B1C1D"/>
                <w:spacing w:val="-9"/>
                <w:sz w:val="24"/>
                <w:szCs w:val="24"/>
              </w:rPr>
              <w:t xml:space="preserve"> </w:t>
            </w:r>
            <w:r w:rsidRPr="001604E1">
              <w:rPr>
                <w:rFonts w:ascii="Times New Roman" w:hAnsi="Times New Roman" w:cs="Times New Roman"/>
                <w:color w:val="1B1C1D"/>
                <w:sz w:val="24"/>
                <w:szCs w:val="24"/>
              </w:rPr>
              <w:t>Measure</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depth and dimensions before</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backfilling</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or</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casting</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(Civil Foreman / Engineer).</w:t>
            </w:r>
          </w:p>
        </w:tc>
      </w:tr>
      <w:tr w:rsidR="002C4661" w:rsidRPr="001604E1" w14:paraId="2E713464" w14:textId="77777777" w:rsidTr="00886AC3">
        <w:trPr>
          <w:trHeight w:val="1256"/>
        </w:trPr>
        <w:tc>
          <w:tcPr>
            <w:tcW w:w="1620" w:type="dxa"/>
          </w:tcPr>
          <w:p w14:paraId="3BB2542E" w14:textId="77777777" w:rsidR="002C4661" w:rsidRPr="001604E1" w:rsidRDefault="002C4661" w:rsidP="006839A2">
            <w:pPr>
              <w:pStyle w:val="TableParagraph"/>
              <w:spacing w:line="237" w:lineRule="auto"/>
              <w:ind w:left="110"/>
              <w:rPr>
                <w:rFonts w:ascii="Times New Roman" w:hAnsi="Times New Roman" w:cs="Times New Roman"/>
                <w:sz w:val="24"/>
                <w:szCs w:val="24"/>
              </w:rPr>
            </w:pPr>
            <w:r w:rsidRPr="001604E1">
              <w:rPr>
                <w:rFonts w:ascii="Times New Roman" w:hAnsi="Times New Roman" w:cs="Times New Roman"/>
                <w:color w:val="1B1C1D"/>
                <w:sz w:val="24"/>
                <w:szCs w:val="24"/>
              </w:rPr>
              <w:t>Compaction</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 xml:space="preserve">&amp; </w:t>
            </w:r>
            <w:r w:rsidRPr="001604E1">
              <w:rPr>
                <w:rFonts w:ascii="Times New Roman" w:hAnsi="Times New Roman" w:cs="Times New Roman"/>
                <w:color w:val="1B1C1D"/>
                <w:spacing w:val="-2"/>
                <w:sz w:val="24"/>
                <w:szCs w:val="24"/>
              </w:rPr>
              <w:t>Backfilling</w:t>
            </w:r>
          </w:p>
        </w:tc>
        <w:tc>
          <w:tcPr>
            <w:tcW w:w="3690" w:type="dxa"/>
          </w:tcPr>
          <w:p w14:paraId="11E05487" w14:textId="746D6E99" w:rsidR="002C4661" w:rsidRPr="001604E1" w:rsidRDefault="002C4661" w:rsidP="00E9064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Selected soil or Raqaita material (BoQ A11) used and compacted in specified layers. CPR fill (BoQ 7) for gate foundations</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placed</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in</w:t>
            </w:r>
            <w:r w:rsidRPr="001604E1">
              <w:rPr>
                <w:rFonts w:ascii="Times New Roman" w:hAnsi="Times New Roman" w:cs="Times New Roman"/>
                <w:color w:val="1B1C1D"/>
                <w:spacing w:val="80"/>
                <w:sz w:val="24"/>
                <w:szCs w:val="24"/>
              </w:rPr>
              <w:t xml:space="preserve"> </w:t>
            </w:r>
            <w:r w:rsidRPr="001604E1">
              <w:rPr>
                <w:rFonts w:ascii="Times New Roman" w:hAnsi="Times New Roman" w:cs="Times New Roman"/>
                <w:color w:val="1B1C1D"/>
                <w:sz w:val="24"/>
                <w:szCs w:val="24"/>
              </w:rPr>
              <w:t>20</w:t>
            </w:r>
            <w:r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cm</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layers</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with</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pacing w:val="-2"/>
                <w:sz w:val="24"/>
                <w:szCs w:val="24"/>
              </w:rPr>
              <w:t>watering.</w:t>
            </w:r>
          </w:p>
        </w:tc>
        <w:tc>
          <w:tcPr>
            <w:tcW w:w="3780" w:type="dxa"/>
          </w:tcPr>
          <w:p w14:paraId="66177F08" w14:textId="77777777" w:rsidR="002C4661" w:rsidRPr="001604E1" w:rsidRDefault="002C4661" w:rsidP="006839A2">
            <w:pPr>
              <w:pStyle w:val="TableParagraph"/>
              <w:spacing w:line="242" w:lineRule="auto"/>
              <w:ind w:left="109"/>
              <w:rPr>
                <w:rFonts w:ascii="Times New Roman" w:hAnsi="Times New Roman" w:cs="Times New Roman"/>
                <w:sz w:val="24"/>
                <w:szCs w:val="24"/>
              </w:rPr>
            </w:pPr>
            <w:r w:rsidRPr="001604E1">
              <w:rPr>
                <w:rFonts w:ascii="Times New Roman" w:hAnsi="Times New Roman" w:cs="Times New Roman"/>
                <w:b/>
                <w:color w:val="1B1C1D"/>
                <w:sz w:val="24"/>
                <w:szCs w:val="24"/>
              </w:rPr>
              <w:t xml:space="preserve">Testing: </w:t>
            </w:r>
            <w:r w:rsidRPr="001604E1">
              <w:rPr>
                <w:rFonts w:ascii="Times New Roman" w:hAnsi="Times New Roman" w:cs="Times New Roman"/>
                <w:color w:val="1B1C1D"/>
                <w:sz w:val="24"/>
                <w:szCs w:val="24"/>
              </w:rPr>
              <w:t>Density confirmed visually or by field test before concrete</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pour</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(Site</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Engineer).</w:t>
            </w:r>
          </w:p>
        </w:tc>
      </w:tr>
      <w:tr w:rsidR="002C4661" w:rsidRPr="001604E1" w14:paraId="597A3F67" w14:textId="77777777" w:rsidTr="00886AC3">
        <w:trPr>
          <w:trHeight w:val="1012"/>
        </w:trPr>
        <w:tc>
          <w:tcPr>
            <w:tcW w:w="1620" w:type="dxa"/>
          </w:tcPr>
          <w:p w14:paraId="47F3BC0A" w14:textId="77777777" w:rsidR="002C4661" w:rsidRPr="001604E1" w:rsidRDefault="002C4661" w:rsidP="006839A2">
            <w:pPr>
              <w:pStyle w:val="TableParagraph"/>
              <w:ind w:left="110" w:right="267"/>
              <w:rPr>
                <w:rFonts w:ascii="Times New Roman" w:hAnsi="Times New Roman" w:cs="Times New Roman"/>
                <w:sz w:val="24"/>
                <w:szCs w:val="24"/>
              </w:rPr>
            </w:pPr>
            <w:r w:rsidRPr="001604E1">
              <w:rPr>
                <w:rFonts w:ascii="Times New Roman" w:hAnsi="Times New Roman" w:cs="Times New Roman"/>
                <w:color w:val="1B1C1D"/>
                <w:spacing w:val="-2"/>
                <w:sz w:val="24"/>
                <w:szCs w:val="24"/>
              </w:rPr>
              <w:t>Concrete Works</w:t>
            </w:r>
          </w:p>
        </w:tc>
        <w:tc>
          <w:tcPr>
            <w:tcW w:w="3690" w:type="dxa"/>
          </w:tcPr>
          <w:p w14:paraId="6C81B20F" w14:textId="77777777" w:rsidR="002C4661" w:rsidRPr="001604E1" w:rsidRDefault="002C4661" w:rsidP="006839A2">
            <w:pPr>
              <w:pStyle w:val="TableParagraph"/>
              <w:ind w:left="110" w:right="175"/>
              <w:rPr>
                <w:rFonts w:ascii="Times New Roman" w:hAnsi="Times New Roman" w:cs="Times New Roman"/>
                <w:sz w:val="24"/>
                <w:szCs w:val="24"/>
              </w:rPr>
            </w:pPr>
            <w:r w:rsidRPr="001604E1">
              <w:rPr>
                <w:rFonts w:ascii="Times New Roman" w:hAnsi="Times New Roman" w:cs="Times New Roman"/>
                <w:color w:val="1B1C1D"/>
                <w:sz w:val="24"/>
                <w:szCs w:val="24"/>
              </w:rPr>
              <w:t>Floor slabs (1:3:6), RC ring beams (1:2:4), and RC tie beams (30x30 cm)</w:t>
            </w:r>
          </w:p>
          <w:p w14:paraId="4698CEE7" w14:textId="77777777" w:rsidR="002C4661" w:rsidRPr="001604E1" w:rsidRDefault="002C4661" w:rsidP="006839A2">
            <w:pPr>
              <w:pStyle w:val="TableParagraph"/>
              <w:spacing w:line="250" w:lineRule="exact"/>
              <w:ind w:left="110"/>
              <w:rPr>
                <w:rFonts w:ascii="Times New Roman" w:hAnsi="Times New Roman" w:cs="Times New Roman"/>
                <w:sz w:val="24"/>
                <w:szCs w:val="24"/>
              </w:rPr>
            </w:pPr>
            <w:r w:rsidRPr="001604E1">
              <w:rPr>
                <w:rFonts w:ascii="Times New Roman" w:hAnsi="Times New Roman" w:cs="Times New Roman"/>
                <w:color w:val="1B1C1D"/>
                <w:sz w:val="24"/>
                <w:szCs w:val="24"/>
              </w:rPr>
              <w:t>cast</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to</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specified</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thickness</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mix</w:t>
            </w:r>
            <w:r w:rsidRPr="001604E1">
              <w:rPr>
                <w:rFonts w:ascii="Times New Roman" w:hAnsi="Times New Roman" w:cs="Times New Roman"/>
                <w:color w:val="1B1C1D"/>
                <w:spacing w:val="-6"/>
                <w:sz w:val="24"/>
                <w:szCs w:val="24"/>
              </w:rPr>
              <w:t xml:space="preserve"> </w:t>
            </w:r>
            <w:r w:rsidRPr="001604E1">
              <w:rPr>
                <w:rFonts w:ascii="Times New Roman" w:hAnsi="Times New Roman" w:cs="Times New Roman"/>
                <w:color w:val="1B1C1D"/>
                <w:sz w:val="24"/>
                <w:szCs w:val="24"/>
              </w:rPr>
              <w:t>ratio. Curing maintained for 5 days minimum.</w:t>
            </w:r>
          </w:p>
        </w:tc>
        <w:tc>
          <w:tcPr>
            <w:tcW w:w="3780" w:type="dxa"/>
          </w:tcPr>
          <w:p w14:paraId="6F464BA8" w14:textId="77777777" w:rsidR="002C4661" w:rsidRPr="001604E1" w:rsidRDefault="002C4661" w:rsidP="006839A2">
            <w:pPr>
              <w:pStyle w:val="TableParagraph"/>
              <w:spacing w:line="244" w:lineRule="auto"/>
              <w:ind w:left="109"/>
              <w:rPr>
                <w:rFonts w:ascii="Times New Roman" w:hAnsi="Times New Roman" w:cs="Times New Roman"/>
                <w:sz w:val="24"/>
                <w:szCs w:val="24"/>
              </w:rPr>
            </w:pPr>
            <w:r w:rsidRPr="001604E1">
              <w:rPr>
                <w:rFonts w:ascii="Times New Roman" w:hAnsi="Times New Roman" w:cs="Times New Roman"/>
                <w:b/>
                <w:color w:val="1B1C1D"/>
                <w:sz w:val="24"/>
                <w:szCs w:val="24"/>
              </w:rPr>
              <w:t xml:space="preserve">HOLD POINT: </w:t>
            </w:r>
            <w:r w:rsidRPr="001604E1">
              <w:rPr>
                <w:rFonts w:ascii="Times New Roman" w:hAnsi="Times New Roman" w:cs="Times New Roman"/>
                <w:color w:val="1B1C1D"/>
                <w:sz w:val="24"/>
                <w:szCs w:val="24"/>
              </w:rPr>
              <w:t>Check rebar spacing/cover before pour.</w:t>
            </w:r>
          </w:p>
          <w:p w14:paraId="76D160C4" w14:textId="77777777" w:rsidR="002C4661" w:rsidRPr="001604E1" w:rsidRDefault="002C4661" w:rsidP="006839A2">
            <w:pPr>
              <w:pStyle w:val="TableParagraph"/>
              <w:spacing w:line="250" w:lineRule="exact"/>
              <w:ind w:left="109"/>
              <w:rPr>
                <w:rFonts w:ascii="Times New Roman" w:hAnsi="Times New Roman" w:cs="Times New Roman"/>
                <w:sz w:val="24"/>
                <w:szCs w:val="24"/>
              </w:rPr>
            </w:pPr>
            <w:r w:rsidRPr="001604E1">
              <w:rPr>
                <w:rFonts w:ascii="Times New Roman" w:hAnsi="Times New Roman" w:cs="Times New Roman"/>
                <w:color w:val="1B1C1D"/>
                <w:sz w:val="24"/>
                <w:szCs w:val="24"/>
              </w:rPr>
              <w:t>Verify</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final</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thickness</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curing (Civil Foreman / Engineer).</w:t>
            </w:r>
          </w:p>
        </w:tc>
      </w:tr>
      <w:tr w:rsidR="002C4661" w:rsidRPr="001604E1" w14:paraId="0169DFA9" w14:textId="77777777" w:rsidTr="00886AC3">
        <w:trPr>
          <w:trHeight w:val="1263"/>
        </w:trPr>
        <w:tc>
          <w:tcPr>
            <w:tcW w:w="1620" w:type="dxa"/>
          </w:tcPr>
          <w:p w14:paraId="41DF4A87" w14:textId="77777777" w:rsidR="002C4661" w:rsidRPr="001604E1" w:rsidRDefault="002C4661" w:rsidP="006839A2">
            <w:pPr>
              <w:pStyle w:val="TableParagraph"/>
              <w:spacing w:line="242" w:lineRule="auto"/>
              <w:ind w:left="110"/>
              <w:rPr>
                <w:rFonts w:ascii="Times New Roman" w:hAnsi="Times New Roman" w:cs="Times New Roman"/>
                <w:sz w:val="24"/>
                <w:szCs w:val="24"/>
              </w:rPr>
            </w:pPr>
            <w:r w:rsidRPr="001604E1">
              <w:rPr>
                <w:rFonts w:ascii="Times New Roman" w:hAnsi="Times New Roman" w:cs="Times New Roman"/>
                <w:color w:val="1B1C1D"/>
                <w:sz w:val="24"/>
                <w:szCs w:val="24"/>
              </w:rPr>
              <w:t>Steel</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Structure (BoQ 1)</w:t>
            </w:r>
          </w:p>
        </w:tc>
        <w:tc>
          <w:tcPr>
            <w:tcW w:w="3690" w:type="dxa"/>
          </w:tcPr>
          <w:p w14:paraId="2E3AFD67" w14:textId="77777777" w:rsidR="002C4661" w:rsidRPr="001604E1" w:rsidRDefault="002C4661" w:rsidP="006839A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Posts</w:t>
            </w:r>
            <w:r w:rsidRPr="001604E1">
              <w:rPr>
                <w:rFonts w:ascii="Times New Roman" w:hAnsi="Times New Roman" w:cs="Times New Roman"/>
                <w:color w:val="1B1C1D"/>
                <w:spacing w:val="-12"/>
                <w:sz w:val="24"/>
                <w:szCs w:val="24"/>
              </w:rPr>
              <w:t xml:space="preserve"> </w:t>
            </w:r>
            <w:r w:rsidRPr="001604E1">
              <w:rPr>
                <w:rFonts w:ascii="Times New Roman" w:hAnsi="Times New Roman" w:cs="Times New Roman"/>
                <w:color w:val="1B1C1D"/>
                <w:sz w:val="24"/>
                <w:szCs w:val="24"/>
              </w:rPr>
              <w:t>(1.5"circular),</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arched</w:t>
            </w:r>
            <w:r w:rsidRPr="001604E1">
              <w:rPr>
                <w:rFonts w:ascii="Times New Roman" w:hAnsi="Times New Roman" w:cs="Times New Roman"/>
                <w:color w:val="1B1C1D"/>
                <w:spacing w:val="-7"/>
                <w:sz w:val="24"/>
                <w:szCs w:val="24"/>
              </w:rPr>
              <w:t xml:space="preserve"> </w:t>
            </w:r>
            <w:r w:rsidRPr="001604E1">
              <w:rPr>
                <w:rFonts w:ascii="Times New Roman" w:hAnsi="Times New Roman" w:cs="Times New Roman"/>
                <w:color w:val="1B1C1D"/>
                <w:sz w:val="24"/>
                <w:szCs w:val="24"/>
              </w:rPr>
              <w:t>trusses,</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and purlins</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z w:val="24"/>
                <w:szCs w:val="24"/>
              </w:rPr>
              <w:t>(1")</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fabricated</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using correct</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 xml:space="preserve">pipe dimensions. Welds are continuous and </w:t>
            </w:r>
            <w:r w:rsidRPr="001604E1">
              <w:rPr>
                <w:rFonts w:ascii="Times New Roman" w:hAnsi="Times New Roman" w:cs="Times New Roman"/>
                <w:color w:val="1B1C1D"/>
                <w:spacing w:val="-2"/>
                <w:sz w:val="24"/>
                <w:szCs w:val="24"/>
              </w:rPr>
              <w:t>sound.</w:t>
            </w:r>
          </w:p>
        </w:tc>
        <w:tc>
          <w:tcPr>
            <w:tcW w:w="3780" w:type="dxa"/>
          </w:tcPr>
          <w:p w14:paraId="40F13ACF" w14:textId="12C6A4ED" w:rsidR="002C4661" w:rsidRPr="001604E1" w:rsidRDefault="002C4661" w:rsidP="00E90642">
            <w:pPr>
              <w:pStyle w:val="TableParagraph"/>
              <w:spacing w:line="242" w:lineRule="auto"/>
              <w:ind w:left="109" w:right="57"/>
              <w:rPr>
                <w:rFonts w:ascii="Times New Roman" w:hAnsi="Times New Roman" w:cs="Times New Roman"/>
                <w:sz w:val="24"/>
                <w:szCs w:val="24"/>
              </w:rPr>
            </w:pPr>
            <w:r w:rsidRPr="001604E1">
              <w:rPr>
                <w:rFonts w:ascii="Times New Roman" w:hAnsi="Times New Roman" w:cs="Times New Roman"/>
                <w:b/>
                <w:color w:val="1B1C1D"/>
                <w:sz w:val="24"/>
                <w:szCs w:val="24"/>
              </w:rPr>
              <w:t>Inspection:</w:t>
            </w:r>
            <w:r w:rsidRPr="001604E1">
              <w:rPr>
                <w:rFonts w:ascii="Times New Roman" w:hAnsi="Times New Roman" w:cs="Times New Roman"/>
                <w:b/>
                <w:color w:val="1B1C1D"/>
                <w:spacing w:val="-11"/>
                <w:sz w:val="24"/>
                <w:szCs w:val="24"/>
              </w:rPr>
              <w:t xml:space="preserve"> </w:t>
            </w:r>
            <w:r w:rsidRPr="001604E1">
              <w:rPr>
                <w:rFonts w:ascii="Times New Roman" w:hAnsi="Times New Roman" w:cs="Times New Roman"/>
                <w:color w:val="1B1C1D"/>
                <w:sz w:val="24"/>
                <w:szCs w:val="24"/>
              </w:rPr>
              <w:t>Visual</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inspection</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of fabrication, dimension verification, and paint</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application</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(Site</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Engineer</w:t>
            </w:r>
            <w:r w:rsidRPr="001604E1">
              <w:rPr>
                <w:rFonts w:ascii="Times New Roman" w:hAnsi="Times New Roman" w:cs="Times New Roman"/>
                <w:color w:val="1B1C1D"/>
                <w:spacing w:val="-13"/>
                <w:sz w:val="24"/>
                <w:szCs w:val="24"/>
              </w:rPr>
              <w:t xml:space="preserve"> </w:t>
            </w:r>
            <w:r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pacing w:val="-2"/>
                <w:sz w:val="24"/>
                <w:szCs w:val="24"/>
              </w:rPr>
              <w:t>Foreman).</w:t>
            </w:r>
          </w:p>
        </w:tc>
      </w:tr>
      <w:tr w:rsidR="002C4661" w:rsidRPr="001604E1" w14:paraId="03037D7E" w14:textId="77777777" w:rsidTr="00886AC3">
        <w:trPr>
          <w:trHeight w:val="1001"/>
        </w:trPr>
        <w:tc>
          <w:tcPr>
            <w:tcW w:w="1620" w:type="dxa"/>
          </w:tcPr>
          <w:p w14:paraId="55B5FC4F" w14:textId="77777777" w:rsidR="002C4661" w:rsidRPr="001604E1" w:rsidRDefault="002C4661" w:rsidP="006839A2">
            <w:pPr>
              <w:pStyle w:val="TableParagraph"/>
              <w:spacing w:line="237" w:lineRule="auto"/>
              <w:ind w:left="110"/>
              <w:rPr>
                <w:rFonts w:ascii="Times New Roman" w:hAnsi="Times New Roman" w:cs="Times New Roman"/>
                <w:sz w:val="24"/>
                <w:szCs w:val="24"/>
              </w:rPr>
            </w:pPr>
            <w:r w:rsidRPr="001604E1">
              <w:rPr>
                <w:rFonts w:ascii="Times New Roman" w:hAnsi="Times New Roman" w:cs="Times New Roman"/>
                <w:color w:val="1B1C1D"/>
                <w:sz w:val="24"/>
                <w:szCs w:val="24"/>
              </w:rPr>
              <w:lastRenderedPageBreak/>
              <w:t>Masonry</w:t>
            </w:r>
            <w:r w:rsidRPr="001604E1">
              <w:rPr>
                <w:rFonts w:ascii="Times New Roman" w:hAnsi="Times New Roman" w:cs="Times New Roman"/>
                <w:color w:val="1B1C1D"/>
                <w:spacing w:val="-16"/>
                <w:sz w:val="24"/>
                <w:szCs w:val="24"/>
              </w:rPr>
              <w:t xml:space="preserve"> </w:t>
            </w:r>
            <w:r w:rsidRPr="001604E1">
              <w:rPr>
                <w:rFonts w:ascii="Times New Roman" w:hAnsi="Times New Roman" w:cs="Times New Roman"/>
                <w:color w:val="1B1C1D"/>
                <w:sz w:val="24"/>
                <w:szCs w:val="24"/>
              </w:rPr>
              <w:t>(BoQ 2, 3, 6)</w:t>
            </w:r>
          </w:p>
        </w:tc>
        <w:tc>
          <w:tcPr>
            <w:tcW w:w="3690" w:type="dxa"/>
          </w:tcPr>
          <w:p w14:paraId="47A41D38" w14:textId="0910EED6" w:rsidR="002C4661" w:rsidRPr="001604E1" w:rsidRDefault="002C4661" w:rsidP="00E90642">
            <w:pPr>
              <w:pStyle w:val="TableParagraph"/>
              <w:ind w:left="110"/>
              <w:rPr>
                <w:rFonts w:ascii="Times New Roman" w:hAnsi="Times New Roman" w:cs="Times New Roman"/>
                <w:sz w:val="24"/>
                <w:szCs w:val="24"/>
              </w:rPr>
            </w:pPr>
            <w:r w:rsidRPr="001604E1">
              <w:rPr>
                <w:rFonts w:ascii="Times New Roman" w:hAnsi="Times New Roman" w:cs="Times New Roman"/>
                <w:color w:val="1B1C1D"/>
                <w:sz w:val="24"/>
                <w:szCs w:val="24"/>
              </w:rPr>
              <w:t>Brick</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z w:val="24"/>
                <w:szCs w:val="24"/>
              </w:rPr>
              <w:t>foundation</w:t>
            </w:r>
            <w:r w:rsidRPr="001604E1">
              <w:rPr>
                <w:rFonts w:ascii="Times New Roman" w:hAnsi="Times New Roman" w:cs="Times New Roman"/>
                <w:color w:val="1B1C1D"/>
                <w:spacing w:val="-8"/>
                <w:sz w:val="24"/>
                <w:szCs w:val="24"/>
              </w:rPr>
              <w:t xml:space="preserve"> </w:t>
            </w:r>
            <w:r w:rsidRPr="001604E1">
              <w:rPr>
                <w:rFonts w:ascii="Times New Roman" w:hAnsi="Times New Roman" w:cs="Times New Roman"/>
                <w:color w:val="1B1C1D"/>
                <w:sz w:val="24"/>
                <w:szCs w:val="24"/>
              </w:rPr>
              <w:t>walls</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(2-brick</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thick)</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and superstructure walls (1-brick thick) constructed</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z w:val="24"/>
                <w:szCs w:val="24"/>
              </w:rPr>
              <w:t>with</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z w:val="24"/>
                <w:szCs w:val="24"/>
              </w:rPr>
              <w:t>specified</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mortar</w:t>
            </w:r>
            <w:r w:rsidRPr="001604E1">
              <w:rPr>
                <w:rFonts w:ascii="Times New Roman" w:hAnsi="Times New Roman" w:cs="Times New Roman"/>
                <w:color w:val="1B1C1D"/>
                <w:spacing w:val="-4"/>
                <w:sz w:val="24"/>
                <w:szCs w:val="24"/>
              </w:rPr>
              <w:t xml:space="preserve"> </w:t>
            </w:r>
            <w:r w:rsidRPr="001604E1">
              <w:rPr>
                <w:rFonts w:ascii="Times New Roman" w:hAnsi="Times New Roman" w:cs="Times New Roman"/>
                <w:color w:val="1B1C1D"/>
                <w:sz w:val="24"/>
                <w:szCs w:val="24"/>
              </w:rPr>
              <w:t>(1:8</w:t>
            </w:r>
            <w:r w:rsidRPr="001604E1">
              <w:rPr>
                <w:rFonts w:ascii="Times New Roman" w:hAnsi="Times New Roman" w:cs="Times New Roman"/>
                <w:color w:val="1B1C1D"/>
                <w:spacing w:val="-5"/>
                <w:sz w:val="24"/>
                <w:szCs w:val="24"/>
              </w:rPr>
              <w:t xml:space="preserve"> </w:t>
            </w:r>
            <w:r w:rsidRPr="001604E1">
              <w:rPr>
                <w:rFonts w:ascii="Times New Roman" w:hAnsi="Times New Roman" w:cs="Times New Roman"/>
                <w:color w:val="1B1C1D"/>
                <w:sz w:val="24"/>
                <w:szCs w:val="24"/>
              </w:rPr>
              <w:t>or</w:t>
            </w:r>
            <w:r w:rsidR="00E90642" w:rsidRPr="001604E1">
              <w:rPr>
                <w:rFonts w:ascii="Times New Roman" w:hAnsi="Times New Roman" w:cs="Times New Roman"/>
                <w:color w:val="1B1C1D"/>
                <w:sz w:val="24"/>
                <w:szCs w:val="24"/>
              </w:rPr>
              <w:t xml:space="preserve"> </w:t>
            </w:r>
            <w:r w:rsidRPr="001604E1">
              <w:rPr>
                <w:rFonts w:ascii="Times New Roman" w:hAnsi="Times New Roman" w:cs="Times New Roman"/>
                <w:color w:val="1B1C1D"/>
                <w:sz w:val="24"/>
                <w:szCs w:val="24"/>
              </w:rPr>
              <w:t>1:6)</w:t>
            </w:r>
            <w:r w:rsidRPr="001604E1">
              <w:rPr>
                <w:rFonts w:ascii="Times New Roman" w:hAnsi="Times New Roman" w:cs="Times New Roman"/>
                <w:color w:val="1B1C1D"/>
                <w:spacing w:val="-9"/>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2"/>
                <w:sz w:val="24"/>
                <w:szCs w:val="24"/>
              </w:rPr>
              <w:t xml:space="preserve"> </w:t>
            </w:r>
            <w:r w:rsidRPr="001604E1">
              <w:rPr>
                <w:rFonts w:ascii="Times New Roman" w:hAnsi="Times New Roman" w:cs="Times New Roman"/>
                <w:color w:val="1B1C1D"/>
                <w:sz w:val="24"/>
                <w:szCs w:val="24"/>
              </w:rPr>
              <w:t>proper</w:t>
            </w:r>
            <w:r w:rsidRPr="001604E1">
              <w:rPr>
                <w:rFonts w:ascii="Times New Roman" w:hAnsi="Times New Roman" w:cs="Times New Roman"/>
                <w:color w:val="1B1C1D"/>
                <w:spacing w:val="-1"/>
                <w:sz w:val="24"/>
                <w:szCs w:val="24"/>
              </w:rPr>
              <w:t xml:space="preserve"> </w:t>
            </w:r>
            <w:r w:rsidRPr="001604E1">
              <w:rPr>
                <w:rFonts w:ascii="Times New Roman" w:hAnsi="Times New Roman" w:cs="Times New Roman"/>
                <w:color w:val="1B1C1D"/>
                <w:spacing w:val="-2"/>
                <w:sz w:val="24"/>
                <w:szCs w:val="24"/>
              </w:rPr>
              <w:t>curing.</w:t>
            </w:r>
          </w:p>
        </w:tc>
        <w:tc>
          <w:tcPr>
            <w:tcW w:w="3780" w:type="dxa"/>
          </w:tcPr>
          <w:p w14:paraId="7E01BC77" w14:textId="77777777" w:rsidR="002C4661" w:rsidRPr="001604E1" w:rsidRDefault="002C4661" w:rsidP="006839A2">
            <w:pPr>
              <w:pStyle w:val="TableParagraph"/>
              <w:spacing w:line="237" w:lineRule="exact"/>
              <w:ind w:left="109"/>
              <w:rPr>
                <w:rFonts w:ascii="Times New Roman" w:hAnsi="Times New Roman" w:cs="Times New Roman"/>
                <w:sz w:val="24"/>
                <w:szCs w:val="24"/>
              </w:rPr>
            </w:pPr>
            <w:r w:rsidRPr="001604E1">
              <w:rPr>
                <w:rFonts w:ascii="Times New Roman" w:hAnsi="Times New Roman" w:cs="Times New Roman"/>
                <w:b/>
                <w:color w:val="1B1C1D"/>
                <w:sz w:val="24"/>
                <w:szCs w:val="24"/>
              </w:rPr>
              <w:t>Inspection:</w:t>
            </w:r>
            <w:r w:rsidRPr="001604E1">
              <w:rPr>
                <w:rFonts w:ascii="Times New Roman" w:hAnsi="Times New Roman" w:cs="Times New Roman"/>
                <w:b/>
                <w:color w:val="1B1C1D"/>
                <w:spacing w:val="-3"/>
                <w:sz w:val="24"/>
                <w:szCs w:val="24"/>
              </w:rPr>
              <w:t xml:space="preserve"> </w:t>
            </w:r>
            <w:r w:rsidRPr="001604E1">
              <w:rPr>
                <w:rFonts w:ascii="Times New Roman" w:hAnsi="Times New Roman" w:cs="Times New Roman"/>
                <w:color w:val="1B1C1D"/>
                <w:sz w:val="24"/>
                <w:szCs w:val="24"/>
              </w:rPr>
              <w:t>Check</w:t>
            </w:r>
            <w:r w:rsidRPr="001604E1">
              <w:rPr>
                <w:rFonts w:ascii="Times New Roman" w:hAnsi="Times New Roman" w:cs="Times New Roman"/>
                <w:color w:val="1B1C1D"/>
                <w:spacing w:val="-10"/>
                <w:sz w:val="24"/>
                <w:szCs w:val="24"/>
              </w:rPr>
              <w:t xml:space="preserve"> </w:t>
            </w:r>
            <w:r w:rsidRPr="001604E1">
              <w:rPr>
                <w:rFonts w:ascii="Times New Roman" w:hAnsi="Times New Roman" w:cs="Times New Roman"/>
                <w:color w:val="1B1C1D"/>
                <w:spacing w:val="-2"/>
                <w:sz w:val="24"/>
                <w:szCs w:val="24"/>
              </w:rPr>
              <w:t>alignment,</w:t>
            </w:r>
          </w:p>
          <w:p w14:paraId="23A81A3E" w14:textId="77777777" w:rsidR="002C4661" w:rsidRPr="001604E1" w:rsidRDefault="002C4661" w:rsidP="006839A2">
            <w:pPr>
              <w:pStyle w:val="TableParagraph"/>
              <w:spacing w:before="1"/>
              <w:ind w:left="109"/>
              <w:rPr>
                <w:rFonts w:ascii="Times New Roman" w:hAnsi="Times New Roman" w:cs="Times New Roman"/>
                <w:sz w:val="24"/>
                <w:szCs w:val="24"/>
              </w:rPr>
            </w:pPr>
            <w:r w:rsidRPr="001604E1">
              <w:rPr>
                <w:rFonts w:ascii="Times New Roman" w:hAnsi="Times New Roman" w:cs="Times New Roman"/>
                <w:color w:val="1B1C1D"/>
                <w:sz w:val="24"/>
                <w:szCs w:val="24"/>
              </w:rPr>
              <w:t>plumb,</w:t>
            </w:r>
            <w:r w:rsidRPr="001604E1">
              <w:rPr>
                <w:rFonts w:ascii="Times New Roman" w:hAnsi="Times New Roman" w:cs="Times New Roman"/>
                <w:color w:val="1B1C1D"/>
                <w:spacing w:val="-15"/>
                <w:sz w:val="24"/>
                <w:szCs w:val="24"/>
              </w:rPr>
              <w:t xml:space="preserve"> </w:t>
            </w:r>
            <w:r w:rsidRPr="001604E1">
              <w:rPr>
                <w:rFonts w:ascii="Times New Roman" w:hAnsi="Times New Roman" w:cs="Times New Roman"/>
                <w:color w:val="1B1C1D"/>
                <w:sz w:val="24"/>
                <w:szCs w:val="24"/>
              </w:rPr>
              <w:t>and</w:t>
            </w:r>
            <w:r w:rsidRPr="001604E1">
              <w:rPr>
                <w:rFonts w:ascii="Times New Roman" w:hAnsi="Times New Roman" w:cs="Times New Roman"/>
                <w:color w:val="1B1C1D"/>
                <w:spacing w:val="-14"/>
                <w:sz w:val="24"/>
                <w:szCs w:val="24"/>
              </w:rPr>
              <w:t xml:space="preserve"> </w:t>
            </w:r>
            <w:r w:rsidRPr="001604E1">
              <w:rPr>
                <w:rFonts w:ascii="Times New Roman" w:hAnsi="Times New Roman" w:cs="Times New Roman"/>
                <w:color w:val="1B1C1D"/>
                <w:sz w:val="24"/>
                <w:szCs w:val="24"/>
              </w:rPr>
              <w:t>curing</w:t>
            </w:r>
            <w:r w:rsidRPr="001604E1">
              <w:rPr>
                <w:rFonts w:ascii="Times New Roman" w:hAnsi="Times New Roman" w:cs="Times New Roman"/>
                <w:color w:val="1B1C1D"/>
                <w:spacing w:val="-11"/>
                <w:sz w:val="24"/>
                <w:szCs w:val="24"/>
              </w:rPr>
              <w:t xml:space="preserve"> </w:t>
            </w:r>
            <w:r w:rsidRPr="001604E1">
              <w:rPr>
                <w:rFonts w:ascii="Times New Roman" w:hAnsi="Times New Roman" w:cs="Times New Roman"/>
                <w:color w:val="1B1C1D"/>
                <w:sz w:val="24"/>
                <w:szCs w:val="24"/>
              </w:rPr>
              <w:t>procedures (Civil Foreman).</w:t>
            </w:r>
          </w:p>
        </w:tc>
      </w:tr>
    </w:tbl>
    <w:p w14:paraId="37F1EA65" w14:textId="77777777" w:rsidR="002C4661" w:rsidRPr="00886AC3" w:rsidRDefault="002C4661" w:rsidP="00886AC3">
      <w:pPr>
        <w:pStyle w:val="ListParagraph"/>
        <w:widowControl w:val="0"/>
        <w:numPr>
          <w:ilvl w:val="0"/>
          <w:numId w:val="235"/>
        </w:numPr>
        <w:tabs>
          <w:tab w:val="left" w:pos="641"/>
        </w:tabs>
        <w:autoSpaceDE w:val="0"/>
        <w:autoSpaceDN w:val="0"/>
        <w:spacing w:before="240" w:after="240"/>
        <w:ind w:hanging="720"/>
        <w:rPr>
          <w:b/>
          <w:bCs/>
          <w:iCs/>
          <w:color w:val="404040" w:themeColor="text1" w:themeTint="BF"/>
          <w:szCs w:val="28"/>
        </w:rPr>
      </w:pPr>
      <w:bookmarkStart w:id="805" w:name="C._Finishing_and_External_Works_(BoQ_1-7"/>
      <w:bookmarkEnd w:id="805"/>
      <w:r w:rsidRPr="00886AC3">
        <w:rPr>
          <w:b/>
          <w:bCs/>
          <w:iCs/>
          <w:color w:val="404040" w:themeColor="text1" w:themeTint="BF"/>
          <w:szCs w:val="28"/>
        </w:rPr>
        <w:t>Finishing and External Works (BoQ 1-7)</w:t>
      </w:r>
    </w:p>
    <w:p w14:paraId="56B9F132" w14:textId="77777777" w:rsidR="002C4661" w:rsidRDefault="002C4661" w:rsidP="002C4661">
      <w:pPr>
        <w:pStyle w:val="BodyText"/>
        <w:spacing w:before="3"/>
        <w:rPr>
          <w:i/>
          <w:sz w:val="1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890"/>
        <w:gridCol w:w="4151"/>
        <w:gridCol w:w="10"/>
        <w:gridCol w:w="3039"/>
      </w:tblGrid>
      <w:tr w:rsidR="002C4661" w:rsidRPr="00E90642" w14:paraId="7144424B" w14:textId="77777777" w:rsidTr="001604E1">
        <w:trPr>
          <w:trHeight w:val="253"/>
          <w:tblHeader/>
        </w:trPr>
        <w:tc>
          <w:tcPr>
            <w:tcW w:w="1890" w:type="dxa"/>
          </w:tcPr>
          <w:p w14:paraId="3666E71A" w14:textId="77777777" w:rsidR="002C4661" w:rsidRPr="00E90642" w:rsidRDefault="002C4661" w:rsidP="00886AC3">
            <w:pPr>
              <w:pStyle w:val="TableParagraph"/>
              <w:spacing w:before="120" w:after="120" w:line="234" w:lineRule="exact"/>
              <w:ind w:left="115"/>
              <w:rPr>
                <w:rFonts w:ascii="Times New Roman" w:hAnsi="Times New Roman" w:cs="Times New Roman"/>
                <w:b/>
                <w:bCs/>
              </w:rPr>
            </w:pPr>
            <w:r w:rsidRPr="00E90642">
              <w:rPr>
                <w:rFonts w:ascii="Times New Roman" w:hAnsi="Times New Roman" w:cs="Times New Roman"/>
                <w:b/>
                <w:bCs/>
                <w:color w:val="1B1C1D"/>
              </w:rPr>
              <w:t>Control</w:t>
            </w:r>
            <w:r w:rsidRPr="00E90642">
              <w:rPr>
                <w:rFonts w:ascii="Times New Roman" w:hAnsi="Times New Roman" w:cs="Times New Roman"/>
                <w:b/>
                <w:bCs/>
                <w:color w:val="1B1C1D"/>
                <w:spacing w:val="-7"/>
              </w:rPr>
              <w:t xml:space="preserve"> </w:t>
            </w:r>
            <w:r w:rsidRPr="00E90642">
              <w:rPr>
                <w:rFonts w:ascii="Times New Roman" w:hAnsi="Times New Roman" w:cs="Times New Roman"/>
                <w:b/>
                <w:bCs/>
                <w:color w:val="1B1C1D"/>
                <w:spacing w:val="-2"/>
              </w:rPr>
              <w:t>Point</w:t>
            </w:r>
          </w:p>
        </w:tc>
        <w:tc>
          <w:tcPr>
            <w:tcW w:w="4161" w:type="dxa"/>
            <w:gridSpan w:val="2"/>
          </w:tcPr>
          <w:p w14:paraId="24BCA56A" w14:textId="77777777" w:rsidR="002C4661" w:rsidRPr="00E90642" w:rsidRDefault="002C4661" w:rsidP="001604E1">
            <w:pPr>
              <w:pStyle w:val="TableParagraph"/>
              <w:spacing w:before="120" w:after="120" w:line="234" w:lineRule="exact"/>
              <w:ind w:left="115" w:right="96"/>
              <w:rPr>
                <w:rFonts w:ascii="Times New Roman" w:hAnsi="Times New Roman" w:cs="Times New Roman"/>
                <w:b/>
                <w:bCs/>
              </w:rPr>
            </w:pPr>
            <w:r w:rsidRPr="00E90642">
              <w:rPr>
                <w:rFonts w:ascii="Times New Roman" w:hAnsi="Times New Roman" w:cs="Times New Roman"/>
                <w:b/>
                <w:bCs/>
                <w:color w:val="1B1C1D"/>
              </w:rPr>
              <w:t>Quality</w:t>
            </w:r>
            <w:r w:rsidRPr="00E90642">
              <w:rPr>
                <w:rFonts w:ascii="Times New Roman" w:hAnsi="Times New Roman" w:cs="Times New Roman"/>
                <w:b/>
                <w:bCs/>
                <w:color w:val="1B1C1D"/>
                <w:spacing w:val="-9"/>
              </w:rPr>
              <w:t xml:space="preserve"> </w:t>
            </w:r>
            <w:r w:rsidRPr="00E90642">
              <w:rPr>
                <w:rFonts w:ascii="Times New Roman" w:hAnsi="Times New Roman" w:cs="Times New Roman"/>
                <w:b/>
                <w:bCs/>
                <w:color w:val="1B1C1D"/>
              </w:rPr>
              <w:t>Criteria</w:t>
            </w:r>
            <w:r w:rsidRPr="00E90642">
              <w:rPr>
                <w:rFonts w:ascii="Times New Roman" w:hAnsi="Times New Roman" w:cs="Times New Roman"/>
                <w:b/>
                <w:bCs/>
                <w:color w:val="1B1C1D"/>
                <w:spacing w:val="-1"/>
              </w:rPr>
              <w:t xml:space="preserve"> </w:t>
            </w:r>
            <w:r w:rsidRPr="00E90642">
              <w:rPr>
                <w:rFonts w:ascii="Times New Roman" w:hAnsi="Times New Roman" w:cs="Times New Roman"/>
                <w:b/>
                <w:bCs/>
                <w:color w:val="1B1C1D"/>
                <w:spacing w:val="-2"/>
              </w:rPr>
              <w:t>(SOW/BoQ)</w:t>
            </w:r>
          </w:p>
        </w:tc>
        <w:tc>
          <w:tcPr>
            <w:tcW w:w="3039" w:type="dxa"/>
          </w:tcPr>
          <w:p w14:paraId="7422AC98" w14:textId="77777777" w:rsidR="002C4661" w:rsidRPr="00E90642" w:rsidRDefault="002C4661" w:rsidP="001604E1">
            <w:pPr>
              <w:pStyle w:val="TableParagraph"/>
              <w:spacing w:before="120" w:after="120" w:line="234" w:lineRule="exact"/>
              <w:ind w:left="115" w:right="89"/>
              <w:rPr>
                <w:rFonts w:ascii="Times New Roman" w:hAnsi="Times New Roman" w:cs="Times New Roman"/>
                <w:b/>
                <w:bCs/>
              </w:rPr>
            </w:pPr>
            <w:r w:rsidRPr="00E90642">
              <w:rPr>
                <w:rFonts w:ascii="Times New Roman" w:hAnsi="Times New Roman" w:cs="Times New Roman"/>
                <w:b/>
                <w:bCs/>
                <w:color w:val="1B1C1D"/>
              </w:rPr>
              <w:t>Checklist</w:t>
            </w:r>
            <w:r w:rsidRPr="00E90642">
              <w:rPr>
                <w:rFonts w:ascii="Times New Roman" w:hAnsi="Times New Roman" w:cs="Times New Roman"/>
                <w:b/>
                <w:bCs/>
                <w:color w:val="1B1C1D"/>
                <w:spacing w:val="-4"/>
              </w:rPr>
              <w:t xml:space="preserve"> </w:t>
            </w:r>
            <w:r w:rsidRPr="00E90642">
              <w:rPr>
                <w:rFonts w:ascii="Times New Roman" w:hAnsi="Times New Roman" w:cs="Times New Roman"/>
                <w:b/>
                <w:bCs/>
                <w:color w:val="1B1C1D"/>
              </w:rPr>
              <w:t>Item</w:t>
            </w:r>
            <w:r w:rsidRPr="00E90642">
              <w:rPr>
                <w:rFonts w:ascii="Times New Roman" w:hAnsi="Times New Roman" w:cs="Times New Roman"/>
                <w:b/>
                <w:bCs/>
                <w:color w:val="1B1C1D"/>
                <w:spacing w:val="-10"/>
              </w:rPr>
              <w:t xml:space="preserve"> </w:t>
            </w:r>
            <w:r w:rsidRPr="00E90642">
              <w:rPr>
                <w:rFonts w:ascii="Times New Roman" w:hAnsi="Times New Roman" w:cs="Times New Roman"/>
                <w:b/>
                <w:bCs/>
                <w:color w:val="1B1C1D"/>
              </w:rPr>
              <w:t>&amp;</w:t>
            </w:r>
            <w:r w:rsidRPr="00E90642">
              <w:rPr>
                <w:rFonts w:ascii="Times New Roman" w:hAnsi="Times New Roman" w:cs="Times New Roman"/>
                <w:b/>
                <w:bCs/>
                <w:color w:val="1B1C1D"/>
                <w:spacing w:val="-6"/>
              </w:rPr>
              <w:t xml:space="preserve"> </w:t>
            </w:r>
            <w:r w:rsidRPr="00E90642">
              <w:rPr>
                <w:rFonts w:ascii="Times New Roman" w:hAnsi="Times New Roman" w:cs="Times New Roman"/>
                <w:b/>
                <w:bCs/>
                <w:color w:val="1B1C1D"/>
              </w:rPr>
              <w:t>Sign-</w:t>
            </w:r>
            <w:r w:rsidRPr="00E90642">
              <w:rPr>
                <w:rFonts w:ascii="Times New Roman" w:hAnsi="Times New Roman" w:cs="Times New Roman"/>
                <w:b/>
                <w:bCs/>
                <w:color w:val="1B1C1D"/>
                <w:spacing w:val="-5"/>
              </w:rPr>
              <w:t>off</w:t>
            </w:r>
          </w:p>
        </w:tc>
      </w:tr>
      <w:tr w:rsidR="002C4661" w:rsidRPr="00E90642" w14:paraId="5FC81498" w14:textId="77777777" w:rsidTr="001604E1">
        <w:trPr>
          <w:trHeight w:val="1521"/>
        </w:trPr>
        <w:tc>
          <w:tcPr>
            <w:tcW w:w="1890" w:type="dxa"/>
          </w:tcPr>
          <w:p w14:paraId="62B039D8" w14:textId="77777777" w:rsidR="002C4661" w:rsidRPr="00E90642" w:rsidRDefault="002C4661" w:rsidP="006839A2">
            <w:pPr>
              <w:pStyle w:val="TableParagraph"/>
              <w:ind w:left="110"/>
              <w:rPr>
                <w:rFonts w:ascii="Times New Roman" w:hAnsi="Times New Roman" w:cs="Times New Roman"/>
              </w:rPr>
            </w:pPr>
            <w:r w:rsidRPr="00E90642">
              <w:rPr>
                <w:rFonts w:ascii="Times New Roman" w:hAnsi="Times New Roman" w:cs="Times New Roman"/>
                <w:color w:val="1B1C1D"/>
              </w:rPr>
              <w:t>Roofing</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 xml:space="preserve">&amp; </w:t>
            </w:r>
            <w:r w:rsidRPr="00E90642">
              <w:rPr>
                <w:rFonts w:ascii="Times New Roman" w:hAnsi="Times New Roman" w:cs="Times New Roman"/>
                <w:color w:val="1B1C1D"/>
                <w:spacing w:val="-2"/>
              </w:rPr>
              <w:t>Cladding</w:t>
            </w:r>
          </w:p>
        </w:tc>
        <w:tc>
          <w:tcPr>
            <w:tcW w:w="4161" w:type="dxa"/>
            <w:gridSpan w:val="2"/>
          </w:tcPr>
          <w:p w14:paraId="51BD198A" w14:textId="4B9CC438" w:rsidR="002C4661" w:rsidRPr="00E90642" w:rsidRDefault="002C4661" w:rsidP="001604E1">
            <w:pPr>
              <w:pStyle w:val="TableParagraph"/>
              <w:ind w:left="110" w:right="96"/>
              <w:rPr>
                <w:rFonts w:ascii="Times New Roman" w:hAnsi="Times New Roman" w:cs="Times New Roman"/>
              </w:rPr>
            </w:pPr>
            <w:r w:rsidRPr="00E90642">
              <w:rPr>
                <w:rFonts w:ascii="Times New Roman" w:hAnsi="Times New Roman" w:cs="Times New Roman"/>
                <w:color w:val="1B1C1D"/>
              </w:rPr>
              <w:t>Zinc roof sheets (BoQ 6) fixed securely,</w:t>
            </w:r>
            <w:r w:rsidR="001604E1">
              <w:rPr>
                <w:rFonts w:ascii="Times New Roman" w:hAnsi="Times New Roman" w:cs="Times New Roman"/>
                <w:color w:val="1B1C1D"/>
                <w:spacing w:val="-8"/>
              </w:rPr>
              <w:t xml:space="preserve"> </w:t>
            </w:r>
            <w:r w:rsidRPr="00E90642">
              <w:rPr>
                <w:rFonts w:ascii="Times New Roman" w:hAnsi="Times New Roman" w:cs="Times New Roman"/>
                <w:color w:val="1B1C1D"/>
              </w:rPr>
              <w:t>proper</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slope</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verified,</w:t>
            </w:r>
            <w:r w:rsidRPr="00E90642">
              <w:rPr>
                <w:rFonts w:ascii="Times New Roman" w:hAnsi="Times New Roman" w:cs="Times New Roman"/>
                <w:color w:val="1B1C1D"/>
                <w:spacing w:val="-12"/>
              </w:rPr>
              <w:t xml:space="preserve"> </w:t>
            </w:r>
            <w:r w:rsidRPr="00E90642">
              <w:rPr>
                <w:rFonts w:ascii="Times New Roman" w:hAnsi="Times New Roman" w:cs="Times New Roman"/>
                <w:color w:val="1B1C1D"/>
              </w:rPr>
              <w:t>and purlins (8x4 cm) installed at 70 cm c/c.</w:t>
            </w:r>
            <w:r w:rsidRPr="00E90642">
              <w:rPr>
                <w:rFonts w:ascii="Times New Roman" w:hAnsi="Times New Roman" w:cs="Times New Roman"/>
                <w:color w:val="1B1C1D"/>
                <w:spacing w:val="-12"/>
              </w:rPr>
              <w:t xml:space="preserve"> </w:t>
            </w:r>
            <w:r w:rsidRPr="00E90642">
              <w:rPr>
                <w:rFonts w:ascii="Times New Roman" w:hAnsi="Times New Roman" w:cs="Times New Roman"/>
                <w:color w:val="1B1C1D"/>
              </w:rPr>
              <w:t>Woven</w:t>
            </w:r>
            <w:r w:rsidRPr="00E90642">
              <w:rPr>
                <w:rFonts w:ascii="Times New Roman" w:hAnsi="Times New Roman" w:cs="Times New Roman"/>
                <w:color w:val="1B1C1D"/>
                <w:spacing w:val="-6"/>
              </w:rPr>
              <w:t xml:space="preserve"> </w:t>
            </w:r>
            <w:r w:rsidRPr="00E90642">
              <w:rPr>
                <w:rFonts w:ascii="Times New Roman" w:hAnsi="Times New Roman" w:cs="Times New Roman"/>
                <w:color w:val="1B1C1D"/>
              </w:rPr>
              <w:t>cane</w:t>
            </w:r>
            <w:r w:rsidRPr="00E90642">
              <w:rPr>
                <w:rFonts w:ascii="Times New Roman" w:hAnsi="Times New Roman" w:cs="Times New Roman"/>
                <w:color w:val="1B1C1D"/>
                <w:spacing w:val="-6"/>
              </w:rPr>
              <w:t xml:space="preserve"> </w:t>
            </w:r>
            <w:r w:rsidRPr="00E90642">
              <w:rPr>
                <w:rFonts w:ascii="Times New Roman" w:hAnsi="Times New Roman" w:cs="Times New Roman"/>
                <w:color w:val="1B1C1D"/>
              </w:rPr>
              <w:t>panels</w:t>
            </w:r>
            <w:r w:rsidRPr="00E90642">
              <w:rPr>
                <w:rFonts w:ascii="Times New Roman" w:hAnsi="Times New Roman" w:cs="Times New Roman"/>
                <w:color w:val="1B1C1D"/>
                <w:spacing w:val="-3"/>
              </w:rPr>
              <w:t xml:space="preserve"> </w:t>
            </w:r>
            <w:r w:rsidRPr="00E90642">
              <w:rPr>
                <w:rFonts w:ascii="Times New Roman" w:hAnsi="Times New Roman" w:cs="Times New Roman"/>
                <w:color w:val="1B1C1D"/>
              </w:rPr>
              <w:t>(BoQ</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1)</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rPr>
              <w:t>or zinc sheet cladding (BoQ 2/3)</w:t>
            </w:r>
            <w:r w:rsidR="001604E1">
              <w:rPr>
                <w:rFonts w:ascii="Times New Roman" w:hAnsi="Times New Roman" w:cs="Times New Roman"/>
                <w:color w:val="1B1C1D"/>
              </w:rPr>
              <w:t xml:space="preserve"> </w:t>
            </w:r>
            <w:r w:rsidRPr="00E90642">
              <w:rPr>
                <w:rFonts w:ascii="Times New Roman" w:hAnsi="Times New Roman" w:cs="Times New Roman"/>
                <w:color w:val="1B1C1D"/>
              </w:rPr>
              <w:t>installed</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spacing w:val="-2"/>
              </w:rPr>
              <w:t>neatly.</w:t>
            </w:r>
          </w:p>
        </w:tc>
        <w:tc>
          <w:tcPr>
            <w:tcW w:w="3039" w:type="dxa"/>
          </w:tcPr>
          <w:p w14:paraId="5E899939" w14:textId="77777777" w:rsidR="002C4661" w:rsidRPr="00E90642" w:rsidRDefault="002C4661" w:rsidP="001604E1">
            <w:pPr>
              <w:pStyle w:val="TableParagraph"/>
              <w:spacing w:line="244" w:lineRule="auto"/>
              <w:ind w:left="110" w:right="89"/>
              <w:rPr>
                <w:rFonts w:ascii="Times New Roman" w:hAnsi="Times New Roman" w:cs="Times New Roman"/>
              </w:rPr>
            </w:pPr>
            <w:r w:rsidRPr="00E90642">
              <w:rPr>
                <w:rFonts w:ascii="Times New Roman" w:hAnsi="Times New Roman" w:cs="Times New Roman"/>
                <w:b/>
                <w:color w:val="1B1C1D"/>
              </w:rPr>
              <w:t xml:space="preserve">Inspection: </w:t>
            </w:r>
            <w:r w:rsidRPr="00E90642">
              <w:rPr>
                <w:rFonts w:ascii="Times New Roman" w:hAnsi="Times New Roman" w:cs="Times New Roman"/>
                <w:color w:val="1B1C1D"/>
              </w:rPr>
              <w:t>Visual check for secure</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fixing,</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waterproofing,</w:t>
            </w:r>
            <w:r w:rsidRPr="00E90642">
              <w:rPr>
                <w:rFonts w:ascii="Times New Roman" w:hAnsi="Times New Roman" w:cs="Times New Roman"/>
                <w:color w:val="1B1C1D"/>
                <w:spacing w:val="-14"/>
              </w:rPr>
              <w:t xml:space="preserve"> </w:t>
            </w:r>
            <w:r w:rsidRPr="00E90642">
              <w:rPr>
                <w:rFonts w:ascii="Times New Roman" w:hAnsi="Times New Roman" w:cs="Times New Roman"/>
                <w:color w:val="1B1C1D"/>
              </w:rPr>
              <w:t>and finish</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aesthetics</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rPr>
              <w:t>(Site</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spacing w:val="-2"/>
              </w:rPr>
              <w:t>Engineer).</w:t>
            </w:r>
          </w:p>
        </w:tc>
      </w:tr>
      <w:tr w:rsidR="002C4661" w:rsidRPr="00E90642" w14:paraId="261D24D7" w14:textId="77777777" w:rsidTr="001604E1">
        <w:trPr>
          <w:trHeight w:val="1013"/>
        </w:trPr>
        <w:tc>
          <w:tcPr>
            <w:tcW w:w="1890" w:type="dxa"/>
          </w:tcPr>
          <w:p w14:paraId="19CAF2D9" w14:textId="77777777" w:rsidR="002C4661" w:rsidRPr="00E90642" w:rsidRDefault="002C4661" w:rsidP="006839A2">
            <w:pPr>
              <w:pStyle w:val="TableParagraph"/>
              <w:spacing w:line="242" w:lineRule="auto"/>
              <w:ind w:left="110"/>
              <w:rPr>
                <w:rFonts w:ascii="Times New Roman" w:hAnsi="Times New Roman" w:cs="Times New Roman"/>
              </w:rPr>
            </w:pPr>
            <w:r w:rsidRPr="00E90642">
              <w:rPr>
                <w:rFonts w:ascii="Times New Roman" w:hAnsi="Times New Roman" w:cs="Times New Roman"/>
                <w:color w:val="1B1C1D"/>
              </w:rPr>
              <w:t xml:space="preserve">Doors &amp; </w:t>
            </w:r>
            <w:r w:rsidRPr="00E90642">
              <w:rPr>
                <w:rFonts w:ascii="Times New Roman" w:hAnsi="Times New Roman" w:cs="Times New Roman"/>
                <w:color w:val="1B1C1D"/>
                <w:spacing w:val="-2"/>
              </w:rPr>
              <w:t>Windows</w:t>
            </w:r>
          </w:p>
        </w:tc>
        <w:tc>
          <w:tcPr>
            <w:tcW w:w="4161" w:type="dxa"/>
            <w:gridSpan w:val="2"/>
          </w:tcPr>
          <w:p w14:paraId="19D32A54" w14:textId="77777777" w:rsidR="002C4661" w:rsidRPr="00E90642" w:rsidRDefault="002C4661" w:rsidP="001604E1">
            <w:pPr>
              <w:pStyle w:val="TableParagraph"/>
              <w:spacing w:line="242" w:lineRule="auto"/>
              <w:ind w:left="110" w:right="96"/>
              <w:jc w:val="both"/>
              <w:rPr>
                <w:rFonts w:ascii="Times New Roman" w:hAnsi="Times New Roman" w:cs="Times New Roman"/>
              </w:rPr>
            </w:pPr>
            <w:r w:rsidRPr="00E90642">
              <w:rPr>
                <w:rFonts w:ascii="Times New Roman" w:hAnsi="Times New Roman" w:cs="Times New Roman"/>
                <w:color w:val="1B1C1D"/>
              </w:rPr>
              <w:t>Fabrication</w:t>
            </w:r>
            <w:r w:rsidRPr="00E90642">
              <w:rPr>
                <w:rFonts w:ascii="Times New Roman" w:hAnsi="Times New Roman" w:cs="Times New Roman"/>
                <w:color w:val="1B1C1D"/>
                <w:spacing w:val="-12"/>
              </w:rPr>
              <w:t xml:space="preserve"> </w:t>
            </w:r>
            <w:r w:rsidRPr="00E90642">
              <w:rPr>
                <w:rFonts w:ascii="Times New Roman" w:hAnsi="Times New Roman" w:cs="Times New Roman"/>
                <w:color w:val="1B1C1D"/>
              </w:rPr>
              <w:t>uses</w:t>
            </w:r>
            <w:r w:rsidRPr="00E90642">
              <w:rPr>
                <w:rFonts w:ascii="Times New Roman" w:hAnsi="Times New Roman" w:cs="Times New Roman"/>
                <w:color w:val="1B1C1D"/>
                <w:spacing w:val="-10"/>
              </w:rPr>
              <w:t xml:space="preserve"> </w:t>
            </w:r>
            <w:r w:rsidRPr="00E90642">
              <w:rPr>
                <w:rFonts w:ascii="Times New Roman" w:hAnsi="Times New Roman" w:cs="Times New Roman"/>
                <w:color w:val="1B1C1D"/>
              </w:rPr>
              <w:t>specified</w:t>
            </w:r>
            <w:r w:rsidRPr="00E90642">
              <w:rPr>
                <w:rFonts w:ascii="Times New Roman" w:hAnsi="Times New Roman" w:cs="Times New Roman"/>
                <w:color w:val="1B1C1D"/>
                <w:spacing w:val="-12"/>
              </w:rPr>
              <w:t xml:space="preserve"> </w:t>
            </w:r>
            <w:r w:rsidRPr="00E90642">
              <w:rPr>
                <w:rFonts w:ascii="Times New Roman" w:hAnsi="Times New Roman" w:cs="Times New Roman"/>
                <w:color w:val="1B1C1D"/>
              </w:rPr>
              <w:t>pipes. Hinges, latches, and 3-lock DAF cylinder (BoQ</w:t>
            </w:r>
            <w:r w:rsidRPr="00E90642">
              <w:rPr>
                <w:rFonts w:ascii="Times New Roman" w:hAnsi="Times New Roman" w:cs="Times New Roman"/>
                <w:color w:val="1B1C1D"/>
                <w:spacing w:val="-1"/>
              </w:rPr>
              <w:t xml:space="preserve"> </w:t>
            </w:r>
            <w:r w:rsidRPr="00E90642">
              <w:rPr>
                <w:rFonts w:ascii="Times New Roman" w:hAnsi="Times New Roman" w:cs="Times New Roman"/>
                <w:color w:val="1B1C1D"/>
              </w:rPr>
              <w:t>A14) installed and</w:t>
            </w:r>
          </w:p>
          <w:p w14:paraId="550B9488" w14:textId="77777777" w:rsidR="002C4661" w:rsidRPr="00E90642" w:rsidRDefault="002C4661" w:rsidP="001604E1">
            <w:pPr>
              <w:pStyle w:val="TableParagraph"/>
              <w:spacing w:line="231" w:lineRule="exact"/>
              <w:ind w:left="110" w:right="96"/>
              <w:jc w:val="both"/>
              <w:rPr>
                <w:rFonts w:ascii="Times New Roman" w:hAnsi="Times New Roman" w:cs="Times New Roman"/>
              </w:rPr>
            </w:pPr>
            <w:r w:rsidRPr="00E90642">
              <w:rPr>
                <w:rFonts w:ascii="Times New Roman" w:hAnsi="Times New Roman" w:cs="Times New Roman"/>
                <w:color w:val="1B1C1D"/>
              </w:rPr>
              <w:t>functional.</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3</w:t>
            </w:r>
            <w:r w:rsidRPr="00E90642">
              <w:rPr>
                <w:rFonts w:ascii="Times New Roman" w:hAnsi="Times New Roman" w:cs="Times New Roman"/>
                <w:color w:val="1B1C1D"/>
                <w:spacing w:val="-3"/>
              </w:rPr>
              <w:t xml:space="preserve"> </w:t>
            </w:r>
            <w:r w:rsidRPr="00E90642">
              <w:rPr>
                <w:rFonts w:ascii="Times New Roman" w:hAnsi="Times New Roman" w:cs="Times New Roman"/>
                <w:color w:val="1B1C1D"/>
              </w:rPr>
              <w:t>coat</w:t>
            </w:r>
            <w:r w:rsidRPr="00E90642">
              <w:rPr>
                <w:rFonts w:ascii="Times New Roman" w:hAnsi="Times New Roman" w:cs="Times New Roman"/>
                <w:color w:val="1B1C1D"/>
                <w:spacing w:val="-4"/>
              </w:rPr>
              <w:t xml:space="preserve"> </w:t>
            </w:r>
            <w:r w:rsidRPr="00E90642">
              <w:rPr>
                <w:rFonts w:ascii="Times New Roman" w:hAnsi="Times New Roman" w:cs="Times New Roman"/>
                <w:color w:val="1B1C1D"/>
              </w:rPr>
              <w:t>painting</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spacing w:val="-2"/>
              </w:rPr>
              <w:t>applied.</w:t>
            </w:r>
          </w:p>
        </w:tc>
        <w:tc>
          <w:tcPr>
            <w:tcW w:w="3039" w:type="dxa"/>
          </w:tcPr>
          <w:p w14:paraId="384E1234" w14:textId="77777777" w:rsidR="002C4661" w:rsidRPr="00E90642" w:rsidRDefault="002C4661" w:rsidP="001604E1">
            <w:pPr>
              <w:pStyle w:val="TableParagraph"/>
              <w:spacing w:line="244" w:lineRule="auto"/>
              <w:ind w:left="110" w:right="89"/>
              <w:rPr>
                <w:rFonts w:ascii="Times New Roman" w:hAnsi="Times New Roman" w:cs="Times New Roman"/>
              </w:rPr>
            </w:pPr>
            <w:r w:rsidRPr="00E90642">
              <w:rPr>
                <w:rFonts w:ascii="Times New Roman" w:hAnsi="Times New Roman" w:cs="Times New Roman"/>
                <w:b/>
                <w:color w:val="1B1C1D"/>
              </w:rPr>
              <w:t xml:space="preserve">Inspection: </w:t>
            </w:r>
            <w:r w:rsidRPr="00E90642">
              <w:rPr>
                <w:rFonts w:ascii="Times New Roman" w:hAnsi="Times New Roman" w:cs="Times New Roman"/>
                <w:color w:val="1B1C1D"/>
              </w:rPr>
              <w:t>Functionality test (opening/closing/locking)</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and</w:t>
            </w:r>
            <w:r w:rsidRPr="00E90642">
              <w:rPr>
                <w:rFonts w:ascii="Times New Roman" w:hAnsi="Times New Roman" w:cs="Times New Roman"/>
                <w:color w:val="1B1C1D"/>
                <w:spacing w:val="-15"/>
              </w:rPr>
              <w:t xml:space="preserve"> </w:t>
            </w:r>
            <w:r w:rsidRPr="00E90642">
              <w:rPr>
                <w:rFonts w:ascii="Times New Roman" w:hAnsi="Times New Roman" w:cs="Times New Roman"/>
                <w:color w:val="1B1C1D"/>
              </w:rPr>
              <w:t>paint quality check (Foreman).</w:t>
            </w:r>
          </w:p>
        </w:tc>
      </w:tr>
      <w:tr w:rsidR="002C4661" w:rsidRPr="00E90642" w14:paraId="7E110C8C" w14:textId="77777777" w:rsidTr="001604E1">
        <w:trPr>
          <w:trHeight w:val="1007"/>
        </w:trPr>
        <w:tc>
          <w:tcPr>
            <w:tcW w:w="1890" w:type="dxa"/>
          </w:tcPr>
          <w:p w14:paraId="471B1EAD" w14:textId="77777777" w:rsidR="002C4661" w:rsidRPr="00E90642" w:rsidRDefault="002C4661" w:rsidP="006839A2">
            <w:pPr>
              <w:pStyle w:val="TableParagraph"/>
              <w:spacing w:line="242" w:lineRule="auto"/>
              <w:ind w:left="110"/>
              <w:rPr>
                <w:rFonts w:ascii="Times New Roman" w:hAnsi="Times New Roman" w:cs="Times New Roman"/>
              </w:rPr>
            </w:pPr>
            <w:r w:rsidRPr="00E90642">
              <w:rPr>
                <w:rFonts w:ascii="Times New Roman" w:hAnsi="Times New Roman" w:cs="Times New Roman"/>
                <w:color w:val="1B1C1D"/>
              </w:rPr>
              <w:t>Plastering</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 xml:space="preserve">&amp; </w:t>
            </w:r>
            <w:r w:rsidRPr="00E90642">
              <w:rPr>
                <w:rFonts w:ascii="Times New Roman" w:hAnsi="Times New Roman" w:cs="Times New Roman"/>
                <w:color w:val="1B1C1D"/>
                <w:spacing w:val="-2"/>
              </w:rPr>
              <w:t>Painting</w:t>
            </w:r>
          </w:p>
        </w:tc>
        <w:tc>
          <w:tcPr>
            <w:tcW w:w="4161" w:type="dxa"/>
            <w:gridSpan w:val="2"/>
          </w:tcPr>
          <w:p w14:paraId="7674B321" w14:textId="77777777" w:rsidR="002C4661" w:rsidRPr="00E90642" w:rsidRDefault="002C4661" w:rsidP="001604E1">
            <w:pPr>
              <w:pStyle w:val="TableParagraph"/>
              <w:spacing w:line="242" w:lineRule="auto"/>
              <w:ind w:left="110" w:right="96"/>
              <w:rPr>
                <w:rFonts w:ascii="Times New Roman" w:hAnsi="Times New Roman" w:cs="Times New Roman"/>
              </w:rPr>
            </w:pPr>
            <w:r w:rsidRPr="00E90642">
              <w:rPr>
                <w:rFonts w:ascii="Times New Roman" w:hAnsi="Times New Roman" w:cs="Times New Roman"/>
                <w:color w:val="1B1C1D"/>
              </w:rPr>
              <w:t>Plastering (2.5 Cm thick or 20 mm thick)</w:t>
            </w:r>
            <w:r w:rsidRPr="00E90642">
              <w:rPr>
                <w:rFonts w:ascii="Times New Roman" w:hAnsi="Times New Roman" w:cs="Times New Roman"/>
                <w:color w:val="1B1C1D"/>
                <w:spacing w:val="-10"/>
              </w:rPr>
              <w:t xml:space="preserve"> </w:t>
            </w:r>
            <w:r w:rsidRPr="00E90642">
              <w:rPr>
                <w:rFonts w:ascii="Times New Roman" w:hAnsi="Times New Roman" w:cs="Times New Roman"/>
                <w:color w:val="1B1C1D"/>
              </w:rPr>
              <w:t>applied</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uniformly</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rPr>
              <w:t>with</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correct</w:t>
            </w:r>
          </w:p>
          <w:p w14:paraId="7608E27C" w14:textId="77777777" w:rsidR="002C4661" w:rsidRPr="00E90642" w:rsidRDefault="002C4661" w:rsidP="001604E1">
            <w:pPr>
              <w:pStyle w:val="TableParagraph"/>
              <w:spacing w:line="250" w:lineRule="exact"/>
              <w:ind w:left="110" w:right="96"/>
              <w:rPr>
                <w:rFonts w:ascii="Times New Roman" w:hAnsi="Times New Roman" w:cs="Times New Roman"/>
              </w:rPr>
            </w:pPr>
            <w:r w:rsidRPr="00E90642">
              <w:rPr>
                <w:rFonts w:ascii="Times New Roman" w:hAnsi="Times New Roman" w:cs="Times New Roman"/>
                <w:color w:val="1B1C1D"/>
              </w:rPr>
              <w:t>mortar</w:t>
            </w:r>
            <w:r w:rsidRPr="00E90642">
              <w:rPr>
                <w:rFonts w:ascii="Times New Roman" w:hAnsi="Times New Roman" w:cs="Times New Roman"/>
                <w:color w:val="1B1C1D"/>
                <w:spacing w:val="-10"/>
              </w:rPr>
              <w:t xml:space="preserve"> </w:t>
            </w:r>
            <w:r w:rsidRPr="00E90642">
              <w:rPr>
                <w:rFonts w:ascii="Times New Roman" w:hAnsi="Times New Roman" w:cs="Times New Roman"/>
                <w:color w:val="1B1C1D"/>
              </w:rPr>
              <w:t>mix.</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3-coat</w:t>
            </w:r>
            <w:r w:rsidRPr="00E90642">
              <w:rPr>
                <w:rFonts w:ascii="Times New Roman" w:hAnsi="Times New Roman" w:cs="Times New Roman"/>
                <w:color w:val="1B1C1D"/>
                <w:spacing w:val="-12"/>
              </w:rPr>
              <w:t xml:space="preserve"> </w:t>
            </w:r>
            <w:r w:rsidRPr="00E90642">
              <w:rPr>
                <w:rFonts w:ascii="Times New Roman" w:hAnsi="Times New Roman" w:cs="Times New Roman"/>
                <w:color w:val="1B1C1D"/>
              </w:rPr>
              <w:t>painting</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applied uniformly and cured properly.</w:t>
            </w:r>
          </w:p>
        </w:tc>
        <w:tc>
          <w:tcPr>
            <w:tcW w:w="3039" w:type="dxa"/>
          </w:tcPr>
          <w:p w14:paraId="4DE5A5A8" w14:textId="77777777" w:rsidR="002C4661" w:rsidRPr="00E90642" w:rsidRDefault="002C4661" w:rsidP="001604E1">
            <w:pPr>
              <w:pStyle w:val="TableParagraph"/>
              <w:spacing w:line="244" w:lineRule="auto"/>
              <w:ind w:left="110" w:right="89"/>
              <w:rPr>
                <w:rFonts w:ascii="Times New Roman" w:hAnsi="Times New Roman" w:cs="Times New Roman"/>
              </w:rPr>
            </w:pPr>
            <w:r w:rsidRPr="00E90642">
              <w:rPr>
                <w:rFonts w:ascii="Times New Roman" w:hAnsi="Times New Roman" w:cs="Times New Roman"/>
                <w:b/>
                <w:color w:val="1B1C1D"/>
              </w:rPr>
              <w:t xml:space="preserve">Inspection: </w:t>
            </w:r>
            <w:r w:rsidRPr="00E90642">
              <w:rPr>
                <w:rFonts w:ascii="Times New Roman" w:hAnsi="Times New Roman" w:cs="Times New Roman"/>
                <w:color w:val="1B1C1D"/>
              </w:rPr>
              <w:t>Visual check for smoothness,</w:t>
            </w:r>
            <w:r w:rsidRPr="00E90642">
              <w:rPr>
                <w:rFonts w:ascii="Times New Roman" w:hAnsi="Times New Roman" w:cs="Times New Roman"/>
                <w:color w:val="1B1C1D"/>
                <w:spacing w:val="-14"/>
              </w:rPr>
              <w:t xml:space="preserve"> </w:t>
            </w:r>
            <w:r w:rsidRPr="00E90642">
              <w:rPr>
                <w:rFonts w:ascii="Times New Roman" w:hAnsi="Times New Roman" w:cs="Times New Roman"/>
                <w:color w:val="1B1C1D"/>
              </w:rPr>
              <w:t>uniformity,</w:t>
            </w:r>
            <w:r w:rsidRPr="00E90642">
              <w:rPr>
                <w:rFonts w:ascii="Times New Roman" w:hAnsi="Times New Roman" w:cs="Times New Roman"/>
                <w:color w:val="1B1C1D"/>
                <w:spacing w:val="-14"/>
              </w:rPr>
              <w:t xml:space="preserve"> </w:t>
            </w:r>
            <w:r w:rsidRPr="00E90642">
              <w:rPr>
                <w:rFonts w:ascii="Times New Roman" w:hAnsi="Times New Roman" w:cs="Times New Roman"/>
                <w:color w:val="1B1C1D"/>
              </w:rPr>
              <w:t>and</w:t>
            </w:r>
            <w:r w:rsidRPr="00E90642">
              <w:rPr>
                <w:rFonts w:ascii="Times New Roman" w:hAnsi="Times New Roman" w:cs="Times New Roman"/>
                <w:color w:val="1B1C1D"/>
                <w:spacing w:val="-13"/>
              </w:rPr>
              <w:t xml:space="preserve"> </w:t>
            </w:r>
            <w:r w:rsidRPr="00E90642">
              <w:rPr>
                <w:rFonts w:ascii="Times New Roman" w:hAnsi="Times New Roman" w:cs="Times New Roman"/>
                <w:color w:val="1B1C1D"/>
              </w:rPr>
              <w:t>paint finish (Site Engineer).</w:t>
            </w:r>
          </w:p>
        </w:tc>
      </w:tr>
      <w:tr w:rsidR="002C4661" w:rsidRPr="00E90642" w14:paraId="24CA5EEE" w14:textId="77777777" w:rsidTr="001604E1">
        <w:trPr>
          <w:trHeight w:val="1518"/>
        </w:trPr>
        <w:tc>
          <w:tcPr>
            <w:tcW w:w="1890" w:type="dxa"/>
          </w:tcPr>
          <w:p w14:paraId="6F1B53FD" w14:textId="77777777" w:rsidR="002C4661" w:rsidRPr="00E90642" w:rsidRDefault="002C4661" w:rsidP="006839A2">
            <w:pPr>
              <w:pStyle w:val="TableParagraph"/>
              <w:spacing w:line="242" w:lineRule="auto"/>
              <w:ind w:left="110" w:right="98"/>
              <w:rPr>
                <w:rFonts w:ascii="Times New Roman" w:hAnsi="Times New Roman" w:cs="Times New Roman"/>
              </w:rPr>
            </w:pPr>
            <w:r w:rsidRPr="00E90642">
              <w:rPr>
                <w:rFonts w:ascii="Times New Roman" w:hAnsi="Times New Roman" w:cs="Times New Roman"/>
                <w:color w:val="1B1C1D"/>
              </w:rPr>
              <w:t>Hand</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Washing &amp; Plumbing (BoQ 4, 6)</w:t>
            </w:r>
          </w:p>
        </w:tc>
        <w:tc>
          <w:tcPr>
            <w:tcW w:w="4161" w:type="dxa"/>
            <w:gridSpan w:val="2"/>
          </w:tcPr>
          <w:p w14:paraId="0671F7F1" w14:textId="77777777" w:rsidR="002C4661" w:rsidRPr="00E90642" w:rsidRDefault="002C4661" w:rsidP="001604E1">
            <w:pPr>
              <w:pStyle w:val="TableParagraph"/>
              <w:ind w:left="110" w:right="96"/>
              <w:rPr>
                <w:rFonts w:ascii="Times New Roman" w:hAnsi="Times New Roman" w:cs="Times New Roman"/>
              </w:rPr>
            </w:pPr>
            <w:r w:rsidRPr="00E90642">
              <w:rPr>
                <w:rFonts w:ascii="Times New Roman" w:hAnsi="Times New Roman" w:cs="Times New Roman"/>
                <w:color w:val="1B1C1D"/>
              </w:rPr>
              <w:t>Handwashing unit (BoQ 4) components</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installed.</w:t>
            </w:r>
            <w:r w:rsidRPr="00E90642">
              <w:rPr>
                <w:rFonts w:ascii="Times New Roman" w:hAnsi="Times New Roman" w:cs="Times New Roman"/>
                <w:color w:val="1B1C1D"/>
                <w:spacing w:val="-14"/>
              </w:rPr>
              <w:t xml:space="preserve"> </w:t>
            </w:r>
            <w:r w:rsidRPr="00E90642">
              <w:rPr>
                <w:rFonts w:ascii="Times New Roman" w:hAnsi="Times New Roman" w:cs="Times New Roman"/>
                <w:color w:val="1B1C1D"/>
              </w:rPr>
              <w:t>Latrine</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seats (non-water flush, BoQ 6) installed securely. Drainage and soak away</w:t>
            </w:r>
          </w:p>
          <w:p w14:paraId="5D4182BC" w14:textId="77777777" w:rsidR="002C4661" w:rsidRPr="00E90642" w:rsidRDefault="002C4661" w:rsidP="001604E1">
            <w:pPr>
              <w:pStyle w:val="TableParagraph"/>
              <w:spacing w:line="250" w:lineRule="atLeast"/>
              <w:ind w:left="110" w:right="96"/>
              <w:rPr>
                <w:rFonts w:ascii="Times New Roman" w:hAnsi="Times New Roman" w:cs="Times New Roman"/>
              </w:rPr>
            </w:pPr>
            <w:r w:rsidRPr="00E90642">
              <w:rPr>
                <w:rFonts w:ascii="Times New Roman" w:hAnsi="Times New Roman" w:cs="Times New Roman"/>
                <w:color w:val="1B1C1D"/>
              </w:rPr>
              <w:t>pits constructed. 4" PVC ventilation pipe</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installed</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with</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fly</w:t>
            </w:r>
            <w:r w:rsidRPr="00E90642">
              <w:rPr>
                <w:rFonts w:ascii="Times New Roman" w:hAnsi="Times New Roman" w:cs="Times New Roman"/>
                <w:color w:val="1B1C1D"/>
                <w:spacing w:val="-4"/>
              </w:rPr>
              <w:t xml:space="preserve"> </w:t>
            </w:r>
            <w:r w:rsidRPr="00E90642">
              <w:rPr>
                <w:rFonts w:ascii="Times New Roman" w:hAnsi="Times New Roman" w:cs="Times New Roman"/>
                <w:color w:val="1B1C1D"/>
              </w:rPr>
              <w:t>screen</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(BoQ</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6).</w:t>
            </w:r>
          </w:p>
        </w:tc>
        <w:tc>
          <w:tcPr>
            <w:tcW w:w="3039" w:type="dxa"/>
          </w:tcPr>
          <w:p w14:paraId="35414A41" w14:textId="77777777" w:rsidR="002C4661" w:rsidRPr="00E90642" w:rsidRDefault="002C4661" w:rsidP="001604E1">
            <w:pPr>
              <w:pStyle w:val="TableParagraph"/>
              <w:spacing w:line="244" w:lineRule="auto"/>
              <w:ind w:left="110" w:right="89"/>
              <w:rPr>
                <w:rFonts w:ascii="Times New Roman" w:hAnsi="Times New Roman" w:cs="Times New Roman"/>
              </w:rPr>
            </w:pPr>
            <w:r w:rsidRPr="00E90642">
              <w:rPr>
                <w:rFonts w:ascii="Times New Roman" w:hAnsi="Times New Roman" w:cs="Times New Roman"/>
                <w:b/>
                <w:color w:val="1B1C1D"/>
              </w:rPr>
              <w:t>Testing:</w:t>
            </w:r>
            <w:r w:rsidRPr="00E90642">
              <w:rPr>
                <w:rFonts w:ascii="Times New Roman" w:hAnsi="Times New Roman" w:cs="Times New Roman"/>
                <w:b/>
                <w:color w:val="1B1C1D"/>
                <w:spacing w:val="-7"/>
              </w:rPr>
              <w:t xml:space="preserve"> </w:t>
            </w:r>
            <w:r w:rsidRPr="00E90642">
              <w:rPr>
                <w:rFonts w:ascii="Times New Roman" w:hAnsi="Times New Roman" w:cs="Times New Roman"/>
                <w:color w:val="1B1C1D"/>
              </w:rPr>
              <w:t>Water</w:t>
            </w:r>
            <w:r w:rsidRPr="00E90642">
              <w:rPr>
                <w:rFonts w:ascii="Times New Roman" w:hAnsi="Times New Roman" w:cs="Times New Roman"/>
                <w:color w:val="1B1C1D"/>
                <w:spacing w:val="-12"/>
              </w:rPr>
              <w:t xml:space="preserve"> </w:t>
            </w:r>
            <w:r w:rsidRPr="00E90642">
              <w:rPr>
                <w:rFonts w:ascii="Times New Roman" w:hAnsi="Times New Roman" w:cs="Times New Roman"/>
                <w:color w:val="1B1C1D"/>
              </w:rPr>
              <w:t>flow</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test</w:t>
            </w:r>
            <w:r w:rsidRPr="00E90642">
              <w:rPr>
                <w:rFonts w:ascii="Times New Roman" w:hAnsi="Times New Roman" w:cs="Times New Roman"/>
                <w:color w:val="1B1C1D"/>
                <w:spacing w:val="-10"/>
              </w:rPr>
              <w:t xml:space="preserve"> </w:t>
            </w:r>
            <w:r w:rsidRPr="00E90642">
              <w:rPr>
                <w:rFonts w:ascii="Times New Roman" w:hAnsi="Times New Roman" w:cs="Times New Roman"/>
                <w:color w:val="1B1C1D"/>
              </w:rPr>
              <w:t>to</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rPr>
              <w:t xml:space="preserve">check drainage/slope (Mechanical </w:t>
            </w:r>
            <w:r w:rsidRPr="00E90642">
              <w:rPr>
                <w:rFonts w:ascii="Times New Roman" w:hAnsi="Times New Roman" w:cs="Times New Roman"/>
                <w:color w:val="1B1C1D"/>
                <w:spacing w:val="-2"/>
              </w:rPr>
              <w:t>Technician).</w:t>
            </w:r>
          </w:p>
        </w:tc>
      </w:tr>
      <w:tr w:rsidR="002C4661" w:rsidRPr="00E90642" w14:paraId="04E188D1" w14:textId="77777777" w:rsidTr="001604E1">
        <w:trPr>
          <w:trHeight w:val="758"/>
        </w:trPr>
        <w:tc>
          <w:tcPr>
            <w:tcW w:w="1890" w:type="dxa"/>
          </w:tcPr>
          <w:p w14:paraId="02A89699" w14:textId="77777777" w:rsidR="002C4661" w:rsidRPr="00E90642" w:rsidRDefault="002C4661" w:rsidP="006839A2">
            <w:pPr>
              <w:pStyle w:val="TableParagraph"/>
              <w:spacing w:before="2" w:line="237" w:lineRule="auto"/>
              <w:ind w:left="110"/>
              <w:rPr>
                <w:rFonts w:ascii="Times New Roman" w:hAnsi="Times New Roman" w:cs="Times New Roman"/>
              </w:rPr>
            </w:pPr>
            <w:r w:rsidRPr="00E90642">
              <w:rPr>
                <w:rFonts w:ascii="Times New Roman" w:hAnsi="Times New Roman" w:cs="Times New Roman"/>
                <w:color w:val="1B1C1D"/>
                <w:spacing w:val="-2"/>
              </w:rPr>
              <w:t>Electrical Installation</w:t>
            </w:r>
          </w:p>
        </w:tc>
        <w:tc>
          <w:tcPr>
            <w:tcW w:w="4161" w:type="dxa"/>
            <w:gridSpan w:val="2"/>
          </w:tcPr>
          <w:p w14:paraId="18A61FA9" w14:textId="40CED17A" w:rsidR="002C4661" w:rsidRPr="00E90642" w:rsidRDefault="002C4661" w:rsidP="001604E1">
            <w:pPr>
              <w:pStyle w:val="TableParagraph"/>
              <w:spacing w:before="2" w:line="237" w:lineRule="auto"/>
              <w:ind w:left="110" w:right="96"/>
              <w:rPr>
                <w:rFonts w:ascii="Times New Roman" w:hAnsi="Times New Roman" w:cs="Times New Roman"/>
              </w:rPr>
            </w:pPr>
            <w:r w:rsidRPr="00E90642">
              <w:rPr>
                <w:rFonts w:ascii="Times New Roman" w:hAnsi="Times New Roman" w:cs="Times New Roman"/>
                <w:color w:val="1B1C1D"/>
              </w:rPr>
              <w:t>Ceiling</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rPr>
              <w:t>fans</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(Orient</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rPr>
              <w:t>50"),</w:t>
            </w:r>
            <w:r w:rsidRPr="00E90642">
              <w:rPr>
                <w:rFonts w:ascii="Times New Roman" w:hAnsi="Times New Roman" w:cs="Times New Roman"/>
                <w:color w:val="1B1C1D"/>
                <w:spacing w:val="-10"/>
              </w:rPr>
              <w:t xml:space="preserve"> </w:t>
            </w:r>
            <w:r w:rsidRPr="00E90642">
              <w:rPr>
                <w:rFonts w:ascii="Times New Roman" w:hAnsi="Times New Roman" w:cs="Times New Roman"/>
                <w:color w:val="1B1C1D"/>
              </w:rPr>
              <w:t>Aryam</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30W lamps, and sockets (13A &amp; 16A)</w:t>
            </w:r>
            <w:r w:rsidR="00886AC3">
              <w:rPr>
                <w:rFonts w:ascii="Times New Roman" w:hAnsi="Times New Roman" w:cs="Times New Roman"/>
                <w:color w:val="1B1C1D"/>
              </w:rPr>
              <w:t xml:space="preserve"> </w:t>
            </w:r>
            <w:r w:rsidR="00886AC3" w:rsidRPr="00E90642">
              <w:rPr>
                <w:rFonts w:ascii="Times New Roman" w:hAnsi="Times New Roman" w:cs="Times New Roman"/>
                <w:color w:val="1B1C1D"/>
              </w:rPr>
              <w:t>installed</w:t>
            </w:r>
            <w:r w:rsidR="00886AC3" w:rsidRPr="00E90642">
              <w:rPr>
                <w:rFonts w:ascii="Times New Roman" w:hAnsi="Times New Roman" w:cs="Times New Roman"/>
                <w:color w:val="1B1C1D"/>
                <w:spacing w:val="-11"/>
              </w:rPr>
              <w:t xml:space="preserve"> </w:t>
            </w:r>
            <w:r w:rsidR="00886AC3" w:rsidRPr="00E90642">
              <w:rPr>
                <w:rFonts w:ascii="Times New Roman" w:hAnsi="Times New Roman" w:cs="Times New Roman"/>
                <w:color w:val="1B1C1D"/>
              </w:rPr>
              <w:t>and</w:t>
            </w:r>
            <w:r w:rsidR="00886AC3" w:rsidRPr="00E90642">
              <w:rPr>
                <w:rFonts w:ascii="Times New Roman" w:hAnsi="Times New Roman" w:cs="Times New Roman"/>
                <w:color w:val="1B1C1D"/>
                <w:spacing w:val="-11"/>
              </w:rPr>
              <w:t xml:space="preserve"> </w:t>
            </w:r>
            <w:r w:rsidR="00886AC3" w:rsidRPr="00E90642">
              <w:rPr>
                <w:rFonts w:ascii="Times New Roman" w:hAnsi="Times New Roman" w:cs="Times New Roman"/>
                <w:color w:val="1B1C1D"/>
              </w:rPr>
              <w:t>fully</w:t>
            </w:r>
            <w:r w:rsidR="00886AC3" w:rsidRPr="00E90642">
              <w:rPr>
                <w:rFonts w:ascii="Times New Roman" w:hAnsi="Times New Roman" w:cs="Times New Roman"/>
                <w:color w:val="1B1C1D"/>
                <w:spacing w:val="-8"/>
              </w:rPr>
              <w:t xml:space="preserve"> </w:t>
            </w:r>
            <w:r w:rsidR="00886AC3" w:rsidRPr="00E90642">
              <w:rPr>
                <w:rFonts w:ascii="Times New Roman" w:hAnsi="Times New Roman" w:cs="Times New Roman"/>
                <w:color w:val="1B1C1D"/>
              </w:rPr>
              <w:t>wired</w:t>
            </w:r>
            <w:r w:rsidR="00886AC3" w:rsidRPr="00E90642">
              <w:rPr>
                <w:rFonts w:ascii="Times New Roman" w:hAnsi="Times New Roman" w:cs="Times New Roman"/>
                <w:color w:val="1B1C1D"/>
                <w:spacing w:val="-11"/>
              </w:rPr>
              <w:t xml:space="preserve"> </w:t>
            </w:r>
            <w:r w:rsidR="00886AC3" w:rsidRPr="00E90642">
              <w:rPr>
                <w:rFonts w:ascii="Times New Roman" w:hAnsi="Times New Roman" w:cs="Times New Roman"/>
                <w:color w:val="1B1C1D"/>
              </w:rPr>
              <w:t>using premium switches.</w:t>
            </w:r>
          </w:p>
        </w:tc>
        <w:tc>
          <w:tcPr>
            <w:tcW w:w="3039" w:type="dxa"/>
          </w:tcPr>
          <w:p w14:paraId="3E9568C8" w14:textId="26AEB911" w:rsidR="002C4661" w:rsidRPr="00E90642" w:rsidRDefault="002C4661" w:rsidP="001604E1">
            <w:pPr>
              <w:pStyle w:val="TableParagraph"/>
              <w:spacing w:line="242" w:lineRule="auto"/>
              <w:ind w:left="110" w:right="89"/>
              <w:rPr>
                <w:rFonts w:ascii="Times New Roman" w:hAnsi="Times New Roman" w:cs="Times New Roman"/>
              </w:rPr>
            </w:pPr>
            <w:r w:rsidRPr="00E90642">
              <w:rPr>
                <w:rFonts w:ascii="Times New Roman" w:hAnsi="Times New Roman" w:cs="Times New Roman"/>
                <w:b/>
                <w:color w:val="1B1C1D"/>
              </w:rPr>
              <w:t xml:space="preserve">Testing: </w:t>
            </w:r>
            <w:r w:rsidRPr="00E90642">
              <w:rPr>
                <w:rFonts w:ascii="Times New Roman" w:hAnsi="Times New Roman" w:cs="Times New Roman"/>
                <w:color w:val="1B1C1D"/>
              </w:rPr>
              <w:t>Continuity and functionality</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rPr>
              <w:t>tests</w:t>
            </w:r>
            <w:r w:rsidRPr="00E90642">
              <w:rPr>
                <w:rFonts w:ascii="Times New Roman" w:hAnsi="Times New Roman" w:cs="Times New Roman"/>
                <w:color w:val="1B1C1D"/>
                <w:spacing w:val="-14"/>
              </w:rPr>
              <w:t xml:space="preserve"> </w:t>
            </w:r>
            <w:r w:rsidRPr="00E90642">
              <w:rPr>
                <w:rFonts w:ascii="Times New Roman" w:hAnsi="Times New Roman" w:cs="Times New Roman"/>
                <w:color w:val="1B1C1D"/>
              </w:rPr>
              <w:t>for</w:t>
            </w:r>
            <w:r w:rsidRPr="00E90642">
              <w:rPr>
                <w:rFonts w:ascii="Times New Roman" w:hAnsi="Times New Roman" w:cs="Times New Roman"/>
                <w:color w:val="1B1C1D"/>
                <w:spacing w:val="-6"/>
              </w:rPr>
              <w:t xml:space="preserve"> </w:t>
            </w:r>
            <w:r w:rsidRPr="00E90642">
              <w:rPr>
                <w:rFonts w:ascii="Times New Roman" w:hAnsi="Times New Roman" w:cs="Times New Roman"/>
                <w:color w:val="1B1C1D"/>
              </w:rPr>
              <w:t>all</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rPr>
              <w:t>outlets</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rPr>
              <w:t>and</w:t>
            </w:r>
            <w:r w:rsidR="001604E1">
              <w:rPr>
                <w:rFonts w:ascii="Times New Roman" w:hAnsi="Times New Roman" w:cs="Times New Roman"/>
                <w:color w:val="1B1C1D"/>
              </w:rPr>
              <w:t xml:space="preserve"> </w:t>
            </w:r>
            <w:r w:rsidRPr="00E90642">
              <w:rPr>
                <w:rFonts w:ascii="Times New Roman" w:hAnsi="Times New Roman" w:cs="Times New Roman"/>
                <w:color w:val="1B1C1D"/>
              </w:rPr>
              <w:t>lights</w:t>
            </w:r>
            <w:r w:rsidRPr="00E90642">
              <w:rPr>
                <w:rFonts w:ascii="Times New Roman" w:hAnsi="Times New Roman" w:cs="Times New Roman"/>
                <w:color w:val="1B1C1D"/>
                <w:spacing w:val="-1"/>
              </w:rPr>
              <w:t xml:space="preserve"> </w:t>
            </w:r>
            <w:r w:rsidRPr="00E90642">
              <w:rPr>
                <w:rFonts w:ascii="Times New Roman" w:hAnsi="Times New Roman" w:cs="Times New Roman"/>
                <w:color w:val="1B1C1D"/>
                <w:spacing w:val="-2"/>
              </w:rPr>
              <w:t>(Electrician).</w:t>
            </w:r>
          </w:p>
        </w:tc>
      </w:tr>
      <w:tr w:rsidR="002C4661" w:rsidRPr="00E90642" w14:paraId="1762730D" w14:textId="77777777" w:rsidTr="001604E1">
        <w:trPr>
          <w:trHeight w:val="1267"/>
        </w:trPr>
        <w:tc>
          <w:tcPr>
            <w:tcW w:w="1890" w:type="dxa"/>
          </w:tcPr>
          <w:p w14:paraId="022381C0" w14:textId="77777777" w:rsidR="002C4661" w:rsidRPr="00E90642" w:rsidRDefault="002C4661" w:rsidP="006839A2">
            <w:pPr>
              <w:pStyle w:val="TableParagraph"/>
              <w:ind w:left="110" w:right="98"/>
              <w:rPr>
                <w:rFonts w:ascii="Times New Roman" w:hAnsi="Times New Roman" w:cs="Times New Roman"/>
              </w:rPr>
            </w:pPr>
            <w:r w:rsidRPr="00E90642">
              <w:rPr>
                <w:rFonts w:ascii="Times New Roman" w:hAnsi="Times New Roman" w:cs="Times New Roman"/>
                <w:color w:val="1B1C1D"/>
              </w:rPr>
              <w:t>Fencing &amp; Gates</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(BoQ</w:t>
            </w:r>
            <w:r w:rsidRPr="00E90642">
              <w:rPr>
                <w:rFonts w:ascii="Times New Roman" w:hAnsi="Times New Roman" w:cs="Times New Roman"/>
                <w:color w:val="1B1C1D"/>
                <w:spacing w:val="-15"/>
              </w:rPr>
              <w:t xml:space="preserve"> </w:t>
            </w:r>
            <w:r w:rsidRPr="00E90642">
              <w:rPr>
                <w:rFonts w:ascii="Times New Roman" w:hAnsi="Times New Roman" w:cs="Times New Roman"/>
                <w:color w:val="1B1C1D"/>
              </w:rPr>
              <w:t>7)</w:t>
            </w:r>
          </w:p>
        </w:tc>
        <w:tc>
          <w:tcPr>
            <w:tcW w:w="4151" w:type="dxa"/>
          </w:tcPr>
          <w:p w14:paraId="27355C26" w14:textId="77777777" w:rsidR="002C4661" w:rsidRPr="00E90642" w:rsidRDefault="002C4661" w:rsidP="001604E1">
            <w:pPr>
              <w:pStyle w:val="TableParagraph"/>
              <w:ind w:left="110" w:right="96"/>
              <w:rPr>
                <w:rFonts w:ascii="Times New Roman" w:hAnsi="Times New Roman" w:cs="Times New Roman"/>
              </w:rPr>
            </w:pPr>
            <w:r w:rsidRPr="00E90642">
              <w:rPr>
                <w:rFonts w:ascii="Times New Roman" w:hAnsi="Times New Roman" w:cs="Times New Roman"/>
                <w:color w:val="1B1C1D"/>
              </w:rPr>
              <w:t>Fence</w:t>
            </w:r>
            <w:r w:rsidRPr="00E90642">
              <w:rPr>
                <w:rFonts w:ascii="Times New Roman" w:hAnsi="Times New Roman" w:cs="Times New Roman"/>
                <w:color w:val="1B1C1D"/>
                <w:spacing w:val="-2"/>
              </w:rPr>
              <w:t xml:space="preserve"> </w:t>
            </w:r>
            <w:r w:rsidRPr="00E90642">
              <w:rPr>
                <w:rFonts w:ascii="Times New Roman" w:hAnsi="Times New Roman" w:cs="Times New Roman"/>
                <w:color w:val="1B1C1D"/>
              </w:rPr>
              <w:t>80</w:t>
            </w:r>
            <w:r w:rsidRPr="00E90642">
              <w:rPr>
                <w:rFonts w:ascii="Times New Roman" w:hAnsi="Times New Roman" w:cs="Times New Roman"/>
                <w:color w:val="1B1C1D"/>
                <w:spacing w:val="-2"/>
              </w:rPr>
              <w:t xml:space="preserve"> </w:t>
            </w:r>
            <w:r w:rsidRPr="00E90642">
              <w:rPr>
                <w:rFonts w:ascii="Times New Roman" w:hAnsi="Times New Roman" w:cs="Times New Roman"/>
                <w:color w:val="1B1C1D"/>
              </w:rPr>
              <w:t>m</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rPr>
              <w:t>long,</w:t>
            </w:r>
            <w:r w:rsidRPr="00E90642">
              <w:rPr>
                <w:rFonts w:ascii="Times New Roman" w:hAnsi="Times New Roman" w:cs="Times New Roman"/>
                <w:color w:val="1B1C1D"/>
                <w:spacing w:val="-7"/>
              </w:rPr>
              <w:t xml:space="preserve"> </w:t>
            </w:r>
            <w:r w:rsidRPr="00E90642">
              <w:rPr>
                <w:rFonts w:ascii="Times New Roman" w:hAnsi="Times New Roman" w:cs="Times New Roman"/>
                <w:color w:val="1B1C1D"/>
              </w:rPr>
              <w:t>2</w:t>
            </w:r>
            <w:r w:rsidRPr="00E90642">
              <w:rPr>
                <w:rFonts w:ascii="Times New Roman" w:hAnsi="Times New Roman" w:cs="Times New Roman"/>
                <w:color w:val="1B1C1D"/>
                <w:spacing w:val="-2"/>
              </w:rPr>
              <w:t xml:space="preserve"> </w:t>
            </w:r>
            <w:r w:rsidRPr="00E90642">
              <w:rPr>
                <w:rFonts w:ascii="Times New Roman" w:hAnsi="Times New Roman" w:cs="Times New Roman"/>
                <w:color w:val="1B1C1D"/>
              </w:rPr>
              <w:t>m</w:t>
            </w:r>
            <w:r w:rsidRPr="00E90642">
              <w:rPr>
                <w:rFonts w:ascii="Times New Roman" w:hAnsi="Times New Roman" w:cs="Times New Roman"/>
                <w:color w:val="1B1C1D"/>
                <w:spacing w:val="-10"/>
              </w:rPr>
              <w:t xml:space="preserve"> </w:t>
            </w:r>
            <w:r w:rsidRPr="00E90642">
              <w:rPr>
                <w:rFonts w:ascii="Times New Roman" w:hAnsi="Times New Roman" w:cs="Times New Roman"/>
                <w:color w:val="1B1C1D"/>
              </w:rPr>
              <w:t>high,</w:t>
            </w:r>
            <w:r w:rsidRPr="00E90642">
              <w:rPr>
                <w:rFonts w:ascii="Times New Roman" w:hAnsi="Times New Roman" w:cs="Times New Roman"/>
                <w:color w:val="1B1C1D"/>
                <w:spacing w:val="-3"/>
              </w:rPr>
              <w:t xml:space="preserve"> </w:t>
            </w:r>
            <w:r w:rsidRPr="00E90642">
              <w:rPr>
                <w:rFonts w:ascii="Times New Roman" w:hAnsi="Times New Roman" w:cs="Times New Roman"/>
                <w:color w:val="1B1C1D"/>
              </w:rPr>
              <w:t>posts</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(2" angle iron) every 2 m in concrete base (100 cm deep). Folding entrance gate (2.5x2 m) functional</w:t>
            </w:r>
          </w:p>
          <w:p w14:paraId="451CD687" w14:textId="77777777" w:rsidR="002C4661" w:rsidRPr="00E90642" w:rsidRDefault="002C4661" w:rsidP="001604E1">
            <w:pPr>
              <w:pStyle w:val="TableParagraph"/>
              <w:spacing w:before="1" w:line="234" w:lineRule="exact"/>
              <w:ind w:left="110" w:right="96"/>
              <w:rPr>
                <w:rFonts w:ascii="Times New Roman" w:hAnsi="Times New Roman" w:cs="Times New Roman"/>
              </w:rPr>
            </w:pPr>
            <w:r w:rsidRPr="00E90642">
              <w:rPr>
                <w:rFonts w:ascii="Times New Roman" w:hAnsi="Times New Roman" w:cs="Times New Roman"/>
                <w:color w:val="1B1C1D"/>
              </w:rPr>
              <w:t>and</w:t>
            </w:r>
            <w:r w:rsidRPr="00E90642">
              <w:rPr>
                <w:rFonts w:ascii="Times New Roman" w:hAnsi="Times New Roman" w:cs="Times New Roman"/>
                <w:color w:val="1B1C1D"/>
                <w:spacing w:val="-6"/>
              </w:rPr>
              <w:t xml:space="preserve"> </w:t>
            </w:r>
            <w:r w:rsidRPr="00E90642">
              <w:rPr>
                <w:rFonts w:ascii="Times New Roman" w:hAnsi="Times New Roman" w:cs="Times New Roman"/>
                <w:color w:val="1B1C1D"/>
              </w:rPr>
              <w:t>secured</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rPr>
              <w:t>with</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rPr>
              <w:t>Turkish</w:t>
            </w:r>
            <w:r w:rsidRPr="00E90642">
              <w:rPr>
                <w:rFonts w:ascii="Times New Roman" w:hAnsi="Times New Roman" w:cs="Times New Roman"/>
                <w:color w:val="1B1C1D"/>
                <w:spacing w:val="-5"/>
              </w:rPr>
              <w:t xml:space="preserve"> </w:t>
            </w:r>
            <w:r w:rsidRPr="00E90642">
              <w:rPr>
                <w:rFonts w:ascii="Times New Roman" w:hAnsi="Times New Roman" w:cs="Times New Roman"/>
                <w:color w:val="1B1C1D"/>
                <w:spacing w:val="-4"/>
              </w:rPr>
              <w:t>lock.</w:t>
            </w:r>
          </w:p>
        </w:tc>
        <w:tc>
          <w:tcPr>
            <w:tcW w:w="3049" w:type="dxa"/>
            <w:gridSpan w:val="2"/>
          </w:tcPr>
          <w:p w14:paraId="7E5ED6C6" w14:textId="77777777" w:rsidR="002C4661" w:rsidRPr="00E90642" w:rsidRDefault="002C4661" w:rsidP="001604E1">
            <w:pPr>
              <w:pStyle w:val="TableParagraph"/>
              <w:spacing w:line="244" w:lineRule="auto"/>
              <w:ind w:left="110" w:right="89"/>
              <w:rPr>
                <w:rFonts w:ascii="Times New Roman" w:hAnsi="Times New Roman" w:cs="Times New Roman"/>
              </w:rPr>
            </w:pPr>
            <w:r w:rsidRPr="00E90642">
              <w:rPr>
                <w:rFonts w:ascii="Times New Roman" w:hAnsi="Times New Roman" w:cs="Times New Roman"/>
                <w:b/>
                <w:color w:val="1B1C1D"/>
              </w:rPr>
              <w:t xml:space="preserve">Inspection: </w:t>
            </w:r>
            <w:r w:rsidRPr="00E90642">
              <w:rPr>
                <w:rFonts w:ascii="Times New Roman" w:hAnsi="Times New Roman" w:cs="Times New Roman"/>
                <w:color w:val="1B1C1D"/>
              </w:rPr>
              <w:t>Verify dimensions, material</w:t>
            </w:r>
            <w:r w:rsidRPr="00E90642">
              <w:rPr>
                <w:rFonts w:ascii="Times New Roman" w:hAnsi="Times New Roman" w:cs="Times New Roman"/>
                <w:color w:val="1B1C1D"/>
                <w:spacing w:val="-16"/>
              </w:rPr>
              <w:t xml:space="preserve"> </w:t>
            </w:r>
            <w:r w:rsidRPr="00E90642">
              <w:rPr>
                <w:rFonts w:ascii="Times New Roman" w:hAnsi="Times New Roman" w:cs="Times New Roman"/>
                <w:color w:val="1B1C1D"/>
              </w:rPr>
              <w:t>gauge,</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structural</w:t>
            </w:r>
            <w:r w:rsidRPr="00E90642">
              <w:rPr>
                <w:rFonts w:ascii="Times New Roman" w:hAnsi="Times New Roman" w:cs="Times New Roman"/>
                <w:color w:val="1B1C1D"/>
                <w:spacing w:val="-13"/>
              </w:rPr>
              <w:t xml:space="preserve"> </w:t>
            </w:r>
            <w:r w:rsidRPr="00E90642">
              <w:rPr>
                <w:rFonts w:ascii="Times New Roman" w:hAnsi="Times New Roman" w:cs="Times New Roman"/>
                <w:color w:val="1B1C1D"/>
              </w:rPr>
              <w:t>integrity, and lock function (Site Engineer).</w:t>
            </w:r>
          </w:p>
        </w:tc>
      </w:tr>
      <w:tr w:rsidR="002C4661" w:rsidRPr="00E90642" w14:paraId="5C0D47A6" w14:textId="77777777" w:rsidTr="001604E1">
        <w:trPr>
          <w:trHeight w:val="1012"/>
        </w:trPr>
        <w:tc>
          <w:tcPr>
            <w:tcW w:w="1890" w:type="dxa"/>
          </w:tcPr>
          <w:p w14:paraId="36E47CC9" w14:textId="77777777" w:rsidR="002C4661" w:rsidRPr="00E90642" w:rsidRDefault="002C4661" w:rsidP="006839A2">
            <w:pPr>
              <w:pStyle w:val="TableParagraph"/>
              <w:ind w:left="110"/>
              <w:rPr>
                <w:rFonts w:ascii="Times New Roman" w:hAnsi="Times New Roman" w:cs="Times New Roman"/>
              </w:rPr>
            </w:pPr>
            <w:r w:rsidRPr="00E90642">
              <w:rPr>
                <w:rFonts w:ascii="Times New Roman" w:hAnsi="Times New Roman" w:cs="Times New Roman"/>
                <w:color w:val="1B1C1D"/>
                <w:spacing w:val="-2"/>
              </w:rPr>
              <w:t xml:space="preserve">Landscaping </w:t>
            </w:r>
            <w:r w:rsidRPr="00E90642">
              <w:rPr>
                <w:rFonts w:ascii="Times New Roman" w:hAnsi="Times New Roman" w:cs="Times New Roman"/>
                <w:color w:val="1B1C1D"/>
              </w:rPr>
              <w:t>(BoQ 5)</w:t>
            </w:r>
          </w:p>
        </w:tc>
        <w:tc>
          <w:tcPr>
            <w:tcW w:w="4151" w:type="dxa"/>
          </w:tcPr>
          <w:p w14:paraId="7693F44C" w14:textId="77777777" w:rsidR="002C4661" w:rsidRPr="00E90642" w:rsidRDefault="002C4661" w:rsidP="001604E1">
            <w:pPr>
              <w:pStyle w:val="TableParagraph"/>
              <w:ind w:left="110" w:right="96"/>
              <w:rPr>
                <w:rFonts w:ascii="Times New Roman" w:hAnsi="Times New Roman" w:cs="Times New Roman"/>
              </w:rPr>
            </w:pPr>
            <w:r w:rsidRPr="00E90642">
              <w:rPr>
                <w:rFonts w:ascii="Times New Roman" w:hAnsi="Times New Roman" w:cs="Times New Roman"/>
                <w:color w:val="1B1C1D"/>
              </w:rPr>
              <w:t>Certified</w:t>
            </w:r>
            <w:r w:rsidRPr="00E90642">
              <w:rPr>
                <w:rFonts w:ascii="Times New Roman" w:hAnsi="Times New Roman" w:cs="Times New Roman"/>
                <w:color w:val="1B1C1D"/>
                <w:spacing w:val="-12"/>
              </w:rPr>
              <w:t xml:space="preserve"> </w:t>
            </w:r>
            <w:r w:rsidRPr="00E90642">
              <w:rPr>
                <w:rFonts w:ascii="Times New Roman" w:hAnsi="Times New Roman" w:cs="Times New Roman"/>
                <w:color w:val="1B1C1D"/>
              </w:rPr>
              <w:t>shade</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trees</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rPr>
              <w:t>(height</w:t>
            </w:r>
            <w:r w:rsidRPr="00E90642">
              <w:rPr>
                <w:rFonts w:ascii="Times New Roman" w:hAnsi="Times New Roman" w:cs="Times New Roman"/>
                <w:color w:val="1B1C1D"/>
                <w:spacing w:val="-8"/>
              </w:rPr>
              <w:t xml:space="preserve"> </w:t>
            </w:r>
            <w:r w:rsidRPr="00E90642">
              <w:rPr>
                <w:rFonts w:ascii="Times New Roman" w:hAnsi="Times New Roman" w:cs="Times New Roman"/>
                <w:color w:val="1B1C1D"/>
              </w:rPr>
              <w:t>2.5–3.5 m, caliper 4 cm) planted in pits with mulch. Initial irrigation system</w:t>
            </w:r>
          </w:p>
          <w:p w14:paraId="250FFA2D" w14:textId="77777777" w:rsidR="002C4661" w:rsidRPr="00E90642" w:rsidRDefault="002C4661" w:rsidP="001604E1">
            <w:pPr>
              <w:pStyle w:val="TableParagraph"/>
              <w:spacing w:line="234" w:lineRule="exact"/>
              <w:ind w:left="110" w:right="96"/>
              <w:rPr>
                <w:rFonts w:ascii="Times New Roman" w:hAnsi="Times New Roman" w:cs="Times New Roman"/>
              </w:rPr>
            </w:pPr>
            <w:r w:rsidRPr="00E90642">
              <w:rPr>
                <w:rFonts w:ascii="Times New Roman" w:hAnsi="Times New Roman" w:cs="Times New Roman"/>
                <w:color w:val="1B1C1D"/>
                <w:spacing w:val="-2"/>
              </w:rPr>
              <w:t>established.</w:t>
            </w:r>
          </w:p>
        </w:tc>
        <w:tc>
          <w:tcPr>
            <w:tcW w:w="3049" w:type="dxa"/>
            <w:gridSpan w:val="2"/>
          </w:tcPr>
          <w:p w14:paraId="70FD5FD8" w14:textId="77777777" w:rsidR="002C4661" w:rsidRPr="00E90642" w:rsidRDefault="002C4661" w:rsidP="001604E1">
            <w:pPr>
              <w:pStyle w:val="TableParagraph"/>
              <w:spacing w:line="242" w:lineRule="auto"/>
              <w:ind w:left="110" w:right="89"/>
              <w:rPr>
                <w:rFonts w:ascii="Times New Roman" w:hAnsi="Times New Roman" w:cs="Times New Roman"/>
              </w:rPr>
            </w:pPr>
            <w:r w:rsidRPr="00E90642">
              <w:rPr>
                <w:rFonts w:ascii="Times New Roman" w:hAnsi="Times New Roman" w:cs="Times New Roman"/>
                <w:b/>
                <w:color w:val="1B1C1D"/>
              </w:rPr>
              <w:t xml:space="preserve">Inspection: </w:t>
            </w:r>
            <w:r w:rsidRPr="00E90642">
              <w:rPr>
                <w:rFonts w:ascii="Times New Roman" w:hAnsi="Times New Roman" w:cs="Times New Roman"/>
                <w:color w:val="1B1C1D"/>
              </w:rPr>
              <w:t>Verify species certification,</w:t>
            </w:r>
            <w:r w:rsidRPr="00E90642">
              <w:rPr>
                <w:rFonts w:ascii="Times New Roman" w:hAnsi="Times New Roman" w:cs="Times New Roman"/>
                <w:color w:val="1B1C1D"/>
                <w:spacing w:val="-15"/>
              </w:rPr>
              <w:t xml:space="preserve"> </w:t>
            </w:r>
            <w:r w:rsidRPr="00E90642">
              <w:rPr>
                <w:rFonts w:ascii="Times New Roman" w:hAnsi="Times New Roman" w:cs="Times New Roman"/>
                <w:color w:val="1B1C1D"/>
              </w:rPr>
              <w:t>planting</w:t>
            </w:r>
            <w:r w:rsidRPr="00E90642">
              <w:rPr>
                <w:rFonts w:ascii="Times New Roman" w:hAnsi="Times New Roman" w:cs="Times New Roman"/>
                <w:color w:val="1B1C1D"/>
                <w:spacing w:val="-15"/>
              </w:rPr>
              <w:t xml:space="preserve"> </w:t>
            </w:r>
            <w:r w:rsidRPr="00E90642">
              <w:rPr>
                <w:rFonts w:ascii="Times New Roman" w:hAnsi="Times New Roman" w:cs="Times New Roman"/>
                <w:color w:val="1B1C1D"/>
              </w:rPr>
              <w:t>depth,</w:t>
            </w:r>
            <w:r w:rsidRPr="00E90642">
              <w:rPr>
                <w:rFonts w:ascii="Times New Roman" w:hAnsi="Times New Roman" w:cs="Times New Roman"/>
                <w:color w:val="1B1C1D"/>
                <w:spacing w:val="-11"/>
              </w:rPr>
              <w:t xml:space="preserve"> </w:t>
            </w:r>
            <w:r w:rsidRPr="00E90642">
              <w:rPr>
                <w:rFonts w:ascii="Times New Roman" w:hAnsi="Times New Roman" w:cs="Times New Roman"/>
                <w:color w:val="1B1C1D"/>
              </w:rPr>
              <w:t>staking (if</w:t>
            </w:r>
            <w:r w:rsidRPr="00E90642">
              <w:rPr>
                <w:rFonts w:ascii="Times New Roman" w:hAnsi="Times New Roman" w:cs="Times New Roman"/>
                <w:color w:val="1B1C1D"/>
                <w:spacing w:val="-4"/>
              </w:rPr>
              <w:t xml:space="preserve"> </w:t>
            </w:r>
            <w:r w:rsidRPr="00E90642">
              <w:rPr>
                <w:rFonts w:ascii="Times New Roman" w:hAnsi="Times New Roman" w:cs="Times New Roman"/>
                <w:color w:val="1B1C1D"/>
              </w:rPr>
              <w:t>needed),</w:t>
            </w:r>
            <w:r w:rsidRPr="00E90642">
              <w:rPr>
                <w:rFonts w:ascii="Times New Roman" w:hAnsi="Times New Roman" w:cs="Times New Roman"/>
                <w:color w:val="1B1C1D"/>
                <w:spacing w:val="-9"/>
              </w:rPr>
              <w:t xml:space="preserve"> </w:t>
            </w:r>
            <w:r w:rsidRPr="00E90642">
              <w:rPr>
                <w:rFonts w:ascii="Times New Roman" w:hAnsi="Times New Roman" w:cs="Times New Roman"/>
                <w:color w:val="1B1C1D"/>
              </w:rPr>
              <w:t>and</w:t>
            </w:r>
            <w:r w:rsidRPr="00E90642">
              <w:rPr>
                <w:rFonts w:ascii="Times New Roman" w:hAnsi="Times New Roman" w:cs="Times New Roman"/>
                <w:color w:val="1B1C1D"/>
                <w:spacing w:val="-4"/>
              </w:rPr>
              <w:t xml:space="preserve"> </w:t>
            </w:r>
            <w:r w:rsidRPr="00E90642">
              <w:rPr>
                <w:rFonts w:ascii="Times New Roman" w:hAnsi="Times New Roman" w:cs="Times New Roman"/>
                <w:color w:val="1B1C1D"/>
              </w:rPr>
              <w:t>irrigation</w:t>
            </w:r>
            <w:r w:rsidRPr="00E90642">
              <w:rPr>
                <w:rFonts w:ascii="Times New Roman" w:hAnsi="Times New Roman" w:cs="Times New Roman"/>
                <w:color w:val="1B1C1D"/>
                <w:spacing w:val="-4"/>
              </w:rPr>
              <w:t xml:space="preserve"> </w:t>
            </w:r>
            <w:r w:rsidRPr="00E90642">
              <w:rPr>
                <w:rFonts w:ascii="Times New Roman" w:hAnsi="Times New Roman" w:cs="Times New Roman"/>
                <w:color w:val="1B1C1D"/>
              </w:rPr>
              <w:t>plan</w:t>
            </w:r>
            <w:r w:rsidRPr="00E90642">
              <w:rPr>
                <w:rFonts w:ascii="Times New Roman" w:hAnsi="Times New Roman" w:cs="Times New Roman"/>
                <w:color w:val="1B1C1D"/>
                <w:spacing w:val="-3"/>
              </w:rPr>
              <w:t xml:space="preserve"> </w:t>
            </w:r>
            <w:r w:rsidRPr="00E90642">
              <w:rPr>
                <w:rFonts w:ascii="Times New Roman" w:hAnsi="Times New Roman" w:cs="Times New Roman"/>
                <w:color w:val="1B1C1D"/>
                <w:spacing w:val="-4"/>
              </w:rPr>
              <w:t>(Site</w:t>
            </w:r>
          </w:p>
          <w:p w14:paraId="4352D6F5" w14:textId="77777777" w:rsidR="002C4661" w:rsidRPr="00E90642" w:rsidRDefault="002C4661" w:rsidP="001604E1">
            <w:pPr>
              <w:pStyle w:val="TableParagraph"/>
              <w:spacing w:line="231" w:lineRule="exact"/>
              <w:ind w:left="110" w:right="89"/>
              <w:rPr>
                <w:rFonts w:ascii="Times New Roman" w:hAnsi="Times New Roman" w:cs="Times New Roman"/>
              </w:rPr>
            </w:pPr>
            <w:r w:rsidRPr="00E90642">
              <w:rPr>
                <w:rFonts w:ascii="Times New Roman" w:hAnsi="Times New Roman" w:cs="Times New Roman"/>
                <w:color w:val="1B1C1D"/>
                <w:spacing w:val="-2"/>
              </w:rPr>
              <w:t>Engineer).</w:t>
            </w:r>
          </w:p>
        </w:tc>
      </w:tr>
    </w:tbl>
    <w:p w14:paraId="0482928F" w14:textId="77777777" w:rsidR="002C4661" w:rsidRDefault="002C4661" w:rsidP="002C4661">
      <w:pPr>
        <w:pStyle w:val="BodyText"/>
        <w:spacing w:before="112"/>
        <w:rPr>
          <w:i/>
          <w:sz w:val="28"/>
        </w:rPr>
      </w:pPr>
    </w:p>
    <w:p w14:paraId="19354C2D" w14:textId="77777777" w:rsidR="001604E1" w:rsidRDefault="001604E1" w:rsidP="002C4661">
      <w:pPr>
        <w:pStyle w:val="BodyText"/>
        <w:spacing w:before="112"/>
        <w:rPr>
          <w:i/>
          <w:sz w:val="28"/>
        </w:rPr>
      </w:pPr>
    </w:p>
    <w:p w14:paraId="203D36F7" w14:textId="77777777" w:rsidR="002C4661" w:rsidRPr="00886AC3" w:rsidRDefault="002C4661" w:rsidP="00886AC3">
      <w:pPr>
        <w:pStyle w:val="NormalWeb"/>
        <w:numPr>
          <w:ilvl w:val="3"/>
          <w:numId w:val="139"/>
        </w:numPr>
        <w:ind w:left="720" w:hanging="720"/>
        <w:jc w:val="both"/>
        <w:rPr>
          <w:rFonts w:asciiTheme="minorBidi" w:hAnsiTheme="minorBidi" w:cstheme="minorBidi"/>
          <w:b/>
          <w:bCs/>
          <w:color w:val="0070C0"/>
          <w:sz w:val="28"/>
          <w:szCs w:val="36"/>
          <w:bdr w:val="none" w:sz="0" w:space="0" w:color="auto" w:frame="1"/>
        </w:rPr>
      </w:pPr>
      <w:bookmarkStart w:id="806" w:name="4._MILESTONE_VERIFICATION_CHECKLISTS"/>
      <w:bookmarkStart w:id="807" w:name="_bookmark42"/>
      <w:bookmarkEnd w:id="806"/>
      <w:bookmarkEnd w:id="807"/>
      <w:r w:rsidRPr="00886AC3">
        <w:rPr>
          <w:rFonts w:asciiTheme="minorBidi" w:hAnsiTheme="minorBidi" w:cstheme="minorBidi"/>
          <w:b/>
          <w:bCs/>
          <w:color w:val="0070C0"/>
          <w:sz w:val="28"/>
          <w:szCs w:val="36"/>
          <w:bdr w:val="none" w:sz="0" w:space="0" w:color="auto" w:frame="1"/>
        </w:rPr>
        <w:lastRenderedPageBreak/>
        <w:t>MILESTONE VERIFICATION CHECKLISTS</w:t>
      </w:r>
    </w:p>
    <w:p w14:paraId="6772725A" w14:textId="77777777" w:rsidR="002C4661" w:rsidRDefault="002C4661" w:rsidP="001604E1">
      <w:pPr>
        <w:spacing w:before="240" w:after="240"/>
        <w:jc w:val="both"/>
      </w:pPr>
      <w:r>
        <w:rPr>
          <w:color w:val="1B1C1D"/>
        </w:rPr>
        <w:t>The</w:t>
      </w:r>
      <w:r>
        <w:rPr>
          <w:color w:val="1B1C1D"/>
          <w:spacing w:val="-4"/>
        </w:rPr>
        <w:t xml:space="preserve"> </w:t>
      </w:r>
      <w:r>
        <w:rPr>
          <w:color w:val="1B1C1D"/>
        </w:rPr>
        <w:t>payment schedule is</w:t>
      </w:r>
      <w:r>
        <w:rPr>
          <w:color w:val="1B1C1D"/>
          <w:spacing w:val="-5"/>
        </w:rPr>
        <w:t xml:space="preserve"> </w:t>
      </w:r>
      <w:r>
        <w:rPr>
          <w:color w:val="1B1C1D"/>
        </w:rPr>
        <w:t>divided into four</w:t>
      </w:r>
      <w:r>
        <w:rPr>
          <w:color w:val="1B1C1D"/>
          <w:spacing w:val="-3"/>
        </w:rPr>
        <w:t xml:space="preserve"> </w:t>
      </w:r>
      <w:r>
        <w:rPr>
          <w:color w:val="1B1C1D"/>
        </w:rPr>
        <w:t>milestones</w:t>
      </w:r>
      <w:r>
        <w:rPr>
          <w:color w:val="1B1C1D"/>
          <w:spacing w:val="-5"/>
        </w:rPr>
        <w:t xml:space="preserve"> </w:t>
      </w:r>
      <w:r>
        <w:rPr>
          <w:color w:val="1B1C1D"/>
        </w:rPr>
        <w:t>based</w:t>
      </w:r>
      <w:r>
        <w:rPr>
          <w:color w:val="1B1C1D"/>
          <w:spacing w:val="-4"/>
        </w:rPr>
        <w:t xml:space="preserve"> </w:t>
      </w:r>
      <w:r>
        <w:rPr>
          <w:color w:val="1B1C1D"/>
        </w:rPr>
        <w:t>on</w:t>
      </w:r>
      <w:r>
        <w:rPr>
          <w:color w:val="1B1C1D"/>
          <w:spacing w:val="-8"/>
        </w:rPr>
        <w:t xml:space="preserve"> </w:t>
      </w:r>
      <w:r>
        <w:rPr>
          <w:color w:val="1B1C1D"/>
        </w:rPr>
        <w:t>progress</w:t>
      </w:r>
      <w:r>
        <w:rPr>
          <w:color w:val="1B1C1D"/>
          <w:spacing w:val="-5"/>
        </w:rPr>
        <w:t xml:space="preserve"> </w:t>
      </w:r>
      <w:r>
        <w:rPr>
          <w:color w:val="1B1C1D"/>
        </w:rPr>
        <w:t xml:space="preserve">across </w:t>
      </w:r>
      <w:r>
        <w:rPr>
          <w:b/>
          <w:color w:val="1B1C1D"/>
        </w:rPr>
        <w:t>all</w:t>
      </w:r>
      <w:r>
        <w:rPr>
          <w:b/>
          <w:color w:val="1B1C1D"/>
          <w:spacing w:val="-7"/>
        </w:rPr>
        <w:t xml:space="preserve"> </w:t>
      </w:r>
      <w:r>
        <w:rPr>
          <w:b/>
          <w:color w:val="1B1C1D"/>
        </w:rPr>
        <w:t>WGCs</w:t>
      </w:r>
      <w:r>
        <w:rPr>
          <w:b/>
          <w:color w:val="1B1C1D"/>
          <w:spacing w:val="-5"/>
        </w:rPr>
        <w:t xml:space="preserve"> </w:t>
      </w:r>
      <w:r>
        <w:rPr>
          <w:b/>
          <w:color w:val="1B1C1D"/>
        </w:rPr>
        <w:t>within the Lot</w:t>
      </w:r>
      <w:r>
        <w:rPr>
          <w:color w:val="1B1C1D"/>
        </w:rPr>
        <w:t>.</w:t>
      </w:r>
    </w:p>
    <w:p w14:paraId="2C99D19F" w14:textId="46E38AF4" w:rsidR="002C4661" w:rsidRPr="001604E1" w:rsidRDefault="002C4661" w:rsidP="001604E1">
      <w:pPr>
        <w:pStyle w:val="ListParagraph"/>
        <w:widowControl w:val="0"/>
        <w:numPr>
          <w:ilvl w:val="0"/>
          <w:numId w:val="236"/>
        </w:numPr>
        <w:autoSpaceDE w:val="0"/>
        <w:autoSpaceDN w:val="0"/>
        <w:spacing w:before="240" w:after="240"/>
        <w:ind w:left="540" w:hanging="540"/>
        <w:rPr>
          <w:rFonts w:ascii="Arial"/>
          <w:i/>
        </w:rPr>
      </w:pPr>
      <w:bookmarkStart w:id="808" w:name="A._Milestone_1:_Mobilization_&amp;_Foundatio"/>
      <w:bookmarkEnd w:id="808"/>
      <w:r w:rsidRPr="001604E1">
        <w:rPr>
          <w:b/>
          <w:bCs/>
          <w:iCs/>
          <w:color w:val="404040" w:themeColor="text1" w:themeTint="BF"/>
          <w:szCs w:val="28"/>
        </w:rPr>
        <w:t>Milestone 1: Mobilization &amp; Foundations Completion (20% Gross)</w:t>
      </w:r>
    </w:p>
    <w:p w14:paraId="240B7BF5" w14:textId="77777777" w:rsidR="002C4661" w:rsidRDefault="002C4661" w:rsidP="002C4661">
      <w:pPr>
        <w:pStyle w:val="BodyText"/>
        <w:spacing w:before="8"/>
        <w:rPr>
          <w:i/>
          <w:sz w:val="1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4140"/>
        <w:gridCol w:w="1350"/>
        <w:gridCol w:w="2070"/>
      </w:tblGrid>
      <w:tr w:rsidR="002C4661" w:rsidRPr="00886AC3" w14:paraId="4B1AF045" w14:textId="77777777" w:rsidTr="00886AC3">
        <w:trPr>
          <w:trHeight w:val="1007"/>
          <w:tblHeader/>
        </w:trPr>
        <w:tc>
          <w:tcPr>
            <w:tcW w:w="1530" w:type="dxa"/>
          </w:tcPr>
          <w:p w14:paraId="679F2C82" w14:textId="77777777" w:rsidR="002C4661" w:rsidRPr="00886AC3" w:rsidRDefault="002C4661" w:rsidP="006839A2">
            <w:pPr>
              <w:pStyle w:val="TableParagraph"/>
              <w:spacing w:line="242" w:lineRule="auto"/>
              <w:ind w:left="110" w:right="141"/>
              <w:rPr>
                <w:rFonts w:ascii="Times New Roman" w:hAnsi="Times New Roman" w:cs="Times New Roman"/>
                <w:b/>
                <w:bCs/>
              </w:rPr>
            </w:pPr>
            <w:r w:rsidRPr="00886AC3">
              <w:rPr>
                <w:rFonts w:ascii="Times New Roman" w:hAnsi="Times New Roman" w:cs="Times New Roman"/>
                <w:b/>
                <w:bCs/>
                <w:color w:val="1B1C1D"/>
                <w:spacing w:val="-4"/>
              </w:rPr>
              <w:t xml:space="preserve">Task </w:t>
            </w:r>
            <w:r w:rsidRPr="00886AC3">
              <w:rPr>
                <w:rFonts w:ascii="Times New Roman" w:hAnsi="Times New Roman" w:cs="Times New Roman"/>
                <w:b/>
                <w:bCs/>
                <w:color w:val="1B1C1D"/>
                <w:spacing w:val="-2"/>
              </w:rPr>
              <w:t>Description</w:t>
            </w:r>
          </w:p>
        </w:tc>
        <w:tc>
          <w:tcPr>
            <w:tcW w:w="4140" w:type="dxa"/>
          </w:tcPr>
          <w:p w14:paraId="607B7481" w14:textId="77777777" w:rsidR="002C4661" w:rsidRPr="00886AC3" w:rsidRDefault="002C4661" w:rsidP="006839A2">
            <w:pPr>
              <w:pStyle w:val="TableParagraph"/>
              <w:spacing w:line="248" w:lineRule="exact"/>
              <w:ind w:left="110"/>
              <w:rPr>
                <w:rFonts w:ascii="Times New Roman" w:hAnsi="Times New Roman" w:cs="Times New Roman"/>
                <w:b/>
                <w:bCs/>
              </w:rPr>
            </w:pPr>
            <w:r w:rsidRPr="00886AC3">
              <w:rPr>
                <w:rFonts w:ascii="Times New Roman" w:hAnsi="Times New Roman" w:cs="Times New Roman"/>
                <w:b/>
                <w:bCs/>
                <w:color w:val="1B1C1D"/>
              </w:rPr>
              <w:t>Mandatory</w:t>
            </w:r>
            <w:r w:rsidRPr="00886AC3">
              <w:rPr>
                <w:rFonts w:ascii="Times New Roman" w:hAnsi="Times New Roman" w:cs="Times New Roman"/>
                <w:b/>
                <w:bCs/>
                <w:color w:val="1B1C1D"/>
                <w:spacing w:val="-9"/>
              </w:rPr>
              <w:t xml:space="preserve"> </w:t>
            </w:r>
            <w:r w:rsidRPr="00886AC3">
              <w:rPr>
                <w:rFonts w:ascii="Times New Roman" w:hAnsi="Times New Roman" w:cs="Times New Roman"/>
                <w:b/>
                <w:bCs/>
                <w:color w:val="1B1C1D"/>
              </w:rPr>
              <w:t>Verification</w:t>
            </w:r>
            <w:r w:rsidRPr="00886AC3">
              <w:rPr>
                <w:rFonts w:ascii="Times New Roman" w:hAnsi="Times New Roman" w:cs="Times New Roman"/>
                <w:b/>
                <w:bCs/>
                <w:color w:val="1B1C1D"/>
                <w:spacing w:val="-5"/>
              </w:rPr>
              <w:t xml:space="preserve"> </w:t>
            </w:r>
            <w:r w:rsidRPr="00886AC3">
              <w:rPr>
                <w:rFonts w:ascii="Times New Roman" w:hAnsi="Times New Roman" w:cs="Times New Roman"/>
                <w:b/>
                <w:bCs/>
                <w:color w:val="1B1C1D"/>
                <w:spacing w:val="-2"/>
              </w:rPr>
              <w:t>Checklist</w:t>
            </w:r>
          </w:p>
        </w:tc>
        <w:tc>
          <w:tcPr>
            <w:tcW w:w="1350" w:type="dxa"/>
          </w:tcPr>
          <w:p w14:paraId="7B316DAC" w14:textId="77777777" w:rsidR="002C4661" w:rsidRPr="00886AC3" w:rsidRDefault="002C4661" w:rsidP="006839A2">
            <w:pPr>
              <w:pStyle w:val="TableParagraph"/>
              <w:spacing w:line="248" w:lineRule="exact"/>
              <w:ind w:left="104"/>
              <w:rPr>
                <w:rFonts w:ascii="Times New Roman" w:hAnsi="Times New Roman" w:cs="Times New Roman"/>
                <w:b/>
                <w:bCs/>
              </w:rPr>
            </w:pPr>
            <w:r w:rsidRPr="00886AC3">
              <w:rPr>
                <w:rFonts w:ascii="Times New Roman" w:hAnsi="Times New Roman" w:cs="Times New Roman"/>
                <w:b/>
                <w:bCs/>
                <w:color w:val="1B1C1D"/>
                <w:spacing w:val="-5"/>
              </w:rPr>
              <w:t>QC</w:t>
            </w:r>
          </w:p>
          <w:p w14:paraId="32496682" w14:textId="77777777" w:rsidR="002C4661" w:rsidRPr="00886AC3" w:rsidRDefault="002C4661" w:rsidP="006839A2">
            <w:pPr>
              <w:pStyle w:val="TableParagraph"/>
              <w:spacing w:before="1"/>
              <w:ind w:left="104"/>
              <w:rPr>
                <w:rFonts w:ascii="Times New Roman" w:hAnsi="Times New Roman" w:cs="Times New Roman"/>
                <w:b/>
                <w:bCs/>
              </w:rPr>
            </w:pPr>
            <w:r w:rsidRPr="00886AC3">
              <w:rPr>
                <w:rFonts w:ascii="Times New Roman" w:hAnsi="Times New Roman" w:cs="Times New Roman"/>
                <w:b/>
                <w:bCs/>
                <w:color w:val="1B1C1D"/>
                <w:spacing w:val="-2"/>
              </w:rPr>
              <w:t xml:space="preserve">Section </w:t>
            </w:r>
            <w:r w:rsidRPr="00886AC3">
              <w:rPr>
                <w:rFonts w:ascii="Times New Roman" w:hAnsi="Times New Roman" w:cs="Times New Roman"/>
                <w:b/>
                <w:bCs/>
                <w:color w:val="1B1C1D"/>
                <w:spacing w:val="-4"/>
              </w:rPr>
              <w:t>Ref.</w:t>
            </w:r>
          </w:p>
        </w:tc>
        <w:tc>
          <w:tcPr>
            <w:tcW w:w="2070" w:type="dxa"/>
          </w:tcPr>
          <w:p w14:paraId="047301DB" w14:textId="336BAE36" w:rsidR="002C4661" w:rsidRPr="00886AC3" w:rsidRDefault="002C4661" w:rsidP="00886AC3">
            <w:pPr>
              <w:pStyle w:val="TableParagraph"/>
              <w:spacing w:line="242" w:lineRule="auto"/>
              <w:ind w:left="104" w:right="12"/>
              <w:rPr>
                <w:rFonts w:ascii="Times New Roman" w:hAnsi="Times New Roman" w:cs="Times New Roman"/>
                <w:b/>
                <w:bCs/>
              </w:rPr>
            </w:pPr>
            <w:r w:rsidRPr="00886AC3">
              <w:rPr>
                <w:rFonts w:ascii="Times New Roman" w:hAnsi="Times New Roman" w:cs="Times New Roman"/>
                <w:b/>
                <w:bCs/>
                <w:color w:val="1B1C1D"/>
                <w:spacing w:val="-2"/>
              </w:rPr>
              <w:t xml:space="preserve">Sign-off </w:t>
            </w:r>
            <w:r w:rsidRPr="00886AC3">
              <w:rPr>
                <w:rFonts w:ascii="Times New Roman" w:hAnsi="Times New Roman" w:cs="Times New Roman"/>
                <w:b/>
                <w:bCs/>
                <w:color w:val="1B1C1D"/>
              </w:rPr>
              <w:t>(Contractor</w:t>
            </w:r>
            <w:r w:rsidRPr="00886AC3">
              <w:rPr>
                <w:rFonts w:ascii="Times New Roman" w:hAnsi="Times New Roman" w:cs="Times New Roman"/>
                <w:b/>
                <w:bCs/>
                <w:color w:val="1B1C1D"/>
                <w:spacing w:val="-16"/>
              </w:rPr>
              <w:t xml:space="preserve"> </w:t>
            </w:r>
            <w:r w:rsidRPr="00886AC3">
              <w:rPr>
                <w:rFonts w:ascii="Times New Roman" w:hAnsi="Times New Roman" w:cs="Times New Roman"/>
                <w:b/>
                <w:bCs/>
                <w:color w:val="1B1C1D"/>
              </w:rPr>
              <w:t>SE</w:t>
            </w:r>
            <w:r w:rsidRPr="00886AC3">
              <w:rPr>
                <w:rFonts w:ascii="Times New Roman" w:hAnsi="Times New Roman" w:cs="Times New Roman"/>
                <w:b/>
                <w:bCs/>
                <w:color w:val="1B1C1D"/>
                <w:spacing w:val="-15"/>
              </w:rPr>
              <w:t xml:space="preserve"> </w:t>
            </w:r>
            <w:r w:rsidRPr="00886AC3">
              <w:rPr>
                <w:rFonts w:ascii="Times New Roman" w:hAnsi="Times New Roman" w:cs="Times New Roman"/>
                <w:b/>
                <w:bCs/>
                <w:color w:val="1B1C1D"/>
              </w:rPr>
              <w:t>/</w:t>
            </w:r>
            <w:r w:rsidR="00886AC3">
              <w:rPr>
                <w:rFonts w:ascii="Times New Roman" w:hAnsi="Times New Roman" w:cs="Times New Roman"/>
                <w:b/>
                <w:bCs/>
                <w:color w:val="1B1C1D"/>
              </w:rPr>
              <w:t xml:space="preserve"> </w:t>
            </w:r>
            <w:r w:rsidRPr="00886AC3">
              <w:rPr>
                <w:rFonts w:ascii="Times New Roman" w:hAnsi="Times New Roman" w:cs="Times New Roman"/>
                <w:b/>
                <w:bCs/>
                <w:color w:val="1B1C1D"/>
              </w:rPr>
              <w:t>Mercy</w:t>
            </w:r>
            <w:r w:rsidRPr="00886AC3">
              <w:rPr>
                <w:rFonts w:ascii="Times New Roman" w:hAnsi="Times New Roman" w:cs="Times New Roman"/>
                <w:b/>
                <w:bCs/>
                <w:color w:val="1B1C1D"/>
                <w:spacing w:val="-16"/>
              </w:rPr>
              <w:t xml:space="preserve"> </w:t>
            </w:r>
            <w:r w:rsidRPr="00886AC3">
              <w:rPr>
                <w:rFonts w:ascii="Times New Roman" w:hAnsi="Times New Roman" w:cs="Times New Roman"/>
                <w:b/>
                <w:bCs/>
                <w:color w:val="1B1C1D"/>
              </w:rPr>
              <w:t xml:space="preserve">Corps </w:t>
            </w:r>
            <w:r w:rsidRPr="00886AC3">
              <w:rPr>
                <w:rFonts w:ascii="Times New Roman" w:hAnsi="Times New Roman" w:cs="Times New Roman"/>
                <w:b/>
                <w:bCs/>
                <w:color w:val="1B1C1D"/>
                <w:spacing w:val="-2"/>
              </w:rPr>
              <w:t>Eng.)</w:t>
            </w:r>
          </w:p>
        </w:tc>
      </w:tr>
      <w:tr w:rsidR="002C4661" w:rsidRPr="00886AC3" w14:paraId="4D30E857" w14:textId="77777777" w:rsidTr="00886AC3">
        <w:trPr>
          <w:trHeight w:val="1013"/>
        </w:trPr>
        <w:tc>
          <w:tcPr>
            <w:tcW w:w="1530" w:type="dxa"/>
          </w:tcPr>
          <w:p w14:paraId="63806C5E" w14:textId="77777777" w:rsidR="002C4661" w:rsidRPr="00886AC3" w:rsidRDefault="002C4661" w:rsidP="006839A2">
            <w:pPr>
              <w:pStyle w:val="TableParagraph"/>
              <w:spacing w:line="242" w:lineRule="auto"/>
              <w:ind w:left="110" w:right="141"/>
              <w:rPr>
                <w:rFonts w:ascii="Times New Roman" w:hAnsi="Times New Roman" w:cs="Times New Roman"/>
              </w:rPr>
            </w:pPr>
            <w:r w:rsidRPr="00886AC3">
              <w:rPr>
                <w:rFonts w:ascii="Times New Roman" w:hAnsi="Times New Roman" w:cs="Times New Roman"/>
                <w:color w:val="1B1C1D"/>
                <w:spacing w:val="-2"/>
              </w:rPr>
              <w:t xml:space="preserve">Preliminaries </w:t>
            </w:r>
            <w:r w:rsidRPr="00886AC3">
              <w:rPr>
                <w:rFonts w:ascii="Times New Roman" w:hAnsi="Times New Roman" w:cs="Times New Roman"/>
                <w:color w:val="1B1C1D"/>
              </w:rPr>
              <w:t>(BoQ 0)</w:t>
            </w:r>
          </w:p>
        </w:tc>
        <w:tc>
          <w:tcPr>
            <w:tcW w:w="4140" w:type="dxa"/>
          </w:tcPr>
          <w:p w14:paraId="7A59344C" w14:textId="41BD97AC" w:rsidR="002C4661" w:rsidRPr="00886AC3" w:rsidRDefault="002C4661" w:rsidP="00886AC3">
            <w:pPr>
              <w:pStyle w:val="TableParagraph"/>
              <w:spacing w:line="242" w:lineRule="auto"/>
              <w:ind w:left="110" w:right="155"/>
              <w:rPr>
                <w:rFonts w:ascii="Times New Roman" w:hAnsi="Times New Roman" w:cs="Times New Roman"/>
              </w:rPr>
            </w:pPr>
            <w:r w:rsidRPr="00886AC3">
              <w:rPr>
                <w:rFonts w:ascii="Times New Roman" w:hAnsi="Times New Roman" w:cs="Times New Roman"/>
                <w:color w:val="1B1C1D"/>
              </w:rPr>
              <w:t>Completion of all BoQ 0 items for the Lot: Site</w:t>
            </w:r>
            <w:r w:rsidRPr="00886AC3">
              <w:rPr>
                <w:rFonts w:ascii="Times New Roman" w:hAnsi="Times New Roman" w:cs="Times New Roman"/>
                <w:color w:val="1B1C1D"/>
                <w:spacing w:val="-12"/>
              </w:rPr>
              <w:t xml:space="preserve"> </w:t>
            </w:r>
            <w:r w:rsidRPr="00886AC3">
              <w:rPr>
                <w:rFonts w:ascii="Times New Roman" w:hAnsi="Times New Roman" w:cs="Times New Roman"/>
                <w:color w:val="1B1C1D"/>
              </w:rPr>
              <w:t>Preparation,</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Temporary</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Utilities,</w:t>
            </w:r>
            <w:r w:rsidRPr="00886AC3">
              <w:rPr>
                <w:rFonts w:ascii="Times New Roman" w:hAnsi="Times New Roman" w:cs="Times New Roman"/>
                <w:color w:val="1B1C1D"/>
                <w:spacing w:val="-13"/>
              </w:rPr>
              <w:t xml:space="preserve"> </w:t>
            </w:r>
            <w:r w:rsidRPr="00886AC3">
              <w:rPr>
                <w:rFonts w:ascii="Times New Roman" w:hAnsi="Times New Roman" w:cs="Times New Roman"/>
                <w:color w:val="1B1C1D"/>
              </w:rPr>
              <w:t>Sign Boards,</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Sanitary</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Facilities,</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rPr>
              <w:t>PPE</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&amp;</w:t>
            </w:r>
            <w:r w:rsidRPr="00886AC3">
              <w:rPr>
                <w:rFonts w:ascii="Times New Roman" w:hAnsi="Times New Roman" w:cs="Times New Roman"/>
                <w:color w:val="1B1C1D"/>
                <w:spacing w:val="-2"/>
              </w:rPr>
              <w:t xml:space="preserve"> Safety,</w:t>
            </w:r>
            <w:r w:rsidR="00886AC3">
              <w:rPr>
                <w:rFonts w:ascii="Times New Roman" w:hAnsi="Times New Roman" w:cs="Times New Roman"/>
                <w:color w:val="1B1C1D"/>
                <w:spacing w:val="-2"/>
              </w:rPr>
              <w:t xml:space="preserve"> </w:t>
            </w:r>
            <w:r w:rsidRPr="00886AC3">
              <w:rPr>
                <w:rFonts w:ascii="Times New Roman" w:hAnsi="Times New Roman" w:cs="Times New Roman"/>
                <w:color w:val="1B1C1D"/>
              </w:rPr>
              <w:t>Insurance,</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Materials</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Storage</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&amp;</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Site</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spacing w:val="-2"/>
              </w:rPr>
              <w:t>Office.</w:t>
            </w:r>
          </w:p>
        </w:tc>
        <w:tc>
          <w:tcPr>
            <w:tcW w:w="1350" w:type="dxa"/>
          </w:tcPr>
          <w:p w14:paraId="4B384F28" w14:textId="77777777" w:rsidR="002C4661" w:rsidRPr="00886AC3" w:rsidRDefault="002C4661" w:rsidP="006839A2">
            <w:pPr>
              <w:pStyle w:val="TableParagraph"/>
              <w:spacing w:line="249" w:lineRule="exact"/>
              <w:ind w:left="104"/>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spacing w:val="-5"/>
              </w:rPr>
              <w:t>3A</w:t>
            </w:r>
          </w:p>
        </w:tc>
        <w:tc>
          <w:tcPr>
            <w:tcW w:w="2070" w:type="dxa"/>
          </w:tcPr>
          <w:p w14:paraId="4A417BA3" w14:textId="77777777" w:rsidR="002C4661" w:rsidRPr="00886AC3" w:rsidRDefault="002C4661" w:rsidP="006839A2">
            <w:pPr>
              <w:pStyle w:val="TableParagraph"/>
              <w:spacing w:line="249" w:lineRule="exact"/>
              <w:ind w:left="104"/>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r w:rsidR="002C4661" w:rsidRPr="00886AC3" w14:paraId="67AE11A0" w14:textId="77777777" w:rsidTr="00886AC3">
        <w:trPr>
          <w:trHeight w:val="1516"/>
        </w:trPr>
        <w:tc>
          <w:tcPr>
            <w:tcW w:w="1530" w:type="dxa"/>
          </w:tcPr>
          <w:p w14:paraId="684E406C" w14:textId="77777777" w:rsidR="002C4661" w:rsidRPr="00886AC3" w:rsidRDefault="002C4661" w:rsidP="006839A2">
            <w:pPr>
              <w:pStyle w:val="TableParagraph"/>
              <w:spacing w:line="248" w:lineRule="exact"/>
              <w:ind w:left="110"/>
              <w:rPr>
                <w:rFonts w:ascii="Times New Roman" w:hAnsi="Times New Roman" w:cs="Times New Roman"/>
              </w:rPr>
            </w:pPr>
            <w:r w:rsidRPr="00886AC3">
              <w:rPr>
                <w:rFonts w:ascii="Times New Roman" w:hAnsi="Times New Roman" w:cs="Times New Roman"/>
                <w:color w:val="1B1C1D"/>
                <w:spacing w:val="-5"/>
              </w:rPr>
              <w:t>WGC</w:t>
            </w:r>
          </w:p>
          <w:p w14:paraId="1D0A61E1" w14:textId="77777777" w:rsidR="002C4661" w:rsidRPr="00886AC3" w:rsidRDefault="002C4661" w:rsidP="006839A2">
            <w:pPr>
              <w:pStyle w:val="TableParagraph"/>
              <w:spacing w:before="1"/>
              <w:ind w:left="110" w:right="141"/>
              <w:rPr>
                <w:rFonts w:ascii="Times New Roman" w:hAnsi="Times New Roman" w:cs="Times New Roman"/>
              </w:rPr>
            </w:pPr>
            <w:r w:rsidRPr="00886AC3">
              <w:rPr>
                <w:rFonts w:ascii="Times New Roman" w:hAnsi="Times New Roman" w:cs="Times New Roman"/>
                <w:color w:val="1B1C1D"/>
                <w:spacing w:val="-2"/>
              </w:rPr>
              <w:t xml:space="preserve">Foundations </w:t>
            </w:r>
            <w:r w:rsidRPr="00886AC3">
              <w:rPr>
                <w:rFonts w:ascii="Times New Roman" w:hAnsi="Times New Roman" w:cs="Times New Roman"/>
                <w:color w:val="1B1C1D"/>
              </w:rPr>
              <w:t>(All Sites)</w:t>
            </w:r>
          </w:p>
        </w:tc>
        <w:tc>
          <w:tcPr>
            <w:tcW w:w="4140" w:type="dxa"/>
          </w:tcPr>
          <w:p w14:paraId="3412DD9A" w14:textId="753A79AC" w:rsidR="002C4661" w:rsidRPr="00886AC3" w:rsidRDefault="002C4661" w:rsidP="00886AC3">
            <w:pPr>
              <w:pStyle w:val="TableParagraph"/>
              <w:ind w:left="110" w:right="105"/>
              <w:rPr>
                <w:rFonts w:ascii="Times New Roman" w:hAnsi="Times New Roman" w:cs="Times New Roman"/>
              </w:rPr>
            </w:pPr>
            <w:r w:rsidRPr="00886AC3">
              <w:rPr>
                <w:rFonts w:ascii="Times New Roman" w:hAnsi="Times New Roman" w:cs="Times New Roman"/>
                <w:color w:val="1B1C1D"/>
              </w:rPr>
              <w:t>Excavation and concrete casting of all foundations (strip foundations, RC Ring Beam for Latrine, post foundations for</w:t>
            </w:r>
            <w:r w:rsidRPr="00886AC3">
              <w:rPr>
                <w:rFonts w:ascii="Times New Roman" w:hAnsi="Times New Roman" w:cs="Times New Roman"/>
                <w:color w:val="1B1C1D"/>
                <w:spacing w:val="40"/>
              </w:rPr>
              <w:t xml:space="preserve"> </w:t>
            </w:r>
            <w:r w:rsidRPr="00886AC3">
              <w:rPr>
                <w:rFonts w:ascii="Times New Roman" w:hAnsi="Times New Roman" w:cs="Times New Roman"/>
                <w:color w:val="1B1C1D"/>
              </w:rPr>
              <w:t>Activity</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Room</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posts)</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and RC</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tie</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beams</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for</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all WGCs in the Lot are completed and</w:t>
            </w:r>
            <w:r w:rsidR="00886AC3">
              <w:rPr>
                <w:rFonts w:ascii="Times New Roman" w:hAnsi="Times New Roman" w:cs="Times New Roman"/>
                <w:color w:val="1B1C1D"/>
              </w:rPr>
              <w:t xml:space="preserve"> </w:t>
            </w:r>
            <w:r w:rsidRPr="00886AC3">
              <w:rPr>
                <w:rFonts w:ascii="Times New Roman" w:hAnsi="Times New Roman" w:cs="Times New Roman"/>
                <w:color w:val="1B1C1D"/>
                <w:spacing w:val="-2"/>
              </w:rPr>
              <w:t>approved.</w:t>
            </w:r>
          </w:p>
        </w:tc>
        <w:tc>
          <w:tcPr>
            <w:tcW w:w="1350" w:type="dxa"/>
          </w:tcPr>
          <w:p w14:paraId="52CC3416" w14:textId="77777777" w:rsidR="002C4661" w:rsidRPr="00886AC3" w:rsidRDefault="002C4661" w:rsidP="006839A2">
            <w:pPr>
              <w:pStyle w:val="TableParagraph"/>
              <w:spacing w:line="248" w:lineRule="exact"/>
              <w:ind w:left="104"/>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spacing w:val="-5"/>
              </w:rPr>
              <w:t>3B</w:t>
            </w:r>
          </w:p>
        </w:tc>
        <w:tc>
          <w:tcPr>
            <w:tcW w:w="2070" w:type="dxa"/>
          </w:tcPr>
          <w:p w14:paraId="7EF71358" w14:textId="77777777" w:rsidR="002C4661" w:rsidRPr="00886AC3" w:rsidRDefault="002C4661" w:rsidP="006839A2">
            <w:pPr>
              <w:pStyle w:val="TableParagraph"/>
              <w:spacing w:line="248" w:lineRule="exact"/>
              <w:ind w:left="104"/>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bl>
    <w:p w14:paraId="1BE70E4E" w14:textId="77777777" w:rsidR="002C4661" w:rsidRDefault="002C4661" w:rsidP="001604E1">
      <w:pPr>
        <w:pStyle w:val="ListParagraph"/>
        <w:widowControl w:val="0"/>
        <w:numPr>
          <w:ilvl w:val="0"/>
          <w:numId w:val="236"/>
        </w:numPr>
        <w:autoSpaceDE w:val="0"/>
        <w:autoSpaceDN w:val="0"/>
        <w:spacing w:before="240" w:after="240"/>
        <w:ind w:left="540" w:hanging="540"/>
        <w:rPr>
          <w:rFonts w:ascii="Arial"/>
          <w:i/>
        </w:rPr>
      </w:pPr>
      <w:bookmarkStart w:id="809" w:name="B._Milestone_2:_Structural_and_Roofing_C"/>
      <w:bookmarkEnd w:id="809"/>
      <w:r w:rsidRPr="00886AC3">
        <w:rPr>
          <w:b/>
          <w:bCs/>
          <w:iCs/>
          <w:color w:val="404040" w:themeColor="text1" w:themeTint="BF"/>
          <w:szCs w:val="28"/>
        </w:rPr>
        <w:t>Milestone 2: Structural and Roofing Completion (40% Gross)</w:t>
      </w:r>
    </w:p>
    <w:p w14:paraId="0A1C7E63" w14:textId="77777777" w:rsidR="002C4661" w:rsidRDefault="002C4661" w:rsidP="002C4661">
      <w:pPr>
        <w:pStyle w:val="BodyText"/>
        <w:spacing w:before="3"/>
        <w:rPr>
          <w:i/>
          <w:sz w:val="1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4140"/>
        <w:gridCol w:w="1350"/>
        <w:gridCol w:w="2070"/>
      </w:tblGrid>
      <w:tr w:rsidR="002C4661" w:rsidRPr="00886AC3" w14:paraId="0D59CC4C" w14:textId="77777777" w:rsidTr="00886AC3">
        <w:trPr>
          <w:trHeight w:val="109"/>
        </w:trPr>
        <w:tc>
          <w:tcPr>
            <w:tcW w:w="1530" w:type="dxa"/>
          </w:tcPr>
          <w:p w14:paraId="02294A59" w14:textId="77777777" w:rsidR="002C4661" w:rsidRPr="00886AC3" w:rsidRDefault="002C4661" w:rsidP="006839A2">
            <w:pPr>
              <w:pStyle w:val="TableParagraph"/>
              <w:spacing w:line="242" w:lineRule="auto"/>
              <w:ind w:left="110" w:right="195"/>
              <w:rPr>
                <w:rFonts w:ascii="Times New Roman" w:hAnsi="Times New Roman" w:cs="Times New Roman"/>
                <w:b/>
                <w:bCs/>
              </w:rPr>
            </w:pPr>
            <w:r w:rsidRPr="00886AC3">
              <w:rPr>
                <w:rFonts w:ascii="Times New Roman" w:hAnsi="Times New Roman" w:cs="Times New Roman"/>
                <w:b/>
                <w:bCs/>
                <w:color w:val="1B1C1D"/>
                <w:spacing w:val="-4"/>
              </w:rPr>
              <w:t xml:space="preserve">Task </w:t>
            </w:r>
            <w:r w:rsidRPr="00886AC3">
              <w:rPr>
                <w:rFonts w:ascii="Times New Roman" w:hAnsi="Times New Roman" w:cs="Times New Roman"/>
                <w:b/>
                <w:bCs/>
                <w:color w:val="1B1C1D"/>
                <w:spacing w:val="-2"/>
              </w:rPr>
              <w:t>Description</w:t>
            </w:r>
          </w:p>
        </w:tc>
        <w:tc>
          <w:tcPr>
            <w:tcW w:w="4140" w:type="dxa"/>
          </w:tcPr>
          <w:p w14:paraId="0515FC85" w14:textId="77777777" w:rsidR="002C4661" w:rsidRPr="00886AC3" w:rsidRDefault="002C4661" w:rsidP="006839A2">
            <w:pPr>
              <w:pStyle w:val="TableParagraph"/>
              <w:ind w:left="109"/>
              <w:rPr>
                <w:rFonts w:ascii="Times New Roman" w:hAnsi="Times New Roman" w:cs="Times New Roman"/>
                <w:b/>
                <w:bCs/>
              </w:rPr>
            </w:pPr>
            <w:r w:rsidRPr="00886AC3">
              <w:rPr>
                <w:rFonts w:ascii="Times New Roman" w:hAnsi="Times New Roman" w:cs="Times New Roman"/>
                <w:b/>
                <w:bCs/>
                <w:color w:val="1B1C1D"/>
              </w:rPr>
              <w:t>Mandatory</w:t>
            </w:r>
            <w:r w:rsidRPr="00886AC3">
              <w:rPr>
                <w:rFonts w:ascii="Times New Roman" w:hAnsi="Times New Roman" w:cs="Times New Roman"/>
                <w:b/>
                <w:bCs/>
                <w:color w:val="1B1C1D"/>
                <w:spacing w:val="-8"/>
              </w:rPr>
              <w:t xml:space="preserve"> </w:t>
            </w:r>
            <w:r w:rsidRPr="00886AC3">
              <w:rPr>
                <w:rFonts w:ascii="Times New Roman" w:hAnsi="Times New Roman" w:cs="Times New Roman"/>
                <w:b/>
                <w:bCs/>
                <w:color w:val="1B1C1D"/>
              </w:rPr>
              <w:t>Verification</w:t>
            </w:r>
            <w:r w:rsidRPr="00886AC3">
              <w:rPr>
                <w:rFonts w:ascii="Times New Roman" w:hAnsi="Times New Roman" w:cs="Times New Roman"/>
                <w:b/>
                <w:bCs/>
                <w:color w:val="1B1C1D"/>
                <w:spacing w:val="-6"/>
              </w:rPr>
              <w:t xml:space="preserve"> </w:t>
            </w:r>
            <w:r w:rsidRPr="00886AC3">
              <w:rPr>
                <w:rFonts w:ascii="Times New Roman" w:hAnsi="Times New Roman" w:cs="Times New Roman"/>
                <w:b/>
                <w:bCs/>
                <w:color w:val="1B1C1D"/>
                <w:spacing w:val="-2"/>
              </w:rPr>
              <w:t>Checklist</w:t>
            </w:r>
          </w:p>
        </w:tc>
        <w:tc>
          <w:tcPr>
            <w:tcW w:w="1350" w:type="dxa"/>
          </w:tcPr>
          <w:p w14:paraId="37853909" w14:textId="77777777" w:rsidR="002C4661" w:rsidRPr="00886AC3" w:rsidRDefault="002C4661" w:rsidP="006839A2">
            <w:pPr>
              <w:pStyle w:val="TableParagraph"/>
              <w:ind w:left="104"/>
              <w:rPr>
                <w:rFonts w:ascii="Times New Roman" w:hAnsi="Times New Roman" w:cs="Times New Roman"/>
                <w:b/>
                <w:bCs/>
              </w:rPr>
            </w:pPr>
            <w:r w:rsidRPr="00886AC3">
              <w:rPr>
                <w:rFonts w:ascii="Times New Roman" w:hAnsi="Times New Roman" w:cs="Times New Roman"/>
                <w:b/>
                <w:bCs/>
                <w:color w:val="1B1C1D"/>
                <w:spacing w:val="-5"/>
              </w:rPr>
              <w:t>QC</w:t>
            </w:r>
          </w:p>
          <w:p w14:paraId="0CE9DA04" w14:textId="77777777" w:rsidR="002C4661" w:rsidRPr="00886AC3" w:rsidRDefault="002C4661" w:rsidP="006839A2">
            <w:pPr>
              <w:pStyle w:val="TableParagraph"/>
              <w:spacing w:before="2"/>
              <w:ind w:left="104" w:right="203"/>
              <w:rPr>
                <w:rFonts w:ascii="Times New Roman" w:hAnsi="Times New Roman" w:cs="Times New Roman"/>
                <w:b/>
                <w:bCs/>
              </w:rPr>
            </w:pPr>
            <w:r w:rsidRPr="00886AC3">
              <w:rPr>
                <w:rFonts w:ascii="Times New Roman" w:hAnsi="Times New Roman" w:cs="Times New Roman"/>
                <w:b/>
                <w:bCs/>
                <w:color w:val="1B1C1D"/>
                <w:spacing w:val="-2"/>
              </w:rPr>
              <w:t xml:space="preserve">Section </w:t>
            </w:r>
            <w:r w:rsidRPr="00886AC3">
              <w:rPr>
                <w:rFonts w:ascii="Times New Roman" w:hAnsi="Times New Roman" w:cs="Times New Roman"/>
                <w:b/>
                <w:bCs/>
                <w:color w:val="1B1C1D"/>
                <w:spacing w:val="-4"/>
              </w:rPr>
              <w:t>Ref.</w:t>
            </w:r>
          </w:p>
        </w:tc>
        <w:tc>
          <w:tcPr>
            <w:tcW w:w="2070" w:type="dxa"/>
          </w:tcPr>
          <w:p w14:paraId="593CD239" w14:textId="0C324C22" w:rsidR="002C4661" w:rsidRPr="00886AC3" w:rsidRDefault="002C4661" w:rsidP="00886AC3">
            <w:pPr>
              <w:pStyle w:val="TableParagraph"/>
              <w:spacing w:line="242" w:lineRule="auto"/>
              <w:ind w:left="104"/>
              <w:rPr>
                <w:rFonts w:ascii="Times New Roman" w:hAnsi="Times New Roman" w:cs="Times New Roman"/>
                <w:b/>
                <w:bCs/>
              </w:rPr>
            </w:pPr>
            <w:r w:rsidRPr="00886AC3">
              <w:rPr>
                <w:rFonts w:ascii="Times New Roman" w:hAnsi="Times New Roman" w:cs="Times New Roman"/>
                <w:b/>
                <w:bCs/>
                <w:color w:val="1B1C1D"/>
                <w:spacing w:val="-2"/>
              </w:rPr>
              <w:t xml:space="preserve">Sign-off </w:t>
            </w:r>
            <w:r w:rsidRPr="00886AC3">
              <w:rPr>
                <w:rFonts w:ascii="Times New Roman" w:hAnsi="Times New Roman" w:cs="Times New Roman"/>
                <w:b/>
                <w:bCs/>
                <w:color w:val="1B1C1D"/>
              </w:rPr>
              <w:t>(Contractor</w:t>
            </w:r>
            <w:r w:rsidRPr="00886AC3">
              <w:rPr>
                <w:rFonts w:ascii="Times New Roman" w:hAnsi="Times New Roman" w:cs="Times New Roman"/>
                <w:b/>
                <w:bCs/>
                <w:color w:val="1B1C1D"/>
                <w:spacing w:val="-16"/>
              </w:rPr>
              <w:t xml:space="preserve"> </w:t>
            </w:r>
            <w:r w:rsidRPr="00886AC3">
              <w:rPr>
                <w:rFonts w:ascii="Times New Roman" w:hAnsi="Times New Roman" w:cs="Times New Roman"/>
                <w:b/>
                <w:bCs/>
                <w:color w:val="1B1C1D"/>
              </w:rPr>
              <w:t>SE</w:t>
            </w:r>
            <w:r w:rsidR="00886AC3">
              <w:rPr>
                <w:rFonts w:ascii="Times New Roman" w:hAnsi="Times New Roman" w:cs="Times New Roman"/>
                <w:b/>
                <w:bCs/>
                <w:color w:val="1B1C1D"/>
              </w:rPr>
              <w:t xml:space="preserve"> </w:t>
            </w:r>
            <w:r w:rsidRPr="00886AC3">
              <w:rPr>
                <w:rFonts w:ascii="Times New Roman" w:hAnsi="Times New Roman" w:cs="Times New Roman"/>
                <w:b/>
                <w:bCs/>
                <w:color w:val="1B1C1D"/>
              </w:rPr>
              <w:t>/</w:t>
            </w:r>
            <w:r w:rsidRPr="00886AC3">
              <w:rPr>
                <w:rFonts w:ascii="Times New Roman" w:hAnsi="Times New Roman" w:cs="Times New Roman"/>
                <w:b/>
                <w:bCs/>
                <w:color w:val="1B1C1D"/>
                <w:spacing w:val="-16"/>
              </w:rPr>
              <w:t xml:space="preserve"> </w:t>
            </w:r>
            <w:r w:rsidRPr="00886AC3">
              <w:rPr>
                <w:rFonts w:ascii="Times New Roman" w:hAnsi="Times New Roman" w:cs="Times New Roman"/>
                <w:b/>
                <w:bCs/>
                <w:color w:val="1B1C1D"/>
              </w:rPr>
              <w:t>Mercy</w:t>
            </w:r>
            <w:r w:rsidRPr="00886AC3">
              <w:rPr>
                <w:rFonts w:ascii="Times New Roman" w:hAnsi="Times New Roman" w:cs="Times New Roman"/>
                <w:b/>
                <w:bCs/>
                <w:color w:val="1B1C1D"/>
                <w:spacing w:val="-15"/>
              </w:rPr>
              <w:t xml:space="preserve"> </w:t>
            </w:r>
            <w:r w:rsidRPr="00886AC3">
              <w:rPr>
                <w:rFonts w:ascii="Times New Roman" w:hAnsi="Times New Roman" w:cs="Times New Roman"/>
                <w:b/>
                <w:bCs/>
                <w:color w:val="1B1C1D"/>
              </w:rPr>
              <w:t xml:space="preserve">Corps </w:t>
            </w:r>
            <w:r w:rsidRPr="00886AC3">
              <w:rPr>
                <w:rFonts w:ascii="Times New Roman" w:hAnsi="Times New Roman" w:cs="Times New Roman"/>
                <w:b/>
                <w:bCs/>
                <w:color w:val="1B1C1D"/>
                <w:spacing w:val="-2"/>
              </w:rPr>
              <w:t>Eng.)</w:t>
            </w:r>
          </w:p>
        </w:tc>
      </w:tr>
      <w:tr w:rsidR="002C4661" w:rsidRPr="00886AC3" w14:paraId="47F5ED62" w14:textId="77777777" w:rsidTr="00886AC3">
        <w:trPr>
          <w:trHeight w:val="1012"/>
        </w:trPr>
        <w:tc>
          <w:tcPr>
            <w:tcW w:w="1530" w:type="dxa"/>
          </w:tcPr>
          <w:p w14:paraId="48FF4631" w14:textId="77777777" w:rsidR="002C4661" w:rsidRPr="00886AC3" w:rsidRDefault="002C4661" w:rsidP="006839A2">
            <w:pPr>
              <w:pStyle w:val="TableParagraph"/>
              <w:ind w:left="110" w:right="195"/>
              <w:rPr>
                <w:rFonts w:ascii="Times New Roman" w:hAnsi="Times New Roman" w:cs="Times New Roman"/>
              </w:rPr>
            </w:pPr>
            <w:r w:rsidRPr="00886AC3">
              <w:rPr>
                <w:rFonts w:ascii="Times New Roman" w:hAnsi="Times New Roman" w:cs="Times New Roman"/>
                <w:color w:val="1B1C1D"/>
                <w:spacing w:val="-2"/>
              </w:rPr>
              <w:t xml:space="preserve">Superstructure </w:t>
            </w:r>
            <w:r w:rsidRPr="00886AC3">
              <w:rPr>
                <w:rFonts w:ascii="Times New Roman" w:hAnsi="Times New Roman" w:cs="Times New Roman"/>
                <w:color w:val="1B1C1D"/>
              </w:rPr>
              <w:t>Walls &amp; Slabs</w:t>
            </w:r>
          </w:p>
        </w:tc>
        <w:tc>
          <w:tcPr>
            <w:tcW w:w="4140" w:type="dxa"/>
          </w:tcPr>
          <w:p w14:paraId="0434A3B1" w14:textId="77777777" w:rsidR="002C4661" w:rsidRPr="00886AC3" w:rsidRDefault="002C4661" w:rsidP="006839A2">
            <w:pPr>
              <w:pStyle w:val="TableParagraph"/>
              <w:ind w:left="109"/>
              <w:rPr>
                <w:rFonts w:ascii="Times New Roman" w:hAnsi="Times New Roman" w:cs="Times New Roman"/>
              </w:rPr>
            </w:pPr>
            <w:r w:rsidRPr="00886AC3">
              <w:rPr>
                <w:rFonts w:ascii="Times New Roman" w:hAnsi="Times New Roman" w:cs="Times New Roman"/>
                <w:color w:val="1B1C1D"/>
              </w:rPr>
              <w:t>Completion</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of</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all</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masonry</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(brick</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walls)</w:t>
            </w:r>
            <w:r w:rsidRPr="00886AC3">
              <w:rPr>
                <w:rFonts w:ascii="Times New Roman" w:hAnsi="Times New Roman" w:cs="Times New Roman"/>
                <w:color w:val="1B1C1D"/>
                <w:spacing w:val="-11"/>
              </w:rPr>
              <w:t xml:space="preserve"> </w:t>
            </w:r>
            <w:r w:rsidRPr="00886AC3">
              <w:rPr>
                <w:rFonts w:ascii="Times New Roman" w:hAnsi="Times New Roman" w:cs="Times New Roman"/>
                <w:color w:val="1B1C1D"/>
              </w:rPr>
              <w:t>for</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the Latrines and all foundation/superstructure</w:t>
            </w:r>
          </w:p>
          <w:p w14:paraId="72786143" w14:textId="77777777" w:rsidR="002C4661" w:rsidRPr="00886AC3" w:rsidRDefault="002C4661" w:rsidP="006839A2">
            <w:pPr>
              <w:pStyle w:val="TableParagraph"/>
              <w:spacing w:line="250" w:lineRule="exact"/>
              <w:ind w:left="109"/>
              <w:rPr>
                <w:rFonts w:ascii="Times New Roman" w:hAnsi="Times New Roman" w:cs="Times New Roman"/>
              </w:rPr>
            </w:pPr>
            <w:r w:rsidRPr="00886AC3">
              <w:rPr>
                <w:rFonts w:ascii="Times New Roman" w:hAnsi="Times New Roman" w:cs="Times New Roman"/>
                <w:color w:val="1B1C1D"/>
              </w:rPr>
              <w:t>walls</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for</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the</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Offices/Reception.</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Casting</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of</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the latrine RC cover slab and all floor slabs.</w:t>
            </w:r>
          </w:p>
        </w:tc>
        <w:tc>
          <w:tcPr>
            <w:tcW w:w="1350" w:type="dxa"/>
          </w:tcPr>
          <w:p w14:paraId="0F384EBD" w14:textId="77777777" w:rsidR="002C4661" w:rsidRPr="00886AC3" w:rsidRDefault="002C4661" w:rsidP="006839A2">
            <w:pPr>
              <w:pStyle w:val="TableParagraph"/>
              <w:spacing w:line="252" w:lineRule="exact"/>
              <w:ind w:left="104"/>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spacing w:val="-5"/>
              </w:rPr>
              <w:t>3B</w:t>
            </w:r>
          </w:p>
        </w:tc>
        <w:tc>
          <w:tcPr>
            <w:tcW w:w="2070" w:type="dxa"/>
          </w:tcPr>
          <w:p w14:paraId="7E3164D3" w14:textId="77777777" w:rsidR="002C4661" w:rsidRPr="00886AC3" w:rsidRDefault="002C4661" w:rsidP="006839A2">
            <w:pPr>
              <w:pStyle w:val="TableParagraph"/>
              <w:spacing w:line="252" w:lineRule="exact"/>
              <w:ind w:left="104"/>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r w:rsidR="002C4661" w:rsidRPr="00886AC3" w14:paraId="1E18D410" w14:textId="77777777" w:rsidTr="00886AC3">
        <w:trPr>
          <w:trHeight w:val="1267"/>
        </w:trPr>
        <w:tc>
          <w:tcPr>
            <w:tcW w:w="1530" w:type="dxa"/>
          </w:tcPr>
          <w:p w14:paraId="40A0B6D2" w14:textId="77777777" w:rsidR="002C4661" w:rsidRPr="00886AC3" w:rsidRDefault="002C4661" w:rsidP="006839A2">
            <w:pPr>
              <w:pStyle w:val="TableParagraph"/>
              <w:ind w:left="110" w:right="195"/>
              <w:rPr>
                <w:rFonts w:ascii="Times New Roman" w:hAnsi="Times New Roman" w:cs="Times New Roman"/>
              </w:rPr>
            </w:pPr>
            <w:r w:rsidRPr="00886AC3">
              <w:rPr>
                <w:rFonts w:ascii="Times New Roman" w:hAnsi="Times New Roman" w:cs="Times New Roman"/>
                <w:color w:val="1B1C1D"/>
              </w:rPr>
              <w:t>Steel</w:t>
            </w:r>
            <w:r w:rsidRPr="00886AC3">
              <w:rPr>
                <w:rFonts w:ascii="Times New Roman" w:hAnsi="Times New Roman" w:cs="Times New Roman"/>
                <w:color w:val="1B1C1D"/>
                <w:spacing w:val="-16"/>
              </w:rPr>
              <w:t xml:space="preserve"> </w:t>
            </w:r>
            <w:r w:rsidRPr="00886AC3">
              <w:rPr>
                <w:rFonts w:ascii="Times New Roman" w:hAnsi="Times New Roman" w:cs="Times New Roman"/>
                <w:color w:val="1B1C1D"/>
              </w:rPr>
              <w:t>Structure &amp; Roofing</w:t>
            </w:r>
          </w:p>
        </w:tc>
        <w:tc>
          <w:tcPr>
            <w:tcW w:w="4140" w:type="dxa"/>
          </w:tcPr>
          <w:p w14:paraId="7092778B" w14:textId="77777777" w:rsidR="002C4661" w:rsidRPr="00886AC3" w:rsidRDefault="002C4661" w:rsidP="006839A2">
            <w:pPr>
              <w:pStyle w:val="TableParagraph"/>
              <w:ind w:left="109"/>
              <w:rPr>
                <w:rFonts w:ascii="Times New Roman" w:hAnsi="Times New Roman" w:cs="Times New Roman"/>
              </w:rPr>
            </w:pPr>
            <w:r w:rsidRPr="00886AC3">
              <w:rPr>
                <w:rFonts w:ascii="Times New Roman" w:hAnsi="Times New Roman" w:cs="Times New Roman"/>
                <w:color w:val="1B1C1D"/>
              </w:rPr>
              <w:t>Complete installation, welding,</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and</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rPr>
              <w:t>painting of all steel structural elements (posts, trusses, purlins) and installation of all zinc roofing sheets/woven</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cane</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cladding</w:t>
            </w:r>
            <w:r w:rsidRPr="00886AC3">
              <w:rPr>
                <w:rFonts w:ascii="Times New Roman" w:hAnsi="Times New Roman" w:cs="Times New Roman"/>
                <w:color w:val="1B1C1D"/>
                <w:spacing w:val="-11"/>
              </w:rPr>
              <w:t xml:space="preserve"> </w:t>
            </w:r>
            <w:r w:rsidRPr="00886AC3">
              <w:rPr>
                <w:rFonts w:ascii="Times New Roman" w:hAnsi="Times New Roman" w:cs="Times New Roman"/>
                <w:color w:val="1B1C1D"/>
              </w:rPr>
              <w:t>with</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insulation</w:t>
            </w:r>
            <w:r w:rsidRPr="00886AC3">
              <w:rPr>
                <w:rFonts w:ascii="Times New Roman" w:hAnsi="Times New Roman" w:cs="Times New Roman"/>
                <w:color w:val="1B1C1D"/>
                <w:spacing w:val="-11"/>
              </w:rPr>
              <w:t xml:space="preserve"> </w:t>
            </w:r>
            <w:r w:rsidRPr="00886AC3">
              <w:rPr>
                <w:rFonts w:ascii="Times New Roman" w:hAnsi="Times New Roman" w:cs="Times New Roman"/>
                <w:color w:val="1B1C1D"/>
              </w:rPr>
              <w:t>for</w:t>
            </w:r>
          </w:p>
          <w:p w14:paraId="3E0106DB" w14:textId="77777777" w:rsidR="002C4661" w:rsidRPr="00886AC3" w:rsidRDefault="002C4661" w:rsidP="006839A2">
            <w:pPr>
              <w:pStyle w:val="TableParagraph"/>
              <w:spacing w:before="1" w:line="234" w:lineRule="exact"/>
              <w:ind w:left="109"/>
              <w:rPr>
                <w:rFonts w:ascii="Times New Roman" w:hAnsi="Times New Roman" w:cs="Times New Roman"/>
              </w:rPr>
            </w:pPr>
            <w:r w:rsidRPr="00886AC3">
              <w:rPr>
                <w:rFonts w:ascii="Times New Roman" w:hAnsi="Times New Roman" w:cs="Times New Roman"/>
                <w:color w:val="1B1C1D"/>
              </w:rPr>
              <w:t>all</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WGC</w:t>
            </w:r>
            <w:r w:rsidRPr="00886AC3">
              <w:rPr>
                <w:rFonts w:ascii="Times New Roman" w:hAnsi="Times New Roman" w:cs="Times New Roman"/>
                <w:color w:val="1B1C1D"/>
                <w:spacing w:val="-2"/>
              </w:rPr>
              <w:t xml:space="preserve"> units.</w:t>
            </w:r>
          </w:p>
        </w:tc>
        <w:tc>
          <w:tcPr>
            <w:tcW w:w="1350" w:type="dxa"/>
          </w:tcPr>
          <w:p w14:paraId="4870E709" w14:textId="77777777" w:rsidR="002C4661" w:rsidRPr="00886AC3" w:rsidRDefault="002C4661" w:rsidP="006839A2">
            <w:pPr>
              <w:pStyle w:val="TableParagraph"/>
              <w:ind w:left="104"/>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6"/>
              </w:rPr>
              <w:t xml:space="preserve"> </w:t>
            </w:r>
            <w:r w:rsidRPr="00886AC3">
              <w:rPr>
                <w:rFonts w:ascii="Times New Roman" w:hAnsi="Times New Roman" w:cs="Times New Roman"/>
                <w:color w:val="1B1C1D"/>
              </w:rPr>
              <w:t xml:space="preserve">3B, </w:t>
            </w:r>
            <w:r w:rsidRPr="00886AC3">
              <w:rPr>
                <w:rFonts w:ascii="Times New Roman" w:hAnsi="Times New Roman" w:cs="Times New Roman"/>
                <w:color w:val="1B1C1D"/>
                <w:spacing w:val="-6"/>
              </w:rPr>
              <w:t>3C</w:t>
            </w:r>
          </w:p>
        </w:tc>
        <w:tc>
          <w:tcPr>
            <w:tcW w:w="2070" w:type="dxa"/>
          </w:tcPr>
          <w:p w14:paraId="2E5C1831" w14:textId="77777777" w:rsidR="002C4661" w:rsidRPr="00886AC3" w:rsidRDefault="002C4661" w:rsidP="006839A2">
            <w:pPr>
              <w:pStyle w:val="TableParagraph"/>
              <w:ind w:left="104"/>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bl>
    <w:p w14:paraId="6A46A5A5" w14:textId="77777777" w:rsidR="002C4661" w:rsidRPr="00886AC3" w:rsidRDefault="002C4661" w:rsidP="001604E1">
      <w:pPr>
        <w:pStyle w:val="ListParagraph"/>
        <w:widowControl w:val="0"/>
        <w:numPr>
          <w:ilvl w:val="0"/>
          <w:numId w:val="236"/>
        </w:numPr>
        <w:autoSpaceDE w:val="0"/>
        <w:autoSpaceDN w:val="0"/>
        <w:spacing w:before="240" w:after="240"/>
        <w:ind w:left="540" w:hanging="540"/>
        <w:rPr>
          <w:b/>
          <w:bCs/>
          <w:iCs/>
          <w:color w:val="404040" w:themeColor="text1" w:themeTint="BF"/>
          <w:szCs w:val="28"/>
        </w:rPr>
      </w:pPr>
      <w:r w:rsidRPr="00886AC3">
        <w:rPr>
          <w:b/>
          <w:bCs/>
          <w:iCs/>
          <w:color w:val="404040" w:themeColor="text1" w:themeTint="BF"/>
          <w:szCs w:val="28"/>
        </w:rPr>
        <w:t>Milestone 3: Finishing &amp; Installation (30% Gross)</w:t>
      </w:r>
    </w:p>
    <w:p w14:paraId="334D9E7B" w14:textId="77777777" w:rsidR="002C4661" w:rsidRDefault="002C4661" w:rsidP="002C4661">
      <w:pPr>
        <w:pStyle w:val="BodyText"/>
        <w:spacing w:before="7"/>
        <w:rPr>
          <w:i/>
          <w:sz w:val="12"/>
        </w:rPr>
      </w:pPr>
    </w:p>
    <w:tbl>
      <w:tblPr>
        <w:tblW w:w="90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530"/>
        <w:gridCol w:w="4140"/>
        <w:gridCol w:w="1350"/>
        <w:gridCol w:w="2070"/>
      </w:tblGrid>
      <w:tr w:rsidR="002C4661" w:rsidRPr="00886AC3" w14:paraId="79467A6F" w14:textId="77777777" w:rsidTr="005C4401">
        <w:trPr>
          <w:trHeight w:val="109"/>
          <w:tblHeader/>
        </w:trPr>
        <w:tc>
          <w:tcPr>
            <w:tcW w:w="1530" w:type="dxa"/>
          </w:tcPr>
          <w:p w14:paraId="43C5B1F8" w14:textId="77777777" w:rsidR="002C4661" w:rsidRPr="00886AC3" w:rsidRDefault="002C4661" w:rsidP="006839A2">
            <w:pPr>
              <w:pStyle w:val="TableParagraph"/>
              <w:ind w:left="110"/>
              <w:rPr>
                <w:rFonts w:ascii="Times New Roman" w:hAnsi="Times New Roman" w:cs="Times New Roman"/>
                <w:b/>
                <w:bCs/>
              </w:rPr>
            </w:pPr>
            <w:r w:rsidRPr="00886AC3">
              <w:rPr>
                <w:rFonts w:ascii="Times New Roman" w:hAnsi="Times New Roman" w:cs="Times New Roman"/>
                <w:b/>
                <w:bCs/>
                <w:color w:val="1B1C1D"/>
              </w:rPr>
              <w:t>Task</w:t>
            </w:r>
            <w:r w:rsidRPr="00886AC3">
              <w:rPr>
                <w:rFonts w:ascii="Times New Roman" w:hAnsi="Times New Roman" w:cs="Times New Roman"/>
                <w:b/>
                <w:bCs/>
                <w:color w:val="1B1C1D"/>
                <w:spacing w:val="2"/>
              </w:rPr>
              <w:t xml:space="preserve"> </w:t>
            </w:r>
            <w:r w:rsidRPr="00886AC3">
              <w:rPr>
                <w:rFonts w:ascii="Times New Roman" w:hAnsi="Times New Roman" w:cs="Times New Roman"/>
                <w:b/>
                <w:bCs/>
                <w:color w:val="1B1C1D"/>
                <w:spacing w:val="-2"/>
              </w:rPr>
              <w:t>Description</w:t>
            </w:r>
          </w:p>
        </w:tc>
        <w:tc>
          <w:tcPr>
            <w:tcW w:w="4140" w:type="dxa"/>
          </w:tcPr>
          <w:p w14:paraId="12495668" w14:textId="77777777" w:rsidR="002C4661" w:rsidRPr="00886AC3" w:rsidRDefault="002C4661" w:rsidP="006839A2">
            <w:pPr>
              <w:pStyle w:val="TableParagraph"/>
              <w:ind w:left="105"/>
              <w:rPr>
                <w:rFonts w:ascii="Times New Roman" w:hAnsi="Times New Roman" w:cs="Times New Roman"/>
                <w:b/>
                <w:bCs/>
              </w:rPr>
            </w:pPr>
            <w:r w:rsidRPr="00886AC3">
              <w:rPr>
                <w:rFonts w:ascii="Times New Roman" w:hAnsi="Times New Roman" w:cs="Times New Roman"/>
                <w:b/>
                <w:bCs/>
                <w:color w:val="1B1C1D"/>
              </w:rPr>
              <w:t>Mandatory</w:t>
            </w:r>
            <w:r w:rsidRPr="00886AC3">
              <w:rPr>
                <w:rFonts w:ascii="Times New Roman" w:hAnsi="Times New Roman" w:cs="Times New Roman"/>
                <w:b/>
                <w:bCs/>
                <w:color w:val="1B1C1D"/>
                <w:spacing w:val="-8"/>
              </w:rPr>
              <w:t xml:space="preserve"> </w:t>
            </w:r>
            <w:r w:rsidRPr="00886AC3">
              <w:rPr>
                <w:rFonts w:ascii="Times New Roman" w:hAnsi="Times New Roman" w:cs="Times New Roman"/>
                <w:b/>
                <w:bCs/>
                <w:color w:val="1B1C1D"/>
              </w:rPr>
              <w:t>Verification</w:t>
            </w:r>
            <w:r w:rsidRPr="00886AC3">
              <w:rPr>
                <w:rFonts w:ascii="Times New Roman" w:hAnsi="Times New Roman" w:cs="Times New Roman"/>
                <w:b/>
                <w:bCs/>
                <w:color w:val="1B1C1D"/>
                <w:spacing w:val="-6"/>
              </w:rPr>
              <w:t xml:space="preserve"> </w:t>
            </w:r>
            <w:r w:rsidRPr="00886AC3">
              <w:rPr>
                <w:rFonts w:ascii="Times New Roman" w:hAnsi="Times New Roman" w:cs="Times New Roman"/>
                <w:b/>
                <w:bCs/>
                <w:color w:val="1B1C1D"/>
                <w:spacing w:val="-2"/>
              </w:rPr>
              <w:t>Checklist</w:t>
            </w:r>
          </w:p>
        </w:tc>
        <w:tc>
          <w:tcPr>
            <w:tcW w:w="1350" w:type="dxa"/>
          </w:tcPr>
          <w:p w14:paraId="2284890F" w14:textId="77777777" w:rsidR="002C4661" w:rsidRPr="00886AC3" w:rsidRDefault="002C4661" w:rsidP="006839A2">
            <w:pPr>
              <w:pStyle w:val="TableParagraph"/>
              <w:spacing w:line="251" w:lineRule="exact"/>
              <w:ind w:left="110"/>
              <w:rPr>
                <w:rFonts w:ascii="Times New Roman" w:hAnsi="Times New Roman" w:cs="Times New Roman"/>
                <w:b/>
                <w:bCs/>
              </w:rPr>
            </w:pPr>
            <w:r w:rsidRPr="00886AC3">
              <w:rPr>
                <w:rFonts w:ascii="Times New Roman" w:hAnsi="Times New Roman" w:cs="Times New Roman"/>
                <w:b/>
                <w:bCs/>
                <w:color w:val="1B1C1D"/>
                <w:spacing w:val="-5"/>
              </w:rPr>
              <w:t>QC</w:t>
            </w:r>
          </w:p>
          <w:p w14:paraId="518ABD8B" w14:textId="77777777" w:rsidR="002C4661" w:rsidRPr="00886AC3" w:rsidRDefault="002C4661" w:rsidP="006839A2">
            <w:pPr>
              <w:pStyle w:val="TableParagraph"/>
              <w:spacing w:line="242" w:lineRule="auto"/>
              <w:ind w:left="110"/>
              <w:rPr>
                <w:rFonts w:ascii="Times New Roman" w:hAnsi="Times New Roman" w:cs="Times New Roman"/>
                <w:b/>
                <w:bCs/>
              </w:rPr>
            </w:pPr>
            <w:r w:rsidRPr="00886AC3">
              <w:rPr>
                <w:rFonts w:ascii="Times New Roman" w:hAnsi="Times New Roman" w:cs="Times New Roman"/>
                <w:b/>
                <w:bCs/>
                <w:color w:val="1B1C1D"/>
                <w:spacing w:val="-2"/>
              </w:rPr>
              <w:t xml:space="preserve">Section </w:t>
            </w:r>
            <w:r w:rsidRPr="00886AC3">
              <w:rPr>
                <w:rFonts w:ascii="Times New Roman" w:hAnsi="Times New Roman" w:cs="Times New Roman"/>
                <w:b/>
                <w:bCs/>
                <w:color w:val="1B1C1D"/>
                <w:spacing w:val="-4"/>
              </w:rPr>
              <w:t>Ref.</w:t>
            </w:r>
          </w:p>
        </w:tc>
        <w:tc>
          <w:tcPr>
            <w:tcW w:w="2070" w:type="dxa"/>
          </w:tcPr>
          <w:p w14:paraId="52966712" w14:textId="77777777" w:rsidR="002C4661" w:rsidRPr="00886AC3" w:rsidRDefault="002C4661" w:rsidP="006839A2">
            <w:pPr>
              <w:pStyle w:val="TableParagraph"/>
              <w:ind w:left="111"/>
              <w:rPr>
                <w:rFonts w:ascii="Times New Roman" w:hAnsi="Times New Roman" w:cs="Times New Roman"/>
                <w:b/>
                <w:bCs/>
              </w:rPr>
            </w:pPr>
            <w:r w:rsidRPr="00886AC3">
              <w:rPr>
                <w:rFonts w:ascii="Times New Roman" w:hAnsi="Times New Roman" w:cs="Times New Roman"/>
                <w:b/>
                <w:bCs/>
                <w:color w:val="1B1C1D"/>
                <w:spacing w:val="-2"/>
              </w:rPr>
              <w:t xml:space="preserve">Sign-off </w:t>
            </w:r>
            <w:r w:rsidRPr="00886AC3">
              <w:rPr>
                <w:rFonts w:ascii="Times New Roman" w:hAnsi="Times New Roman" w:cs="Times New Roman"/>
                <w:b/>
                <w:bCs/>
                <w:color w:val="1B1C1D"/>
              </w:rPr>
              <w:t>(Contractor</w:t>
            </w:r>
            <w:r w:rsidRPr="00886AC3">
              <w:rPr>
                <w:rFonts w:ascii="Times New Roman" w:hAnsi="Times New Roman" w:cs="Times New Roman"/>
                <w:b/>
                <w:bCs/>
                <w:color w:val="1B1C1D"/>
                <w:spacing w:val="-16"/>
              </w:rPr>
              <w:t xml:space="preserve"> </w:t>
            </w:r>
            <w:r w:rsidRPr="00886AC3">
              <w:rPr>
                <w:rFonts w:ascii="Times New Roman" w:hAnsi="Times New Roman" w:cs="Times New Roman"/>
                <w:b/>
                <w:bCs/>
                <w:color w:val="1B1C1D"/>
              </w:rPr>
              <w:t>SE</w:t>
            </w:r>
            <w:r w:rsidRPr="00886AC3">
              <w:rPr>
                <w:rFonts w:ascii="Times New Roman" w:hAnsi="Times New Roman" w:cs="Times New Roman"/>
                <w:b/>
                <w:bCs/>
                <w:color w:val="1B1C1D"/>
                <w:spacing w:val="-15"/>
              </w:rPr>
              <w:t xml:space="preserve"> </w:t>
            </w:r>
            <w:r w:rsidRPr="00886AC3">
              <w:rPr>
                <w:rFonts w:ascii="Times New Roman" w:hAnsi="Times New Roman" w:cs="Times New Roman"/>
                <w:b/>
                <w:bCs/>
                <w:color w:val="1B1C1D"/>
              </w:rPr>
              <w:t>/ Mercy Corps</w:t>
            </w:r>
          </w:p>
          <w:p w14:paraId="6EFCF4C1" w14:textId="77777777" w:rsidR="002C4661" w:rsidRPr="00886AC3" w:rsidRDefault="002C4661" w:rsidP="006839A2">
            <w:pPr>
              <w:pStyle w:val="TableParagraph"/>
              <w:spacing w:line="234" w:lineRule="exact"/>
              <w:ind w:left="111"/>
              <w:rPr>
                <w:rFonts w:ascii="Times New Roman" w:hAnsi="Times New Roman" w:cs="Times New Roman"/>
                <w:b/>
                <w:bCs/>
              </w:rPr>
            </w:pPr>
            <w:r w:rsidRPr="00886AC3">
              <w:rPr>
                <w:rFonts w:ascii="Times New Roman" w:hAnsi="Times New Roman" w:cs="Times New Roman"/>
                <w:b/>
                <w:bCs/>
                <w:color w:val="1B1C1D"/>
                <w:spacing w:val="-2"/>
              </w:rPr>
              <w:t>Eng.)</w:t>
            </w:r>
          </w:p>
        </w:tc>
      </w:tr>
      <w:tr w:rsidR="002C4661" w:rsidRPr="00886AC3" w14:paraId="4A69DD54" w14:textId="77777777" w:rsidTr="00886AC3">
        <w:trPr>
          <w:trHeight w:val="1012"/>
        </w:trPr>
        <w:tc>
          <w:tcPr>
            <w:tcW w:w="1530" w:type="dxa"/>
          </w:tcPr>
          <w:p w14:paraId="1FD3EAF0" w14:textId="77777777" w:rsidR="002C4661" w:rsidRPr="00886AC3" w:rsidRDefault="002C4661" w:rsidP="006839A2">
            <w:pPr>
              <w:pStyle w:val="TableParagraph"/>
              <w:spacing w:line="252" w:lineRule="exact"/>
              <w:ind w:left="110"/>
              <w:rPr>
                <w:rFonts w:ascii="Times New Roman" w:hAnsi="Times New Roman" w:cs="Times New Roman"/>
              </w:rPr>
            </w:pPr>
            <w:r w:rsidRPr="00886AC3">
              <w:rPr>
                <w:rFonts w:ascii="Times New Roman" w:hAnsi="Times New Roman" w:cs="Times New Roman"/>
                <w:color w:val="1B1C1D"/>
              </w:rPr>
              <w:t>Finishing</w:t>
            </w:r>
            <w:r w:rsidRPr="00886AC3">
              <w:rPr>
                <w:rFonts w:ascii="Times New Roman" w:hAnsi="Times New Roman" w:cs="Times New Roman"/>
                <w:color w:val="1B1C1D"/>
                <w:spacing w:val="-14"/>
              </w:rPr>
              <w:t xml:space="preserve"> </w:t>
            </w:r>
            <w:r w:rsidRPr="00886AC3">
              <w:rPr>
                <w:rFonts w:ascii="Times New Roman" w:hAnsi="Times New Roman" w:cs="Times New Roman"/>
                <w:color w:val="1B1C1D"/>
                <w:spacing w:val="-2"/>
              </w:rPr>
              <w:t>Works</w:t>
            </w:r>
          </w:p>
        </w:tc>
        <w:tc>
          <w:tcPr>
            <w:tcW w:w="4140" w:type="dxa"/>
          </w:tcPr>
          <w:p w14:paraId="1FE8C159" w14:textId="77777777" w:rsidR="002C4661" w:rsidRPr="00886AC3" w:rsidRDefault="002C4661" w:rsidP="006839A2">
            <w:pPr>
              <w:pStyle w:val="TableParagraph"/>
              <w:ind w:left="105" w:right="583"/>
              <w:jc w:val="both"/>
              <w:rPr>
                <w:rFonts w:ascii="Times New Roman" w:hAnsi="Times New Roman" w:cs="Times New Roman"/>
              </w:rPr>
            </w:pPr>
            <w:r w:rsidRPr="00886AC3">
              <w:rPr>
                <w:rFonts w:ascii="Times New Roman" w:hAnsi="Times New Roman" w:cs="Times New Roman"/>
                <w:color w:val="1B1C1D"/>
              </w:rPr>
              <w:t>Completion</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rPr>
              <w:t>of all</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rPr>
              <w:t>plastering, painting, installation</w:t>
            </w:r>
            <w:r w:rsidRPr="00886AC3">
              <w:rPr>
                <w:rFonts w:ascii="Times New Roman" w:hAnsi="Times New Roman" w:cs="Times New Roman"/>
                <w:color w:val="1B1C1D"/>
                <w:spacing w:val="-14"/>
              </w:rPr>
              <w:t xml:space="preserve"> </w:t>
            </w:r>
            <w:r w:rsidRPr="00886AC3">
              <w:rPr>
                <w:rFonts w:ascii="Times New Roman" w:hAnsi="Times New Roman" w:cs="Times New Roman"/>
                <w:color w:val="1B1C1D"/>
              </w:rPr>
              <w:t>of</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doors/windows,</w:t>
            </w:r>
            <w:r w:rsidRPr="00886AC3">
              <w:rPr>
                <w:rFonts w:ascii="Times New Roman" w:hAnsi="Times New Roman" w:cs="Times New Roman"/>
                <w:color w:val="1B1C1D"/>
                <w:spacing w:val="-15"/>
              </w:rPr>
              <w:t xml:space="preserve"> </w:t>
            </w:r>
            <w:r w:rsidRPr="00886AC3">
              <w:rPr>
                <w:rFonts w:ascii="Times New Roman" w:hAnsi="Times New Roman" w:cs="Times New Roman"/>
                <w:color w:val="1B1C1D"/>
              </w:rPr>
              <w:t>flooring screeds/finishes, and all electrical</w:t>
            </w:r>
          </w:p>
          <w:p w14:paraId="3F4E23BC" w14:textId="77777777" w:rsidR="002C4661" w:rsidRPr="00886AC3" w:rsidRDefault="002C4661" w:rsidP="006839A2">
            <w:pPr>
              <w:pStyle w:val="TableParagraph"/>
              <w:spacing w:line="234" w:lineRule="exact"/>
              <w:ind w:left="105"/>
              <w:jc w:val="both"/>
              <w:rPr>
                <w:rFonts w:ascii="Times New Roman" w:hAnsi="Times New Roman" w:cs="Times New Roman"/>
              </w:rPr>
            </w:pPr>
            <w:r w:rsidRPr="00886AC3">
              <w:rPr>
                <w:rFonts w:ascii="Times New Roman" w:hAnsi="Times New Roman" w:cs="Times New Roman"/>
                <w:color w:val="1B1C1D"/>
              </w:rPr>
              <w:t>installations</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rPr>
              <w:t>across</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all</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WGCs</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rPr>
              <w:t>in</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the</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spacing w:val="-4"/>
              </w:rPr>
              <w:t>Lot.</w:t>
            </w:r>
          </w:p>
        </w:tc>
        <w:tc>
          <w:tcPr>
            <w:tcW w:w="1350" w:type="dxa"/>
          </w:tcPr>
          <w:p w14:paraId="33BDCA2D" w14:textId="77777777" w:rsidR="002C4661" w:rsidRPr="00886AC3" w:rsidRDefault="002C4661" w:rsidP="006839A2">
            <w:pPr>
              <w:pStyle w:val="TableParagraph"/>
              <w:spacing w:line="252" w:lineRule="exact"/>
              <w:ind w:left="110"/>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spacing w:val="-5"/>
              </w:rPr>
              <w:t>3C</w:t>
            </w:r>
          </w:p>
        </w:tc>
        <w:tc>
          <w:tcPr>
            <w:tcW w:w="2070" w:type="dxa"/>
          </w:tcPr>
          <w:p w14:paraId="1301E2E3" w14:textId="77777777" w:rsidR="002C4661" w:rsidRPr="00886AC3" w:rsidRDefault="002C4661" w:rsidP="006839A2">
            <w:pPr>
              <w:pStyle w:val="TableParagraph"/>
              <w:spacing w:line="252" w:lineRule="exact"/>
              <w:ind w:left="111"/>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r w:rsidR="002C4661" w:rsidRPr="00886AC3" w14:paraId="1D437043" w14:textId="77777777" w:rsidTr="00886AC3">
        <w:trPr>
          <w:trHeight w:val="1012"/>
        </w:trPr>
        <w:tc>
          <w:tcPr>
            <w:tcW w:w="1530" w:type="dxa"/>
          </w:tcPr>
          <w:p w14:paraId="5A5CC890" w14:textId="77777777" w:rsidR="002C4661" w:rsidRPr="00886AC3" w:rsidRDefault="002C4661" w:rsidP="006839A2">
            <w:pPr>
              <w:pStyle w:val="TableParagraph"/>
              <w:ind w:left="110"/>
              <w:rPr>
                <w:rFonts w:ascii="Times New Roman" w:hAnsi="Times New Roman" w:cs="Times New Roman"/>
              </w:rPr>
            </w:pPr>
            <w:r w:rsidRPr="00886AC3">
              <w:rPr>
                <w:rFonts w:ascii="Times New Roman" w:hAnsi="Times New Roman" w:cs="Times New Roman"/>
                <w:color w:val="1B1C1D"/>
              </w:rPr>
              <w:lastRenderedPageBreak/>
              <w:t>External</w:t>
            </w:r>
            <w:r w:rsidRPr="00886AC3">
              <w:rPr>
                <w:rFonts w:ascii="Times New Roman" w:hAnsi="Times New Roman" w:cs="Times New Roman"/>
                <w:color w:val="1B1C1D"/>
                <w:spacing w:val="-11"/>
              </w:rPr>
              <w:t xml:space="preserve"> </w:t>
            </w:r>
            <w:r w:rsidRPr="00886AC3">
              <w:rPr>
                <w:rFonts w:ascii="Times New Roman" w:hAnsi="Times New Roman" w:cs="Times New Roman"/>
                <w:color w:val="1B1C1D"/>
                <w:spacing w:val="-2"/>
              </w:rPr>
              <w:t>Works</w:t>
            </w:r>
          </w:p>
        </w:tc>
        <w:tc>
          <w:tcPr>
            <w:tcW w:w="4140" w:type="dxa"/>
          </w:tcPr>
          <w:p w14:paraId="34872F7A" w14:textId="2C580960" w:rsidR="002C4661" w:rsidRPr="00886AC3" w:rsidRDefault="002C4661" w:rsidP="006839A2">
            <w:pPr>
              <w:pStyle w:val="TableParagraph"/>
              <w:ind w:left="105" w:right="140"/>
              <w:rPr>
                <w:rFonts w:ascii="Times New Roman" w:hAnsi="Times New Roman" w:cs="Times New Roman"/>
              </w:rPr>
            </w:pPr>
            <w:r w:rsidRPr="00886AC3">
              <w:rPr>
                <w:rFonts w:ascii="Times New Roman" w:hAnsi="Times New Roman" w:cs="Times New Roman"/>
                <w:color w:val="1B1C1D"/>
              </w:rPr>
              <w:t>Completion</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of</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the</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perimeter</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Fence</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 xml:space="preserve">(BoQ 7) and folding gate. Completion of all </w:t>
            </w:r>
            <w:r w:rsidR="00886AC3" w:rsidRPr="00886AC3">
              <w:rPr>
                <w:rFonts w:ascii="Times New Roman" w:hAnsi="Times New Roman" w:cs="Times New Roman"/>
                <w:color w:val="1B1C1D"/>
              </w:rPr>
              <w:t>Hand-Washing</w:t>
            </w:r>
            <w:r w:rsidRPr="00886AC3">
              <w:rPr>
                <w:rFonts w:ascii="Times New Roman" w:hAnsi="Times New Roman" w:cs="Times New Roman"/>
                <w:color w:val="1B1C1D"/>
              </w:rPr>
              <w:t xml:space="preserve"> Stations (BoQ 4) and</w:t>
            </w:r>
          </w:p>
          <w:p w14:paraId="41353C21" w14:textId="77777777" w:rsidR="002C4661" w:rsidRPr="00886AC3" w:rsidRDefault="002C4661" w:rsidP="006839A2">
            <w:pPr>
              <w:pStyle w:val="TableParagraph"/>
              <w:spacing w:line="234" w:lineRule="exact"/>
              <w:ind w:left="105"/>
              <w:rPr>
                <w:rFonts w:ascii="Times New Roman" w:hAnsi="Times New Roman" w:cs="Times New Roman"/>
              </w:rPr>
            </w:pPr>
            <w:r w:rsidRPr="00886AC3">
              <w:rPr>
                <w:rFonts w:ascii="Times New Roman" w:hAnsi="Times New Roman" w:cs="Times New Roman"/>
                <w:color w:val="1B1C1D"/>
              </w:rPr>
              <w:t>Shade</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Tree</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rPr>
              <w:t>Planting</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(BoQ</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spacing w:val="-5"/>
              </w:rPr>
              <w:t>5).</w:t>
            </w:r>
          </w:p>
        </w:tc>
        <w:tc>
          <w:tcPr>
            <w:tcW w:w="1350" w:type="dxa"/>
          </w:tcPr>
          <w:p w14:paraId="32508B8A" w14:textId="77777777" w:rsidR="002C4661" w:rsidRPr="00886AC3" w:rsidRDefault="002C4661" w:rsidP="006839A2">
            <w:pPr>
              <w:pStyle w:val="TableParagraph"/>
              <w:ind w:left="110"/>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spacing w:val="-5"/>
              </w:rPr>
              <w:t>3C</w:t>
            </w:r>
          </w:p>
        </w:tc>
        <w:tc>
          <w:tcPr>
            <w:tcW w:w="2070" w:type="dxa"/>
          </w:tcPr>
          <w:p w14:paraId="570606E5" w14:textId="77777777" w:rsidR="002C4661" w:rsidRPr="00886AC3" w:rsidRDefault="002C4661" w:rsidP="006839A2">
            <w:pPr>
              <w:pStyle w:val="TableParagraph"/>
              <w:ind w:left="111"/>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r w:rsidR="002C4661" w:rsidRPr="00886AC3" w14:paraId="6C05E9E8" w14:textId="77777777" w:rsidTr="00886AC3">
        <w:trPr>
          <w:trHeight w:val="1012"/>
        </w:trPr>
        <w:tc>
          <w:tcPr>
            <w:tcW w:w="1530" w:type="dxa"/>
          </w:tcPr>
          <w:p w14:paraId="3F36717D" w14:textId="77777777" w:rsidR="002C4661" w:rsidRPr="00886AC3" w:rsidRDefault="002C4661" w:rsidP="006839A2">
            <w:pPr>
              <w:pStyle w:val="TableParagraph"/>
              <w:spacing w:before="2" w:line="237" w:lineRule="auto"/>
              <w:ind w:left="110"/>
              <w:rPr>
                <w:rFonts w:ascii="Times New Roman" w:hAnsi="Times New Roman" w:cs="Times New Roman"/>
              </w:rPr>
            </w:pPr>
            <w:r w:rsidRPr="00886AC3">
              <w:rPr>
                <w:rFonts w:ascii="Times New Roman" w:hAnsi="Times New Roman" w:cs="Times New Roman"/>
                <w:color w:val="1B1C1D"/>
              </w:rPr>
              <w:t>Commissioning</w:t>
            </w:r>
            <w:r w:rsidRPr="00886AC3">
              <w:rPr>
                <w:rFonts w:ascii="Times New Roman" w:hAnsi="Times New Roman" w:cs="Times New Roman"/>
                <w:color w:val="1B1C1D"/>
                <w:spacing w:val="-16"/>
              </w:rPr>
              <w:t xml:space="preserve"> </w:t>
            </w:r>
            <w:r w:rsidRPr="00886AC3">
              <w:rPr>
                <w:rFonts w:ascii="Times New Roman" w:hAnsi="Times New Roman" w:cs="Times New Roman"/>
                <w:color w:val="1B1C1D"/>
              </w:rPr>
              <w:t>&amp; Site Cleaning</w:t>
            </w:r>
          </w:p>
        </w:tc>
        <w:tc>
          <w:tcPr>
            <w:tcW w:w="4140" w:type="dxa"/>
          </w:tcPr>
          <w:p w14:paraId="26AC9643" w14:textId="77777777" w:rsidR="002C4661" w:rsidRPr="00886AC3" w:rsidRDefault="002C4661" w:rsidP="006839A2">
            <w:pPr>
              <w:pStyle w:val="TableParagraph"/>
              <w:ind w:left="105"/>
              <w:rPr>
                <w:rFonts w:ascii="Times New Roman" w:hAnsi="Times New Roman" w:cs="Times New Roman"/>
              </w:rPr>
            </w:pPr>
            <w:r w:rsidRPr="00886AC3">
              <w:rPr>
                <w:rFonts w:ascii="Times New Roman" w:hAnsi="Times New Roman" w:cs="Times New Roman"/>
                <w:color w:val="1B1C1D"/>
              </w:rPr>
              <w:t>All WGC</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facilities (including electrical and water flow systems) are fully operational and</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tested.</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All</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project</w:t>
            </w:r>
            <w:r w:rsidRPr="00886AC3">
              <w:rPr>
                <w:rFonts w:ascii="Times New Roman" w:hAnsi="Times New Roman" w:cs="Times New Roman"/>
                <w:color w:val="1B1C1D"/>
                <w:spacing w:val="-8"/>
              </w:rPr>
              <w:t xml:space="preserve"> </w:t>
            </w:r>
            <w:r w:rsidRPr="00886AC3">
              <w:rPr>
                <w:rFonts w:ascii="Times New Roman" w:hAnsi="Times New Roman" w:cs="Times New Roman"/>
                <w:color w:val="1B1C1D"/>
              </w:rPr>
              <w:t>sites</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are</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thoroughly</w:t>
            </w:r>
          </w:p>
          <w:p w14:paraId="460D579D" w14:textId="77777777" w:rsidR="002C4661" w:rsidRPr="00886AC3" w:rsidRDefault="002C4661" w:rsidP="006839A2">
            <w:pPr>
              <w:pStyle w:val="TableParagraph"/>
              <w:spacing w:line="234" w:lineRule="exact"/>
              <w:ind w:left="105"/>
              <w:rPr>
                <w:rFonts w:ascii="Times New Roman" w:hAnsi="Times New Roman" w:cs="Times New Roman"/>
              </w:rPr>
            </w:pPr>
            <w:r w:rsidRPr="00886AC3">
              <w:rPr>
                <w:rFonts w:ascii="Times New Roman" w:hAnsi="Times New Roman" w:cs="Times New Roman"/>
                <w:color w:val="1B1C1D"/>
              </w:rPr>
              <w:t>cleaned</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and</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ready</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for</w:t>
            </w:r>
            <w:r w:rsidRPr="00886AC3">
              <w:rPr>
                <w:rFonts w:ascii="Times New Roman" w:hAnsi="Times New Roman" w:cs="Times New Roman"/>
                <w:color w:val="1B1C1D"/>
                <w:spacing w:val="-2"/>
              </w:rPr>
              <w:t xml:space="preserve"> handover.</w:t>
            </w:r>
          </w:p>
        </w:tc>
        <w:tc>
          <w:tcPr>
            <w:tcW w:w="1350" w:type="dxa"/>
          </w:tcPr>
          <w:p w14:paraId="08E7029F" w14:textId="77777777" w:rsidR="002C4661" w:rsidRPr="00886AC3" w:rsidRDefault="002C4661" w:rsidP="006839A2">
            <w:pPr>
              <w:pStyle w:val="TableParagraph"/>
              <w:spacing w:before="2" w:line="237" w:lineRule="auto"/>
              <w:ind w:left="110"/>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6"/>
              </w:rPr>
              <w:t xml:space="preserve"> </w:t>
            </w:r>
            <w:r w:rsidRPr="00886AC3">
              <w:rPr>
                <w:rFonts w:ascii="Times New Roman" w:hAnsi="Times New Roman" w:cs="Times New Roman"/>
                <w:color w:val="1B1C1D"/>
              </w:rPr>
              <w:t xml:space="preserve">3C, </w:t>
            </w:r>
            <w:r w:rsidRPr="00886AC3">
              <w:rPr>
                <w:rFonts w:ascii="Times New Roman" w:hAnsi="Times New Roman" w:cs="Times New Roman"/>
                <w:color w:val="1B1C1D"/>
                <w:spacing w:val="-6"/>
              </w:rPr>
              <w:t>3A</w:t>
            </w:r>
          </w:p>
        </w:tc>
        <w:tc>
          <w:tcPr>
            <w:tcW w:w="2070" w:type="dxa"/>
          </w:tcPr>
          <w:p w14:paraId="215C4669" w14:textId="77777777" w:rsidR="002C4661" w:rsidRPr="00886AC3" w:rsidRDefault="002C4661" w:rsidP="006839A2">
            <w:pPr>
              <w:pStyle w:val="TableParagraph"/>
              <w:ind w:left="111"/>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r w:rsidR="002C4661" w:rsidRPr="00886AC3" w14:paraId="7326B9A6" w14:textId="77777777" w:rsidTr="00886AC3">
        <w:trPr>
          <w:trHeight w:val="503"/>
        </w:trPr>
        <w:tc>
          <w:tcPr>
            <w:tcW w:w="1530" w:type="dxa"/>
          </w:tcPr>
          <w:p w14:paraId="39EB593A" w14:textId="77777777" w:rsidR="002C4661" w:rsidRPr="00886AC3" w:rsidRDefault="002C4661" w:rsidP="006839A2">
            <w:pPr>
              <w:pStyle w:val="TableParagraph"/>
              <w:spacing w:line="248" w:lineRule="exact"/>
              <w:ind w:left="110"/>
              <w:rPr>
                <w:rFonts w:ascii="Times New Roman" w:hAnsi="Times New Roman" w:cs="Times New Roman"/>
              </w:rPr>
            </w:pPr>
            <w:r w:rsidRPr="00886AC3">
              <w:rPr>
                <w:rFonts w:ascii="Times New Roman" w:hAnsi="Times New Roman" w:cs="Times New Roman"/>
                <w:color w:val="1B1C1D"/>
                <w:spacing w:val="-2"/>
              </w:rPr>
              <w:t>Documentation</w:t>
            </w:r>
          </w:p>
        </w:tc>
        <w:tc>
          <w:tcPr>
            <w:tcW w:w="4140" w:type="dxa"/>
          </w:tcPr>
          <w:p w14:paraId="14CAC7EF" w14:textId="77777777" w:rsidR="002C4661" w:rsidRPr="00886AC3" w:rsidRDefault="002C4661" w:rsidP="006839A2">
            <w:pPr>
              <w:pStyle w:val="TableParagraph"/>
              <w:spacing w:line="248" w:lineRule="exact"/>
              <w:ind w:left="105"/>
              <w:rPr>
                <w:rFonts w:ascii="Times New Roman" w:hAnsi="Times New Roman" w:cs="Times New Roman"/>
              </w:rPr>
            </w:pPr>
            <w:r w:rsidRPr="00886AC3">
              <w:rPr>
                <w:rFonts w:ascii="Times New Roman" w:hAnsi="Times New Roman" w:cs="Times New Roman"/>
                <w:color w:val="1B1C1D"/>
              </w:rPr>
              <w:t>Submission</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of</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rPr>
              <w:t>As-Built</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Drawings,</w:t>
            </w:r>
            <w:r w:rsidRPr="00886AC3">
              <w:rPr>
                <w:rFonts w:ascii="Times New Roman" w:hAnsi="Times New Roman" w:cs="Times New Roman"/>
                <w:color w:val="1B1C1D"/>
                <w:spacing w:val="-4"/>
              </w:rPr>
              <w:t xml:space="preserve"> Test</w:t>
            </w:r>
          </w:p>
          <w:p w14:paraId="4264E8B3" w14:textId="77777777" w:rsidR="002C4661" w:rsidRPr="00886AC3" w:rsidRDefault="002C4661" w:rsidP="006839A2">
            <w:pPr>
              <w:pStyle w:val="TableParagraph"/>
              <w:spacing w:before="1" w:line="234" w:lineRule="exact"/>
              <w:ind w:left="105"/>
              <w:rPr>
                <w:rFonts w:ascii="Times New Roman" w:hAnsi="Times New Roman" w:cs="Times New Roman"/>
              </w:rPr>
            </w:pPr>
            <w:r w:rsidRPr="00886AC3">
              <w:rPr>
                <w:rFonts w:ascii="Times New Roman" w:hAnsi="Times New Roman" w:cs="Times New Roman"/>
                <w:color w:val="1B1C1D"/>
              </w:rPr>
              <w:t>Reports,</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and</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Final</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Completion</w:t>
            </w:r>
            <w:r w:rsidRPr="00886AC3">
              <w:rPr>
                <w:rFonts w:ascii="Times New Roman" w:hAnsi="Times New Roman" w:cs="Times New Roman"/>
                <w:color w:val="1B1C1D"/>
                <w:spacing w:val="-4"/>
              </w:rPr>
              <w:t xml:space="preserve"> </w:t>
            </w:r>
            <w:r w:rsidRPr="00886AC3">
              <w:rPr>
                <w:rFonts w:ascii="Times New Roman" w:hAnsi="Times New Roman" w:cs="Times New Roman"/>
                <w:color w:val="1B1C1D"/>
                <w:spacing w:val="-2"/>
              </w:rPr>
              <w:t>Report.</w:t>
            </w:r>
          </w:p>
        </w:tc>
        <w:tc>
          <w:tcPr>
            <w:tcW w:w="1350" w:type="dxa"/>
          </w:tcPr>
          <w:p w14:paraId="344002CE" w14:textId="77777777" w:rsidR="002C4661" w:rsidRPr="00886AC3" w:rsidRDefault="002C4661" w:rsidP="006839A2">
            <w:pPr>
              <w:pStyle w:val="TableParagraph"/>
              <w:spacing w:line="248" w:lineRule="exact"/>
              <w:ind w:left="110"/>
              <w:rPr>
                <w:rFonts w:ascii="Times New Roman" w:hAnsi="Times New Roman" w:cs="Times New Roman"/>
              </w:rPr>
            </w:pPr>
            <w:r w:rsidRPr="00886AC3">
              <w:rPr>
                <w:rFonts w:ascii="Times New Roman" w:hAnsi="Times New Roman" w:cs="Times New Roman"/>
                <w:color w:val="1B1C1D"/>
              </w:rPr>
              <w:t>Sec.</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spacing w:val="-10"/>
              </w:rPr>
              <w:t>1</w:t>
            </w:r>
          </w:p>
        </w:tc>
        <w:tc>
          <w:tcPr>
            <w:tcW w:w="2070" w:type="dxa"/>
          </w:tcPr>
          <w:p w14:paraId="16B86245" w14:textId="77777777" w:rsidR="002C4661" w:rsidRPr="00886AC3" w:rsidRDefault="002C4661" w:rsidP="006839A2">
            <w:pPr>
              <w:pStyle w:val="TableParagraph"/>
              <w:spacing w:line="248" w:lineRule="exact"/>
              <w:ind w:left="111"/>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rPr>
              <w:t>Eng.</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spacing w:val="-10"/>
              </w:rPr>
              <w:t>/</w:t>
            </w:r>
          </w:p>
          <w:p w14:paraId="3A9EA4D8" w14:textId="77777777" w:rsidR="002C4661" w:rsidRPr="00886AC3" w:rsidRDefault="002C4661" w:rsidP="006839A2">
            <w:pPr>
              <w:pStyle w:val="TableParagraph"/>
              <w:spacing w:before="1" w:line="234" w:lineRule="exact"/>
              <w:ind w:left="111"/>
              <w:rPr>
                <w:rFonts w:ascii="Times New Roman" w:hAnsi="Times New Roman" w:cs="Times New Roman"/>
              </w:rPr>
            </w:pPr>
            <w:r w:rsidRPr="00886AC3">
              <w:rPr>
                <w:rFonts w:ascii="Times New Roman" w:hAnsi="Times New Roman" w:cs="Times New Roman"/>
                <w:color w:val="1B1C1D"/>
              </w:rPr>
              <w:t>Project</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spacing w:val="-4"/>
              </w:rPr>
              <w:t>Lead</w:t>
            </w:r>
          </w:p>
        </w:tc>
      </w:tr>
    </w:tbl>
    <w:p w14:paraId="2FAD0493" w14:textId="77777777" w:rsidR="002C4661" w:rsidRPr="00886AC3" w:rsidRDefault="002C4661" w:rsidP="001604E1">
      <w:pPr>
        <w:pStyle w:val="ListParagraph"/>
        <w:widowControl w:val="0"/>
        <w:numPr>
          <w:ilvl w:val="0"/>
          <w:numId w:val="236"/>
        </w:numPr>
        <w:autoSpaceDE w:val="0"/>
        <w:autoSpaceDN w:val="0"/>
        <w:spacing w:before="240" w:after="240"/>
        <w:ind w:left="540" w:hanging="540"/>
        <w:rPr>
          <w:b/>
          <w:bCs/>
          <w:iCs/>
          <w:color w:val="404040" w:themeColor="text1" w:themeTint="BF"/>
          <w:szCs w:val="28"/>
        </w:rPr>
      </w:pPr>
      <w:bookmarkStart w:id="810" w:name="D._Milestone_4:_Defects_Liability_/_Rete"/>
      <w:bookmarkEnd w:id="810"/>
      <w:r w:rsidRPr="00886AC3">
        <w:rPr>
          <w:b/>
          <w:bCs/>
          <w:iCs/>
          <w:color w:val="404040" w:themeColor="text1" w:themeTint="BF"/>
          <w:szCs w:val="28"/>
        </w:rPr>
        <w:t>Milestone 4: Defects Liability / Retention Release (10% Retention)</w:t>
      </w:r>
    </w:p>
    <w:p w14:paraId="1B954B34" w14:textId="77777777" w:rsidR="002C4661" w:rsidRDefault="002C4661" w:rsidP="002C4661">
      <w:pPr>
        <w:pStyle w:val="BodyText"/>
        <w:spacing w:before="7" w:after="1"/>
        <w:rPr>
          <w:i/>
          <w:sz w:val="12"/>
        </w:rPr>
      </w:pPr>
    </w:p>
    <w:tbl>
      <w:tblPr>
        <w:tblW w:w="90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620"/>
        <w:gridCol w:w="3870"/>
        <w:gridCol w:w="1440"/>
        <w:gridCol w:w="2070"/>
      </w:tblGrid>
      <w:tr w:rsidR="002C4661" w:rsidRPr="00886AC3" w14:paraId="639033AF" w14:textId="77777777" w:rsidTr="00886AC3">
        <w:trPr>
          <w:trHeight w:val="757"/>
        </w:trPr>
        <w:tc>
          <w:tcPr>
            <w:tcW w:w="1620" w:type="dxa"/>
          </w:tcPr>
          <w:p w14:paraId="4972CE86" w14:textId="77777777" w:rsidR="002C4661" w:rsidRPr="00886AC3" w:rsidRDefault="002C4661" w:rsidP="006839A2">
            <w:pPr>
              <w:pStyle w:val="TableParagraph"/>
              <w:spacing w:before="2" w:line="237" w:lineRule="auto"/>
              <w:ind w:left="110" w:right="177"/>
              <w:rPr>
                <w:rFonts w:ascii="Times New Roman" w:hAnsi="Times New Roman" w:cs="Times New Roman"/>
                <w:b/>
                <w:bCs/>
              </w:rPr>
            </w:pPr>
            <w:r w:rsidRPr="00886AC3">
              <w:rPr>
                <w:rFonts w:ascii="Times New Roman" w:hAnsi="Times New Roman" w:cs="Times New Roman"/>
                <w:b/>
                <w:bCs/>
                <w:color w:val="1B1C1D"/>
                <w:spacing w:val="-4"/>
              </w:rPr>
              <w:t xml:space="preserve">Task </w:t>
            </w:r>
            <w:r w:rsidRPr="00886AC3">
              <w:rPr>
                <w:rFonts w:ascii="Times New Roman" w:hAnsi="Times New Roman" w:cs="Times New Roman"/>
                <w:b/>
                <w:bCs/>
                <w:color w:val="1B1C1D"/>
                <w:spacing w:val="-2"/>
              </w:rPr>
              <w:t>Description</w:t>
            </w:r>
          </w:p>
        </w:tc>
        <w:tc>
          <w:tcPr>
            <w:tcW w:w="3870" w:type="dxa"/>
          </w:tcPr>
          <w:p w14:paraId="5469D334" w14:textId="77777777" w:rsidR="002C4661" w:rsidRPr="00886AC3" w:rsidRDefault="002C4661" w:rsidP="006839A2">
            <w:pPr>
              <w:pStyle w:val="TableParagraph"/>
              <w:ind w:left="105"/>
              <w:rPr>
                <w:rFonts w:ascii="Times New Roman" w:hAnsi="Times New Roman" w:cs="Times New Roman"/>
                <w:b/>
                <w:bCs/>
              </w:rPr>
            </w:pPr>
            <w:r w:rsidRPr="00886AC3">
              <w:rPr>
                <w:rFonts w:ascii="Times New Roman" w:hAnsi="Times New Roman" w:cs="Times New Roman"/>
                <w:b/>
                <w:bCs/>
                <w:color w:val="1B1C1D"/>
              </w:rPr>
              <w:t>Mandatory</w:t>
            </w:r>
            <w:r w:rsidRPr="00886AC3">
              <w:rPr>
                <w:rFonts w:ascii="Times New Roman" w:hAnsi="Times New Roman" w:cs="Times New Roman"/>
                <w:b/>
                <w:bCs/>
                <w:color w:val="1B1C1D"/>
                <w:spacing w:val="-9"/>
              </w:rPr>
              <w:t xml:space="preserve"> </w:t>
            </w:r>
            <w:r w:rsidRPr="00886AC3">
              <w:rPr>
                <w:rFonts w:ascii="Times New Roman" w:hAnsi="Times New Roman" w:cs="Times New Roman"/>
                <w:b/>
                <w:bCs/>
                <w:color w:val="1B1C1D"/>
              </w:rPr>
              <w:t>Verification</w:t>
            </w:r>
            <w:r w:rsidRPr="00886AC3">
              <w:rPr>
                <w:rFonts w:ascii="Times New Roman" w:hAnsi="Times New Roman" w:cs="Times New Roman"/>
                <w:b/>
                <w:bCs/>
                <w:color w:val="1B1C1D"/>
                <w:spacing w:val="-5"/>
              </w:rPr>
              <w:t xml:space="preserve"> </w:t>
            </w:r>
            <w:r w:rsidRPr="00886AC3">
              <w:rPr>
                <w:rFonts w:ascii="Times New Roman" w:hAnsi="Times New Roman" w:cs="Times New Roman"/>
                <w:b/>
                <w:bCs/>
                <w:color w:val="1B1C1D"/>
                <w:spacing w:val="-2"/>
              </w:rPr>
              <w:t>Checklist</w:t>
            </w:r>
          </w:p>
        </w:tc>
        <w:tc>
          <w:tcPr>
            <w:tcW w:w="1440" w:type="dxa"/>
          </w:tcPr>
          <w:p w14:paraId="7AD85AA3" w14:textId="77777777" w:rsidR="002C4661" w:rsidRPr="00886AC3" w:rsidRDefault="002C4661" w:rsidP="006839A2">
            <w:pPr>
              <w:pStyle w:val="TableParagraph"/>
              <w:spacing w:line="251" w:lineRule="exact"/>
              <w:ind w:left="110"/>
              <w:rPr>
                <w:rFonts w:ascii="Times New Roman" w:hAnsi="Times New Roman" w:cs="Times New Roman"/>
                <w:b/>
                <w:bCs/>
              </w:rPr>
            </w:pPr>
            <w:r w:rsidRPr="00886AC3">
              <w:rPr>
                <w:rFonts w:ascii="Times New Roman" w:hAnsi="Times New Roman" w:cs="Times New Roman"/>
                <w:b/>
                <w:bCs/>
                <w:color w:val="1B1C1D"/>
                <w:spacing w:val="-5"/>
              </w:rPr>
              <w:t>QC</w:t>
            </w:r>
          </w:p>
          <w:p w14:paraId="591A1CDE" w14:textId="77777777" w:rsidR="002C4661" w:rsidRPr="00886AC3" w:rsidRDefault="002C4661" w:rsidP="00886AC3">
            <w:pPr>
              <w:pStyle w:val="TableParagraph"/>
              <w:spacing w:line="254" w:lineRule="exact"/>
              <w:ind w:left="110" w:right="2"/>
              <w:rPr>
                <w:rFonts w:ascii="Times New Roman" w:hAnsi="Times New Roman" w:cs="Times New Roman"/>
                <w:b/>
                <w:bCs/>
              </w:rPr>
            </w:pPr>
            <w:r w:rsidRPr="00886AC3">
              <w:rPr>
                <w:rFonts w:ascii="Times New Roman" w:hAnsi="Times New Roman" w:cs="Times New Roman"/>
                <w:b/>
                <w:bCs/>
                <w:color w:val="1B1C1D"/>
                <w:spacing w:val="-2"/>
              </w:rPr>
              <w:t xml:space="preserve">Section </w:t>
            </w:r>
            <w:r w:rsidRPr="00886AC3">
              <w:rPr>
                <w:rFonts w:ascii="Times New Roman" w:hAnsi="Times New Roman" w:cs="Times New Roman"/>
                <w:b/>
                <w:bCs/>
                <w:color w:val="1B1C1D"/>
                <w:spacing w:val="-4"/>
              </w:rPr>
              <w:t>Ref.</w:t>
            </w:r>
          </w:p>
        </w:tc>
        <w:tc>
          <w:tcPr>
            <w:tcW w:w="2070" w:type="dxa"/>
          </w:tcPr>
          <w:p w14:paraId="59D26204" w14:textId="77777777" w:rsidR="002C4661" w:rsidRPr="00886AC3" w:rsidRDefault="002C4661" w:rsidP="006839A2">
            <w:pPr>
              <w:pStyle w:val="TableParagraph"/>
              <w:spacing w:before="2" w:line="237" w:lineRule="auto"/>
              <w:ind w:left="110" w:right="145"/>
              <w:rPr>
                <w:rFonts w:ascii="Times New Roman" w:hAnsi="Times New Roman" w:cs="Times New Roman"/>
                <w:b/>
                <w:bCs/>
              </w:rPr>
            </w:pPr>
            <w:r w:rsidRPr="00886AC3">
              <w:rPr>
                <w:rFonts w:ascii="Times New Roman" w:hAnsi="Times New Roman" w:cs="Times New Roman"/>
                <w:b/>
                <w:bCs/>
                <w:color w:val="1B1C1D"/>
                <w:spacing w:val="-2"/>
              </w:rPr>
              <w:t xml:space="preserve">Sign-off </w:t>
            </w:r>
            <w:r w:rsidRPr="00886AC3">
              <w:rPr>
                <w:rFonts w:ascii="Times New Roman" w:hAnsi="Times New Roman" w:cs="Times New Roman"/>
                <w:b/>
                <w:bCs/>
                <w:color w:val="1B1C1D"/>
              </w:rPr>
              <w:t>(Contractor</w:t>
            </w:r>
            <w:r w:rsidRPr="00886AC3">
              <w:rPr>
                <w:rFonts w:ascii="Times New Roman" w:hAnsi="Times New Roman" w:cs="Times New Roman"/>
                <w:b/>
                <w:bCs/>
                <w:color w:val="1B1C1D"/>
                <w:spacing w:val="-16"/>
              </w:rPr>
              <w:t xml:space="preserve"> </w:t>
            </w:r>
            <w:r w:rsidRPr="00886AC3">
              <w:rPr>
                <w:rFonts w:ascii="Times New Roman" w:hAnsi="Times New Roman" w:cs="Times New Roman"/>
                <w:b/>
                <w:bCs/>
                <w:color w:val="1B1C1D"/>
              </w:rPr>
              <w:t>SE</w:t>
            </w:r>
            <w:r w:rsidRPr="00886AC3">
              <w:rPr>
                <w:rFonts w:ascii="Times New Roman" w:hAnsi="Times New Roman" w:cs="Times New Roman"/>
                <w:b/>
                <w:bCs/>
                <w:color w:val="1B1C1D"/>
                <w:spacing w:val="-15"/>
              </w:rPr>
              <w:t xml:space="preserve"> </w:t>
            </w:r>
            <w:r w:rsidRPr="00886AC3">
              <w:rPr>
                <w:rFonts w:ascii="Times New Roman" w:hAnsi="Times New Roman" w:cs="Times New Roman"/>
                <w:b/>
                <w:bCs/>
                <w:color w:val="1B1C1D"/>
              </w:rPr>
              <w:t>/</w:t>
            </w:r>
          </w:p>
          <w:p w14:paraId="77070678" w14:textId="77777777" w:rsidR="002C4661" w:rsidRPr="00886AC3" w:rsidRDefault="002C4661" w:rsidP="006839A2">
            <w:pPr>
              <w:pStyle w:val="TableParagraph"/>
              <w:spacing w:before="1" w:line="234" w:lineRule="exact"/>
              <w:ind w:left="110"/>
              <w:rPr>
                <w:rFonts w:ascii="Times New Roman" w:hAnsi="Times New Roman" w:cs="Times New Roman"/>
                <w:b/>
                <w:bCs/>
              </w:rPr>
            </w:pPr>
            <w:r w:rsidRPr="00886AC3">
              <w:rPr>
                <w:rFonts w:ascii="Times New Roman" w:hAnsi="Times New Roman" w:cs="Times New Roman"/>
                <w:b/>
                <w:bCs/>
                <w:color w:val="1B1C1D"/>
              </w:rPr>
              <w:t>Mercy</w:t>
            </w:r>
            <w:r w:rsidRPr="00886AC3">
              <w:rPr>
                <w:rFonts w:ascii="Times New Roman" w:hAnsi="Times New Roman" w:cs="Times New Roman"/>
                <w:b/>
                <w:bCs/>
                <w:color w:val="1B1C1D"/>
                <w:spacing w:val="-6"/>
              </w:rPr>
              <w:t xml:space="preserve"> </w:t>
            </w:r>
            <w:r w:rsidRPr="00886AC3">
              <w:rPr>
                <w:rFonts w:ascii="Times New Roman" w:hAnsi="Times New Roman" w:cs="Times New Roman"/>
                <w:b/>
                <w:bCs/>
                <w:color w:val="1B1C1D"/>
              </w:rPr>
              <w:t>Corps</w:t>
            </w:r>
            <w:r w:rsidRPr="00886AC3">
              <w:rPr>
                <w:rFonts w:ascii="Times New Roman" w:hAnsi="Times New Roman" w:cs="Times New Roman"/>
                <w:b/>
                <w:bCs/>
                <w:color w:val="1B1C1D"/>
                <w:spacing w:val="-3"/>
              </w:rPr>
              <w:t xml:space="preserve"> </w:t>
            </w:r>
            <w:r w:rsidRPr="00886AC3">
              <w:rPr>
                <w:rFonts w:ascii="Times New Roman" w:hAnsi="Times New Roman" w:cs="Times New Roman"/>
                <w:b/>
                <w:bCs/>
                <w:color w:val="1B1C1D"/>
                <w:spacing w:val="-4"/>
              </w:rPr>
              <w:t>Eng.)</w:t>
            </w:r>
          </w:p>
        </w:tc>
      </w:tr>
      <w:tr w:rsidR="002C4661" w:rsidRPr="00886AC3" w14:paraId="7B389E59" w14:textId="77777777" w:rsidTr="00886AC3">
        <w:trPr>
          <w:trHeight w:val="756"/>
        </w:trPr>
        <w:tc>
          <w:tcPr>
            <w:tcW w:w="1620" w:type="dxa"/>
          </w:tcPr>
          <w:p w14:paraId="2E1BB7C9" w14:textId="77777777" w:rsidR="002C4661" w:rsidRPr="00886AC3" w:rsidRDefault="002C4661" w:rsidP="006839A2">
            <w:pPr>
              <w:pStyle w:val="TableParagraph"/>
              <w:ind w:left="110" w:right="177"/>
              <w:rPr>
                <w:rFonts w:ascii="Times New Roman" w:hAnsi="Times New Roman" w:cs="Times New Roman"/>
              </w:rPr>
            </w:pPr>
            <w:r w:rsidRPr="00886AC3">
              <w:rPr>
                <w:rFonts w:ascii="Times New Roman" w:hAnsi="Times New Roman" w:cs="Times New Roman"/>
                <w:color w:val="1B1C1D"/>
                <w:spacing w:val="-2"/>
              </w:rPr>
              <w:t xml:space="preserve">Defects </w:t>
            </w:r>
            <w:r w:rsidRPr="00886AC3">
              <w:rPr>
                <w:rFonts w:ascii="Times New Roman" w:hAnsi="Times New Roman" w:cs="Times New Roman"/>
                <w:color w:val="1B1C1D"/>
              </w:rPr>
              <w:t>Liability</w:t>
            </w:r>
            <w:r w:rsidRPr="00886AC3">
              <w:rPr>
                <w:rFonts w:ascii="Times New Roman" w:hAnsi="Times New Roman" w:cs="Times New Roman"/>
                <w:color w:val="1B1C1D"/>
                <w:spacing w:val="-16"/>
              </w:rPr>
              <w:t xml:space="preserve"> </w:t>
            </w:r>
            <w:r w:rsidRPr="00886AC3">
              <w:rPr>
                <w:rFonts w:ascii="Times New Roman" w:hAnsi="Times New Roman" w:cs="Times New Roman"/>
                <w:color w:val="1B1C1D"/>
              </w:rPr>
              <w:t>Period</w:t>
            </w:r>
          </w:p>
        </w:tc>
        <w:tc>
          <w:tcPr>
            <w:tcW w:w="3870" w:type="dxa"/>
          </w:tcPr>
          <w:p w14:paraId="7866737B" w14:textId="77777777" w:rsidR="002C4661" w:rsidRPr="00886AC3" w:rsidRDefault="002C4661" w:rsidP="006839A2">
            <w:pPr>
              <w:pStyle w:val="TableParagraph"/>
              <w:spacing w:line="251" w:lineRule="exact"/>
              <w:ind w:left="105"/>
              <w:rPr>
                <w:rFonts w:ascii="Times New Roman" w:hAnsi="Times New Roman" w:cs="Times New Roman"/>
              </w:rPr>
            </w:pPr>
            <w:r w:rsidRPr="00886AC3">
              <w:rPr>
                <w:rFonts w:ascii="Times New Roman" w:hAnsi="Times New Roman" w:cs="Times New Roman"/>
                <w:color w:val="1B1C1D"/>
              </w:rPr>
              <w:t>Defects</w:t>
            </w:r>
            <w:r w:rsidRPr="00886AC3">
              <w:rPr>
                <w:rFonts w:ascii="Times New Roman" w:hAnsi="Times New Roman" w:cs="Times New Roman"/>
                <w:color w:val="1B1C1D"/>
                <w:spacing w:val="-3"/>
              </w:rPr>
              <w:t xml:space="preserve"> </w:t>
            </w:r>
            <w:r w:rsidRPr="00886AC3">
              <w:rPr>
                <w:rFonts w:ascii="Times New Roman" w:hAnsi="Times New Roman" w:cs="Times New Roman"/>
                <w:color w:val="1B1C1D"/>
              </w:rPr>
              <w:t>Liability</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Period</w:t>
            </w:r>
            <w:r w:rsidRPr="00886AC3">
              <w:rPr>
                <w:rFonts w:ascii="Times New Roman" w:hAnsi="Times New Roman" w:cs="Times New Roman"/>
                <w:color w:val="1B1C1D"/>
                <w:spacing w:val="-1"/>
              </w:rPr>
              <w:t xml:space="preserve"> </w:t>
            </w:r>
            <w:r w:rsidRPr="00886AC3">
              <w:rPr>
                <w:rFonts w:ascii="Times New Roman" w:hAnsi="Times New Roman" w:cs="Times New Roman"/>
                <w:color w:val="1B1C1D"/>
              </w:rPr>
              <w:t>(3</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months</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as</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spacing w:val="-5"/>
              </w:rPr>
              <w:t>per</w:t>
            </w:r>
          </w:p>
          <w:p w14:paraId="0D69313E" w14:textId="77777777" w:rsidR="002C4661" w:rsidRPr="00886AC3" w:rsidRDefault="002C4661" w:rsidP="006839A2">
            <w:pPr>
              <w:pStyle w:val="TableParagraph"/>
              <w:spacing w:line="250" w:lineRule="exact"/>
              <w:ind w:left="105" w:right="79"/>
              <w:rPr>
                <w:rFonts w:ascii="Times New Roman" w:hAnsi="Times New Roman" w:cs="Times New Roman"/>
              </w:rPr>
            </w:pPr>
            <w:r w:rsidRPr="00886AC3">
              <w:rPr>
                <w:rFonts w:ascii="Times New Roman" w:hAnsi="Times New Roman" w:cs="Times New Roman"/>
                <w:color w:val="1B1C1D"/>
              </w:rPr>
              <w:t>SOW)</w:t>
            </w:r>
            <w:r w:rsidRPr="00886AC3">
              <w:rPr>
                <w:rFonts w:ascii="Times New Roman" w:hAnsi="Times New Roman" w:cs="Times New Roman"/>
                <w:color w:val="1B1C1D"/>
                <w:spacing w:val="-13"/>
              </w:rPr>
              <w:t xml:space="preserve"> </w:t>
            </w:r>
            <w:r w:rsidRPr="00886AC3">
              <w:rPr>
                <w:rFonts w:ascii="Times New Roman" w:hAnsi="Times New Roman" w:cs="Times New Roman"/>
                <w:color w:val="1B1C1D"/>
              </w:rPr>
              <w:t>successfully</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completed</w:t>
            </w:r>
            <w:r w:rsidRPr="00886AC3">
              <w:rPr>
                <w:rFonts w:ascii="Times New Roman" w:hAnsi="Times New Roman" w:cs="Times New Roman"/>
                <w:color w:val="1B1C1D"/>
                <w:spacing w:val="-10"/>
              </w:rPr>
              <w:t xml:space="preserve"> </w:t>
            </w:r>
            <w:r w:rsidRPr="00886AC3">
              <w:rPr>
                <w:rFonts w:ascii="Times New Roman" w:hAnsi="Times New Roman" w:cs="Times New Roman"/>
                <w:color w:val="1B1C1D"/>
              </w:rPr>
              <w:t>with</w:t>
            </w:r>
            <w:r w:rsidRPr="00886AC3">
              <w:rPr>
                <w:rFonts w:ascii="Times New Roman" w:hAnsi="Times New Roman" w:cs="Times New Roman"/>
                <w:color w:val="1B1C1D"/>
                <w:spacing w:val="-10"/>
              </w:rPr>
              <w:t xml:space="preserve"> </w:t>
            </w:r>
            <w:r w:rsidRPr="00886AC3">
              <w:rPr>
                <w:rFonts w:ascii="Times New Roman" w:hAnsi="Times New Roman" w:cs="Times New Roman"/>
                <w:color w:val="1B1C1D"/>
              </w:rPr>
              <w:t>no major defects or all defects rectified.</w:t>
            </w:r>
          </w:p>
        </w:tc>
        <w:tc>
          <w:tcPr>
            <w:tcW w:w="1440" w:type="dxa"/>
          </w:tcPr>
          <w:p w14:paraId="1792DF3C" w14:textId="77777777" w:rsidR="002C4661" w:rsidRPr="00886AC3" w:rsidRDefault="002C4661" w:rsidP="006839A2">
            <w:pPr>
              <w:pStyle w:val="TableParagraph"/>
              <w:spacing w:line="251" w:lineRule="exact"/>
              <w:ind w:left="110"/>
              <w:rPr>
                <w:rFonts w:ascii="Times New Roman" w:hAnsi="Times New Roman" w:cs="Times New Roman"/>
              </w:rPr>
            </w:pPr>
            <w:r w:rsidRPr="00886AC3">
              <w:rPr>
                <w:rFonts w:ascii="Times New Roman" w:hAnsi="Times New Roman" w:cs="Times New Roman"/>
                <w:color w:val="1B1C1D"/>
                <w:spacing w:val="-5"/>
              </w:rPr>
              <w:t>N/A</w:t>
            </w:r>
          </w:p>
        </w:tc>
        <w:tc>
          <w:tcPr>
            <w:tcW w:w="2070" w:type="dxa"/>
          </w:tcPr>
          <w:p w14:paraId="788AADC0" w14:textId="77777777" w:rsidR="002C4661" w:rsidRPr="00886AC3" w:rsidRDefault="002C4661" w:rsidP="006839A2">
            <w:pPr>
              <w:pStyle w:val="TableParagraph"/>
              <w:spacing w:line="251" w:lineRule="exact"/>
              <w:ind w:left="110"/>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r w:rsidR="002C4661" w:rsidRPr="00886AC3" w14:paraId="30A5E71D" w14:textId="77777777" w:rsidTr="00886AC3">
        <w:trPr>
          <w:trHeight w:val="1012"/>
        </w:trPr>
        <w:tc>
          <w:tcPr>
            <w:tcW w:w="1620" w:type="dxa"/>
          </w:tcPr>
          <w:p w14:paraId="461FC96C" w14:textId="77777777" w:rsidR="002C4661" w:rsidRPr="00886AC3" w:rsidRDefault="002C4661" w:rsidP="006839A2">
            <w:pPr>
              <w:pStyle w:val="TableParagraph"/>
              <w:ind w:left="110" w:right="193"/>
              <w:rPr>
                <w:rFonts w:ascii="Times New Roman" w:hAnsi="Times New Roman" w:cs="Times New Roman"/>
              </w:rPr>
            </w:pPr>
            <w:r w:rsidRPr="00886AC3">
              <w:rPr>
                <w:rFonts w:ascii="Times New Roman" w:hAnsi="Times New Roman" w:cs="Times New Roman"/>
                <w:color w:val="1B1C1D"/>
                <w:spacing w:val="-2"/>
              </w:rPr>
              <w:t>Final Inspection</w:t>
            </w:r>
          </w:p>
        </w:tc>
        <w:tc>
          <w:tcPr>
            <w:tcW w:w="3870" w:type="dxa"/>
          </w:tcPr>
          <w:p w14:paraId="4C7F0F46" w14:textId="77777777" w:rsidR="002C4661" w:rsidRPr="00886AC3" w:rsidRDefault="002C4661" w:rsidP="006839A2">
            <w:pPr>
              <w:pStyle w:val="TableParagraph"/>
              <w:ind w:left="105"/>
              <w:rPr>
                <w:rFonts w:ascii="Times New Roman" w:hAnsi="Times New Roman" w:cs="Times New Roman"/>
              </w:rPr>
            </w:pPr>
            <w:r w:rsidRPr="00886AC3">
              <w:rPr>
                <w:rFonts w:ascii="Times New Roman" w:hAnsi="Times New Roman" w:cs="Times New Roman"/>
                <w:color w:val="1B1C1D"/>
              </w:rPr>
              <w:t>Final joint inspection conducted after the Defects Liability Period, confirming all</w:t>
            </w:r>
          </w:p>
          <w:p w14:paraId="4179BE81" w14:textId="77777777" w:rsidR="002C4661" w:rsidRPr="00886AC3" w:rsidRDefault="002C4661" w:rsidP="006839A2">
            <w:pPr>
              <w:pStyle w:val="TableParagraph"/>
              <w:spacing w:line="250" w:lineRule="exact"/>
              <w:ind w:left="105"/>
              <w:rPr>
                <w:rFonts w:ascii="Times New Roman" w:hAnsi="Times New Roman" w:cs="Times New Roman"/>
              </w:rPr>
            </w:pPr>
            <w:r w:rsidRPr="00886AC3">
              <w:rPr>
                <w:rFonts w:ascii="Times New Roman" w:hAnsi="Times New Roman" w:cs="Times New Roman"/>
                <w:color w:val="1B1C1D"/>
              </w:rPr>
              <w:t>works</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are</w:t>
            </w:r>
            <w:r w:rsidRPr="00886AC3">
              <w:rPr>
                <w:rFonts w:ascii="Times New Roman" w:hAnsi="Times New Roman" w:cs="Times New Roman"/>
                <w:color w:val="1B1C1D"/>
                <w:spacing w:val="-9"/>
              </w:rPr>
              <w:t xml:space="preserve"> </w:t>
            </w:r>
            <w:r w:rsidRPr="00886AC3">
              <w:rPr>
                <w:rFonts w:ascii="Times New Roman" w:hAnsi="Times New Roman" w:cs="Times New Roman"/>
                <w:color w:val="1B1C1D"/>
              </w:rPr>
              <w:t>defect-free</w:t>
            </w:r>
            <w:r w:rsidRPr="00886AC3">
              <w:rPr>
                <w:rFonts w:ascii="Times New Roman" w:hAnsi="Times New Roman" w:cs="Times New Roman"/>
                <w:color w:val="1B1C1D"/>
                <w:spacing w:val="-5"/>
              </w:rPr>
              <w:t xml:space="preserve"> </w:t>
            </w:r>
            <w:r w:rsidRPr="00886AC3">
              <w:rPr>
                <w:rFonts w:ascii="Times New Roman" w:hAnsi="Times New Roman" w:cs="Times New Roman"/>
                <w:color w:val="1B1C1D"/>
              </w:rPr>
              <w:t>and</w:t>
            </w:r>
            <w:r w:rsidRPr="00886AC3">
              <w:rPr>
                <w:rFonts w:ascii="Times New Roman" w:hAnsi="Times New Roman" w:cs="Times New Roman"/>
                <w:color w:val="1B1C1D"/>
                <w:spacing w:val="-13"/>
              </w:rPr>
              <w:t xml:space="preserve"> </w:t>
            </w:r>
            <w:r w:rsidRPr="00886AC3">
              <w:rPr>
                <w:rFonts w:ascii="Times New Roman" w:hAnsi="Times New Roman" w:cs="Times New Roman"/>
                <w:color w:val="1B1C1D"/>
              </w:rPr>
              <w:t>facilities</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remain fully operational.</w:t>
            </w:r>
          </w:p>
        </w:tc>
        <w:tc>
          <w:tcPr>
            <w:tcW w:w="1440" w:type="dxa"/>
          </w:tcPr>
          <w:p w14:paraId="768E3F0A" w14:textId="77777777" w:rsidR="002C4661" w:rsidRPr="00886AC3" w:rsidRDefault="002C4661" w:rsidP="006839A2">
            <w:pPr>
              <w:pStyle w:val="TableParagraph"/>
              <w:ind w:left="110"/>
              <w:rPr>
                <w:rFonts w:ascii="Times New Roman" w:hAnsi="Times New Roman" w:cs="Times New Roman"/>
              </w:rPr>
            </w:pPr>
            <w:r w:rsidRPr="00886AC3">
              <w:rPr>
                <w:rFonts w:ascii="Times New Roman" w:hAnsi="Times New Roman" w:cs="Times New Roman"/>
                <w:color w:val="1B1C1D"/>
                <w:spacing w:val="-5"/>
              </w:rPr>
              <w:t>N/A</w:t>
            </w:r>
          </w:p>
        </w:tc>
        <w:tc>
          <w:tcPr>
            <w:tcW w:w="2070" w:type="dxa"/>
          </w:tcPr>
          <w:p w14:paraId="4A155D37" w14:textId="77777777" w:rsidR="002C4661" w:rsidRPr="00886AC3" w:rsidRDefault="002C4661" w:rsidP="006839A2">
            <w:pPr>
              <w:pStyle w:val="TableParagraph"/>
              <w:ind w:left="110"/>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2"/>
              </w:rPr>
              <w:t xml:space="preserve"> </w:t>
            </w:r>
            <w:r w:rsidRPr="00886AC3">
              <w:rPr>
                <w:rFonts w:ascii="Times New Roman" w:hAnsi="Times New Roman" w:cs="Times New Roman"/>
                <w:color w:val="1B1C1D"/>
                <w:spacing w:val="-4"/>
              </w:rPr>
              <w:t>Eng.</w:t>
            </w:r>
          </w:p>
        </w:tc>
      </w:tr>
      <w:tr w:rsidR="002C4661" w:rsidRPr="00886AC3" w14:paraId="3A99A9E1" w14:textId="77777777" w:rsidTr="00886AC3">
        <w:trPr>
          <w:trHeight w:val="1012"/>
        </w:trPr>
        <w:tc>
          <w:tcPr>
            <w:tcW w:w="1620" w:type="dxa"/>
          </w:tcPr>
          <w:p w14:paraId="67A01F18" w14:textId="77777777" w:rsidR="002C4661" w:rsidRPr="00886AC3" w:rsidRDefault="002C4661" w:rsidP="006839A2">
            <w:pPr>
              <w:pStyle w:val="TableParagraph"/>
              <w:ind w:left="110" w:right="177"/>
              <w:rPr>
                <w:rFonts w:ascii="Times New Roman" w:hAnsi="Times New Roman" w:cs="Times New Roman"/>
              </w:rPr>
            </w:pPr>
            <w:r w:rsidRPr="00886AC3">
              <w:rPr>
                <w:rFonts w:ascii="Times New Roman" w:hAnsi="Times New Roman" w:cs="Times New Roman"/>
                <w:color w:val="1B1C1D"/>
                <w:spacing w:val="-2"/>
              </w:rPr>
              <w:t>Retention Release Certificate</w:t>
            </w:r>
          </w:p>
        </w:tc>
        <w:tc>
          <w:tcPr>
            <w:tcW w:w="3870" w:type="dxa"/>
          </w:tcPr>
          <w:p w14:paraId="04D5DA94" w14:textId="0660183F" w:rsidR="002C4661" w:rsidRPr="00886AC3" w:rsidRDefault="002C4661" w:rsidP="00886AC3">
            <w:pPr>
              <w:pStyle w:val="TableParagraph"/>
              <w:ind w:left="105" w:right="275"/>
              <w:rPr>
                <w:rFonts w:ascii="Times New Roman" w:hAnsi="Times New Roman" w:cs="Times New Roman"/>
              </w:rPr>
            </w:pPr>
            <w:r w:rsidRPr="00886AC3">
              <w:rPr>
                <w:rFonts w:ascii="Times New Roman" w:hAnsi="Times New Roman" w:cs="Times New Roman"/>
                <w:color w:val="1B1C1D"/>
              </w:rPr>
              <w:t>Signed</w:t>
            </w:r>
            <w:r w:rsidR="00886AC3">
              <w:rPr>
                <w:rFonts w:ascii="Times New Roman" w:hAnsi="Times New Roman" w:cs="Times New Roman"/>
                <w:color w:val="1B1C1D"/>
                <w:spacing w:val="-9"/>
              </w:rPr>
              <w:t xml:space="preserve"> </w:t>
            </w:r>
            <w:r w:rsidRPr="00886AC3">
              <w:rPr>
                <w:rFonts w:ascii="Times New Roman" w:hAnsi="Times New Roman" w:cs="Times New Roman"/>
                <w:color w:val="1B1C1D"/>
              </w:rPr>
              <w:t>document</w:t>
            </w:r>
            <w:r w:rsidR="00886AC3">
              <w:rPr>
                <w:rFonts w:ascii="Times New Roman" w:hAnsi="Times New Roman" w:cs="Times New Roman"/>
                <w:color w:val="1B1C1D"/>
                <w:spacing w:val="-10"/>
              </w:rPr>
              <w:t xml:space="preserve"> </w:t>
            </w:r>
            <w:r w:rsidRPr="00886AC3">
              <w:rPr>
                <w:rFonts w:ascii="Times New Roman" w:hAnsi="Times New Roman" w:cs="Times New Roman"/>
                <w:color w:val="1B1C1D"/>
              </w:rPr>
              <w:t>confirming</w:t>
            </w:r>
            <w:r w:rsidR="00886AC3">
              <w:rPr>
                <w:rFonts w:ascii="Times New Roman" w:hAnsi="Times New Roman" w:cs="Times New Roman"/>
                <w:color w:val="1B1C1D"/>
              </w:rPr>
              <w:t xml:space="preserve"> </w:t>
            </w:r>
            <w:r w:rsidRPr="00886AC3">
              <w:rPr>
                <w:rFonts w:ascii="Times New Roman" w:hAnsi="Times New Roman" w:cs="Times New Roman"/>
                <w:color w:val="1B1C1D"/>
              </w:rPr>
              <w:t>satisfactory completion</w:t>
            </w:r>
            <w:r w:rsidRPr="00886AC3">
              <w:rPr>
                <w:rFonts w:ascii="Times New Roman" w:hAnsi="Times New Roman" w:cs="Times New Roman"/>
                <w:color w:val="1B1C1D"/>
                <w:spacing w:val="-10"/>
              </w:rPr>
              <w:t xml:space="preserve"> </w:t>
            </w:r>
            <w:r w:rsidRPr="00886AC3">
              <w:rPr>
                <w:rFonts w:ascii="Times New Roman" w:hAnsi="Times New Roman" w:cs="Times New Roman"/>
                <w:color w:val="1B1C1D"/>
              </w:rPr>
              <w:t>of</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the</w:t>
            </w:r>
            <w:r w:rsidRPr="00886AC3">
              <w:rPr>
                <w:rFonts w:ascii="Times New Roman" w:hAnsi="Times New Roman" w:cs="Times New Roman"/>
                <w:color w:val="1B1C1D"/>
                <w:spacing w:val="-6"/>
              </w:rPr>
              <w:t xml:space="preserve"> </w:t>
            </w:r>
            <w:r w:rsidRPr="00886AC3">
              <w:rPr>
                <w:rFonts w:ascii="Times New Roman" w:hAnsi="Times New Roman" w:cs="Times New Roman"/>
                <w:color w:val="1B1C1D"/>
              </w:rPr>
              <w:t>Defects</w:t>
            </w:r>
            <w:r w:rsidRPr="00886AC3">
              <w:rPr>
                <w:rFonts w:ascii="Times New Roman" w:hAnsi="Times New Roman" w:cs="Times New Roman"/>
                <w:color w:val="1B1C1D"/>
                <w:spacing w:val="-12"/>
              </w:rPr>
              <w:t xml:space="preserve"> </w:t>
            </w:r>
            <w:r w:rsidRPr="00886AC3">
              <w:rPr>
                <w:rFonts w:ascii="Times New Roman" w:hAnsi="Times New Roman" w:cs="Times New Roman"/>
                <w:color w:val="1B1C1D"/>
              </w:rPr>
              <w:t>Liability</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Period and authorizing release of the final 10%</w:t>
            </w:r>
          </w:p>
          <w:p w14:paraId="1B2F00BD" w14:textId="77777777" w:rsidR="002C4661" w:rsidRPr="00886AC3" w:rsidRDefault="002C4661" w:rsidP="006839A2">
            <w:pPr>
              <w:pStyle w:val="TableParagraph"/>
              <w:spacing w:line="234" w:lineRule="exact"/>
              <w:ind w:left="105"/>
              <w:rPr>
                <w:rFonts w:ascii="Times New Roman" w:hAnsi="Times New Roman" w:cs="Times New Roman"/>
              </w:rPr>
            </w:pPr>
            <w:r w:rsidRPr="00886AC3">
              <w:rPr>
                <w:rFonts w:ascii="Times New Roman" w:hAnsi="Times New Roman" w:cs="Times New Roman"/>
                <w:color w:val="1B1C1D"/>
                <w:spacing w:val="-2"/>
              </w:rPr>
              <w:t>retention.</w:t>
            </w:r>
          </w:p>
        </w:tc>
        <w:tc>
          <w:tcPr>
            <w:tcW w:w="1440" w:type="dxa"/>
          </w:tcPr>
          <w:p w14:paraId="753C0323" w14:textId="77777777" w:rsidR="002C4661" w:rsidRPr="00886AC3" w:rsidRDefault="002C4661" w:rsidP="006839A2">
            <w:pPr>
              <w:pStyle w:val="TableParagraph"/>
              <w:ind w:left="110"/>
              <w:rPr>
                <w:rFonts w:ascii="Times New Roman" w:hAnsi="Times New Roman" w:cs="Times New Roman"/>
              </w:rPr>
            </w:pPr>
            <w:r w:rsidRPr="00886AC3">
              <w:rPr>
                <w:rFonts w:ascii="Times New Roman" w:hAnsi="Times New Roman" w:cs="Times New Roman"/>
                <w:color w:val="1B1C1D"/>
                <w:spacing w:val="-5"/>
              </w:rPr>
              <w:t>N/A</w:t>
            </w:r>
          </w:p>
        </w:tc>
        <w:tc>
          <w:tcPr>
            <w:tcW w:w="2070" w:type="dxa"/>
          </w:tcPr>
          <w:p w14:paraId="1A514390" w14:textId="77777777" w:rsidR="002C4661" w:rsidRPr="00886AC3" w:rsidRDefault="002C4661" w:rsidP="006839A2">
            <w:pPr>
              <w:pStyle w:val="TableParagraph"/>
              <w:ind w:left="110" w:right="145"/>
              <w:rPr>
                <w:rFonts w:ascii="Times New Roman" w:hAnsi="Times New Roman" w:cs="Times New Roman"/>
              </w:rPr>
            </w:pPr>
            <w:r w:rsidRPr="00886AC3">
              <w:rPr>
                <w:rFonts w:ascii="Times New Roman" w:hAnsi="Times New Roman" w:cs="Times New Roman"/>
                <w:color w:val="1B1C1D"/>
              </w:rPr>
              <w:t>SE</w:t>
            </w:r>
            <w:r w:rsidRPr="00886AC3">
              <w:rPr>
                <w:rFonts w:ascii="Times New Roman" w:hAnsi="Times New Roman" w:cs="Times New Roman"/>
                <w:color w:val="1B1C1D"/>
                <w:spacing w:val="-7"/>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11"/>
              </w:rPr>
              <w:t xml:space="preserve"> </w:t>
            </w:r>
            <w:r w:rsidRPr="00886AC3">
              <w:rPr>
                <w:rFonts w:ascii="Times New Roman" w:hAnsi="Times New Roman" w:cs="Times New Roman"/>
                <w:color w:val="1B1C1D"/>
              </w:rPr>
              <w:t>Eng.</w:t>
            </w:r>
            <w:r w:rsidRPr="00886AC3">
              <w:rPr>
                <w:rFonts w:ascii="Times New Roman" w:hAnsi="Times New Roman" w:cs="Times New Roman"/>
                <w:color w:val="1B1C1D"/>
                <w:spacing w:val="-11"/>
              </w:rPr>
              <w:t xml:space="preserve"> </w:t>
            </w:r>
            <w:r w:rsidRPr="00886AC3">
              <w:rPr>
                <w:rFonts w:ascii="Times New Roman" w:hAnsi="Times New Roman" w:cs="Times New Roman"/>
                <w:color w:val="1B1C1D"/>
              </w:rPr>
              <w:t>/</w:t>
            </w:r>
            <w:r w:rsidRPr="00886AC3">
              <w:rPr>
                <w:rFonts w:ascii="Times New Roman" w:hAnsi="Times New Roman" w:cs="Times New Roman"/>
                <w:color w:val="1B1C1D"/>
                <w:spacing w:val="-11"/>
              </w:rPr>
              <w:t xml:space="preserve"> </w:t>
            </w:r>
            <w:r w:rsidRPr="00886AC3">
              <w:rPr>
                <w:rFonts w:ascii="Times New Roman" w:hAnsi="Times New Roman" w:cs="Times New Roman"/>
                <w:color w:val="1B1C1D"/>
              </w:rPr>
              <w:t xml:space="preserve">Project </w:t>
            </w:r>
            <w:r w:rsidRPr="00886AC3">
              <w:rPr>
                <w:rFonts w:ascii="Times New Roman" w:hAnsi="Times New Roman" w:cs="Times New Roman"/>
                <w:color w:val="1B1C1D"/>
                <w:spacing w:val="-4"/>
              </w:rPr>
              <w:t>Lead</w:t>
            </w:r>
          </w:p>
        </w:tc>
      </w:tr>
    </w:tbl>
    <w:p w14:paraId="59AAEC1B" w14:textId="77777777" w:rsidR="002C4661" w:rsidRDefault="002C4661"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59488B06" w14:textId="77777777" w:rsidR="00A03BCB" w:rsidRDefault="00A03BCB"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58066A24" w14:textId="77777777" w:rsidR="00A03BCB" w:rsidRDefault="00A03BCB"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17946EEC" w14:textId="77777777" w:rsidR="00A03BCB" w:rsidRDefault="00A03BCB"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4A7AE126" w14:textId="77777777" w:rsidR="00A03BCB" w:rsidRDefault="00A03BCB"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439FEDAA" w14:textId="77777777" w:rsidR="00A03BCB" w:rsidRDefault="00A03BCB"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2630F827" w14:textId="77777777" w:rsidR="00A03BCB" w:rsidRDefault="00A03BCB"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5F6A6774" w14:textId="77777777" w:rsidR="00A03BCB" w:rsidRDefault="00A03BCB" w:rsidP="00D2046B">
      <w:pPr>
        <w:pStyle w:val="NormalWeb"/>
        <w:spacing w:before="240" w:beforeAutospacing="0" w:after="120" w:afterAutospacing="0"/>
        <w:jc w:val="both"/>
        <w:rPr>
          <w:rFonts w:asciiTheme="minorBidi" w:hAnsiTheme="minorBidi" w:cstheme="minorBidi"/>
          <w:b/>
          <w:bCs/>
          <w:color w:val="44546A" w:themeColor="text2"/>
          <w:sz w:val="28"/>
          <w:szCs w:val="36"/>
          <w:bdr w:val="none" w:sz="0" w:space="0" w:color="auto" w:frame="1"/>
        </w:rPr>
      </w:pPr>
    </w:p>
    <w:p w14:paraId="16DB1E5A" w14:textId="3D9C60A1" w:rsidR="00DA1069" w:rsidRDefault="00DA1069" w:rsidP="00DA1069">
      <w:pPr>
        <w:pStyle w:val="NormalWeb"/>
        <w:jc w:val="both"/>
        <w:rPr>
          <w:rFonts w:asciiTheme="minorBidi" w:hAnsiTheme="minorBidi" w:cstheme="minorBidi"/>
          <w:b/>
          <w:bCs/>
          <w:color w:val="44546A" w:themeColor="text2"/>
          <w:sz w:val="28"/>
          <w:szCs w:val="36"/>
          <w:bdr w:val="none" w:sz="0" w:space="0" w:color="auto" w:frame="1"/>
        </w:rPr>
      </w:pPr>
      <w:r>
        <w:rPr>
          <w:rFonts w:asciiTheme="minorBidi" w:hAnsiTheme="minorBidi" w:cstheme="minorBidi"/>
          <w:b/>
          <w:bCs/>
          <w:color w:val="0070C0"/>
          <w:sz w:val="28"/>
          <w:szCs w:val="36"/>
          <w:bdr w:val="none" w:sz="0" w:space="0" w:color="auto" w:frame="1"/>
        </w:rPr>
        <w:lastRenderedPageBreak/>
        <w:t>Annex 2</w:t>
      </w:r>
      <w:r w:rsidR="001604E1">
        <w:rPr>
          <w:rFonts w:asciiTheme="minorBidi" w:hAnsiTheme="minorBidi" w:cstheme="minorBidi"/>
          <w:b/>
          <w:bCs/>
          <w:color w:val="0070C0"/>
          <w:sz w:val="28"/>
          <w:szCs w:val="36"/>
          <w:bdr w:val="none" w:sz="0" w:space="0" w:color="auto" w:frame="1"/>
        </w:rPr>
        <w:t xml:space="preserve">: </w:t>
      </w:r>
      <w:r>
        <w:rPr>
          <w:rFonts w:asciiTheme="minorBidi" w:hAnsiTheme="minorBidi" w:cstheme="minorBidi"/>
          <w:b/>
          <w:bCs/>
          <w:color w:val="44546A" w:themeColor="text2"/>
          <w:sz w:val="28"/>
          <w:szCs w:val="36"/>
          <w:bdr w:val="none" w:sz="0" w:space="0" w:color="auto" w:frame="1"/>
        </w:rPr>
        <w:t>Bill of Quantities (BoQ)</w:t>
      </w:r>
    </w:p>
    <w:p w14:paraId="63348FB5" w14:textId="511BAED0" w:rsidR="00DA1069" w:rsidRPr="007F7BD8" w:rsidRDefault="00DA1069" w:rsidP="00DA1069">
      <w:pPr>
        <w:pStyle w:val="NormalWeb"/>
        <w:jc w:val="both"/>
        <w:rPr>
          <w:rFonts w:asciiTheme="minorBidi" w:hAnsiTheme="minorBidi" w:cstheme="minorBidi"/>
          <w:b/>
          <w:bCs/>
          <w:color w:val="44546A" w:themeColor="text2"/>
          <w:sz w:val="28"/>
          <w:szCs w:val="36"/>
          <w:bdr w:val="none" w:sz="0" w:space="0" w:color="auto" w:frame="1"/>
        </w:rPr>
      </w:pPr>
      <w:r>
        <w:rPr>
          <w:rFonts w:asciiTheme="minorBidi" w:hAnsiTheme="minorBidi" w:cstheme="minorBidi"/>
          <w:b/>
          <w:bCs/>
          <w:color w:val="44546A" w:themeColor="text2"/>
          <w:sz w:val="28"/>
          <w:szCs w:val="36"/>
          <w:bdr w:val="none" w:sz="0" w:space="0" w:color="auto" w:frame="1"/>
        </w:rPr>
        <w:t>General Notes</w:t>
      </w:r>
    </w:p>
    <w:p w14:paraId="25FB8F8E"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the works are in accordance with approved Technical Specification and the instructions of the Supervising Engineer or proxy for these construction works;</w:t>
      </w:r>
    </w:p>
    <w:p w14:paraId="3EBF0DAF" w14:textId="7CA3FD29"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construction materials should be approved in accordance with the agreed upon service requests, task/works specifications, and equipment used in transport of materials is operated in compliance with the manufacturer’s operational parameters;</w:t>
      </w:r>
    </w:p>
    <w:p w14:paraId="42E0CB67" w14:textId="3A34125E"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the items include provision of all necessary materials and installation/</w:t>
      </w:r>
      <w:r>
        <w:rPr>
          <w:rFonts w:ascii="Times New Roman" w:hAnsi="Times New Roman"/>
          <w:sz w:val="24"/>
        </w:rPr>
        <w:t xml:space="preserve"> </w:t>
      </w:r>
      <w:r w:rsidRPr="00A03BCB">
        <w:rPr>
          <w:rFonts w:ascii="Times New Roman" w:hAnsi="Times New Roman"/>
          <w:sz w:val="24"/>
        </w:rPr>
        <w:t>commissioning-related works</w:t>
      </w:r>
    </w:p>
    <w:p w14:paraId="44E809AE"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All phases of work should be approved by the Supervising Engineer before moving to next phase of the work schedule;</w:t>
      </w:r>
    </w:p>
    <w:p w14:paraId="14C83B32"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Awareness-raising posters regarding safety on site shall be displayed throughout the construction site.</w:t>
      </w:r>
    </w:p>
    <w:p w14:paraId="60939E9D"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Technical and construction-related questions as well as addressing any quality issues related to expected works are to be directed to the Supervising Engineer for resolution; and final technical decision.</w:t>
      </w:r>
    </w:p>
    <w:p w14:paraId="1A38E8BF"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Supervising Engineer and the Mercy Corps require regular photo report of work conducted to date. These photo reports will be used to track progress against the agreed upon Scope of Work and Bill of Quantities documents for the project</w:t>
      </w:r>
    </w:p>
    <w:p w14:paraId="14459698"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Shop Drawings: The Contractor shall provide at any time before commencement or during the progress of the work shop drawings as directed by the Supervising Engineer. Shop drawings should also be provided for activities related with assembly such as water tank installation, solar system installation, and generator anchoring.</w:t>
      </w:r>
    </w:p>
    <w:p w14:paraId="4CAF0954"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As-Built Drawings: The Contractor shall carry out the correction of all prints of Drawings including the preparation on completion of the Works. One softcopy (CD or DVD) and One color printed of As-Built Drawings</w:t>
      </w:r>
    </w:p>
    <w:p w14:paraId="7205B99F"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Samples: The Contractor shall allow for providing and submitting to the Supervising Engineer as he may require, samples of all materials and goods which the Contractor proposes to incorporate into the works</w:t>
      </w:r>
    </w:p>
    <w:p w14:paraId="60AF0E5B"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 xml:space="preserve">Site Visit: All Contractors/bidders are strongly advised to visit the proposed sites prior to pricing and submitting bid offers. Contractors/bidders shall coordinate with the Client and Supervising Engineer to obtain information about the locations/coordinates of the proposed sites and arrange at their own costs site visits to determine the conditions of the water boreholes facilitates, rehabilitation needed, material storage area and material delivery arrangements. Contractors/bidders are solely responsible for </w:t>
      </w:r>
      <w:r w:rsidRPr="00A03BCB">
        <w:rPr>
          <w:rFonts w:ascii="Times New Roman" w:hAnsi="Times New Roman"/>
          <w:sz w:val="24"/>
        </w:rPr>
        <w:lastRenderedPageBreak/>
        <w:t>that and no price increase shall be made later on during the project period in case of their failure of doing so.</w:t>
      </w:r>
    </w:p>
    <w:p w14:paraId="36C6B42B" w14:textId="77777777" w:rsidR="00A03BCB" w:rsidRPr="00A03BCB" w:rsidRDefault="00A03BCB" w:rsidP="00A03BCB">
      <w:pPr>
        <w:pStyle w:val="NormalWeb"/>
        <w:numPr>
          <w:ilvl w:val="0"/>
          <w:numId w:val="208"/>
        </w:numPr>
        <w:spacing w:before="0" w:beforeAutospacing="0" w:after="240" w:afterAutospacing="0"/>
        <w:jc w:val="both"/>
        <w:rPr>
          <w:rFonts w:ascii="Times New Roman" w:hAnsi="Times New Roman"/>
          <w:sz w:val="24"/>
        </w:rPr>
      </w:pPr>
      <w:r w:rsidRPr="00A03BCB">
        <w:rPr>
          <w:rFonts w:ascii="Times New Roman" w:hAnsi="Times New Roman"/>
          <w:sz w:val="24"/>
        </w:rPr>
        <w:t>Complete Project Price: This BOQ is part of the complete project documents (drawings, BOQ, and materials specifications and notes on pricing) and must be read together. Any discrepancies between these documents shall be brought to the immediate attention of the Supervising Engineer. Prices given by the contractor on this BOQ are to cover any and all additional materials, labor or associated costs to complete the works as documented on the complete project documents.</w:t>
      </w:r>
    </w:p>
    <w:p w14:paraId="4737559C" w14:textId="77777777" w:rsidR="00A03BCB" w:rsidRDefault="00A03BCB" w:rsidP="00A03BCB">
      <w:pPr>
        <w:pStyle w:val="NormalWeb"/>
        <w:spacing w:before="0" w:beforeAutospacing="0" w:after="240" w:afterAutospacing="0"/>
        <w:jc w:val="both"/>
        <w:rPr>
          <w:rFonts w:ascii="Times New Roman" w:hAnsi="Times New Roman"/>
          <w:sz w:val="24"/>
        </w:rPr>
      </w:pPr>
    </w:p>
    <w:p w14:paraId="087CB23B" w14:textId="77777777" w:rsidR="00A03BCB" w:rsidRDefault="00A03BCB" w:rsidP="00A03BCB">
      <w:pPr>
        <w:pStyle w:val="NormalWeb"/>
        <w:spacing w:before="0" w:beforeAutospacing="0" w:after="240" w:afterAutospacing="0"/>
        <w:jc w:val="both"/>
        <w:rPr>
          <w:rFonts w:ascii="Times New Roman" w:hAnsi="Times New Roman"/>
          <w:sz w:val="24"/>
        </w:rPr>
      </w:pPr>
    </w:p>
    <w:p w14:paraId="29E7F64E" w14:textId="77777777" w:rsidR="00A03BCB" w:rsidRDefault="00A03BCB" w:rsidP="00A03BCB">
      <w:pPr>
        <w:pStyle w:val="NormalWeb"/>
        <w:spacing w:before="0" w:beforeAutospacing="0" w:after="240" w:afterAutospacing="0"/>
        <w:jc w:val="both"/>
        <w:rPr>
          <w:rFonts w:ascii="Times New Roman" w:hAnsi="Times New Roman"/>
          <w:sz w:val="24"/>
        </w:rPr>
      </w:pPr>
    </w:p>
    <w:p w14:paraId="15286082" w14:textId="77777777" w:rsidR="0032263E" w:rsidRDefault="0032263E" w:rsidP="00A03BCB">
      <w:pPr>
        <w:pStyle w:val="NormalWeb"/>
        <w:spacing w:before="0" w:beforeAutospacing="0" w:after="240" w:afterAutospacing="0"/>
        <w:jc w:val="both"/>
        <w:rPr>
          <w:rFonts w:ascii="Times New Roman" w:hAnsi="Times New Roman"/>
          <w:sz w:val="24"/>
        </w:rPr>
      </w:pPr>
    </w:p>
    <w:p w14:paraId="479C086F" w14:textId="77777777" w:rsidR="0032263E" w:rsidRDefault="0032263E" w:rsidP="00A03BCB">
      <w:pPr>
        <w:pStyle w:val="NormalWeb"/>
        <w:spacing w:before="0" w:beforeAutospacing="0" w:after="240" w:afterAutospacing="0"/>
        <w:jc w:val="both"/>
        <w:rPr>
          <w:rFonts w:ascii="Times New Roman" w:hAnsi="Times New Roman"/>
          <w:sz w:val="24"/>
        </w:rPr>
      </w:pPr>
    </w:p>
    <w:p w14:paraId="393F498F" w14:textId="77777777" w:rsidR="0032263E" w:rsidRDefault="0032263E" w:rsidP="00A03BCB">
      <w:pPr>
        <w:pStyle w:val="NormalWeb"/>
        <w:spacing w:before="0" w:beforeAutospacing="0" w:after="240" w:afterAutospacing="0"/>
        <w:jc w:val="both"/>
        <w:rPr>
          <w:rFonts w:ascii="Times New Roman" w:hAnsi="Times New Roman"/>
          <w:sz w:val="24"/>
        </w:rPr>
      </w:pPr>
    </w:p>
    <w:p w14:paraId="2EF7DBFB" w14:textId="77777777" w:rsidR="0032263E" w:rsidRDefault="0032263E" w:rsidP="00A03BCB">
      <w:pPr>
        <w:pStyle w:val="NormalWeb"/>
        <w:spacing w:before="0" w:beforeAutospacing="0" w:after="240" w:afterAutospacing="0"/>
        <w:jc w:val="both"/>
        <w:rPr>
          <w:rFonts w:ascii="Times New Roman" w:hAnsi="Times New Roman"/>
          <w:sz w:val="24"/>
        </w:rPr>
      </w:pPr>
    </w:p>
    <w:p w14:paraId="38E46D8E" w14:textId="77777777" w:rsidR="0032263E" w:rsidRDefault="0032263E" w:rsidP="00A03BCB">
      <w:pPr>
        <w:pStyle w:val="NormalWeb"/>
        <w:spacing w:before="0" w:beforeAutospacing="0" w:after="240" w:afterAutospacing="0"/>
        <w:jc w:val="both"/>
        <w:rPr>
          <w:rFonts w:ascii="Times New Roman" w:hAnsi="Times New Roman"/>
          <w:sz w:val="24"/>
        </w:rPr>
      </w:pPr>
    </w:p>
    <w:p w14:paraId="2A0DBB57" w14:textId="77777777" w:rsidR="0032263E" w:rsidRDefault="0032263E" w:rsidP="00A03BCB">
      <w:pPr>
        <w:pStyle w:val="NormalWeb"/>
        <w:spacing w:before="0" w:beforeAutospacing="0" w:after="240" w:afterAutospacing="0"/>
        <w:jc w:val="both"/>
        <w:rPr>
          <w:rFonts w:ascii="Times New Roman" w:hAnsi="Times New Roman"/>
          <w:sz w:val="24"/>
        </w:rPr>
      </w:pPr>
    </w:p>
    <w:p w14:paraId="765F047B" w14:textId="77777777" w:rsidR="0032263E" w:rsidRDefault="0032263E" w:rsidP="00A03BCB">
      <w:pPr>
        <w:pStyle w:val="NormalWeb"/>
        <w:spacing w:before="0" w:beforeAutospacing="0" w:after="240" w:afterAutospacing="0"/>
        <w:jc w:val="both"/>
        <w:rPr>
          <w:rFonts w:ascii="Times New Roman" w:hAnsi="Times New Roman"/>
          <w:sz w:val="24"/>
        </w:rPr>
      </w:pPr>
    </w:p>
    <w:p w14:paraId="3311697D" w14:textId="77777777" w:rsidR="0032263E" w:rsidRDefault="0032263E" w:rsidP="00A03BCB">
      <w:pPr>
        <w:pStyle w:val="NormalWeb"/>
        <w:spacing w:before="0" w:beforeAutospacing="0" w:after="240" w:afterAutospacing="0"/>
        <w:jc w:val="both"/>
        <w:rPr>
          <w:rFonts w:ascii="Times New Roman" w:hAnsi="Times New Roman"/>
          <w:sz w:val="24"/>
        </w:rPr>
      </w:pPr>
    </w:p>
    <w:p w14:paraId="6D79B677" w14:textId="77777777" w:rsidR="0032263E" w:rsidRDefault="0032263E" w:rsidP="00A03BCB">
      <w:pPr>
        <w:pStyle w:val="NormalWeb"/>
        <w:spacing w:before="0" w:beforeAutospacing="0" w:after="240" w:afterAutospacing="0"/>
        <w:jc w:val="both"/>
        <w:rPr>
          <w:rFonts w:ascii="Times New Roman" w:hAnsi="Times New Roman"/>
          <w:sz w:val="24"/>
        </w:rPr>
      </w:pPr>
    </w:p>
    <w:p w14:paraId="221C23AA" w14:textId="77777777" w:rsidR="0032263E" w:rsidRDefault="0032263E" w:rsidP="00A03BCB">
      <w:pPr>
        <w:pStyle w:val="NormalWeb"/>
        <w:spacing w:before="0" w:beforeAutospacing="0" w:after="240" w:afterAutospacing="0"/>
        <w:jc w:val="both"/>
        <w:rPr>
          <w:rFonts w:ascii="Times New Roman" w:hAnsi="Times New Roman"/>
          <w:sz w:val="24"/>
        </w:rPr>
      </w:pPr>
    </w:p>
    <w:p w14:paraId="4EA4970E" w14:textId="77777777" w:rsidR="0032263E" w:rsidRDefault="0032263E" w:rsidP="00A03BCB">
      <w:pPr>
        <w:pStyle w:val="NormalWeb"/>
        <w:spacing w:before="0" w:beforeAutospacing="0" w:after="240" w:afterAutospacing="0"/>
        <w:jc w:val="both"/>
        <w:rPr>
          <w:rFonts w:ascii="Times New Roman" w:hAnsi="Times New Roman"/>
          <w:sz w:val="24"/>
        </w:rPr>
      </w:pPr>
    </w:p>
    <w:p w14:paraId="1162A43E" w14:textId="77777777" w:rsidR="0032263E" w:rsidRDefault="0032263E" w:rsidP="00A03BCB">
      <w:pPr>
        <w:pStyle w:val="NormalWeb"/>
        <w:spacing w:before="0" w:beforeAutospacing="0" w:after="240" w:afterAutospacing="0"/>
        <w:jc w:val="both"/>
        <w:rPr>
          <w:rFonts w:ascii="Times New Roman" w:hAnsi="Times New Roman"/>
          <w:sz w:val="24"/>
        </w:rPr>
      </w:pPr>
    </w:p>
    <w:p w14:paraId="0A3C6793" w14:textId="77777777" w:rsidR="0032263E" w:rsidRDefault="0032263E" w:rsidP="00A03BCB">
      <w:pPr>
        <w:pStyle w:val="NormalWeb"/>
        <w:spacing w:before="0" w:beforeAutospacing="0" w:after="240" w:afterAutospacing="0"/>
        <w:jc w:val="both"/>
        <w:rPr>
          <w:rFonts w:ascii="Times New Roman" w:hAnsi="Times New Roman"/>
          <w:sz w:val="24"/>
        </w:rPr>
      </w:pPr>
    </w:p>
    <w:p w14:paraId="182242F3" w14:textId="77777777" w:rsidR="0032263E" w:rsidRPr="00DA1069" w:rsidRDefault="0032263E" w:rsidP="00A03BCB">
      <w:pPr>
        <w:pStyle w:val="NormalWeb"/>
        <w:spacing w:before="0" w:beforeAutospacing="0" w:after="240" w:afterAutospacing="0"/>
        <w:jc w:val="both"/>
        <w:rPr>
          <w:rFonts w:ascii="Times New Roman" w:hAnsi="Times New Roman"/>
          <w:sz w:val="24"/>
        </w:rPr>
      </w:pPr>
    </w:p>
    <w:p w14:paraId="3BBC3540" w14:textId="77777777" w:rsidR="00DA1069" w:rsidRDefault="00DA1069" w:rsidP="00DC6662"/>
    <w:p w14:paraId="267D82E5" w14:textId="77777777" w:rsidR="00BE075A" w:rsidRDefault="00BE075A" w:rsidP="00DA1069"/>
    <w:p w14:paraId="505502E7" w14:textId="77777777" w:rsidR="007E647B" w:rsidRDefault="007E647B" w:rsidP="00DA1069"/>
    <w:p w14:paraId="58900510" w14:textId="77777777" w:rsidR="007E647B" w:rsidRDefault="007E647B" w:rsidP="00DA1069"/>
    <w:p w14:paraId="4DDC852A" w14:textId="77777777" w:rsidR="007E647B" w:rsidRDefault="007E647B" w:rsidP="00DA1069"/>
    <w:p w14:paraId="158EDD3B" w14:textId="4D78C2FA" w:rsidR="0032263E" w:rsidRPr="0032263E" w:rsidRDefault="0032263E" w:rsidP="0032263E">
      <w:pPr>
        <w:spacing w:after="120"/>
        <w:rPr>
          <w:b/>
          <w:bCs/>
          <w:sz w:val="28"/>
          <w:szCs w:val="28"/>
        </w:rPr>
      </w:pPr>
      <w:r w:rsidRPr="0032263E">
        <w:rPr>
          <w:b/>
          <w:bCs/>
          <w:sz w:val="28"/>
          <w:szCs w:val="28"/>
        </w:rPr>
        <w:lastRenderedPageBreak/>
        <w:t>BOQ 0: Preliminaries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E075A" w:rsidRPr="006B13D0" w14:paraId="5A88C6B0" w14:textId="77777777" w:rsidTr="00D2046B">
        <w:trPr>
          <w:trHeight w:val="556"/>
          <w:tblHeader/>
        </w:trPr>
        <w:tc>
          <w:tcPr>
            <w:tcW w:w="900" w:type="dxa"/>
            <w:tcBorders>
              <w:bottom w:val="single" w:sz="4" w:space="0" w:color="000000"/>
              <w:right w:val="single" w:sz="4" w:space="0" w:color="000000"/>
            </w:tcBorders>
            <w:shd w:val="clear" w:color="auto" w:fill="BEBEBE"/>
            <w:vAlign w:val="center"/>
          </w:tcPr>
          <w:p w14:paraId="2CB0E433" w14:textId="77777777" w:rsidR="00BE075A" w:rsidRPr="006B13D0" w:rsidRDefault="00BE075A" w:rsidP="002D791B">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192F543E" w14:textId="77777777" w:rsidR="00BE075A" w:rsidRPr="006B13D0" w:rsidRDefault="00BE075A" w:rsidP="002D791B">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47BF8E96"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1ACDF5F3" w14:textId="77777777" w:rsidR="00BE075A" w:rsidRPr="006B13D0" w:rsidRDefault="00BE075A" w:rsidP="002D791B">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6A611C81"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A8F67AB" w14:textId="77777777" w:rsidR="00BE075A" w:rsidRPr="006B13D0" w:rsidRDefault="00BE075A" w:rsidP="002D791B">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BE075A" w:rsidRPr="006B13D0" w14:paraId="7215FAA6" w14:textId="77777777" w:rsidTr="002D791B">
        <w:trPr>
          <w:trHeight w:val="295"/>
        </w:trPr>
        <w:tc>
          <w:tcPr>
            <w:tcW w:w="900" w:type="dxa"/>
            <w:tcBorders>
              <w:top w:val="single" w:sz="4" w:space="0" w:color="000000"/>
              <w:bottom w:val="single" w:sz="4" w:space="0" w:color="000000"/>
              <w:right w:val="single" w:sz="4" w:space="0" w:color="000000"/>
            </w:tcBorders>
            <w:vAlign w:val="center"/>
          </w:tcPr>
          <w:p w14:paraId="4C3B3749" w14:textId="77777777" w:rsidR="00BE075A" w:rsidRPr="006B13D0" w:rsidRDefault="00BE075A" w:rsidP="002D791B">
            <w:pPr>
              <w:pStyle w:val="TableParagraph"/>
              <w:ind w:right="86"/>
              <w:jc w:val="center"/>
              <w:rPr>
                <w:rFonts w:ascii="Times New Roman" w:hAnsi="Times New Roman" w:cs="Times New Roman"/>
                <w:b/>
              </w:rPr>
            </w:pPr>
            <w:r w:rsidRPr="006B13D0">
              <w:rPr>
                <w:rFonts w:ascii="Times New Roman" w:hAnsi="Times New Roman" w:cs="Times New Roman"/>
                <w:b/>
                <w:spacing w:val="-10"/>
              </w:rPr>
              <w:t>1</w:t>
            </w:r>
          </w:p>
        </w:tc>
        <w:tc>
          <w:tcPr>
            <w:tcW w:w="5220" w:type="dxa"/>
            <w:tcBorders>
              <w:top w:val="single" w:sz="4" w:space="0" w:color="000000"/>
              <w:left w:val="single" w:sz="4" w:space="0" w:color="000000"/>
              <w:bottom w:val="single" w:sz="4" w:space="0" w:color="000000"/>
              <w:right w:val="single" w:sz="4" w:space="0" w:color="000000"/>
            </w:tcBorders>
            <w:vAlign w:val="center"/>
          </w:tcPr>
          <w:p w14:paraId="16C4D432" w14:textId="4B1BA5EA" w:rsidR="00BE075A" w:rsidRPr="006B13D0" w:rsidRDefault="0032263E" w:rsidP="002D791B">
            <w:pPr>
              <w:pStyle w:val="TableParagraph"/>
              <w:spacing w:before="60" w:after="60"/>
              <w:ind w:left="90" w:right="86"/>
              <w:rPr>
                <w:rFonts w:ascii="Times New Roman" w:hAnsi="Times New Roman" w:cs="Times New Roman"/>
                <w:b/>
              </w:rPr>
            </w:pPr>
            <w:r>
              <w:rPr>
                <w:rFonts w:ascii="Times New Roman" w:hAnsi="Times New Roman" w:cs="Times New Roman"/>
                <w:b/>
              </w:rPr>
              <w:t>Preliminaries / Site Prep</w:t>
            </w:r>
          </w:p>
        </w:tc>
        <w:tc>
          <w:tcPr>
            <w:tcW w:w="900" w:type="dxa"/>
            <w:tcBorders>
              <w:top w:val="single" w:sz="4" w:space="0" w:color="000000"/>
              <w:left w:val="single" w:sz="4" w:space="0" w:color="000000"/>
              <w:bottom w:val="single" w:sz="4" w:space="0" w:color="000000"/>
              <w:right w:val="single" w:sz="4" w:space="0" w:color="000000"/>
            </w:tcBorders>
            <w:vAlign w:val="center"/>
          </w:tcPr>
          <w:p w14:paraId="180D527D"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225475" w14:textId="77777777" w:rsidR="00BE075A" w:rsidRPr="006B13D0" w:rsidRDefault="00BE075A" w:rsidP="002D791B">
            <w:pPr>
              <w:pStyle w:val="TableParagraph"/>
              <w:jc w:val="center"/>
              <w:rPr>
                <w:rFonts w:ascii="Times New Roman" w:hAnsi="Times New Roman" w:cs="Times New Roman"/>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A0EFE8C" w14:textId="77777777" w:rsidR="00BE075A" w:rsidRPr="006B13D0" w:rsidRDefault="00BE075A" w:rsidP="002D791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C4805DD" w14:textId="77777777" w:rsidR="00BE075A" w:rsidRPr="006B13D0" w:rsidRDefault="00BE075A" w:rsidP="002D791B">
            <w:pPr>
              <w:pStyle w:val="TableParagraph"/>
              <w:jc w:val="center"/>
              <w:rPr>
                <w:rFonts w:ascii="Times New Roman" w:hAnsi="Times New Roman" w:cs="Times New Roman"/>
              </w:rPr>
            </w:pPr>
          </w:p>
        </w:tc>
      </w:tr>
      <w:tr w:rsidR="0032263E" w:rsidRPr="006B13D0" w14:paraId="36AA4E1C" w14:textId="77777777" w:rsidTr="0032263E">
        <w:trPr>
          <w:trHeight w:val="1763"/>
        </w:trPr>
        <w:tc>
          <w:tcPr>
            <w:tcW w:w="900" w:type="dxa"/>
            <w:tcBorders>
              <w:top w:val="single" w:sz="4" w:space="0" w:color="000000"/>
              <w:left w:val="single" w:sz="4" w:space="0" w:color="000000"/>
              <w:bottom w:val="single" w:sz="4" w:space="0" w:color="000000"/>
              <w:right w:val="single" w:sz="4" w:space="0" w:color="000000"/>
            </w:tcBorders>
            <w:vAlign w:val="center"/>
          </w:tcPr>
          <w:p w14:paraId="503DACD0" w14:textId="331A2947" w:rsidR="0032263E" w:rsidRPr="0032263E"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691B80CD" w14:textId="11408158" w:rsidR="0032263E" w:rsidRPr="006B13D0" w:rsidRDefault="0032263E" w:rsidP="007E647B">
            <w:pPr>
              <w:pStyle w:val="TableParagraph"/>
              <w:spacing w:before="120" w:after="120"/>
              <w:ind w:left="86"/>
              <w:rPr>
                <w:rFonts w:ascii="Times New Roman" w:hAnsi="Times New Roman" w:cs="Times New Roman"/>
              </w:rPr>
            </w:pPr>
            <w:r w:rsidRPr="005C4401">
              <w:rPr>
                <w:rFonts w:ascii="Times New Roman" w:hAnsi="Times New Roman" w:cs="Times New Roman"/>
              </w:rPr>
              <w:t>Site Preparation: This site will need to be cleared of all rubbish, bushes, and materials. Remove any obstacles to the safe access of construction workers is also to be planned for; including any buried materials that will interfere with the establishment of the various civil works. All initial site preparation, clean-up and removal of materials to be conducted to the instructions of the site manager and the</w:t>
            </w:r>
            <w:r>
              <w:rPr>
                <w:rFonts w:ascii="Times New Roman" w:hAnsi="Times New Roman" w:cs="Times New Roman"/>
              </w:rPr>
              <w:t xml:space="preserve"> </w:t>
            </w:r>
            <w:r w:rsidRPr="005C4401">
              <w:rPr>
                <w:rFonts w:ascii="Times New Roman" w:hAnsi="Times New Roman" w:cs="Times New Roman"/>
              </w:rPr>
              <w:t>approval of the Supervising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F291F1F" w14:textId="54E0F887" w:rsidR="0032263E" w:rsidRPr="006B13D0" w:rsidRDefault="0032263E" w:rsidP="0032263E">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79BE29F" w14:textId="77777777" w:rsidR="0032263E" w:rsidRPr="006B13D0" w:rsidRDefault="0032263E" w:rsidP="0032263E">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251B8FD"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32A9D6" w14:textId="77777777" w:rsidR="0032263E" w:rsidRPr="006B13D0" w:rsidRDefault="0032263E" w:rsidP="0032263E">
            <w:pPr>
              <w:pStyle w:val="TableParagraph"/>
              <w:jc w:val="center"/>
              <w:rPr>
                <w:rFonts w:ascii="Times New Roman" w:hAnsi="Times New Roman" w:cs="Times New Roman"/>
              </w:rPr>
            </w:pPr>
          </w:p>
        </w:tc>
      </w:tr>
      <w:tr w:rsidR="0032263E" w:rsidRPr="006B13D0" w14:paraId="3BCE4DF3"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E835A12" w14:textId="3E6AD90D" w:rsidR="0032263E" w:rsidRPr="006B13D0"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w:t>
            </w: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2B79DFB1" w14:textId="3852A1F8" w:rsidR="0032263E" w:rsidRPr="005C4401" w:rsidRDefault="0032263E" w:rsidP="007E647B">
            <w:pPr>
              <w:pStyle w:val="TableParagraph"/>
              <w:spacing w:before="120" w:after="120"/>
              <w:ind w:left="86"/>
              <w:rPr>
                <w:rFonts w:ascii="Times New Roman" w:hAnsi="Times New Roman" w:cs="Times New Roman"/>
              </w:rPr>
            </w:pPr>
            <w:r w:rsidRPr="005C4401">
              <w:rPr>
                <w:rFonts w:ascii="Times New Roman" w:hAnsi="Times New Roman" w:cs="Times New Roman"/>
              </w:rPr>
              <w:t>Electrical, Water supply and Running cost: The Contractor shall establish and commission an adequate temporary electrical and water supply for the works, suitable for all purposes, until handing over and shall pay all charges for all electrical and water consumption. Including any necessary cables, generators, MDBs, water pumps, water storage tanks, distribution pipe network, etc. required for the execution of the works. Running costs, price includes; Power &amp; services, water,</w:t>
            </w:r>
            <w:r>
              <w:rPr>
                <w:rFonts w:ascii="Times New Roman" w:hAnsi="Times New Roman" w:cs="Times New Roman"/>
              </w:rPr>
              <w:t xml:space="preserve"> </w:t>
            </w:r>
            <w:r w:rsidRPr="005C4401">
              <w:rPr>
                <w:rFonts w:ascii="Times New Roman" w:hAnsi="Times New Roman" w:cs="Times New Roman"/>
              </w:rPr>
              <w:t>documents, photos, records, and Client meetings on</w:t>
            </w:r>
          </w:p>
          <w:p w14:paraId="50232C78" w14:textId="7D874192" w:rsidR="0032263E" w:rsidRPr="006B13D0" w:rsidRDefault="0032263E" w:rsidP="007E647B">
            <w:pPr>
              <w:pStyle w:val="TableParagraph"/>
              <w:spacing w:before="120" w:after="120"/>
              <w:ind w:left="86"/>
              <w:rPr>
                <w:rFonts w:ascii="Times New Roman" w:hAnsi="Times New Roman" w:cs="Times New Roman"/>
              </w:rPr>
            </w:pPr>
            <w:r w:rsidRPr="005C4401">
              <w:rPr>
                <w:rFonts w:ascii="Times New Roman" w:hAnsi="Times New Roman" w:cs="Times New Roman"/>
              </w:rPr>
              <w:t>site.</w:t>
            </w:r>
          </w:p>
        </w:tc>
        <w:tc>
          <w:tcPr>
            <w:tcW w:w="900" w:type="dxa"/>
            <w:tcBorders>
              <w:top w:val="single" w:sz="4" w:space="0" w:color="000000"/>
              <w:left w:val="single" w:sz="4" w:space="0" w:color="000000"/>
              <w:bottom w:val="single" w:sz="4" w:space="0" w:color="000000"/>
              <w:right w:val="single" w:sz="4" w:space="0" w:color="000000"/>
            </w:tcBorders>
            <w:vAlign w:val="center"/>
          </w:tcPr>
          <w:p w14:paraId="706DDFD1" w14:textId="531CA231" w:rsidR="0032263E" w:rsidRPr="006B13D0" w:rsidRDefault="0032263E" w:rsidP="0032263E">
            <w:pPr>
              <w:pStyle w:val="TableParagraph"/>
              <w:spacing w:before="60" w:after="50" w:line="270" w:lineRule="atLeast"/>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230482A" w14:textId="77777777" w:rsidR="0032263E" w:rsidRPr="006B13D0" w:rsidRDefault="0032263E" w:rsidP="0032263E">
            <w:pPr>
              <w:pStyle w:val="TableParagraph"/>
              <w:spacing w:before="60" w:after="50" w:line="249" w:lineRule="exact"/>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14D5B2F"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FAFF171" w14:textId="77777777" w:rsidR="0032263E" w:rsidRPr="006B13D0" w:rsidRDefault="0032263E" w:rsidP="0032263E">
            <w:pPr>
              <w:pStyle w:val="TableParagraph"/>
              <w:jc w:val="center"/>
              <w:rPr>
                <w:rFonts w:ascii="Times New Roman" w:hAnsi="Times New Roman" w:cs="Times New Roman"/>
              </w:rPr>
            </w:pPr>
          </w:p>
        </w:tc>
      </w:tr>
      <w:tr w:rsidR="0032263E" w:rsidRPr="006B13D0" w14:paraId="0B513DA4" w14:textId="77777777" w:rsidTr="009953FD">
        <w:trPr>
          <w:trHeight w:val="1493"/>
        </w:trPr>
        <w:tc>
          <w:tcPr>
            <w:tcW w:w="900" w:type="dxa"/>
            <w:tcBorders>
              <w:top w:val="single" w:sz="4" w:space="0" w:color="000000"/>
              <w:left w:val="single" w:sz="4" w:space="0" w:color="000000"/>
              <w:bottom w:val="single" w:sz="4" w:space="0" w:color="000000"/>
              <w:right w:val="single" w:sz="4" w:space="0" w:color="000000"/>
            </w:tcBorders>
            <w:vAlign w:val="center"/>
          </w:tcPr>
          <w:p w14:paraId="74912B35" w14:textId="1D1C5A9B" w:rsidR="0032263E" w:rsidRPr="006B13D0" w:rsidRDefault="0032263E" w:rsidP="0032263E">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0033787C" w14:textId="50CB9640" w:rsidR="0032263E" w:rsidRPr="005C4401" w:rsidRDefault="0032263E" w:rsidP="007E647B">
            <w:pPr>
              <w:pStyle w:val="TableParagraph"/>
              <w:spacing w:before="120" w:after="120"/>
              <w:ind w:left="86"/>
              <w:rPr>
                <w:rFonts w:ascii="Times New Roman" w:hAnsi="Times New Roman" w:cs="Times New Roman"/>
              </w:rPr>
            </w:pPr>
            <w:r w:rsidRPr="005C4401">
              <w:rPr>
                <w:rFonts w:ascii="Times New Roman" w:hAnsi="Times New Roman" w:cs="Times New Roman"/>
              </w:rPr>
              <w:t>Cleaning the Works: Immediately prior to handing over the Works the Contractor shall thoroughly clean all project site area, remove material and generally keep the area ready for operation and use all to the approval of the Supervising</w:t>
            </w:r>
            <w:r>
              <w:rPr>
                <w:rFonts w:ascii="Times New Roman" w:hAnsi="Times New Roman" w:cs="Times New Roman"/>
              </w:rPr>
              <w:t xml:space="preserve"> </w:t>
            </w:r>
            <w:r w:rsidRPr="005C4401">
              <w:rPr>
                <w:rFonts w:ascii="Times New Roman" w:hAnsi="Times New Roman" w:cs="Times New Roman"/>
              </w:rPr>
              <w:t>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51A1D3A2" w14:textId="0B1B0036"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840DC99" w14:textId="77777777"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7B5BAD46"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7135284" w14:textId="77777777" w:rsidR="0032263E" w:rsidRPr="006B13D0" w:rsidRDefault="0032263E" w:rsidP="0032263E">
            <w:pPr>
              <w:pStyle w:val="TableParagraph"/>
              <w:jc w:val="center"/>
              <w:rPr>
                <w:rFonts w:ascii="Times New Roman" w:hAnsi="Times New Roman" w:cs="Times New Roman"/>
              </w:rPr>
            </w:pPr>
          </w:p>
        </w:tc>
      </w:tr>
      <w:tr w:rsidR="0032263E" w:rsidRPr="006B13D0" w14:paraId="32A9916D"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6B66C15" w14:textId="027B8BDC" w:rsidR="0032263E" w:rsidRPr="006B13D0" w:rsidRDefault="0032263E" w:rsidP="0032263E">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5F5D419C" w14:textId="2BBE1160" w:rsidR="0032263E" w:rsidRPr="005C4401" w:rsidRDefault="0032263E" w:rsidP="007E647B">
            <w:pPr>
              <w:pStyle w:val="TableParagraph"/>
              <w:spacing w:before="120" w:after="120"/>
              <w:ind w:left="86" w:right="7"/>
              <w:rPr>
                <w:rFonts w:ascii="Times New Roman" w:hAnsi="Times New Roman" w:cs="Times New Roman"/>
              </w:rPr>
            </w:pPr>
            <w:r w:rsidRPr="005C4401">
              <w:rPr>
                <w:rFonts w:ascii="Times New Roman" w:hAnsi="Times New Roman" w:cs="Times New Roman"/>
              </w:rPr>
              <w:t>Temporary Sanitary Facilities: The contractor shall establish basic worksite services including all temporary separate sanitary facilities for men and women that are sufficient in number and conveniently and safely located (mobile sanitary</w:t>
            </w:r>
            <w:r>
              <w:rPr>
                <w:rFonts w:ascii="Times New Roman" w:hAnsi="Times New Roman" w:cs="Times New Roman"/>
              </w:rPr>
              <w:t xml:space="preserve"> </w:t>
            </w:r>
            <w:r w:rsidRPr="005C4401">
              <w:rPr>
                <w:rFonts w:ascii="Times New Roman" w:hAnsi="Times New Roman" w:cs="Times New Roman"/>
              </w:rPr>
              <w:t>facilities could be considered).</w:t>
            </w:r>
          </w:p>
        </w:tc>
        <w:tc>
          <w:tcPr>
            <w:tcW w:w="900" w:type="dxa"/>
            <w:tcBorders>
              <w:top w:val="single" w:sz="4" w:space="0" w:color="000000"/>
              <w:left w:val="single" w:sz="4" w:space="0" w:color="000000"/>
              <w:bottom w:val="single" w:sz="4" w:space="0" w:color="000000"/>
              <w:right w:val="single" w:sz="4" w:space="0" w:color="000000"/>
            </w:tcBorders>
            <w:vAlign w:val="center"/>
          </w:tcPr>
          <w:p w14:paraId="17AAF1AA" w14:textId="257CC6E9"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405C121" w14:textId="77777777"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BCED592"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E41FEE" w14:textId="77777777" w:rsidR="0032263E" w:rsidRPr="006B13D0" w:rsidRDefault="0032263E" w:rsidP="0032263E">
            <w:pPr>
              <w:pStyle w:val="TableParagraph"/>
              <w:jc w:val="center"/>
              <w:rPr>
                <w:rFonts w:ascii="Times New Roman" w:hAnsi="Times New Roman" w:cs="Times New Roman"/>
              </w:rPr>
            </w:pPr>
          </w:p>
        </w:tc>
      </w:tr>
      <w:tr w:rsidR="0032263E" w:rsidRPr="006B13D0" w14:paraId="7B924837"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48C7085" w14:textId="52EDE989" w:rsidR="0032263E" w:rsidRDefault="0032263E" w:rsidP="0032263E">
            <w:pPr>
              <w:pStyle w:val="TableParagraph"/>
              <w:jc w:val="center"/>
            </w:pPr>
            <w:r w:rsidRPr="0032263E">
              <w:rPr>
                <w:rFonts w:ascii="Times New Roman" w:hAnsi="Times New Roman" w:cs="Times New Roman"/>
                <w:spacing w:val="-5"/>
              </w:rPr>
              <w:t>1.</w:t>
            </w:r>
            <w:r>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tcPr>
          <w:p w14:paraId="1AC544C2" w14:textId="0B324D42" w:rsidR="0032263E" w:rsidRPr="005C4401" w:rsidRDefault="0032263E" w:rsidP="007E647B">
            <w:pPr>
              <w:pStyle w:val="TableParagraph"/>
              <w:spacing w:before="120" w:after="120"/>
              <w:ind w:left="86" w:right="7"/>
              <w:rPr>
                <w:rFonts w:ascii="Times New Roman" w:hAnsi="Times New Roman" w:cs="Times New Roman"/>
              </w:rPr>
            </w:pPr>
            <w:r w:rsidRPr="0032263E">
              <w:rPr>
                <w:rFonts w:ascii="Times New Roman" w:hAnsi="Times New Roman" w:cs="Times New Roman"/>
              </w:rPr>
              <w:t>PPE &amp; OSH: The contractor should design and install all worksite safety and personal protective equipment requirements signage. In addition to all work and occupational safety signs all around the site. Safety and Health provision, traffic barriers at site limit, safety gears for all laborers, proper tools and PPEs (including COVID-19 prevention measures). Safety equipment, hazard &amp; traffic management, safe-working requirements, health/safety records &amp; analysis,</w:t>
            </w:r>
            <w:r>
              <w:rPr>
                <w:rFonts w:ascii="Times New Roman" w:hAnsi="Times New Roman" w:cs="Times New Roman"/>
              </w:rPr>
              <w:t xml:space="preserve"> </w:t>
            </w:r>
            <w:r w:rsidRPr="0032263E">
              <w:rPr>
                <w:rFonts w:ascii="Times New Roman" w:hAnsi="Times New Roman" w:cs="Times New Roman"/>
              </w:rPr>
              <w:t>supervision &amp; training, induction, protective clothing; &amp; the like; Site bins and cleaning.</w:t>
            </w:r>
          </w:p>
        </w:tc>
        <w:tc>
          <w:tcPr>
            <w:tcW w:w="900" w:type="dxa"/>
            <w:tcBorders>
              <w:top w:val="single" w:sz="4" w:space="0" w:color="000000"/>
              <w:left w:val="single" w:sz="4" w:space="0" w:color="000000"/>
              <w:bottom w:val="single" w:sz="4" w:space="0" w:color="000000"/>
              <w:right w:val="single" w:sz="4" w:space="0" w:color="000000"/>
            </w:tcBorders>
            <w:vAlign w:val="center"/>
          </w:tcPr>
          <w:p w14:paraId="1CEB80EC" w14:textId="1EB14473"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11BDAB4A" w14:textId="119BBFE1"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460E949"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4E2603A" w14:textId="77777777" w:rsidR="0032263E" w:rsidRPr="006B13D0" w:rsidRDefault="0032263E" w:rsidP="0032263E">
            <w:pPr>
              <w:pStyle w:val="TableParagraph"/>
              <w:jc w:val="center"/>
              <w:rPr>
                <w:rFonts w:ascii="Times New Roman" w:hAnsi="Times New Roman" w:cs="Times New Roman"/>
              </w:rPr>
            </w:pPr>
          </w:p>
        </w:tc>
      </w:tr>
      <w:tr w:rsidR="0032263E" w:rsidRPr="006B13D0" w14:paraId="312D9A5C"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EEFE6B0" w14:textId="71131F6D" w:rsidR="0032263E" w:rsidRDefault="0032263E" w:rsidP="0032263E">
            <w:pPr>
              <w:pStyle w:val="TableParagraph"/>
              <w:jc w:val="center"/>
            </w:pPr>
            <w:r w:rsidRPr="0032263E">
              <w:rPr>
                <w:rFonts w:ascii="Times New Roman" w:hAnsi="Times New Roman" w:cs="Times New Roman"/>
                <w:spacing w:val="-5"/>
              </w:rPr>
              <w:lastRenderedPageBreak/>
              <w:t>1.</w:t>
            </w: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6471D3B0" w14:textId="543C5374" w:rsidR="0032263E" w:rsidRPr="005C4401" w:rsidRDefault="0032263E" w:rsidP="007E647B">
            <w:pPr>
              <w:pStyle w:val="TableParagraph"/>
              <w:spacing w:before="80" w:after="80"/>
              <w:ind w:left="86"/>
              <w:rPr>
                <w:rFonts w:ascii="Times New Roman" w:hAnsi="Times New Roman" w:cs="Times New Roman"/>
              </w:rPr>
            </w:pPr>
            <w:r w:rsidRPr="0032263E">
              <w:rPr>
                <w:rFonts w:ascii="Times New Roman" w:hAnsi="Times New Roman" w:cs="Times New Roman"/>
              </w:rPr>
              <w:t>Insurance payment: The contractor should provide and pay for accident and liability: workman’s compensation, Liability insurance and third party. This amount will be paid to the contractor upon submission of payment receipt to the relevant</w:t>
            </w:r>
            <w:r>
              <w:rPr>
                <w:rFonts w:ascii="Times New Roman" w:hAnsi="Times New Roman" w:cs="Times New Roman"/>
              </w:rPr>
              <w:t xml:space="preserve"> </w:t>
            </w:r>
            <w:r w:rsidRPr="0032263E">
              <w:rPr>
                <w:rFonts w:ascii="Times New Roman" w:hAnsi="Times New Roman" w:cs="Times New Roman"/>
              </w:rPr>
              <w:t>authorities.</w:t>
            </w:r>
          </w:p>
        </w:tc>
        <w:tc>
          <w:tcPr>
            <w:tcW w:w="900" w:type="dxa"/>
            <w:tcBorders>
              <w:top w:val="single" w:sz="4" w:space="0" w:color="000000"/>
              <w:left w:val="single" w:sz="4" w:space="0" w:color="000000"/>
              <w:bottom w:val="single" w:sz="4" w:space="0" w:color="000000"/>
              <w:right w:val="single" w:sz="4" w:space="0" w:color="000000"/>
            </w:tcBorders>
            <w:vAlign w:val="center"/>
          </w:tcPr>
          <w:p w14:paraId="7DD2FA66" w14:textId="203AC1D3"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21DD17BD" w14:textId="092A8AEE"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39E46ABA"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ADF3CD6" w14:textId="77777777" w:rsidR="0032263E" w:rsidRPr="006B13D0" w:rsidRDefault="0032263E" w:rsidP="0032263E">
            <w:pPr>
              <w:pStyle w:val="TableParagraph"/>
              <w:jc w:val="center"/>
              <w:rPr>
                <w:rFonts w:ascii="Times New Roman" w:hAnsi="Times New Roman" w:cs="Times New Roman"/>
              </w:rPr>
            </w:pPr>
          </w:p>
        </w:tc>
      </w:tr>
      <w:tr w:rsidR="0032263E" w:rsidRPr="006B13D0" w14:paraId="2183D65E" w14:textId="77777777" w:rsidTr="009953FD">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B881F6A" w14:textId="2228D74D" w:rsidR="0032263E" w:rsidRDefault="0032263E" w:rsidP="0032263E">
            <w:pPr>
              <w:pStyle w:val="TableParagraph"/>
              <w:jc w:val="center"/>
            </w:pPr>
            <w:r w:rsidRPr="0032263E">
              <w:rPr>
                <w:rFonts w:ascii="Times New Roman" w:hAnsi="Times New Roman" w:cs="Times New Roman"/>
                <w:spacing w:val="-5"/>
              </w:rPr>
              <w:t>1.</w:t>
            </w: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2029F48D" w14:textId="283328D7"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Materials Storage and Site office: The Contractor shall provide and maintain temporary storage and site office made of zinc sheets and steel pipes fixed on reinforced concrete slab and use it as materials storage (cement and other perishable materials and the like) and site office for regular</w:t>
            </w:r>
            <w:r>
              <w:rPr>
                <w:rFonts w:ascii="Times New Roman" w:hAnsi="Times New Roman" w:cs="Times New Roman"/>
              </w:rPr>
              <w:t xml:space="preserve"> </w:t>
            </w:r>
            <w:r w:rsidRPr="0032263E">
              <w:rPr>
                <w:rFonts w:ascii="Times New Roman" w:hAnsi="Times New Roman" w:cs="Times New Roman"/>
              </w:rPr>
              <w:t>meetings. Contractor should also provide chairs and tables for regular site meetings.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049781A8" w14:textId="4782B978"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Lump Sum</w:t>
            </w:r>
          </w:p>
        </w:tc>
        <w:tc>
          <w:tcPr>
            <w:tcW w:w="720" w:type="dxa"/>
            <w:tcBorders>
              <w:top w:val="single" w:sz="4" w:space="0" w:color="000000"/>
              <w:left w:val="single" w:sz="4" w:space="0" w:color="000000"/>
              <w:bottom w:val="single" w:sz="4" w:space="0" w:color="000000"/>
              <w:right w:val="single" w:sz="4" w:space="0" w:color="000000"/>
            </w:tcBorders>
            <w:vAlign w:val="center"/>
          </w:tcPr>
          <w:p w14:paraId="4355BD3F" w14:textId="7D1218AA" w:rsidR="0032263E" w:rsidRPr="005C4401" w:rsidRDefault="0032263E" w:rsidP="0032263E">
            <w:pPr>
              <w:pStyle w:val="TableParagraph"/>
              <w:spacing w:before="60" w:after="50"/>
              <w:ind w:left="86"/>
              <w:jc w:val="center"/>
              <w:rPr>
                <w:rFonts w:ascii="Times New Roman" w:hAnsi="Times New Roman" w:cs="Times New Roman"/>
              </w:rPr>
            </w:pPr>
            <w:r w:rsidRPr="005C4401">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B49E65A"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16DF5D" w14:textId="77777777" w:rsidR="0032263E" w:rsidRPr="006B13D0" w:rsidRDefault="0032263E" w:rsidP="0032263E">
            <w:pPr>
              <w:pStyle w:val="TableParagraph"/>
              <w:jc w:val="center"/>
              <w:rPr>
                <w:rFonts w:ascii="Times New Roman" w:hAnsi="Times New Roman" w:cs="Times New Roman"/>
              </w:rPr>
            </w:pPr>
          </w:p>
        </w:tc>
      </w:tr>
      <w:tr w:rsidR="0032263E" w:rsidRPr="0047702C" w14:paraId="226C860E"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FA0F006" w14:textId="77777777" w:rsidR="0032263E" w:rsidRPr="0047702C" w:rsidRDefault="0032263E" w:rsidP="0032263E">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C2512B7" w14:textId="7D165750" w:rsidR="0032263E" w:rsidRPr="0047702C" w:rsidRDefault="0032263E" w:rsidP="0032263E">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054BA5C4" w14:textId="77777777" w:rsidR="0032263E" w:rsidRPr="0047702C" w:rsidRDefault="0032263E" w:rsidP="0032263E">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222F4EB" w14:textId="77777777" w:rsidR="0032263E" w:rsidRPr="0047702C" w:rsidRDefault="0032263E" w:rsidP="0032263E">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21AB55C" w14:textId="77777777" w:rsidR="0032263E" w:rsidRPr="0047702C" w:rsidRDefault="0032263E" w:rsidP="0032263E">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5AC6A07" w14:textId="77777777" w:rsidR="0032263E" w:rsidRPr="0047702C" w:rsidRDefault="0032263E" w:rsidP="0032263E">
            <w:pPr>
              <w:pStyle w:val="TableParagraph"/>
              <w:jc w:val="center"/>
              <w:rPr>
                <w:rFonts w:ascii="Times New Roman" w:hAnsi="Times New Roman" w:cs="Times New Roman"/>
                <w:b/>
              </w:rPr>
            </w:pPr>
          </w:p>
        </w:tc>
      </w:tr>
      <w:tr w:rsidR="0032263E" w:rsidRPr="0047702C" w14:paraId="2653C712"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10AC4B3" w14:textId="77777777" w:rsidR="0032263E" w:rsidRPr="0047702C" w:rsidRDefault="0032263E" w:rsidP="0032263E">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528F326" w14:textId="0212C14D" w:rsidR="0032263E" w:rsidRPr="0047702C" w:rsidRDefault="0032263E" w:rsidP="0032263E">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4F04D6D7" w14:textId="77777777" w:rsidR="0032263E" w:rsidRPr="0047702C" w:rsidRDefault="0032263E" w:rsidP="0032263E">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7B2CE60" w14:textId="77777777" w:rsidR="0032263E" w:rsidRPr="0047702C" w:rsidRDefault="0032263E" w:rsidP="0032263E">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1A3EB4D" w14:textId="77777777" w:rsidR="0032263E" w:rsidRPr="0047702C" w:rsidRDefault="0032263E" w:rsidP="0032263E">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886CC2E" w14:textId="77777777" w:rsidR="0032263E" w:rsidRPr="0047702C" w:rsidRDefault="0032263E" w:rsidP="0032263E">
            <w:pPr>
              <w:pStyle w:val="TableParagraph"/>
              <w:jc w:val="center"/>
              <w:rPr>
                <w:rFonts w:ascii="Times New Roman" w:hAnsi="Times New Roman" w:cs="Times New Roman"/>
                <w:b/>
              </w:rPr>
            </w:pPr>
          </w:p>
        </w:tc>
      </w:tr>
      <w:tr w:rsidR="0032263E" w:rsidRPr="0047702C" w14:paraId="560EB5AA" w14:textId="77777777" w:rsidTr="002D791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CA944C7" w14:textId="77777777" w:rsidR="0032263E" w:rsidRPr="0047702C" w:rsidRDefault="0032263E" w:rsidP="0032263E">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4C0532B" w14:textId="40F65B01" w:rsidR="0032263E" w:rsidRPr="0047702C" w:rsidRDefault="0032263E" w:rsidP="0032263E">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0</w:t>
            </w:r>
          </w:p>
        </w:tc>
        <w:tc>
          <w:tcPr>
            <w:tcW w:w="900" w:type="dxa"/>
            <w:tcBorders>
              <w:top w:val="single" w:sz="4" w:space="0" w:color="000000"/>
              <w:left w:val="single" w:sz="4" w:space="0" w:color="000000"/>
              <w:bottom w:val="single" w:sz="4" w:space="0" w:color="000000"/>
              <w:right w:val="single" w:sz="4" w:space="0" w:color="000000"/>
            </w:tcBorders>
            <w:vAlign w:val="center"/>
          </w:tcPr>
          <w:p w14:paraId="21438066" w14:textId="77777777" w:rsidR="0032263E" w:rsidRPr="0047702C" w:rsidRDefault="0032263E" w:rsidP="0032263E">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5A1927C" w14:textId="77777777" w:rsidR="0032263E" w:rsidRPr="0047702C" w:rsidRDefault="0032263E" w:rsidP="0032263E">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27D7930" w14:textId="77777777" w:rsidR="0032263E" w:rsidRPr="0047702C" w:rsidRDefault="0032263E" w:rsidP="0032263E">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29EED9E" w14:textId="77777777" w:rsidR="0032263E" w:rsidRPr="0047702C" w:rsidRDefault="0032263E" w:rsidP="0032263E">
            <w:pPr>
              <w:pStyle w:val="TableParagraph"/>
              <w:jc w:val="center"/>
              <w:rPr>
                <w:rFonts w:ascii="Times New Roman" w:hAnsi="Times New Roman" w:cs="Times New Roman"/>
                <w:b/>
              </w:rPr>
            </w:pPr>
          </w:p>
        </w:tc>
      </w:tr>
    </w:tbl>
    <w:p w14:paraId="55BF7323" w14:textId="77777777" w:rsidR="00BE075A" w:rsidRDefault="00BE075A" w:rsidP="00DA1069"/>
    <w:p w14:paraId="77821A3C" w14:textId="6C252DBC" w:rsidR="007E647B" w:rsidRPr="0032263E" w:rsidRDefault="007E647B" w:rsidP="007E647B">
      <w:pPr>
        <w:spacing w:after="120"/>
        <w:rPr>
          <w:b/>
          <w:bCs/>
          <w:sz w:val="28"/>
          <w:szCs w:val="28"/>
        </w:rPr>
      </w:pPr>
      <w:r w:rsidRPr="0032263E">
        <w:rPr>
          <w:b/>
          <w:bCs/>
          <w:sz w:val="28"/>
          <w:szCs w:val="28"/>
        </w:rPr>
        <w:t xml:space="preserve">BOQ </w:t>
      </w:r>
      <w:r>
        <w:rPr>
          <w:b/>
          <w:bCs/>
          <w:sz w:val="28"/>
          <w:szCs w:val="28"/>
        </w:rPr>
        <w:t>1</w:t>
      </w:r>
      <w:r w:rsidRPr="0032263E">
        <w:rPr>
          <w:b/>
          <w:bCs/>
          <w:sz w:val="28"/>
          <w:szCs w:val="28"/>
        </w:rPr>
        <w:t xml:space="preserve">: </w:t>
      </w:r>
      <w:r>
        <w:rPr>
          <w:b/>
          <w:bCs/>
          <w:sz w:val="28"/>
          <w:szCs w:val="28"/>
        </w:rPr>
        <w:t>Activity Room (12m X 4m)</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32263E" w:rsidRPr="006B13D0" w14:paraId="677C4CEC" w14:textId="77777777" w:rsidTr="006839A2">
        <w:trPr>
          <w:trHeight w:val="556"/>
          <w:tblHeader/>
        </w:trPr>
        <w:tc>
          <w:tcPr>
            <w:tcW w:w="900" w:type="dxa"/>
            <w:tcBorders>
              <w:bottom w:val="single" w:sz="4" w:space="0" w:color="000000"/>
              <w:right w:val="single" w:sz="4" w:space="0" w:color="000000"/>
            </w:tcBorders>
            <w:shd w:val="clear" w:color="auto" w:fill="BEBEBE"/>
            <w:vAlign w:val="center"/>
          </w:tcPr>
          <w:p w14:paraId="208ADDC5" w14:textId="77777777" w:rsidR="0032263E" w:rsidRPr="006B13D0" w:rsidRDefault="0032263E" w:rsidP="006839A2">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0A6A8977" w14:textId="77777777" w:rsidR="0032263E" w:rsidRPr="006B13D0" w:rsidRDefault="0032263E" w:rsidP="006839A2">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42844DE" w14:textId="77777777" w:rsidR="0032263E" w:rsidRPr="006B13D0" w:rsidRDefault="0032263E"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07E6B9B1" w14:textId="77777777" w:rsidR="0032263E" w:rsidRPr="006B13D0" w:rsidRDefault="0032263E"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396E61E4" w14:textId="77777777" w:rsidR="0032263E" w:rsidRPr="006B13D0" w:rsidRDefault="0032263E" w:rsidP="006839A2">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AAE3035" w14:textId="77777777" w:rsidR="0032263E" w:rsidRPr="006B13D0" w:rsidRDefault="0032263E" w:rsidP="006839A2">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32263E" w:rsidRPr="006B13D0" w14:paraId="53F68D3E" w14:textId="77777777" w:rsidTr="0032263E">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6EC0B258" w14:textId="63760DA7" w:rsidR="0032263E" w:rsidRPr="0032263E" w:rsidRDefault="0032263E" w:rsidP="0032263E">
            <w:pPr>
              <w:pStyle w:val="TableParagraph"/>
              <w:ind w:right="86"/>
              <w:jc w:val="center"/>
              <w:rPr>
                <w:rFonts w:ascii="Times New Roman" w:hAnsi="Times New Roman" w:cs="Times New Roman"/>
              </w:rPr>
            </w:pPr>
            <w:r w:rsidRPr="0032263E">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7186D24D" w14:textId="5AFEC1F9" w:rsidR="0032263E" w:rsidRPr="006B13D0"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vertical posts made of 1.5" circular steel pipes, 1.5 mm thick, with excavation for base (30×30×50 cm). Each post is 2.5 m above ground and</w:t>
            </w:r>
            <w:r>
              <w:rPr>
                <w:rFonts w:ascii="Times New Roman" w:hAnsi="Times New Roman" w:cs="Times New Roman"/>
              </w:rPr>
              <w:t xml:space="preserve"> </w:t>
            </w:r>
            <w:r w:rsidRPr="0032263E">
              <w:rPr>
                <w:rFonts w:ascii="Times New Roman" w:hAnsi="Times New Roman" w:cs="Times New Roman"/>
              </w:rPr>
              <w:t>0.5 m below ground, fixed in 1:3:6 white concrete and painted.</w:t>
            </w:r>
          </w:p>
        </w:tc>
        <w:tc>
          <w:tcPr>
            <w:tcW w:w="900" w:type="dxa"/>
            <w:tcBorders>
              <w:top w:val="single" w:sz="4" w:space="0" w:color="000000"/>
              <w:left w:val="single" w:sz="4" w:space="0" w:color="000000"/>
              <w:bottom w:val="single" w:sz="4" w:space="0" w:color="000000"/>
              <w:right w:val="single" w:sz="4" w:space="0" w:color="000000"/>
            </w:tcBorders>
            <w:vAlign w:val="center"/>
          </w:tcPr>
          <w:p w14:paraId="5C3EC962" w14:textId="7BE65063" w:rsidR="0032263E" w:rsidRPr="006B13D0"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6FC0A6B7" w14:textId="032E2432" w:rsidR="0032263E" w:rsidRPr="006B13D0" w:rsidRDefault="0032263E" w:rsidP="0032263E">
            <w:pPr>
              <w:pStyle w:val="TableParagraph"/>
              <w:spacing w:before="60" w:after="50" w:line="249" w:lineRule="exact"/>
              <w:ind w:left="86" w:right="7"/>
              <w:jc w:val="center"/>
              <w:rPr>
                <w:rFonts w:ascii="Times New Roman" w:hAnsi="Times New Roman" w:cs="Times New Roman"/>
              </w:rPr>
            </w:pPr>
            <w:r w:rsidRPr="0032263E">
              <w:rPr>
                <w:rFonts w:ascii="Times New Roman" w:hAnsi="Times New Roman" w:cs="Times New Roman"/>
              </w:rPr>
              <w:t>14</w:t>
            </w:r>
          </w:p>
        </w:tc>
        <w:tc>
          <w:tcPr>
            <w:tcW w:w="720" w:type="dxa"/>
            <w:tcBorders>
              <w:top w:val="single" w:sz="4" w:space="0" w:color="000000"/>
              <w:left w:val="single" w:sz="4" w:space="0" w:color="000000"/>
              <w:bottom w:val="single" w:sz="4" w:space="0" w:color="000000"/>
              <w:right w:val="single" w:sz="4" w:space="0" w:color="000000"/>
            </w:tcBorders>
            <w:vAlign w:val="center"/>
          </w:tcPr>
          <w:p w14:paraId="4CC8ACD2"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99AD552" w14:textId="77777777" w:rsidR="0032263E" w:rsidRPr="006B13D0" w:rsidRDefault="0032263E" w:rsidP="0032263E">
            <w:pPr>
              <w:pStyle w:val="TableParagraph"/>
              <w:jc w:val="center"/>
              <w:rPr>
                <w:rFonts w:ascii="Times New Roman" w:hAnsi="Times New Roman" w:cs="Times New Roman"/>
              </w:rPr>
            </w:pPr>
          </w:p>
        </w:tc>
      </w:tr>
      <w:tr w:rsidR="0032263E" w:rsidRPr="006B13D0" w14:paraId="48B0406E"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495774A" w14:textId="0A46638A" w:rsidR="0032263E" w:rsidRPr="006B13D0" w:rsidRDefault="0032263E" w:rsidP="0032263E">
            <w:pPr>
              <w:pStyle w:val="TableParagraph"/>
              <w:ind w:right="86"/>
              <w:jc w:val="center"/>
              <w:rPr>
                <w:rFonts w:ascii="Times New Roman" w:hAnsi="Times New Roman" w:cs="Times New Roman"/>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vAlign w:val="center"/>
          </w:tcPr>
          <w:p w14:paraId="6996A210" w14:textId="32FCA5CF" w:rsidR="0032263E" w:rsidRPr="006B13D0"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fabrication of arched trusses from</w:t>
            </w:r>
            <w:r>
              <w:rPr>
                <w:rFonts w:ascii="Times New Roman" w:hAnsi="Times New Roman" w:cs="Times New Roman"/>
              </w:rPr>
              <w:t xml:space="preserve"> </w:t>
            </w:r>
            <w:r w:rsidRPr="0032263E">
              <w:rPr>
                <w:rFonts w:ascii="Times New Roman" w:hAnsi="Times New Roman" w:cs="Times New Roman"/>
              </w:rPr>
              <w:t>1.5" steel pipes (1.5 mm thick), 6.5 m wide and 40 cm high. Includes 5 clamps for purlins using 1" angle iron, drilled and fitted with 1.25" pipe connectors (10 cm long), and 6 sets of 10 cm bolts with nuts and washers. Painted.</w:t>
            </w:r>
          </w:p>
        </w:tc>
        <w:tc>
          <w:tcPr>
            <w:tcW w:w="900" w:type="dxa"/>
            <w:tcBorders>
              <w:top w:val="single" w:sz="4" w:space="0" w:color="000000"/>
              <w:left w:val="single" w:sz="4" w:space="0" w:color="000000"/>
              <w:bottom w:val="single" w:sz="4" w:space="0" w:color="000000"/>
              <w:right w:val="single" w:sz="4" w:space="0" w:color="000000"/>
            </w:tcBorders>
            <w:vAlign w:val="center"/>
          </w:tcPr>
          <w:p w14:paraId="52D41C93" w14:textId="4E1F9071" w:rsidR="0032263E" w:rsidRPr="006B13D0"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2E59084C" w14:textId="29779A30" w:rsidR="0032263E" w:rsidRPr="006B13D0"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6</w:t>
            </w:r>
          </w:p>
        </w:tc>
        <w:tc>
          <w:tcPr>
            <w:tcW w:w="720" w:type="dxa"/>
            <w:tcBorders>
              <w:top w:val="single" w:sz="4" w:space="0" w:color="000000"/>
              <w:left w:val="single" w:sz="4" w:space="0" w:color="000000"/>
              <w:bottom w:val="single" w:sz="4" w:space="0" w:color="000000"/>
              <w:right w:val="single" w:sz="4" w:space="0" w:color="000000"/>
            </w:tcBorders>
            <w:vAlign w:val="center"/>
          </w:tcPr>
          <w:p w14:paraId="28A01DBC"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1A16BC6" w14:textId="77777777" w:rsidR="0032263E" w:rsidRPr="006B13D0" w:rsidRDefault="0032263E" w:rsidP="0032263E">
            <w:pPr>
              <w:pStyle w:val="TableParagraph"/>
              <w:jc w:val="center"/>
              <w:rPr>
                <w:rFonts w:ascii="Times New Roman" w:hAnsi="Times New Roman" w:cs="Times New Roman"/>
              </w:rPr>
            </w:pPr>
          </w:p>
        </w:tc>
      </w:tr>
      <w:tr w:rsidR="0032263E" w:rsidRPr="006B13D0" w14:paraId="7A4EA0DC"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CA489F6" w14:textId="4DCEE3D2" w:rsidR="0032263E" w:rsidRPr="006B13D0" w:rsidRDefault="0032263E" w:rsidP="0032263E">
            <w:pPr>
              <w:pStyle w:val="TableParagraph"/>
              <w:ind w:right="86"/>
              <w:jc w:val="center"/>
              <w:rPr>
                <w:rFonts w:ascii="Times New Roman" w:hAnsi="Times New Roman" w:cs="Times New Roman"/>
                <w:i/>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vAlign w:val="center"/>
          </w:tcPr>
          <w:p w14:paraId="3F4D7F94" w14:textId="26E4FA32"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fabrication of purlins using 1" circular steel pipes (1 mm thick), 10 m longitudinal and 5 m transverse. Includes</w:t>
            </w:r>
            <w:r>
              <w:rPr>
                <w:rFonts w:ascii="Times New Roman" w:hAnsi="Times New Roman" w:cs="Times New Roman"/>
              </w:rPr>
              <w:t xml:space="preserve"> </w:t>
            </w:r>
            <w:r w:rsidRPr="0032263E">
              <w:rPr>
                <w:rFonts w:ascii="Times New Roman" w:hAnsi="Times New Roman" w:cs="Times New Roman"/>
              </w:rPr>
              <w:t>10 cm bolts with nuts and washers. Painted.</w:t>
            </w:r>
          </w:p>
        </w:tc>
        <w:tc>
          <w:tcPr>
            <w:tcW w:w="900" w:type="dxa"/>
            <w:tcBorders>
              <w:top w:val="single" w:sz="4" w:space="0" w:color="000000"/>
              <w:left w:val="single" w:sz="4" w:space="0" w:color="000000"/>
              <w:bottom w:val="single" w:sz="4" w:space="0" w:color="000000"/>
              <w:right w:val="single" w:sz="4" w:space="0" w:color="000000"/>
            </w:tcBorders>
            <w:vAlign w:val="center"/>
          </w:tcPr>
          <w:p w14:paraId="1B24291C" w14:textId="78CEF21B" w:rsidR="0032263E" w:rsidRPr="005C4401"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549D091" w14:textId="14B45366" w:rsidR="0032263E" w:rsidRPr="005C4401"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16</w:t>
            </w:r>
          </w:p>
        </w:tc>
        <w:tc>
          <w:tcPr>
            <w:tcW w:w="720" w:type="dxa"/>
            <w:tcBorders>
              <w:top w:val="single" w:sz="4" w:space="0" w:color="000000"/>
              <w:left w:val="single" w:sz="4" w:space="0" w:color="000000"/>
              <w:bottom w:val="single" w:sz="4" w:space="0" w:color="000000"/>
              <w:right w:val="single" w:sz="4" w:space="0" w:color="000000"/>
            </w:tcBorders>
            <w:vAlign w:val="center"/>
          </w:tcPr>
          <w:p w14:paraId="0BD329C3" w14:textId="77777777" w:rsidR="0032263E" w:rsidRPr="006B13D0" w:rsidRDefault="0032263E" w:rsidP="0032263E">
            <w:pPr>
              <w:pStyle w:val="TableParagraph"/>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EF5E493" w14:textId="77777777" w:rsidR="0032263E" w:rsidRPr="006B13D0" w:rsidRDefault="0032263E" w:rsidP="0032263E">
            <w:pPr>
              <w:pStyle w:val="TableParagraph"/>
              <w:rPr>
                <w:rFonts w:ascii="Times New Roman" w:hAnsi="Times New Roman" w:cs="Times New Roman"/>
              </w:rPr>
            </w:pPr>
          </w:p>
        </w:tc>
      </w:tr>
      <w:tr w:rsidR="0032263E" w:rsidRPr="006B13D0" w14:paraId="0B9F2772"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57E005F" w14:textId="413C1EB4" w:rsidR="0032263E" w:rsidRPr="006B13D0" w:rsidRDefault="0032263E" w:rsidP="0032263E">
            <w:pPr>
              <w:pStyle w:val="TableParagraph"/>
              <w:ind w:right="86"/>
              <w:jc w:val="center"/>
              <w:rPr>
                <w:rFonts w:ascii="Times New Roman" w:hAnsi="Times New Roman" w:cs="Times New Roman"/>
                <w:i/>
              </w:rPr>
            </w:pP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vAlign w:val="center"/>
          </w:tcPr>
          <w:p w14:paraId="3DE11E72" w14:textId="6A8A55D8"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local zinc roofing sheets (12.25×5.25 m), fixed on purlins, including thermal insulation.</w:t>
            </w:r>
          </w:p>
        </w:tc>
        <w:tc>
          <w:tcPr>
            <w:tcW w:w="900" w:type="dxa"/>
            <w:tcBorders>
              <w:top w:val="single" w:sz="4" w:space="0" w:color="000000"/>
              <w:left w:val="single" w:sz="4" w:space="0" w:color="000000"/>
              <w:bottom w:val="single" w:sz="4" w:space="0" w:color="000000"/>
              <w:right w:val="single" w:sz="4" w:space="0" w:color="000000"/>
            </w:tcBorders>
          </w:tcPr>
          <w:p w14:paraId="6797AACD" w14:textId="77777777" w:rsidR="0032263E" w:rsidRPr="0032263E" w:rsidRDefault="0032263E" w:rsidP="0032263E">
            <w:pPr>
              <w:pStyle w:val="TableParagraph"/>
              <w:spacing w:before="58"/>
              <w:rPr>
                <w:rFonts w:ascii="Times New Roman" w:hAnsi="Times New Roman" w:cs="Times New Roman"/>
              </w:rPr>
            </w:pPr>
          </w:p>
          <w:p w14:paraId="0059BE67" w14:textId="40807A27" w:rsidR="0032263E" w:rsidRPr="005C4401" w:rsidRDefault="0032263E" w:rsidP="0032263E">
            <w:pPr>
              <w:pStyle w:val="TableParagraph"/>
              <w:spacing w:before="60" w:after="50"/>
              <w:ind w:left="86"/>
              <w:jc w:val="center"/>
              <w:rPr>
                <w:rFonts w:ascii="Times New Roman" w:hAnsi="Times New Roman" w:cs="Times New Roman"/>
              </w:rPr>
            </w:pPr>
            <w:r w:rsidRPr="0032263E">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tcPr>
          <w:p w14:paraId="396CB279" w14:textId="77777777" w:rsidR="0032263E" w:rsidRPr="0032263E" w:rsidRDefault="0032263E" w:rsidP="0032263E">
            <w:pPr>
              <w:pStyle w:val="TableParagraph"/>
              <w:spacing w:before="58"/>
              <w:rPr>
                <w:rFonts w:ascii="Times New Roman" w:hAnsi="Times New Roman" w:cs="Times New Roman"/>
              </w:rPr>
            </w:pPr>
          </w:p>
          <w:p w14:paraId="0DEA37BC" w14:textId="1A079790" w:rsidR="0032263E" w:rsidRPr="005C4401" w:rsidRDefault="0032263E" w:rsidP="0032263E">
            <w:pPr>
              <w:pStyle w:val="TableParagraph"/>
              <w:spacing w:before="60" w:after="50"/>
              <w:ind w:left="86"/>
              <w:jc w:val="center"/>
              <w:rPr>
                <w:rFonts w:ascii="Times New Roman" w:hAnsi="Times New Roman" w:cs="Times New Roman"/>
              </w:rPr>
            </w:pPr>
            <w:r w:rsidRPr="0032263E">
              <w:rPr>
                <w:rFonts w:ascii="Times New Roman" w:hAnsi="Times New Roman" w:cs="Times New Roman"/>
              </w:rPr>
              <w:t>65</w:t>
            </w:r>
          </w:p>
        </w:tc>
        <w:tc>
          <w:tcPr>
            <w:tcW w:w="720" w:type="dxa"/>
            <w:tcBorders>
              <w:top w:val="single" w:sz="4" w:space="0" w:color="000000"/>
              <w:left w:val="single" w:sz="4" w:space="0" w:color="000000"/>
              <w:bottom w:val="single" w:sz="4" w:space="0" w:color="000000"/>
              <w:right w:val="single" w:sz="4" w:space="0" w:color="000000"/>
            </w:tcBorders>
            <w:vAlign w:val="center"/>
          </w:tcPr>
          <w:p w14:paraId="6D68D141"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930AE64" w14:textId="77777777" w:rsidR="0032263E" w:rsidRPr="006B13D0" w:rsidRDefault="0032263E" w:rsidP="0032263E">
            <w:pPr>
              <w:pStyle w:val="TableParagraph"/>
              <w:jc w:val="center"/>
              <w:rPr>
                <w:rFonts w:ascii="Times New Roman" w:hAnsi="Times New Roman" w:cs="Times New Roman"/>
              </w:rPr>
            </w:pPr>
          </w:p>
        </w:tc>
      </w:tr>
      <w:tr w:rsidR="0032263E" w:rsidRPr="006B13D0" w14:paraId="1C282977"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3B8F037" w14:textId="5C9810DB" w:rsidR="0032263E" w:rsidRDefault="0032263E" w:rsidP="0032263E">
            <w:pPr>
              <w:pStyle w:val="TableParagraph"/>
              <w:jc w:val="center"/>
            </w:pPr>
            <w:r>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vAlign w:val="center"/>
          </w:tcPr>
          <w:p w14:paraId="18E469D7" w14:textId="422EBED2"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woven cane panels for side cladding, 2.5 m high.</w:t>
            </w:r>
          </w:p>
        </w:tc>
        <w:tc>
          <w:tcPr>
            <w:tcW w:w="900" w:type="dxa"/>
            <w:tcBorders>
              <w:top w:val="single" w:sz="4" w:space="0" w:color="000000"/>
              <w:left w:val="single" w:sz="4" w:space="0" w:color="000000"/>
              <w:bottom w:val="single" w:sz="4" w:space="0" w:color="000000"/>
              <w:right w:val="single" w:sz="4" w:space="0" w:color="000000"/>
            </w:tcBorders>
          </w:tcPr>
          <w:p w14:paraId="0DBD1A53" w14:textId="4867E623" w:rsidR="0032263E" w:rsidRPr="005C4401" w:rsidRDefault="0032263E" w:rsidP="0032263E">
            <w:pPr>
              <w:pStyle w:val="TableParagraph"/>
              <w:spacing w:before="60" w:after="50"/>
              <w:ind w:left="86"/>
              <w:jc w:val="center"/>
              <w:rPr>
                <w:rFonts w:ascii="Times New Roman" w:hAnsi="Times New Roman" w:cs="Times New Roman"/>
              </w:rPr>
            </w:pPr>
            <w:r w:rsidRPr="0032263E">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tcPr>
          <w:p w14:paraId="2AA7A4FD" w14:textId="46DD5BD2" w:rsidR="0032263E" w:rsidRPr="005C4401" w:rsidRDefault="0032263E" w:rsidP="0032263E">
            <w:pPr>
              <w:pStyle w:val="TableParagraph"/>
              <w:spacing w:before="60" w:after="50"/>
              <w:ind w:left="86"/>
              <w:jc w:val="center"/>
              <w:rPr>
                <w:rFonts w:ascii="Times New Roman" w:hAnsi="Times New Roman" w:cs="Times New Roman"/>
              </w:rPr>
            </w:pPr>
            <w:r w:rsidRPr="0032263E">
              <w:rPr>
                <w:rFonts w:ascii="Times New Roman" w:hAnsi="Times New Roman" w:cs="Times New Roman"/>
              </w:rPr>
              <w:t>85</w:t>
            </w:r>
          </w:p>
        </w:tc>
        <w:tc>
          <w:tcPr>
            <w:tcW w:w="720" w:type="dxa"/>
            <w:tcBorders>
              <w:top w:val="single" w:sz="4" w:space="0" w:color="000000"/>
              <w:left w:val="single" w:sz="4" w:space="0" w:color="000000"/>
              <w:bottom w:val="single" w:sz="4" w:space="0" w:color="000000"/>
              <w:right w:val="single" w:sz="4" w:space="0" w:color="000000"/>
            </w:tcBorders>
            <w:vAlign w:val="center"/>
          </w:tcPr>
          <w:p w14:paraId="7C7158A5"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362B0DF" w14:textId="77777777" w:rsidR="0032263E" w:rsidRPr="006B13D0" w:rsidRDefault="0032263E" w:rsidP="0032263E">
            <w:pPr>
              <w:pStyle w:val="TableParagraph"/>
              <w:jc w:val="center"/>
              <w:rPr>
                <w:rFonts w:ascii="Times New Roman" w:hAnsi="Times New Roman" w:cs="Times New Roman"/>
              </w:rPr>
            </w:pPr>
          </w:p>
        </w:tc>
      </w:tr>
      <w:tr w:rsidR="0032263E" w:rsidRPr="006B13D0" w14:paraId="573D1CFA"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BCB7486" w14:textId="56C0F197" w:rsidR="0032263E" w:rsidRDefault="0032263E" w:rsidP="0032263E">
            <w:pPr>
              <w:pStyle w:val="TableParagraph"/>
              <w:jc w:val="center"/>
            </w:pP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vAlign w:val="center"/>
          </w:tcPr>
          <w:p w14:paraId="57421EA8" w14:textId="67ED6970"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fabrication, and installation of door made from heavy-duty imported rectangular pipes (6×3 cm) and thick corrugated steel sheet (1.5×2 m), including hinges, latch, and 3-lock DAF cylinder. Painted with zinc primer and three coats.</w:t>
            </w:r>
          </w:p>
        </w:tc>
        <w:tc>
          <w:tcPr>
            <w:tcW w:w="900" w:type="dxa"/>
            <w:tcBorders>
              <w:top w:val="single" w:sz="4" w:space="0" w:color="000000"/>
              <w:left w:val="single" w:sz="4" w:space="0" w:color="000000"/>
              <w:bottom w:val="single" w:sz="4" w:space="0" w:color="000000"/>
              <w:right w:val="single" w:sz="4" w:space="0" w:color="000000"/>
            </w:tcBorders>
            <w:vAlign w:val="center"/>
          </w:tcPr>
          <w:p w14:paraId="1E9EF50A" w14:textId="67895202"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32B4A96" w14:textId="621256F2"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3ED9410C"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FA13A0F" w14:textId="77777777" w:rsidR="0032263E" w:rsidRPr="006B13D0" w:rsidRDefault="0032263E" w:rsidP="0032263E">
            <w:pPr>
              <w:pStyle w:val="TableParagraph"/>
              <w:jc w:val="center"/>
              <w:rPr>
                <w:rFonts w:ascii="Times New Roman" w:hAnsi="Times New Roman" w:cs="Times New Roman"/>
              </w:rPr>
            </w:pPr>
          </w:p>
        </w:tc>
      </w:tr>
      <w:tr w:rsidR="0032263E" w:rsidRPr="006B13D0" w14:paraId="63EAF35E"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E8D8041" w14:textId="1B17F7C0" w:rsidR="0032263E" w:rsidRDefault="0032263E" w:rsidP="0032263E">
            <w:pPr>
              <w:pStyle w:val="TableParagraph"/>
              <w:jc w:val="center"/>
            </w:pPr>
            <w:r>
              <w:rPr>
                <w:rFonts w:ascii="Times New Roman" w:hAnsi="Times New Roman" w:cs="Times New Roman"/>
                <w:spacing w:val="-5"/>
              </w:rPr>
              <w:lastRenderedPageBreak/>
              <w:t>7</w:t>
            </w:r>
          </w:p>
        </w:tc>
        <w:tc>
          <w:tcPr>
            <w:tcW w:w="5220" w:type="dxa"/>
            <w:tcBorders>
              <w:top w:val="single" w:sz="4" w:space="0" w:color="000000"/>
              <w:left w:val="single" w:sz="4" w:space="0" w:color="000000"/>
              <w:bottom w:val="single" w:sz="4" w:space="0" w:color="000000"/>
              <w:right w:val="single" w:sz="4" w:space="0" w:color="000000"/>
            </w:tcBorders>
            <w:vAlign w:val="center"/>
          </w:tcPr>
          <w:p w14:paraId="757E2ADB" w14:textId="7F968EB5"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Ditto, but for windows (1×1.2 m).</w:t>
            </w:r>
          </w:p>
        </w:tc>
        <w:tc>
          <w:tcPr>
            <w:tcW w:w="900" w:type="dxa"/>
            <w:tcBorders>
              <w:top w:val="single" w:sz="4" w:space="0" w:color="000000"/>
              <w:left w:val="single" w:sz="4" w:space="0" w:color="000000"/>
              <w:bottom w:val="single" w:sz="4" w:space="0" w:color="000000"/>
              <w:right w:val="single" w:sz="4" w:space="0" w:color="000000"/>
            </w:tcBorders>
            <w:vAlign w:val="center"/>
          </w:tcPr>
          <w:p w14:paraId="043F0D52" w14:textId="3022EF84"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01EEBCB6" w14:textId="32232012"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8</w:t>
            </w:r>
          </w:p>
        </w:tc>
        <w:tc>
          <w:tcPr>
            <w:tcW w:w="720" w:type="dxa"/>
            <w:tcBorders>
              <w:top w:val="single" w:sz="4" w:space="0" w:color="000000"/>
              <w:left w:val="single" w:sz="4" w:space="0" w:color="000000"/>
              <w:bottom w:val="single" w:sz="4" w:space="0" w:color="000000"/>
              <w:right w:val="single" w:sz="4" w:space="0" w:color="000000"/>
            </w:tcBorders>
            <w:vAlign w:val="center"/>
          </w:tcPr>
          <w:p w14:paraId="3ECA5541"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3356EDC" w14:textId="77777777" w:rsidR="0032263E" w:rsidRPr="006B13D0" w:rsidRDefault="0032263E" w:rsidP="0032263E">
            <w:pPr>
              <w:pStyle w:val="TableParagraph"/>
              <w:jc w:val="center"/>
              <w:rPr>
                <w:rFonts w:ascii="Times New Roman" w:hAnsi="Times New Roman" w:cs="Times New Roman"/>
              </w:rPr>
            </w:pPr>
          </w:p>
        </w:tc>
      </w:tr>
      <w:tr w:rsidR="0032263E" w:rsidRPr="006B13D0" w14:paraId="68130D7F"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4CD96B1" w14:textId="74400524" w:rsidR="0032263E" w:rsidRPr="0032263E" w:rsidRDefault="0032263E" w:rsidP="0032263E">
            <w:pPr>
              <w:pStyle w:val="TableParagraph"/>
              <w:jc w:val="center"/>
              <w:rPr>
                <w:rFonts w:ascii="Times New Roman" w:hAnsi="Times New Roman" w:cs="Times New Roman"/>
                <w:spacing w:val="-5"/>
              </w:rPr>
            </w:pPr>
            <w:r>
              <w:rPr>
                <w:rFonts w:ascii="Times New Roman" w:hAnsi="Times New Roman" w:cs="Times New Roman"/>
                <w:spacing w:val="-5"/>
              </w:rPr>
              <w:t>8</w:t>
            </w:r>
          </w:p>
        </w:tc>
        <w:tc>
          <w:tcPr>
            <w:tcW w:w="5220" w:type="dxa"/>
            <w:tcBorders>
              <w:top w:val="single" w:sz="4" w:space="0" w:color="000000"/>
              <w:left w:val="single" w:sz="4" w:space="0" w:color="000000"/>
              <w:bottom w:val="single" w:sz="4" w:space="0" w:color="000000"/>
              <w:right w:val="single" w:sz="4" w:space="0" w:color="000000"/>
            </w:tcBorders>
            <w:vAlign w:val="center"/>
          </w:tcPr>
          <w:p w14:paraId="5E1ABD2B" w14:textId="0892172D"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execution of backfilling using selected soil, compacted in 30 cm layers, with proper leveling and water spraying.</w:t>
            </w:r>
          </w:p>
        </w:tc>
        <w:tc>
          <w:tcPr>
            <w:tcW w:w="900" w:type="dxa"/>
            <w:tcBorders>
              <w:top w:val="single" w:sz="4" w:space="0" w:color="000000"/>
              <w:left w:val="single" w:sz="4" w:space="0" w:color="000000"/>
              <w:bottom w:val="single" w:sz="4" w:space="0" w:color="000000"/>
              <w:right w:val="single" w:sz="4" w:space="0" w:color="000000"/>
            </w:tcBorders>
            <w:vAlign w:val="center"/>
          </w:tcPr>
          <w:p w14:paraId="42D815A7" w14:textId="14E4F2FB"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76C38B3F" w14:textId="70577B76"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18</w:t>
            </w:r>
          </w:p>
        </w:tc>
        <w:tc>
          <w:tcPr>
            <w:tcW w:w="720" w:type="dxa"/>
            <w:tcBorders>
              <w:top w:val="single" w:sz="4" w:space="0" w:color="000000"/>
              <w:left w:val="single" w:sz="4" w:space="0" w:color="000000"/>
              <w:bottom w:val="single" w:sz="4" w:space="0" w:color="000000"/>
              <w:right w:val="single" w:sz="4" w:space="0" w:color="000000"/>
            </w:tcBorders>
            <w:vAlign w:val="center"/>
          </w:tcPr>
          <w:p w14:paraId="46C1D916"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5B1FBBC" w14:textId="77777777" w:rsidR="0032263E" w:rsidRPr="006B13D0" w:rsidRDefault="0032263E" w:rsidP="0032263E">
            <w:pPr>
              <w:pStyle w:val="TableParagraph"/>
              <w:jc w:val="center"/>
              <w:rPr>
                <w:rFonts w:ascii="Times New Roman" w:hAnsi="Times New Roman" w:cs="Times New Roman"/>
              </w:rPr>
            </w:pPr>
          </w:p>
        </w:tc>
      </w:tr>
      <w:tr w:rsidR="0032263E" w:rsidRPr="006B13D0" w14:paraId="4BC5DD05"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12E99C2" w14:textId="57122FC3" w:rsidR="0032263E" w:rsidRPr="0032263E" w:rsidRDefault="0032263E" w:rsidP="0032263E">
            <w:pPr>
              <w:pStyle w:val="TableParagraph"/>
              <w:jc w:val="center"/>
              <w:rPr>
                <w:rFonts w:ascii="Times New Roman" w:hAnsi="Times New Roman" w:cs="Times New Roman"/>
                <w:spacing w:val="-5"/>
              </w:rPr>
            </w:pPr>
            <w:r>
              <w:rPr>
                <w:rFonts w:ascii="Times New Roman" w:hAnsi="Times New Roman" w:cs="Times New Roman"/>
                <w:spacing w:val="-5"/>
              </w:rPr>
              <w:t>9</w:t>
            </w:r>
          </w:p>
        </w:tc>
        <w:tc>
          <w:tcPr>
            <w:tcW w:w="5220" w:type="dxa"/>
            <w:tcBorders>
              <w:top w:val="single" w:sz="4" w:space="0" w:color="000000"/>
              <w:left w:val="single" w:sz="4" w:space="0" w:color="000000"/>
              <w:bottom w:val="single" w:sz="4" w:space="0" w:color="000000"/>
              <w:right w:val="single" w:sz="4" w:space="0" w:color="000000"/>
            </w:tcBorders>
            <w:vAlign w:val="center"/>
          </w:tcPr>
          <w:p w14:paraId="23CD8D9B" w14:textId="67285048"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casting of 10 cm thick plain concrete flooring (mix ratio 6:3:1), using approved Sudanese cement and Qurba sand. Includes water curing for 5 days, 3 times daily.</w:t>
            </w:r>
          </w:p>
        </w:tc>
        <w:tc>
          <w:tcPr>
            <w:tcW w:w="900" w:type="dxa"/>
            <w:tcBorders>
              <w:top w:val="single" w:sz="4" w:space="0" w:color="000000"/>
              <w:left w:val="single" w:sz="4" w:space="0" w:color="000000"/>
              <w:bottom w:val="single" w:sz="4" w:space="0" w:color="000000"/>
              <w:right w:val="single" w:sz="4" w:space="0" w:color="000000"/>
            </w:tcBorders>
            <w:vAlign w:val="center"/>
          </w:tcPr>
          <w:p w14:paraId="1FBE3CF7" w14:textId="53B7E688"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60359869" w14:textId="1408FE7E"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6</w:t>
            </w:r>
          </w:p>
        </w:tc>
        <w:tc>
          <w:tcPr>
            <w:tcW w:w="720" w:type="dxa"/>
            <w:tcBorders>
              <w:top w:val="single" w:sz="4" w:space="0" w:color="000000"/>
              <w:left w:val="single" w:sz="4" w:space="0" w:color="000000"/>
              <w:bottom w:val="single" w:sz="4" w:space="0" w:color="000000"/>
              <w:right w:val="single" w:sz="4" w:space="0" w:color="000000"/>
            </w:tcBorders>
            <w:vAlign w:val="center"/>
          </w:tcPr>
          <w:p w14:paraId="0324D555"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718C18C" w14:textId="77777777" w:rsidR="0032263E" w:rsidRPr="006B13D0" w:rsidRDefault="0032263E" w:rsidP="0032263E">
            <w:pPr>
              <w:pStyle w:val="TableParagraph"/>
              <w:jc w:val="center"/>
              <w:rPr>
                <w:rFonts w:ascii="Times New Roman" w:hAnsi="Times New Roman" w:cs="Times New Roman"/>
              </w:rPr>
            </w:pPr>
          </w:p>
        </w:tc>
      </w:tr>
      <w:tr w:rsidR="0032263E" w:rsidRPr="006B13D0" w14:paraId="48073AFE"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773CE29" w14:textId="12FE56EC" w:rsidR="0032263E" w:rsidRPr="0032263E" w:rsidRDefault="0032263E" w:rsidP="0032263E">
            <w:pPr>
              <w:pStyle w:val="TableParagraph"/>
              <w:jc w:val="center"/>
              <w:rPr>
                <w:rFonts w:ascii="Times New Roman" w:hAnsi="Times New Roman" w:cs="Times New Roman"/>
                <w:spacing w:val="-5"/>
              </w:rPr>
            </w:pPr>
            <w:r>
              <w:rPr>
                <w:rFonts w:ascii="Times New Roman" w:hAnsi="Times New Roman" w:cs="Times New Roman"/>
                <w:spacing w:val="-5"/>
              </w:rPr>
              <w:t>10</w:t>
            </w:r>
          </w:p>
        </w:tc>
        <w:tc>
          <w:tcPr>
            <w:tcW w:w="5220" w:type="dxa"/>
            <w:tcBorders>
              <w:top w:val="single" w:sz="4" w:space="0" w:color="000000"/>
              <w:left w:val="single" w:sz="4" w:space="0" w:color="000000"/>
              <w:bottom w:val="single" w:sz="4" w:space="0" w:color="000000"/>
              <w:right w:val="single" w:sz="4" w:space="0" w:color="000000"/>
            </w:tcBorders>
            <w:vAlign w:val="center"/>
          </w:tcPr>
          <w:p w14:paraId="10B8EA63" w14:textId="3817E930"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installation, and wiring of original Indian Orient ceiling fan, complete with accessories.</w:t>
            </w:r>
          </w:p>
        </w:tc>
        <w:tc>
          <w:tcPr>
            <w:tcW w:w="900" w:type="dxa"/>
            <w:tcBorders>
              <w:top w:val="single" w:sz="4" w:space="0" w:color="000000"/>
              <w:left w:val="single" w:sz="4" w:space="0" w:color="000000"/>
              <w:bottom w:val="single" w:sz="4" w:space="0" w:color="000000"/>
              <w:right w:val="single" w:sz="4" w:space="0" w:color="000000"/>
            </w:tcBorders>
            <w:vAlign w:val="center"/>
          </w:tcPr>
          <w:p w14:paraId="21048320" w14:textId="74C95A15"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45272E14" w14:textId="5265B6E8"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0B1F8BBD"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40764D" w14:textId="77777777" w:rsidR="0032263E" w:rsidRPr="006B13D0" w:rsidRDefault="0032263E" w:rsidP="0032263E">
            <w:pPr>
              <w:pStyle w:val="TableParagraph"/>
              <w:jc w:val="center"/>
              <w:rPr>
                <w:rFonts w:ascii="Times New Roman" w:hAnsi="Times New Roman" w:cs="Times New Roman"/>
              </w:rPr>
            </w:pPr>
          </w:p>
        </w:tc>
      </w:tr>
      <w:tr w:rsidR="0032263E" w:rsidRPr="006B13D0" w14:paraId="09454B78"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86F0600" w14:textId="7666261D" w:rsidR="0032263E" w:rsidRPr="0032263E" w:rsidRDefault="0032263E" w:rsidP="0032263E">
            <w:pPr>
              <w:pStyle w:val="TableParagraph"/>
              <w:jc w:val="center"/>
              <w:rPr>
                <w:rFonts w:ascii="Times New Roman" w:hAnsi="Times New Roman" w:cs="Times New Roman"/>
                <w:spacing w:val="-5"/>
              </w:rPr>
            </w:pPr>
            <w:r>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vAlign w:val="center"/>
          </w:tcPr>
          <w:p w14:paraId="36462523" w14:textId="2326B215"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Aryam 18W LED light, complete with premium fixture for rooms and toilets.</w:t>
            </w:r>
          </w:p>
        </w:tc>
        <w:tc>
          <w:tcPr>
            <w:tcW w:w="900" w:type="dxa"/>
            <w:tcBorders>
              <w:top w:val="single" w:sz="4" w:space="0" w:color="000000"/>
              <w:left w:val="single" w:sz="4" w:space="0" w:color="000000"/>
              <w:bottom w:val="single" w:sz="4" w:space="0" w:color="000000"/>
              <w:right w:val="single" w:sz="4" w:space="0" w:color="000000"/>
            </w:tcBorders>
            <w:vAlign w:val="center"/>
          </w:tcPr>
          <w:p w14:paraId="3C0B8236" w14:textId="4566B6DD"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208F2AEF" w14:textId="6BD3A18F"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12</w:t>
            </w:r>
          </w:p>
        </w:tc>
        <w:tc>
          <w:tcPr>
            <w:tcW w:w="720" w:type="dxa"/>
            <w:tcBorders>
              <w:top w:val="single" w:sz="4" w:space="0" w:color="000000"/>
              <w:left w:val="single" w:sz="4" w:space="0" w:color="000000"/>
              <w:bottom w:val="single" w:sz="4" w:space="0" w:color="000000"/>
              <w:right w:val="single" w:sz="4" w:space="0" w:color="000000"/>
            </w:tcBorders>
            <w:vAlign w:val="center"/>
          </w:tcPr>
          <w:p w14:paraId="2F6EDA15"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AB12781" w14:textId="77777777" w:rsidR="0032263E" w:rsidRPr="006B13D0" w:rsidRDefault="0032263E" w:rsidP="0032263E">
            <w:pPr>
              <w:pStyle w:val="TableParagraph"/>
              <w:jc w:val="center"/>
              <w:rPr>
                <w:rFonts w:ascii="Times New Roman" w:hAnsi="Times New Roman" w:cs="Times New Roman"/>
              </w:rPr>
            </w:pPr>
          </w:p>
        </w:tc>
      </w:tr>
      <w:tr w:rsidR="0032263E" w:rsidRPr="006B13D0" w14:paraId="5A86BC06"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BACBDC7" w14:textId="3EA82852" w:rsidR="0032263E" w:rsidRPr="0032263E" w:rsidRDefault="0032263E" w:rsidP="0032263E">
            <w:pPr>
              <w:pStyle w:val="TableParagraph"/>
              <w:jc w:val="center"/>
              <w:rPr>
                <w:rFonts w:ascii="Times New Roman" w:hAnsi="Times New Roman" w:cs="Times New Roman"/>
                <w:spacing w:val="-5"/>
              </w:rPr>
            </w:pPr>
            <w:r>
              <w:rPr>
                <w:rFonts w:ascii="Times New Roman" w:hAnsi="Times New Roman" w:cs="Times New Roman"/>
                <w:spacing w:val="-5"/>
              </w:rPr>
              <w:t>12</w:t>
            </w:r>
          </w:p>
        </w:tc>
        <w:tc>
          <w:tcPr>
            <w:tcW w:w="5220" w:type="dxa"/>
            <w:tcBorders>
              <w:top w:val="single" w:sz="4" w:space="0" w:color="000000"/>
              <w:left w:val="single" w:sz="4" w:space="0" w:color="000000"/>
              <w:bottom w:val="single" w:sz="4" w:space="0" w:color="000000"/>
              <w:right w:val="single" w:sz="4" w:space="0" w:color="000000"/>
            </w:tcBorders>
            <w:vAlign w:val="center"/>
          </w:tcPr>
          <w:p w14:paraId="2CF9810B" w14:textId="30E9DC3E"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13A British socket outlet.</w:t>
            </w:r>
          </w:p>
        </w:tc>
        <w:tc>
          <w:tcPr>
            <w:tcW w:w="900" w:type="dxa"/>
            <w:tcBorders>
              <w:top w:val="single" w:sz="4" w:space="0" w:color="000000"/>
              <w:left w:val="single" w:sz="4" w:space="0" w:color="000000"/>
              <w:bottom w:val="single" w:sz="4" w:space="0" w:color="000000"/>
              <w:right w:val="single" w:sz="4" w:space="0" w:color="000000"/>
            </w:tcBorders>
            <w:vAlign w:val="center"/>
          </w:tcPr>
          <w:p w14:paraId="7AD83F4F" w14:textId="16B30294"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501C25E" w14:textId="6C76A940"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3F8A75FA"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DDCCBE4" w14:textId="77777777" w:rsidR="0032263E" w:rsidRPr="006B13D0" w:rsidRDefault="0032263E" w:rsidP="0032263E">
            <w:pPr>
              <w:pStyle w:val="TableParagraph"/>
              <w:jc w:val="center"/>
              <w:rPr>
                <w:rFonts w:ascii="Times New Roman" w:hAnsi="Times New Roman" w:cs="Times New Roman"/>
              </w:rPr>
            </w:pPr>
          </w:p>
        </w:tc>
      </w:tr>
      <w:tr w:rsidR="0032263E" w:rsidRPr="006B13D0" w14:paraId="3444D084"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DE815FB" w14:textId="5CD47EFF" w:rsidR="0032263E" w:rsidRPr="0032263E" w:rsidRDefault="0032263E" w:rsidP="0032263E">
            <w:pPr>
              <w:pStyle w:val="TableParagraph"/>
              <w:jc w:val="center"/>
              <w:rPr>
                <w:rFonts w:ascii="Times New Roman" w:hAnsi="Times New Roman" w:cs="Times New Roman"/>
                <w:spacing w:val="-5"/>
              </w:rPr>
            </w:pPr>
            <w:r>
              <w:rPr>
                <w:rFonts w:ascii="Times New Roman" w:hAnsi="Times New Roman" w:cs="Times New Roman"/>
                <w:spacing w:val="-5"/>
              </w:rPr>
              <w:t>13</w:t>
            </w:r>
          </w:p>
        </w:tc>
        <w:tc>
          <w:tcPr>
            <w:tcW w:w="5220" w:type="dxa"/>
            <w:tcBorders>
              <w:top w:val="single" w:sz="4" w:space="0" w:color="000000"/>
              <w:left w:val="single" w:sz="4" w:space="0" w:color="000000"/>
              <w:bottom w:val="single" w:sz="4" w:space="0" w:color="000000"/>
              <w:right w:val="single" w:sz="4" w:space="0" w:color="000000"/>
            </w:tcBorders>
            <w:vAlign w:val="center"/>
          </w:tcPr>
          <w:p w14:paraId="4BA03C4A" w14:textId="1F47F303"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16A British socket outlet.</w:t>
            </w:r>
          </w:p>
        </w:tc>
        <w:tc>
          <w:tcPr>
            <w:tcW w:w="900" w:type="dxa"/>
            <w:tcBorders>
              <w:top w:val="single" w:sz="4" w:space="0" w:color="000000"/>
              <w:left w:val="single" w:sz="4" w:space="0" w:color="000000"/>
              <w:bottom w:val="single" w:sz="4" w:space="0" w:color="000000"/>
              <w:right w:val="single" w:sz="4" w:space="0" w:color="000000"/>
            </w:tcBorders>
            <w:vAlign w:val="center"/>
          </w:tcPr>
          <w:p w14:paraId="5D35B155" w14:textId="2642902F"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6FE0EA89" w14:textId="62A22999"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22926FC0"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6D5D477" w14:textId="77777777" w:rsidR="0032263E" w:rsidRPr="006B13D0" w:rsidRDefault="0032263E" w:rsidP="0032263E">
            <w:pPr>
              <w:pStyle w:val="TableParagraph"/>
              <w:jc w:val="center"/>
              <w:rPr>
                <w:rFonts w:ascii="Times New Roman" w:hAnsi="Times New Roman" w:cs="Times New Roman"/>
              </w:rPr>
            </w:pPr>
          </w:p>
        </w:tc>
      </w:tr>
      <w:tr w:rsidR="0032263E" w:rsidRPr="0047702C" w14:paraId="199C7296"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7874A52" w14:textId="77777777" w:rsidR="0032263E" w:rsidRPr="0047702C" w:rsidRDefault="0032263E"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2C3AF838" w14:textId="77777777" w:rsidR="0032263E" w:rsidRPr="0047702C" w:rsidRDefault="0032263E"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6D513A4F"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036CADB"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110B9A" w14:textId="77777777" w:rsidR="0032263E" w:rsidRPr="0047702C" w:rsidRDefault="0032263E"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5F6D6D4" w14:textId="77777777" w:rsidR="0032263E" w:rsidRPr="0047702C" w:rsidRDefault="0032263E" w:rsidP="006839A2">
            <w:pPr>
              <w:pStyle w:val="TableParagraph"/>
              <w:jc w:val="center"/>
              <w:rPr>
                <w:rFonts w:ascii="Times New Roman" w:hAnsi="Times New Roman" w:cs="Times New Roman"/>
                <w:b/>
              </w:rPr>
            </w:pPr>
          </w:p>
        </w:tc>
      </w:tr>
      <w:tr w:rsidR="0032263E" w:rsidRPr="0047702C" w14:paraId="144ED802"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1E4A9CE" w14:textId="77777777" w:rsidR="0032263E" w:rsidRPr="0047702C" w:rsidRDefault="0032263E"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5C52F7FC" w14:textId="77777777" w:rsidR="0032263E" w:rsidRPr="0047702C" w:rsidRDefault="0032263E"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76006891"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8B883B5"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9A16224" w14:textId="77777777" w:rsidR="0032263E" w:rsidRPr="0047702C" w:rsidRDefault="0032263E"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F3EB913" w14:textId="77777777" w:rsidR="0032263E" w:rsidRPr="0047702C" w:rsidRDefault="0032263E" w:rsidP="006839A2">
            <w:pPr>
              <w:pStyle w:val="TableParagraph"/>
              <w:jc w:val="center"/>
              <w:rPr>
                <w:rFonts w:ascii="Times New Roman" w:hAnsi="Times New Roman" w:cs="Times New Roman"/>
                <w:b/>
              </w:rPr>
            </w:pPr>
          </w:p>
        </w:tc>
      </w:tr>
      <w:tr w:rsidR="0032263E" w:rsidRPr="0047702C" w14:paraId="1810F838"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FC190DB" w14:textId="77777777" w:rsidR="0032263E" w:rsidRPr="0047702C" w:rsidRDefault="0032263E"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2FDEEA04" w14:textId="59AED80C" w:rsidR="0032263E" w:rsidRPr="0047702C" w:rsidRDefault="0032263E"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1</w:t>
            </w:r>
          </w:p>
        </w:tc>
        <w:tc>
          <w:tcPr>
            <w:tcW w:w="900" w:type="dxa"/>
            <w:tcBorders>
              <w:top w:val="single" w:sz="4" w:space="0" w:color="000000"/>
              <w:left w:val="single" w:sz="4" w:space="0" w:color="000000"/>
              <w:bottom w:val="single" w:sz="4" w:space="0" w:color="000000"/>
              <w:right w:val="single" w:sz="4" w:space="0" w:color="000000"/>
            </w:tcBorders>
            <w:vAlign w:val="center"/>
          </w:tcPr>
          <w:p w14:paraId="15C467BC"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ACC4754"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9D9258C" w14:textId="77777777" w:rsidR="0032263E" w:rsidRPr="0047702C" w:rsidRDefault="0032263E"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A82695E" w14:textId="77777777" w:rsidR="0032263E" w:rsidRPr="0047702C" w:rsidRDefault="0032263E" w:rsidP="006839A2">
            <w:pPr>
              <w:pStyle w:val="TableParagraph"/>
              <w:jc w:val="center"/>
              <w:rPr>
                <w:rFonts w:ascii="Times New Roman" w:hAnsi="Times New Roman" w:cs="Times New Roman"/>
                <w:b/>
              </w:rPr>
            </w:pPr>
          </w:p>
        </w:tc>
      </w:tr>
    </w:tbl>
    <w:p w14:paraId="16E91564" w14:textId="77777777" w:rsidR="0032263E" w:rsidRDefault="0032263E" w:rsidP="00DA1069"/>
    <w:p w14:paraId="5006BA5B" w14:textId="77777777" w:rsidR="0032263E" w:rsidRDefault="0032263E" w:rsidP="00DA1069"/>
    <w:p w14:paraId="0BC72545" w14:textId="77777777" w:rsidR="0032263E" w:rsidRDefault="0032263E" w:rsidP="007E647B">
      <w:pPr>
        <w:jc w:val="center"/>
      </w:pPr>
    </w:p>
    <w:p w14:paraId="1CDC44EB" w14:textId="77777777" w:rsidR="007E647B" w:rsidRPr="007E647B" w:rsidRDefault="007E647B" w:rsidP="007E647B">
      <w:pPr>
        <w:spacing w:after="120"/>
        <w:rPr>
          <w:b/>
          <w:bCs/>
          <w:sz w:val="28"/>
          <w:szCs w:val="28"/>
        </w:rPr>
      </w:pPr>
      <w:r w:rsidRPr="007E647B">
        <w:rPr>
          <w:b/>
          <w:bCs/>
          <w:sz w:val="28"/>
          <w:szCs w:val="28"/>
        </w:rPr>
        <w:t>BOQ 2: Office+ Case Management Room +Store</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32263E" w:rsidRPr="006B13D0" w14:paraId="09081A96" w14:textId="77777777" w:rsidTr="006839A2">
        <w:trPr>
          <w:trHeight w:val="556"/>
          <w:tblHeader/>
        </w:trPr>
        <w:tc>
          <w:tcPr>
            <w:tcW w:w="900" w:type="dxa"/>
            <w:tcBorders>
              <w:bottom w:val="single" w:sz="4" w:space="0" w:color="000000"/>
              <w:right w:val="single" w:sz="4" w:space="0" w:color="000000"/>
            </w:tcBorders>
            <w:shd w:val="clear" w:color="auto" w:fill="BEBEBE"/>
            <w:vAlign w:val="center"/>
          </w:tcPr>
          <w:p w14:paraId="261A7122" w14:textId="77777777" w:rsidR="0032263E" w:rsidRPr="006B13D0" w:rsidRDefault="0032263E" w:rsidP="006839A2">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5F72F167" w14:textId="77777777" w:rsidR="0032263E" w:rsidRPr="006B13D0" w:rsidRDefault="0032263E" w:rsidP="006839A2">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57A3E444" w14:textId="77777777" w:rsidR="0032263E" w:rsidRPr="006B13D0" w:rsidRDefault="0032263E"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4578FB77" w14:textId="77777777" w:rsidR="0032263E" w:rsidRPr="006B13D0" w:rsidRDefault="0032263E"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4D53DA3F" w14:textId="77777777" w:rsidR="0032263E" w:rsidRPr="006B13D0" w:rsidRDefault="0032263E" w:rsidP="006839A2">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24E890CF" w14:textId="77777777" w:rsidR="0032263E" w:rsidRPr="006B13D0" w:rsidRDefault="0032263E" w:rsidP="006839A2">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32263E" w:rsidRPr="006B13D0" w14:paraId="3168B738" w14:textId="77777777" w:rsidTr="0032263E">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6F0A79D" w14:textId="262C2326" w:rsidR="0032263E" w:rsidRPr="0032263E" w:rsidRDefault="00B0108B" w:rsidP="0032263E">
            <w:pPr>
              <w:pStyle w:val="TableParagraph"/>
              <w:ind w:right="86"/>
              <w:jc w:val="center"/>
              <w:rPr>
                <w:rFonts w:ascii="Times New Roman" w:hAnsi="Times New Roman" w:cs="Times New Roman"/>
              </w:rPr>
            </w:pPr>
            <w:r>
              <w:rPr>
                <w:rFonts w:ascii="Times New Roman" w:hAnsi="Times New Roman" w:cs="Times New Roman"/>
                <w:spacing w:val="-5"/>
              </w:rPr>
              <w:t>A</w:t>
            </w:r>
            <w:r w:rsidR="0032263E" w:rsidRPr="0032263E">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vAlign w:val="center"/>
          </w:tcPr>
          <w:p w14:paraId="295AF193" w14:textId="098FE2B2" w:rsidR="0032263E" w:rsidRPr="006B13D0"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Excavation of strip foundation (60 cm wide × 0.7 m deep), including disposal of debris off-site</w:t>
            </w:r>
          </w:p>
        </w:tc>
        <w:tc>
          <w:tcPr>
            <w:tcW w:w="900" w:type="dxa"/>
            <w:tcBorders>
              <w:top w:val="single" w:sz="4" w:space="0" w:color="000000"/>
              <w:left w:val="single" w:sz="4" w:space="0" w:color="000000"/>
              <w:bottom w:val="single" w:sz="4" w:space="0" w:color="000000"/>
              <w:right w:val="single" w:sz="4" w:space="0" w:color="000000"/>
            </w:tcBorders>
            <w:vAlign w:val="center"/>
          </w:tcPr>
          <w:p w14:paraId="20F26F71" w14:textId="293936D9" w:rsidR="0032263E" w:rsidRPr="006B13D0"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m.l.</w:t>
            </w:r>
          </w:p>
        </w:tc>
        <w:tc>
          <w:tcPr>
            <w:tcW w:w="720" w:type="dxa"/>
            <w:tcBorders>
              <w:top w:val="single" w:sz="4" w:space="0" w:color="000000"/>
              <w:left w:val="single" w:sz="4" w:space="0" w:color="000000"/>
              <w:bottom w:val="single" w:sz="4" w:space="0" w:color="000000"/>
              <w:right w:val="single" w:sz="4" w:space="0" w:color="000000"/>
            </w:tcBorders>
            <w:vAlign w:val="center"/>
          </w:tcPr>
          <w:p w14:paraId="0FAA1021" w14:textId="19A47813" w:rsidR="0032263E" w:rsidRPr="006B13D0" w:rsidRDefault="0032263E" w:rsidP="0032263E">
            <w:pPr>
              <w:pStyle w:val="TableParagraph"/>
              <w:spacing w:before="60" w:after="50" w:line="249" w:lineRule="exact"/>
              <w:ind w:left="86" w:right="7"/>
              <w:jc w:val="center"/>
              <w:rPr>
                <w:rFonts w:ascii="Times New Roman" w:hAnsi="Times New Roman" w:cs="Times New Roman"/>
              </w:rPr>
            </w:pPr>
            <w:r w:rsidRPr="0032263E">
              <w:rPr>
                <w:rFonts w:ascii="Times New Roman" w:hAnsi="Times New Roman" w:cs="Times New Roman"/>
              </w:rPr>
              <w:t>40</w:t>
            </w:r>
          </w:p>
        </w:tc>
        <w:tc>
          <w:tcPr>
            <w:tcW w:w="720" w:type="dxa"/>
            <w:tcBorders>
              <w:top w:val="single" w:sz="4" w:space="0" w:color="000000"/>
              <w:left w:val="single" w:sz="4" w:space="0" w:color="000000"/>
              <w:bottom w:val="single" w:sz="4" w:space="0" w:color="000000"/>
              <w:right w:val="single" w:sz="4" w:space="0" w:color="000000"/>
            </w:tcBorders>
            <w:vAlign w:val="center"/>
          </w:tcPr>
          <w:p w14:paraId="0A397FCF"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AE8D60E" w14:textId="77777777" w:rsidR="0032263E" w:rsidRPr="006B13D0" w:rsidRDefault="0032263E" w:rsidP="0032263E">
            <w:pPr>
              <w:pStyle w:val="TableParagraph"/>
              <w:jc w:val="center"/>
              <w:rPr>
                <w:rFonts w:ascii="Times New Roman" w:hAnsi="Times New Roman" w:cs="Times New Roman"/>
              </w:rPr>
            </w:pPr>
          </w:p>
        </w:tc>
      </w:tr>
      <w:tr w:rsidR="0032263E" w:rsidRPr="006B13D0" w14:paraId="42C49163"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949BAE9" w14:textId="064D22E1" w:rsidR="0032263E" w:rsidRPr="006B13D0" w:rsidRDefault="00B0108B" w:rsidP="0032263E">
            <w:pPr>
              <w:pStyle w:val="TableParagraph"/>
              <w:ind w:right="86"/>
              <w:jc w:val="center"/>
              <w:rPr>
                <w:rFonts w:ascii="Times New Roman" w:hAnsi="Times New Roman" w:cs="Times New Roman"/>
              </w:rPr>
            </w:pPr>
            <w:r>
              <w:rPr>
                <w:rFonts w:ascii="Times New Roman" w:hAnsi="Times New Roman" w:cs="Times New Roman"/>
                <w:spacing w:val="-5"/>
              </w:rPr>
              <w:t>A</w:t>
            </w:r>
            <w:r w:rsidR="0032263E">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vAlign w:val="center"/>
          </w:tcPr>
          <w:p w14:paraId="3C942EC6" w14:textId="155C79B8" w:rsidR="0032263E" w:rsidRPr="006B13D0"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placement of backfill (Azaza or equivalent), 50 cm thick × 60 cm wide in two layers, with proper watering and compaction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1BD32944" w14:textId="1E65AA34" w:rsidR="0032263E" w:rsidRPr="006B13D0"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0EE2C62F" w14:textId="003E9757" w:rsidR="0032263E" w:rsidRPr="006B13D0"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13</w:t>
            </w:r>
          </w:p>
        </w:tc>
        <w:tc>
          <w:tcPr>
            <w:tcW w:w="720" w:type="dxa"/>
            <w:tcBorders>
              <w:top w:val="single" w:sz="4" w:space="0" w:color="000000"/>
              <w:left w:val="single" w:sz="4" w:space="0" w:color="000000"/>
              <w:bottom w:val="single" w:sz="4" w:space="0" w:color="000000"/>
              <w:right w:val="single" w:sz="4" w:space="0" w:color="000000"/>
            </w:tcBorders>
            <w:vAlign w:val="center"/>
          </w:tcPr>
          <w:p w14:paraId="2CD9C08F"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8BCEC5E" w14:textId="77777777" w:rsidR="0032263E" w:rsidRPr="006B13D0" w:rsidRDefault="0032263E" w:rsidP="0032263E">
            <w:pPr>
              <w:pStyle w:val="TableParagraph"/>
              <w:jc w:val="center"/>
              <w:rPr>
                <w:rFonts w:ascii="Times New Roman" w:hAnsi="Times New Roman" w:cs="Times New Roman"/>
              </w:rPr>
            </w:pPr>
          </w:p>
        </w:tc>
      </w:tr>
      <w:tr w:rsidR="0032263E" w:rsidRPr="006B13D0" w14:paraId="71E89075"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A0A687F" w14:textId="583FBC72" w:rsidR="0032263E" w:rsidRPr="006B13D0" w:rsidRDefault="00B0108B" w:rsidP="0032263E">
            <w:pPr>
              <w:pStyle w:val="TableParagraph"/>
              <w:ind w:right="86"/>
              <w:jc w:val="center"/>
              <w:rPr>
                <w:rFonts w:ascii="Times New Roman" w:hAnsi="Times New Roman" w:cs="Times New Roman"/>
                <w:i/>
              </w:rPr>
            </w:pPr>
            <w:r>
              <w:rPr>
                <w:rFonts w:ascii="Times New Roman" w:hAnsi="Times New Roman" w:cs="Times New Roman"/>
                <w:spacing w:val="-5"/>
              </w:rPr>
              <w:t>A</w:t>
            </w:r>
            <w:r w:rsidR="0032263E">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vAlign w:val="center"/>
          </w:tcPr>
          <w:p w14:paraId="4C578855" w14:textId="54A9F437"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construction of foundation wall (2-brick thick) using first-grade red bricks with 1:8 cement mortar, 0.4 m high, with 5-day water curing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5516078F" w14:textId="4C505DD4" w:rsidR="0032263E" w:rsidRPr="005C4401"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m.l.</w:t>
            </w:r>
          </w:p>
        </w:tc>
        <w:tc>
          <w:tcPr>
            <w:tcW w:w="720" w:type="dxa"/>
            <w:tcBorders>
              <w:top w:val="single" w:sz="4" w:space="0" w:color="000000"/>
              <w:left w:val="single" w:sz="4" w:space="0" w:color="000000"/>
              <w:bottom w:val="single" w:sz="4" w:space="0" w:color="000000"/>
              <w:right w:val="single" w:sz="4" w:space="0" w:color="000000"/>
            </w:tcBorders>
            <w:vAlign w:val="center"/>
          </w:tcPr>
          <w:p w14:paraId="492CDB41" w14:textId="0A09A517" w:rsidR="0032263E" w:rsidRPr="005C4401"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40</w:t>
            </w:r>
          </w:p>
        </w:tc>
        <w:tc>
          <w:tcPr>
            <w:tcW w:w="720" w:type="dxa"/>
            <w:tcBorders>
              <w:top w:val="single" w:sz="4" w:space="0" w:color="000000"/>
              <w:left w:val="single" w:sz="4" w:space="0" w:color="000000"/>
              <w:bottom w:val="single" w:sz="4" w:space="0" w:color="000000"/>
              <w:right w:val="single" w:sz="4" w:space="0" w:color="000000"/>
            </w:tcBorders>
            <w:vAlign w:val="center"/>
          </w:tcPr>
          <w:p w14:paraId="58E43271" w14:textId="77777777" w:rsidR="0032263E" w:rsidRPr="006B13D0" w:rsidRDefault="0032263E" w:rsidP="0032263E">
            <w:pPr>
              <w:pStyle w:val="TableParagraph"/>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56FED1F" w14:textId="77777777" w:rsidR="0032263E" w:rsidRPr="006B13D0" w:rsidRDefault="0032263E" w:rsidP="0032263E">
            <w:pPr>
              <w:pStyle w:val="TableParagraph"/>
              <w:rPr>
                <w:rFonts w:ascii="Times New Roman" w:hAnsi="Times New Roman" w:cs="Times New Roman"/>
              </w:rPr>
            </w:pPr>
          </w:p>
        </w:tc>
      </w:tr>
      <w:tr w:rsidR="0032263E" w:rsidRPr="006B13D0" w14:paraId="7E098EE4"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1FABC50" w14:textId="202D4FC9" w:rsidR="0032263E" w:rsidRPr="006B13D0" w:rsidRDefault="00B0108B" w:rsidP="0032263E">
            <w:pPr>
              <w:pStyle w:val="TableParagraph"/>
              <w:ind w:right="86"/>
              <w:jc w:val="center"/>
              <w:rPr>
                <w:rFonts w:ascii="Times New Roman" w:hAnsi="Times New Roman" w:cs="Times New Roman"/>
                <w:i/>
              </w:rPr>
            </w:pPr>
            <w:r>
              <w:rPr>
                <w:rFonts w:ascii="Times New Roman" w:hAnsi="Times New Roman" w:cs="Times New Roman"/>
                <w:spacing w:val="-5"/>
              </w:rPr>
              <w:t>A</w:t>
            </w:r>
            <w:r w:rsidR="0032263E">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vAlign w:val="center"/>
          </w:tcPr>
          <w:p w14:paraId="0B16FA72" w14:textId="72BD6619"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of local zinc sheets (gauge 35) and 2" heavy imported angle sections for wall cladding (2.5 m high), including excavation and casting of posts (50×50 cm × 1 m deep every 2 m) and thermal insulation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10953949" w14:textId="5BDB4514" w:rsidR="0032263E" w:rsidRPr="005C4401" w:rsidRDefault="0032263E" w:rsidP="0032263E">
            <w:pPr>
              <w:pStyle w:val="TableParagraph"/>
              <w:spacing w:before="60" w:after="50"/>
              <w:ind w:left="86"/>
              <w:jc w:val="center"/>
              <w:rPr>
                <w:rFonts w:ascii="Times New Roman" w:hAnsi="Times New Roman" w:cs="Times New Roman"/>
              </w:rPr>
            </w:pPr>
            <w:r w:rsidRPr="0032263E">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2B04A23D" w14:textId="5F5FC696" w:rsidR="0032263E" w:rsidRPr="005C4401" w:rsidRDefault="0032263E" w:rsidP="0032263E">
            <w:pPr>
              <w:pStyle w:val="TableParagraph"/>
              <w:spacing w:before="60" w:after="50"/>
              <w:ind w:left="86"/>
              <w:jc w:val="center"/>
              <w:rPr>
                <w:rFonts w:ascii="Times New Roman" w:hAnsi="Times New Roman" w:cs="Times New Roman"/>
              </w:rPr>
            </w:pPr>
            <w:r w:rsidRPr="0032263E">
              <w:rPr>
                <w:rFonts w:ascii="Times New Roman" w:hAnsi="Times New Roman" w:cs="Times New Roman"/>
              </w:rPr>
              <w:t>100</w:t>
            </w:r>
          </w:p>
        </w:tc>
        <w:tc>
          <w:tcPr>
            <w:tcW w:w="720" w:type="dxa"/>
            <w:tcBorders>
              <w:top w:val="single" w:sz="4" w:space="0" w:color="000000"/>
              <w:left w:val="single" w:sz="4" w:space="0" w:color="000000"/>
              <w:bottom w:val="single" w:sz="4" w:space="0" w:color="000000"/>
              <w:right w:val="single" w:sz="4" w:space="0" w:color="000000"/>
            </w:tcBorders>
            <w:vAlign w:val="center"/>
          </w:tcPr>
          <w:p w14:paraId="6BD0C796"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385C5FF" w14:textId="77777777" w:rsidR="0032263E" w:rsidRPr="006B13D0" w:rsidRDefault="0032263E" w:rsidP="0032263E">
            <w:pPr>
              <w:pStyle w:val="TableParagraph"/>
              <w:jc w:val="center"/>
              <w:rPr>
                <w:rFonts w:ascii="Times New Roman" w:hAnsi="Times New Roman" w:cs="Times New Roman"/>
              </w:rPr>
            </w:pPr>
          </w:p>
        </w:tc>
      </w:tr>
      <w:tr w:rsidR="0032263E" w:rsidRPr="006B13D0" w14:paraId="3F0B1D98"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FBBB710" w14:textId="31600281" w:rsidR="0032263E" w:rsidRDefault="00B0108B" w:rsidP="0032263E">
            <w:pPr>
              <w:pStyle w:val="TableParagraph"/>
              <w:jc w:val="center"/>
            </w:pPr>
            <w:r>
              <w:rPr>
                <w:rFonts w:ascii="Times New Roman" w:hAnsi="Times New Roman" w:cs="Times New Roman"/>
                <w:spacing w:val="-5"/>
              </w:rPr>
              <w:t>A</w:t>
            </w:r>
            <w:r w:rsidR="0032263E">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vAlign w:val="center"/>
          </w:tcPr>
          <w:p w14:paraId="6F6AD2ED" w14:textId="06D81F6E" w:rsidR="0032263E" w:rsidRPr="005C4401" w:rsidRDefault="0032263E" w:rsidP="00B0108B">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zinc roof (gauge 35) with square pipe purlins (4×8 and 3×6), proper slope, fixing with drill screws, welding as per engineer’s instructions, and 1 m overhang on both sides, the job</w:t>
            </w:r>
            <w:r w:rsidR="00B0108B">
              <w:rPr>
                <w:rFonts w:ascii="Times New Roman" w:hAnsi="Times New Roman" w:cs="Times New Roman"/>
              </w:rPr>
              <w:t xml:space="preserve"> </w:t>
            </w:r>
            <w:r w:rsidRPr="0032263E">
              <w:rPr>
                <w:rFonts w:ascii="Times New Roman" w:hAnsi="Times New Roman" w:cs="Times New Roman"/>
              </w:rPr>
              <w:t>also includes thermal insulation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702AC070" w14:textId="2850E0C0" w:rsidR="0032263E" w:rsidRPr="005C4401" w:rsidRDefault="0032263E" w:rsidP="0032263E">
            <w:pPr>
              <w:pStyle w:val="TableParagraph"/>
              <w:spacing w:before="60" w:after="50"/>
              <w:ind w:left="86" w:right="7"/>
              <w:jc w:val="center"/>
              <w:rPr>
                <w:rFonts w:ascii="Times New Roman" w:hAnsi="Times New Roman" w:cs="Times New Roman"/>
              </w:rPr>
            </w:pPr>
            <w:r w:rsidRPr="0032263E">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332569B9" w14:textId="5DFC70B3" w:rsidR="0032263E" w:rsidRPr="005C4401"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3D559A60"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810293F" w14:textId="77777777" w:rsidR="0032263E" w:rsidRPr="006B13D0" w:rsidRDefault="0032263E" w:rsidP="0032263E">
            <w:pPr>
              <w:pStyle w:val="TableParagraph"/>
              <w:jc w:val="center"/>
              <w:rPr>
                <w:rFonts w:ascii="Times New Roman" w:hAnsi="Times New Roman" w:cs="Times New Roman"/>
              </w:rPr>
            </w:pPr>
          </w:p>
        </w:tc>
      </w:tr>
      <w:tr w:rsidR="0032263E" w:rsidRPr="006B13D0" w14:paraId="2BC40646"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87B238A" w14:textId="4B4CEFAC" w:rsidR="0032263E" w:rsidRDefault="00B0108B" w:rsidP="0032263E">
            <w:pPr>
              <w:pStyle w:val="TableParagraph"/>
              <w:jc w:val="center"/>
            </w:pPr>
            <w:r>
              <w:rPr>
                <w:rFonts w:ascii="Times New Roman" w:hAnsi="Times New Roman" w:cs="Times New Roman"/>
                <w:spacing w:val="-5"/>
              </w:rPr>
              <w:lastRenderedPageBreak/>
              <w:t>A</w:t>
            </w:r>
            <w:r w:rsidR="0032263E">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vAlign w:val="center"/>
          </w:tcPr>
          <w:p w14:paraId="170F3E60" w14:textId="3D87F3DA" w:rsidR="0032263E" w:rsidRPr="005C4401" w:rsidRDefault="0032263E" w:rsidP="00B0108B">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Apply Internal and external plastering,</w:t>
            </w:r>
            <w:r w:rsidR="00B0108B">
              <w:rPr>
                <w:rFonts w:ascii="Times New Roman" w:hAnsi="Times New Roman" w:cs="Times New Roman"/>
              </w:rPr>
              <w:t xml:space="preserve"> </w:t>
            </w:r>
            <w:r w:rsidRPr="0032263E">
              <w:rPr>
                <w:rFonts w:ascii="Times New Roman" w:hAnsi="Times New Roman" w:cs="Times New Roman"/>
              </w:rPr>
              <w:t>2.5 Cm thick, with 1:8 mortar, 3-day water curing (3 times daily)</w:t>
            </w:r>
          </w:p>
        </w:tc>
        <w:tc>
          <w:tcPr>
            <w:tcW w:w="900" w:type="dxa"/>
            <w:tcBorders>
              <w:top w:val="single" w:sz="4" w:space="0" w:color="000000"/>
              <w:left w:val="single" w:sz="4" w:space="0" w:color="000000"/>
              <w:bottom w:val="single" w:sz="4" w:space="0" w:color="000000"/>
              <w:right w:val="single" w:sz="4" w:space="0" w:color="000000"/>
            </w:tcBorders>
            <w:vAlign w:val="center"/>
          </w:tcPr>
          <w:p w14:paraId="3ED8A92A" w14:textId="70A46463"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18DE8441" w14:textId="1B6CF3D4"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79</w:t>
            </w:r>
          </w:p>
        </w:tc>
        <w:tc>
          <w:tcPr>
            <w:tcW w:w="720" w:type="dxa"/>
            <w:tcBorders>
              <w:top w:val="single" w:sz="4" w:space="0" w:color="000000"/>
              <w:left w:val="single" w:sz="4" w:space="0" w:color="000000"/>
              <w:bottom w:val="single" w:sz="4" w:space="0" w:color="000000"/>
              <w:right w:val="single" w:sz="4" w:space="0" w:color="000000"/>
            </w:tcBorders>
            <w:vAlign w:val="center"/>
          </w:tcPr>
          <w:p w14:paraId="2B847CD8"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4B62C09" w14:textId="77777777" w:rsidR="0032263E" w:rsidRPr="006B13D0" w:rsidRDefault="0032263E" w:rsidP="0032263E">
            <w:pPr>
              <w:pStyle w:val="TableParagraph"/>
              <w:jc w:val="center"/>
              <w:rPr>
                <w:rFonts w:ascii="Times New Roman" w:hAnsi="Times New Roman" w:cs="Times New Roman"/>
              </w:rPr>
            </w:pPr>
          </w:p>
        </w:tc>
      </w:tr>
      <w:tr w:rsidR="0032263E" w:rsidRPr="006B13D0" w14:paraId="3C7EDBE4"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A317D54" w14:textId="61936709" w:rsidR="0032263E" w:rsidRDefault="00B0108B" w:rsidP="0032263E">
            <w:pPr>
              <w:pStyle w:val="TableParagraph"/>
              <w:jc w:val="center"/>
            </w:pPr>
            <w:r>
              <w:rPr>
                <w:rFonts w:ascii="Times New Roman" w:hAnsi="Times New Roman" w:cs="Times New Roman"/>
                <w:spacing w:val="-5"/>
              </w:rPr>
              <w:t>A</w:t>
            </w:r>
            <w:r w:rsidR="0032263E">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vAlign w:val="center"/>
          </w:tcPr>
          <w:p w14:paraId="77A1C772" w14:textId="0C7A258B" w:rsidR="0032263E" w:rsidRPr="005C4401" w:rsidRDefault="0032263E" w:rsidP="00B0108B">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apply Interior and exterior painting with Bomastic, lined with lime, gypsum, silk finish, and</w:t>
            </w:r>
            <w:r w:rsidR="00B0108B">
              <w:rPr>
                <w:rFonts w:ascii="Times New Roman" w:hAnsi="Times New Roman" w:cs="Times New Roman"/>
              </w:rPr>
              <w:t xml:space="preserve"> </w:t>
            </w:r>
            <w:r w:rsidR="00B0108B" w:rsidRPr="0032263E">
              <w:rPr>
                <w:rFonts w:ascii="Times New Roman" w:hAnsi="Times New Roman" w:cs="Times New Roman"/>
              </w:rPr>
              <w:t>S</w:t>
            </w:r>
            <w:r w:rsidRPr="0032263E">
              <w:rPr>
                <w:rFonts w:ascii="Times New Roman" w:hAnsi="Times New Roman" w:cs="Times New Roman"/>
              </w:rPr>
              <w:t>anding</w:t>
            </w:r>
            <w:r w:rsidR="00B0108B">
              <w:rPr>
                <w:rFonts w:ascii="Times New Roman" w:hAnsi="Times New Roman" w:cs="Times New Roman"/>
              </w:rPr>
              <w:t xml:space="preserve"> </w:t>
            </w:r>
            <w:r w:rsidRPr="0032263E">
              <w:rPr>
                <w:rFonts w:ascii="Times New Roman" w:hAnsi="Times New Roman" w:cs="Times New Roman"/>
              </w:rPr>
              <w:t>(3</w:t>
            </w:r>
            <w:r w:rsidR="00B0108B">
              <w:rPr>
                <w:rFonts w:ascii="Times New Roman" w:hAnsi="Times New Roman" w:cs="Times New Roman"/>
              </w:rPr>
              <w:t xml:space="preserve"> </w:t>
            </w:r>
            <w:r w:rsidRPr="0032263E">
              <w:rPr>
                <w:rFonts w:ascii="Times New Roman" w:hAnsi="Times New Roman" w:cs="Times New Roman"/>
              </w:rPr>
              <w:t>coats),</w:t>
            </w:r>
            <w:r w:rsidR="00B0108B">
              <w:rPr>
                <w:rFonts w:ascii="Times New Roman" w:hAnsi="Times New Roman" w:cs="Times New Roman"/>
              </w:rPr>
              <w:t xml:space="preserve"> </w:t>
            </w:r>
            <w:r w:rsidRPr="0032263E">
              <w:rPr>
                <w:rFonts w:ascii="Times New Roman" w:hAnsi="Times New Roman" w:cs="Times New Roman"/>
              </w:rPr>
              <w:t>color</w:t>
            </w:r>
            <w:r w:rsidR="00B0108B">
              <w:rPr>
                <w:rFonts w:ascii="Times New Roman" w:hAnsi="Times New Roman" w:cs="Times New Roman"/>
              </w:rPr>
              <w:t xml:space="preserve"> </w:t>
            </w:r>
            <w:r w:rsidRPr="0032263E">
              <w:rPr>
                <w:rFonts w:ascii="Times New Roman" w:hAnsi="Times New Roman" w:cs="Times New Roman"/>
              </w:rPr>
              <w:t>as</w:t>
            </w:r>
            <w:r w:rsidR="00B0108B">
              <w:rPr>
                <w:rFonts w:ascii="Times New Roman" w:hAnsi="Times New Roman" w:cs="Times New Roman"/>
              </w:rPr>
              <w:t xml:space="preserve"> </w:t>
            </w:r>
            <w:r w:rsidRPr="0032263E">
              <w:rPr>
                <w:rFonts w:ascii="Times New Roman" w:hAnsi="Times New Roman" w:cs="Times New Roman"/>
              </w:rPr>
              <w:t>per</w:t>
            </w:r>
            <w:r w:rsidR="00B0108B">
              <w:rPr>
                <w:rFonts w:ascii="Times New Roman" w:hAnsi="Times New Roman" w:cs="Times New Roman"/>
              </w:rPr>
              <w:t xml:space="preserve"> </w:t>
            </w:r>
            <w:r w:rsidRPr="0032263E">
              <w:rPr>
                <w:rFonts w:ascii="Times New Roman" w:hAnsi="Times New Roman" w:cs="Times New Roman"/>
              </w:rPr>
              <w:t>engineer’s instructions</w:t>
            </w:r>
          </w:p>
        </w:tc>
        <w:tc>
          <w:tcPr>
            <w:tcW w:w="900" w:type="dxa"/>
            <w:tcBorders>
              <w:top w:val="single" w:sz="4" w:space="0" w:color="000000"/>
              <w:left w:val="single" w:sz="4" w:space="0" w:color="000000"/>
              <w:bottom w:val="single" w:sz="4" w:space="0" w:color="000000"/>
              <w:right w:val="single" w:sz="4" w:space="0" w:color="000000"/>
            </w:tcBorders>
            <w:vAlign w:val="center"/>
          </w:tcPr>
          <w:p w14:paraId="146D48A4" w14:textId="6EBEB818"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3F888888" w14:textId="1440C42F"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79</w:t>
            </w:r>
          </w:p>
        </w:tc>
        <w:tc>
          <w:tcPr>
            <w:tcW w:w="720" w:type="dxa"/>
            <w:tcBorders>
              <w:top w:val="single" w:sz="4" w:space="0" w:color="000000"/>
              <w:left w:val="single" w:sz="4" w:space="0" w:color="000000"/>
              <w:bottom w:val="single" w:sz="4" w:space="0" w:color="000000"/>
              <w:right w:val="single" w:sz="4" w:space="0" w:color="000000"/>
            </w:tcBorders>
            <w:vAlign w:val="center"/>
          </w:tcPr>
          <w:p w14:paraId="73EA91C9"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E7B7B2" w14:textId="77777777" w:rsidR="0032263E" w:rsidRPr="006B13D0" w:rsidRDefault="0032263E" w:rsidP="0032263E">
            <w:pPr>
              <w:pStyle w:val="TableParagraph"/>
              <w:jc w:val="center"/>
              <w:rPr>
                <w:rFonts w:ascii="Times New Roman" w:hAnsi="Times New Roman" w:cs="Times New Roman"/>
              </w:rPr>
            </w:pPr>
          </w:p>
        </w:tc>
      </w:tr>
      <w:tr w:rsidR="0032263E" w:rsidRPr="006B13D0" w14:paraId="412DA512"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9C68474" w14:textId="6EE49E08" w:rsidR="0032263E" w:rsidRP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w:t>
            </w:r>
            <w:r w:rsidR="0032263E">
              <w:rPr>
                <w:rFonts w:ascii="Times New Roman" w:hAnsi="Times New Roman" w:cs="Times New Roman"/>
                <w:spacing w:val="-5"/>
              </w:rPr>
              <w:t>8</w:t>
            </w:r>
          </w:p>
        </w:tc>
        <w:tc>
          <w:tcPr>
            <w:tcW w:w="5220" w:type="dxa"/>
            <w:tcBorders>
              <w:top w:val="single" w:sz="4" w:space="0" w:color="000000"/>
              <w:left w:val="single" w:sz="4" w:space="0" w:color="000000"/>
              <w:bottom w:val="single" w:sz="4" w:space="0" w:color="000000"/>
              <w:right w:val="single" w:sz="4" w:space="0" w:color="000000"/>
            </w:tcBorders>
            <w:vAlign w:val="center"/>
          </w:tcPr>
          <w:p w14:paraId="7FD4530B" w14:textId="55C1BDDB"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Soil stripping to 30 cm depth and disposal of debris off-site</w:t>
            </w:r>
          </w:p>
        </w:tc>
        <w:tc>
          <w:tcPr>
            <w:tcW w:w="900" w:type="dxa"/>
            <w:tcBorders>
              <w:top w:val="single" w:sz="4" w:space="0" w:color="000000"/>
              <w:left w:val="single" w:sz="4" w:space="0" w:color="000000"/>
              <w:bottom w:val="single" w:sz="4" w:space="0" w:color="000000"/>
              <w:right w:val="single" w:sz="4" w:space="0" w:color="000000"/>
            </w:tcBorders>
            <w:vAlign w:val="center"/>
          </w:tcPr>
          <w:p w14:paraId="0F82C556" w14:textId="23EC5105"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26D91CEE" w14:textId="0CDAC717"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14</w:t>
            </w:r>
          </w:p>
        </w:tc>
        <w:tc>
          <w:tcPr>
            <w:tcW w:w="720" w:type="dxa"/>
            <w:tcBorders>
              <w:top w:val="single" w:sz="4" w:space="0" w:color="000000"/>
              <w:left w:val="single" w:sz="4" w:space="0" w:color="000000"/>
              <w:bottom w:val="single" w:sz="4" w:space="0" w:color="000000"/>
              <w:right w:val="single" w:sz="4" w:space="0" w:color="000000"/>
            </w:tcBorders>
            <w:vAlign w:val="center"/>
          </w:tcPr>
          <w:p w14:paraId="7237A223"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B540416" w14:textId="77777777" w:rsidR="0032263E" w:rsidRPr="006B13D0" w:rsidRDefault="0032263E" w:rsidP="0032263E">
            <w:pPr>
              <w:pStyle w:val="TableParagraph"/>
              <w:jc w:val="center"/>
              <w:rPr>
                <w:rFonts w:ascii="Times New Roman" w:hAnsi="Times New Roman" w:cs="Times New Roman"/>
              </w:rPr>
            </w:pPr>
          </w:p>
        </w:tc>
      </w:tr>
      <w:tr w:rsidR="0032263E" w:rsidRPr="006B13D0" w14:paraId="361C433C"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F227EA8" w14:textId="538F89F9" w:rsidR="0032263E" w:rsidRP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w:t>
            </w:r>
            <w:r w:rsidR="0032263E">
              <w:rPr>
                <w:rFonts w:ascii="Times New Roman" w:hAnsi="Times New Roman" w:cs="Times New Roman"/>
                <w:spacing w:val="-5"/>
              </w:rPr>
              <w:t>9</w:t>
            </w:r>
          </w:p>
        </w:tc>
        <w:tc>
          <w:tcPr>
            <w:tcW w:w="5220" w:type="dxa"/>
            <w:tcBorders>
              <w:top w:val="single" w:sz="4" w:space="0" w:color="000000"/>
              <w:left w:val="single" w:sz="4" w:space="0" w:color="000000"/>
              <w:bottom w:val="single" w:sz="4" w:space="0" w:color="000000"/>
              <w:right w:val="single" w:sz="4" w:space="0" w:color="000000"/>
            </w:tcBorders>
            <w:vAlign w:val="center"/>
          </w:tcPr>
          <w:p w14:paraId="3961A1B6" w14:textId="6AA9B384"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placement of backfill (Raqaita), 20 cm thick, with proper watering and compaction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7185A32C" w14:textId="5C200F24"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2ED1C9F1" w14:textId="48DF63B9"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10.1</w:t>
            </w:r>
          </w:p>
        </w:tc>
        <w:tc>
          <w:tcPr>
            <w:tcW w:w="720" w:type="dxa"/>
            <w:tcBorders>
              <w:top w:val="single" w:sz="4" w:space="0" w:color="000000"/>
              <w:left w:val="single" w:sz="4" w:space="0" w:color="000000"/>
              <w:bottom w:val="single" w:sz="4" w:space="0" w:color="000000"/>
              <w:right w:val="single" w:sz="4" w:space="0" w:color="000000"/>
            </w:tcBorders>
            <w:vAlign w:val="center"/>
          </w:tcPr>
          <w:p w14:paraId="413CFF3D"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C189516" w14:textId="77777777" w:rsidR="0032263E" w:rsidRPr="006B13D0" w:rsidRDefault="0032263E" w:rsidP="0032263E">
            <w:pPr>
              <w:pStyle w:val="TableParagraph"/>
              <w:jc w:val="center"/>
              <w:rPr>
                <w:rFonts w:ascii="Times New Roman" w:hAnsi="Times New Roman" w:cs="Times New Roman"/>
              </w:rPr>
            </w:pPr>
          </w:p>
        </w:tc>
      </w:tr>
      <w:tr w:rsidR="0032263E" w:rsidRPr="006B13D0" w14:paraId="7F4E22EF"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54C3141" w14:textId="44ACF30B" w:rsidR="0032263E" w:rsidRP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w:t>
            </w:r>
            <w:r w:rsidR="0032263E">
              <w:rPr>
                <w:rFonts w:ascii="Times New Roman" w:hAnsi="Times New Roman" w:cs="Times New Roman"/>
                <w:spacing w:val="-5"/>
              </w:rPr>
              <w:t>10</w:t>
            </w:r>
          </w:p>
        </w:tc>
        <w:tc>
          <w:tcPr>
            <w:tcW w:w="5220" w:type="dxa"/>
            <w:tcBorders>
              <w:top w:val="single" w:sz="4" w:space="0" w:color="000000"/>
              <w:left w:val="single" w:sz="4" w:space="0" w:color="000000"/>
              <w:bottom w:val="single" w:sz="4" w:space="0" w:color="000000"/>
              <w:right w:val="single" w:sz="4" w:space="0" w:color="000000"/>
            </w:tcBorders>
            <w:vAlign w:val="center"/>
          </w:tcPr>
          <w:p w14:paraId="070A905D" w14:textId="0010F4EA"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casting of reinforced concrete floor (10 cm thick), reinforced with mesh (Ø10 mm @ 200mm c/c both ways), mix ratio 1:3:6, Sudanese cement and Qurba sand, 5-day water curing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3B50FC1A" w14:textId="2EA93DDE"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2CE453C1" w14:textId="562F50AE"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5</w:t>
            </w:r>
          </w:p>
        </w:tc>
        <w:tc>
          <w:tcPr>
            <w:tcW w:w="720" w:type="dxa"/>
            <w:tcBorders>
              <w:top w:val="single" w:sz="4" w:space="0" w:color="000000"/>
              <w:left w:val="single" w:sz="4" w:space="0" w:color="000000"/>
              <w:bottom w:val="single" w:sz="4" w:space="0" w:color="000000"/>
              <w:right w:val="single" w:sz="4" w:space="0" w:color="000000"/>
            </w:tcBorders>
            <w:vAlign w:val="center"/>
          </w:tcPr>
          <w:p w14:paraId="4E6DD294"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6344BD5" w14:textId="77777777" w:rsidR="0032263E" w:rsidRPr="006B13D0" w:rsidRDefault="0032263E" w:rsidP="0032263E">
            <w:pPr>
              <w:pStyle w:val="TableParagraph"/>
              <w:jc w:val="center"/>
              <w:rPr>
                <w:rFonts w:ascii="Times New Roman" w:hAnsi="Times New Roman" w:cs="Times New Roman"/>
              </w:rPr>
            </w:pPr>
          </w:p>
        </w:tc>
      </w:tr>
      <w:tr w:rsidR="0032263E" w:rsidRPr="006B13D0" w14:paraId="306277CA"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39F34FD" w14:textId="39F4C1D1" w:rsidR="0032263E" w:rsidRP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w:t>
            </w:r>
            <w:r w:rsidR="0032263E">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vAlign w:val="center"/>
          </w:tcPr>
          <w:p w14:paraId="3DC0CC04" w14:textId="09E41E65"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apply Perimeter backfill around building (1 m wide × 30 cm deep) using Raqaita</w:t>
            </w:r>
          </w:p>
        </w:tc>
        <w:tc>
          <w:tcPr>
            <w:tcW w:w="900" w:type="dxa"/>
            <w:tcBorders>
              <w:top w:val="single" w:sz="4" w:space="0" w:color="000000"/>
              <w:left w:val="single" w:sz="4" w:space="0" w:color="000000"/>
              <w:bottom w:val="single" w:sz="4" w:space="0" w:color="000000"/>
              <w:right w:val="single" w:sz="4" w:space="0" w:color="000000"/>
            </w:tcBorders>
            <w:vAlign w:val="center"/>
          </w:tcPr>
          <w:p w14:paraId="285F83E8" w14:textId="1A978BE6"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73541593" w14:textId="35F0D35E"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7BCC8E60"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17F0151" w14:textId="77777777" w:rsidR="0032263E" w:rsidRPr="006B13D0" w:rsidRDefault="0032263E" w:rsidP="0032263E">
            <w:pPr>
              <w:pStyle w:val="TableParagraph"/>
              <w:jc w:val="center"/>
              <w:rPr>
                <w:rFonts w:ascii="Times New Roman" w:hAnsi="Times New Roman" w:cs="Times New Roman"/>
              </w:rPr>
            </w:pPr>
          </w:p>
        </w:tc>
      </w:tr>
      <w:tr w:rsidR="0032263E" w:rsidRPr="006B13D0" w14:paraId="331174D8"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C9A417F" w14:textId="7DBC3A13" w:rsidR="0032263E" w:rsidRP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w:t>
            </w:r>
            <w:r w:rsidR="0032263E">
              <w:rPr>
                <w:rFonts w:ascii="Times New Roman" w:hAnsi="Times New Roman" w:cs="Times New Roman"/>
                <w:spacing w:val="-5"/>
              </w:rPr>
              <w:t>12</w:t>
            </w:r>
          </w:p>
        </w:tc>
        <w:tc>
          <w:tcPr>
            <w:tcW w:w="5220" w:type="dxa"/>
            <w:tcBorders>
              <w:top w:val="single" w:sz="4" w:space="0" w:color="000000"/>
              <w:left w:val="single" w:sz="4" w:space="0" w:color="000000"/>
              <w:bottom w:val="single" w:sz="4" w:space="0" w:color="000000"/>
              <w:right w:val="single" w:sz="4" w:space="0" w:color="000000"/>
            </w:tcBorders>
            <w:vAlign w:val="center"/>
          </w:tcPr>
          <w:p w14:paraId="54CF790E" w14:textId="03445CC3"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Construction of 3 steps (120 cm wide × 15 cm high × 40 cm deep) using first-grade red bricks (1:8 mortar), white screed (1:3:6), 3-day water curing, including necessary backfill</w:t>
            </w:r>
          </w:p>
        </w:tc>
        <w:tc>
          <w:tcPr>
            <w:tcW w:w="900" w:type="dxa"/>
            <w:tcBorders>
              <w:top w:val="single" w:sz="4" w:space="0" w:color="000000"/>
              <w:left w:val="single" w:sz="4" w:space="0" w:color="000000"/>
              <w:bottom w:val="single" w:sz="4" w:space="0" w:color="000000"/>
              <w:right w:val="single" w:sz="4" w:space="0" w:color="000000"/>
            </w:tcBorders>
            <w:vAlign w:val="center"/>
          </w:tcPr>
          <w:p w14:paraId="3663F8B6" w14:textId="549074BD"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344923CD" w14:textId="2826EC58"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74EF4676"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A6F18A7" w14:textId="77777777" w:rsidR="0032263E" w:rsidRPr="006B13D0" w:rsidRDefault="0032263E" w:rsidP="0032263E">
            <w:pPr>
              <w:pStyle w:val="TableParagraph"/>
              <w:jc w:val="center"/>
              <w:rPr>
                <w:rFonts w:ascii="Times New Roman" w:hAnsi="Times New Roman" w:cs="Times New Roman"/>
              </w:rPr>
            </w:pPr>
          </w:p>
        </w:tc>
      </w:tr>
      <w:tr w:rsidR="0032263E" w:rsidRPr="006B13D0" w14:paraId="7A4C46AB"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FBC4275" w14:textId="390CF239" w:rsidR="0032263E" w:rsidRP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w:t>
            </w:r>
            <w:r w:rsidR="0032263E">
              <w:rPr>
                <w:rFonts w:ascii="Times New Roman" w:hAnsi="Times New Roman" w:cs="Times New Roman"/>
                <w:spacing w:val="-5"/>
              </w:rPr>
              <w:t>13</w:t>
            </w:r>
          </w:p>
        </w:tc>
        <w:tc>
          <w:tcPr>
            <w:tcW w:w="5220" w:type="dxa"/>
            <w:tcBorders>
              <w:top w:val="single" w:sz="4" w:space="0" w:color="000000"/>
              <w:left w:val="single" w:sz="4" w:space="0" w:color="000000"/>
              <w:bottom w:val="single" w:sz="4" w:space="0" w:color="000000"/>
              <w:right w:val="single" w:sz="4" w:space="0" w:color="000000"/>
            </w:tcBorders>
            <w:vAlign w:val="center"/>
          </w:tcPr>
          <w:p w14:paraId="344E60FD" w14:textId="1B87AA00"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Acrylic waterproofing (2 coats horizontal and vertical), surface cleaning, geotextile layer, and final acrylic coat as per specifications</w:t>
            </w:r>
          </w:p>
        </w:tc>
        <w:tc>
          <w:tcPr>
            <w:tcW w:w="900" w:type="dxa"/>
            <w:tcBorders>
              <w:top w:val="single" w:sz="4" w:space="0" w:color="000000"/>
              <w:left w:val="single" w:sz="4" w:space="0" w:color="000000"/>
              <w:bottom w:val="single" w:sz="4" w:space="0" w:color="000000"/>
              <w:right w:val="single" w:sz="4" w:space="0" w:color="000000"/>
            </w:tcBorders>
            <w:vAlign w:val="center"/>
          </w:tcPr>
          <w:p w14:paraId="3DEBA59F" w14:textId="5B99BB0B"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143DAB31" w14:textId="5A35729E" w:rsidR="0032263E" w:rsidRPr="005C4401"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1CDD35E5"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69436B" w14:textId="77777777" w:rsidR="0032263E" w:rsidRPr="006B13D0" w:rsidRDefault="0032263E" w:rsidP="0032263E">
            <w:pPr>
              <w:pStyle w:val="TableParagraph"/>
              <w:jc w:val="center"/>
              <w:rPr>
                <w:rFonts w:ascii="Times New Roman" w:hAnsi="Times New Roman" w:cs="Times New Roman"/>
              </w:rPr>
            </w:pPr>
          </w:p>
        </w:tc>
      </w:tr>
      <w:tr w:rsidR="0032263E" w:rsidRPr="006B13D0" w14:paraId="2ABECC1F"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7B98EA8" w14:textId="38A1CB92" w:rsid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A14</w:t>
            </w:r>
          </w:p>
        </w:tc>
        <w:tc>
          <w:tcPr>
            <w:tcW w:w="5220" w:type="dxa"/>
            <w:tcBorders>
              <w:top w:val="single" w:sz="4" w:space="0" w:color="000000"/>
              <w:left w:val="single" w:sz="4" w:space="0" w:color="000000"/>
              <w:bottom w:val="single" w:sz="4" w:space="0" w:color="000000"/>
              <w:right w:val="single" w:sz="4" w:space="0" w:color="000000"/>
            </w:tcBorders>
            <w:vAlign w:val="center"/>
          </w:tcPr>
          <w:p w14:paraId="74A2778E" w14:textId="3E0EFA18"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Fabrication and installation of doors (2.2×1.2 m) using heavy imported square pipes (6×3) and thick sheet metal, including hinges, locks (Daf 3), and 3-coat painting; includes removal of existing doors</w:t>
            </w:r>
          </w:p>
        </w:tc>
        <w:tc>
          <w:tcPr>
            <w:tcW w:w="900" w:type="dxa"/>
            <w:tcBorders>
              <w:top w:val="single" w:sz="4" w:space="0" w:color="000000"/>
              <w:left w:val="single" w:sz="4" w:space="0" w:color="000000"/>
              <w:bottom w:val="single" w:sz="4" w:space="0" w:color="000000"/>
              <w:right w:val="single" w:sz="4" w:space="0" w:color="000000"/>
            </w:tcBorders>
            <w:vAlign w:val="center"/>
          </w:tcPr>
          <w:p w14:paraId="17D16917" w14:textId="20CBCDBC"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7B95D6A" w14:textId="0F419131"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7D417EF9"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4B123FF" w14:textId="77777777" w:rsidR="0032263E" w:rsidRPr="006B13D0" w:rsidRDefault="0032263E" w:rsidP="0032263E">
            <w:pPr>
              <w:pStyle w:val="TableParagraph"/>
              <w:jc w:val="center"/>
              <w:rPr>
                <w:rFonts w:ascii="Times New Roman" w:hAnsi="Times New Roman" w:cs="Times New Roman"/>
              </w:rPr>
            </w:pPr>
          </w:p>
        </w:tc>
      </w:tr>
      <w:tr w:rsidR="0032263E" w:rsidRPr="006B13D0" w14:paraId="24521391"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694C8E3" w14:textId="5EF155B9" w:rsid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A15</w:t>
            </w:r>
          </w:p>
        </w:tc>
        <w:tc>
          <w:tcPr>
            <w:tcW w:w="5220" w:type="dxa"/>
            <w:tcBorders>
              <w:top w:val="single" w:sz="4" w:space="0" w:color="000000"/>
              <w:left w:val="single" w:sz="4" w:space="0" w:color="000000"/>
              <w:bottom w:val="single" w:sz="4" w:space="0" w:color="000000"/>
              <w:right w:val="single" w:sz="4" w:space="0" w:color="000000"/>
            </w:tcBorders>
            <w:vAlign w:val="center"/>
          </w:tcPr>
          <w:p w14:paraId="04EB7C6B" w14:textId="616BB61A"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Ditto, but for windows (1.2×1 m)</w:t>
            </w:r>
          </w:p>
        </w:tc>
        <w:tc>
          <w:tcPr>
            <w:tcW w:w="900" w:type="dxa"/>
            <w:tcBorders>
              <w:top w:val="single" w:sz="4" w:space="0" w:color="000000"/>
              <w:left w:val="single" w:sz="4" w:space="0" w:color="000000"/>
              <w:bottom w:val="single" w:sz="4" w:space="0" w:color="000000"/>
              <w:right w:val="single" w:sz="4" w:space="0" w:color="000000"/>
            </w:tcBorders>
            <w:vAlign w:val="center"/>
          </w:tcPr>
          <w:p w14:paraId="5910C114" w14:textId="7C35F136"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72CBFC8C" w14:textId="3C73A8CB"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6</w:t>
            </w:r>
          </w:p>
        </w:tc>
        <w:tc>
          <w:tcPr>
            <w:tcW w:w="720" w:type="dxa"/>
            <w:tcBorders>
              <w:top w:val="single" w:sz="4" w:space="0" w:color="000000"/>
              <w:left w:val="single" w:sz="4" w:space="0" w:color="000000"/>
              <w:bottom w:val="single" w:sz="4" w:space="0" w:color="000000"/>
              <w:right w:val="single" w:sz="4" w:space="0" w:color="000000"/>
            </w:tcBorders>
            <w:vAlign w:val="center"/>
          </w:tcPr>
          <w:p w14:paraId="16A4705C"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D7749AC" w14:textId="77777777" w:rsidR="0032263E" w:rsidRPr="006B13D0" w:rsidRDefault="0032263E" w:rsidP="0032263E">
            <w:pPr>
              <w:pStyle w:val="TableParagraph"/>
              <w:jc w:val="center"/>
              <w:rPr>
                <w:rFonts w:ascii="Times New Roman" w:hAnsi="Times New Roman" w:cs="Times New Roman"/>
              </w:rPr>
            </w:pPr>
          </w:p>
        </w:tc>
      </w:tr>
      <w:tr w:rsidR="0032263E" w:rsidRPr="006B13D0" w14:paraId="4B9F5A5C"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52EC371" w14:textId="20B84396" w:rsid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A16</w:t>
            </w:r>
          </w:p>
        </w:tc>
        <w:tc>
          <w:tcPr>
            <w:tcW w:w="5220" w:type="dxa"/>
            <w:tcBorders>
              <w:top w:val="single" w:sz="4" w:space="0" w:color="000000"/>
              <w:left w:val="single" w:sz="4" w:space="0" w:color="000000"/>
              <w:bottom w:val="single" w:sz="4" w:space="0" w:color="000000"/>
              <w:right w:val="single" w:sz="4" w:space="0" w:color="000000"/>
            </w:tcBorders>
            <w:vAlign w:val="center"/>
          </w:tcPr>
          <w:p w14:paraId="0E0C878B" w14:textId="3C1F371B"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original Orient ceiling fans with full wiring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11B88989" w14:textId="1491EBF7"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6F80FC6C" w14:textId="3D161E73"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4260A928"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14628FE" w14:textId="77777777" w:rsidR="0032263E" w:rsidRPr="006B13D0" w:rsidRDefault="0032263E" w:rsidP="0032263E">
            <w:pPr>
              <w:pStyle w:val="TableParagraph"/>
              <w:jc w:val="center"/>
              <w:rPr>
                <w:rFonts w:ascii="Times New Roman" w:hAnsi="Times New Roman" w:cs="Times New Roman"/>
              </w:rPr>
            </w:pPr>
          </w:p>
        </w:tc>
      </w:tr>
      <w:tr w:rsidR="0032263E" w:rsidRPr="006B13D0" w14:paraId="03525C2A"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B5A5D34" w14:textId="6868DD24" w:rsid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A17</w:t>
            </w:r>
          </w:p>
        </w:tc>
        <w:tc>
          <w:tcPr>
            <w:tcW w:w="5220" w:type="dxa"/>
            <w:tcBorders>
              <w:top w:val="single" w:sz="4" w:space="0" w:color="000000"/>
              <w:left w:val="single" w:sz="4" w:space="0" w:color="000000"/>
              <w:bottom w:val="single" w:sz="4" w:space="0" w:color="000000"/>
              <w:right w:val="single" w:sz="4" w:space="0" w:color="000000"/>
            </w:tcBorders>
            <w:vAlign w:val="center"/>
          </w:tcPr>
          <w:p w14:paraId="14B66F4E" w14:textId="04269FB2"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 xml:space="preserve">Supply, fabrication and installation of </w:t>
            </w:r>
            <w:r w:rsidR="00B0108B" w:rsidRPr="0032263E">
              <w:rPr>
                <w:rFonts w:ascii="Times New Roman" w:hAnsi="Times New Roman" w:cs="Times New Roman"/>
              </w:rPr>
              <w:t>high-level</w:t>
            </w:r>
            <w:r w:rsidRPr="0032263E">
              <w:rPr>
                <w:rFonts w:ascii="Times New Roman" w:hAnsi="Times New Roman" w:cs="Times New Roman"/>
              </w:rPr>
              <w:t xml:space="preserve"> ventilation window using rectangular steel pipes 3*6 and expanded metal mesh 80cmX 20cm depth under the roof</w:t>
            </w:r>
          </w:p>
        </w:tc>
        <w:tc>
          <w:tcPr>
            <w:tcW w:w="900" w:type="dxa"/>
            <w:tcBorders>
              <w:top w:val="single" w:sz="4" w:space="0" w:color="000000"/>
              <w:left w:val="single" w:sz="4" w:space="0" w:color="000000"/>
              <w:bottom w:val="single" w:sz="4" w:space="0" w:color="000000"/>
              <w:right w:val="single" w:sz="4" w:space="0" w:color="000000"/>
            </w:tcBorders>
            <w:vAlign w:val="center"/>
          </w:tcPr>
          <w:p w14:paraId="35D8CDE4" w14:textId="14884D8F"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95F7367" w14:textId="741D122F"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3DDB0C83"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77BCC1E" w14:textId="77777777" w:rsidR="0032263E" w:rsidRPr="006B13D0" w:rsidRDefault="0032263E" w:rsidP="0032263E">
            <w:pPr>
              <w:pStyle w:val="TableParagraph"/>
              <w:jc w:val="center"/>
              <w:rPr>
                <w:rFonts w:ascii="Times New Roman" w:hAnsi="Times New Roman" w:cs="Times New Roman"/>
              </w:rPr>
            </w:pPr>
          </w:p>
        </w:tc>
      </w:tr>
      <w:tr w:rsidR="0032263E" w:rsidRPr="006B13D0" w14:paraId="1FDD966D"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9F6126B" w14:textId="717FB1A4" w:rsid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A18</w:t>
            </w:r>
          </w:p>
        </w:tc>
        <w:tc>
          <w:tcPr>
            <w:tcW w:w="5220" w:type="dxa"/>
            <w:tcBorders>
              <w:top w:val="single" w:sz="4" w:space="0" w:color="000000"/>
              <w:left w:val="single" w:sz="4" w:space="0" w:color="000000"/>
              <w:bottom w:val="single" w:sz="4" w:space="0" w:color="000000"/>
              <w:right w:val="single" w:sz="4" w:space="0" w:color="000000"/>
            </w:tcBorders>
            <w:vAlign w:val="center"/>
          </w:tcPr>
          <w:p w14:paraId="602D5CC0" w14:textId="1A4F81B9"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and installation of Aryam 30W lamps with premium sockets</w:t>
            </w:r>
          </w:p>
        </w:tc>
        <w:tc>
          <w:tcPr>
            <w:tcW w:w="900" w:type="dxa"/>
            <w:tcBorders>
              <w:top w:val="single" w:sz="4" w:space="0" w:color="000000"/>
              <w:left w:val="single" w:sz="4" w:space="0" w:color="000000"/>
              <w:bottom w:val="single" w:sz="4" w:space="0" w:color="000000"/>
              <w:right w:val="single" w:sz="4" w:space="0" w:color="000000"/>
            </w:tcBorders>
            <w:vAlign w:val="center"/>
          </w:tcPr>
          <w:p w14:paraId="474C0F56" w14:textId="7730585E"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4BF52B10" w14:textId="14BAF6E7"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1781CFF8"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1417AF" w14:textId="77777777" w:rsidR="0032263E" w:rsidRPr="006B13D0" w:rsidRDefault="0032263E" w:rsidP="0032263E">
            <w:pPr>
              <w:pStyle w:val="TableParagraph"/>
              <w:jc w:val="center"/>
              <w:rPr>
                <w:rFonts w:ascii="Times New Roman" w:hAnsi="Times New Roman" w:cs="Times New Roman"/>
              </w:rPr>
            </w:pPr>
          </w:p>
        </w:tc>
      </w:tr>
      <w:tr w:rsidR="0032263E" w:rsidRPr="006B13D0" w14:paraId="0DDFB2A8"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2E0A51F" w14:textId="30F04731" w:rsid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A19</w:t>
            </w:r>
          </w:p>
        </w:tc>
        <w:tc>
          <w:tcPr>
            <w:tcW w:w="5220" w:type="dxa"/>
            <w:tcBorders>
              <w:top w:val="single" w:sz="4" w:space="0" w:color="000000"/>
              <w:left w:val="single" w:sz="4" w:space="0" w:color="000000"/>
              <w:bottom w:val="single" w:sz="4" w:space="0" w:color="000000"/>
              <w:right w:val="single" w:sz="4" w:space="0" w:color="000000"/>
            </w:tcBorders>
            <w:vAlign w:val="center"/>
          </w:tcPr>
          <w:p w14:paraId="4F2B61B7" w14:textId="639EACFF"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installation and connection of sockets (16A)</w:t>
            </w:r>
          </w:p>
        </w:tc>
        <w:tc>
          <w:tcPr>
            <w:tcW w:w="900" w:type="dxa"/>
            <w:tcBorders>
              <w:top w:val="single" w:sz="4" w:space="0" w:color="000000"/>
              <w:left w:val="single" w:sz="4" w:space="0" w:color="000000"/>
              <w:bottom w:val="single" w:sz="4" w:space="0" w:color="000000"/>
              <w:right w:val="single" w:sz="4" w:space="0" w:color="000000"/>
            </w:tcBorders>
            <w:vAlign w:val="center"/>
          </w:tcPr>
          <w:p w14:paraId="4E507FF2" w14:textId="595F8B80"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01495849" w14:textId="417797AC"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75CC952D"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483C314" w14:textId="77777777" w:rsidR="0032263E" w:rsidRPr="006B13D0" w:rsidRDefault="0032263E" w:rsidP="0032263E">
            <w:pPr>
              <w:pStyle w:val="TableParagraph"/>
              <w:jc w:val="center"/>
              <w:rPr>
                <w:rFonts w:ascii="Times New Roman" w:hAnsi="Times New Roman" w:cs="Times New Roman"/>
              </w:rPr>
            </w:pPr>
          </w:p>
        </w:tc>
      </w:tr>
      <w:tr w:rsidR="0032263E" w:rsidRPr="006B13D0" w14:paraId="57ADBBE0" w14:textId="77777777" w:rsidTr="0032263E">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3D54C27" w14:textId="6E0DE58C" w:rsidR="0032263E" w:rsidRDefault="00B0108B" w:rsidP="0032263E">
            <w:pPr>
              <w:pStyle w:val="TableParagraph"/>
              <w:jc w:val="center"/>
              <w:rPr>
                <w:rFonts w:ascii="Times New Roman" w:hAnsi="Times New Roman" w:cs="Times New Roman"/>
                <w:spacing w:val="-5"/>
              </w:rPr>
            </w:pPr>
            <w:r>
              <w:rPr>
                <w:rFonts w:ascii="Times New Roman" w:hAnsi="Times New Roman" w:cs="Times New Roman"/>
                <w:spacing w:val="-5"/>
              </w:rPr>
              <w:t>A20</w:t>
            </w:r>
          </w:p>
        </w:tc>
        <w:tc>
          <w:tcPr>
            <w:tcW w:w="5220" w:type="dxa"/>
            <w:tcBorders>
              <w:top w:val="single" w:sz="4" w:space="0" w:color="000000"/>
              <w:left w:val="single" w:sz="4" w:space="0" w:color="000000"/>
              <w:bottom w:val="single" w:sz="4" w:space="0" w:color="000000"/>
              <w:right w:val="single" w:sz="4" w:space="0" w:color="000000"/>
            </w:tcBorders>
            <w:vAlign w:val="center"/>
          </w:tcPr>
          <w:p w14:paraId="08D75534" w14:textId="24028A16" w:rsidR="0032263E" w:rsidRPr="0032263E" w:rsidRDefault="0032263E" w:rsidP="0032263E">
            <w:pPr>
              <w:pStyle w:val="TableParagraph"/>
              <w:spacing w:before="60" w:after="50"/>
              <w:ind w:left="86" w:right="7"/>
              <w:rPr>
                <w:rFonts w:ascii="Times New Roman" w:hAnsi="Times New Roman" w:cs="Times New Roman"/>
              </w:rPr>
            </w:pPr>
            <w:r w:rsidRPr="0032263E">
              <w:rPr>
                <w:rFonts w:ascii="Times New Roman" w:hAnsi="Times New Roman" w:cs="Times New Roman"/>
              </w:rPr>
              <w:t>Supply, installation and connection of socket (13A)</w:t>
            </w:r>
          </w:p>
        </w:tc>
        <w:tc>
          <w:tcPr>
            <w:tcW w:w="900" w:type="dxa"/>
            <w:tcBorders>
              <w:top w:val="single" w:sz="4" w:space="0" w:color="000000"/>
              <w:left w:val="single" w:sz="4" w:space="0" w:color="000000"/>
              <w:bottom w:val="single" w:sz="4" w:space="0" w:color="000000"/>
              <w:right w:val="single" w:sz="4" w:space="0" w:color="000000"/>
            </w:tcBorders>
            <w:vAlign w:val="center"/>
          </w:tcPr>
          <w:p w14:paraId="47EC67FC" w14:textId="1078375A"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35DFBF2" w14:textId="6EF02480" w:rsidR="0032263E" w:rsidRPr="0032263E" w:rsidRDefault="0032263E" w:rsidP="0032263E">
            <w:pPr>
              <w:pStyle w:val="TableParagraph"/>
              <w:spacing w:before="60" w:after="50" w:line="270" w:lineRule="atLeast"/>
              <w:ind w:left="86" w:right="7"/>
              <w:jc w:val="center"/>
              <w:rPr>
                <w:rFonts w:ascii="Times New Roman" w:hAnsi="Times New Roman" w:cs="Times New Roman"/>
              </w:rPr>
            </w:pPr>
            <w:r w:rsidRPr="0032263E">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5797651B" w14:textId="77777777" w:rsidR="0032263E" w:rsidRPr="006B13D0" w:rsidRDefault="0032263E" w:rsidP="0032263E">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60E8FC1" w14:textId="77777777" w:rsidR="0032263E" w:rsidRPr="006B13D0" w:rsidRDefault="0032263E" w:rsidP="0032263E">
            <w:pPr>
              <w:pStyle w:val="TableParagraph"/>
              <w:jc w:val="center"/>
              <w:rPr>
                <w:rFonts w:ascii="Times New Roman" w:hAnsi="Times New Roman" w:cs="Times New Roman"/>
              </w:rPr>
            </w:pPr>
          </w:p>
        </w:tc>
      </w:tr>
      <w:tr w:rsidR="0032263E" w:rsidRPr="0047702C" w14:paraId="6AFE3203"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B40166A" w14:textId="77777777" w:rsidR="0032263E" w:rsidRPr="0047702C" w:rsidRDefault="0032263E"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4A8C9EF" w14:textId="77777777" w:rsidR="0032263E" w:rsidRPr="0047702C" w:rsidRDefault="0032263E"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1A579F1B"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E7F9B03"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06A9183" w14:textId="77777777" w:rsidR="0032263E" w:rsidRPr="0047702C" w:rsidRDefault="0032263E"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35D3D1C" w14:textId="77777777" w:rsidR="0032263E" w:rsidRPr="0047702C" w:rsidRDefault="0032263E" w:rsidP="006839A2">
            <w:pPr>
              <w:pStyle w:val="TableParagraph"/>
              <w:jc w:val="center"/>
              <w:rPr>
                <w:rFonts w:ascii="Times New Roman" w:hAnsi="Times New Roman" w:cs="Times New Roman"/>
                <w:b/>
              </w:rPr>
            </w:pPr>
          </w:p>
        </w:tc>
      </w:tr>
      <w:tr w:rsidR="0032263E" w:rsidRPr="0047702C" w14:paraId="65FFF48A"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4D18AF0" w14:textId="77777777" w:rsidR="0032263E" w:rsidRPr="0047702C" w:rsidRDefault="0032263E"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65CBD7C0" w14:textId="77777777" w:rsidR="0032263E" w:rsidRPr="0047702C" w:rsidRDefault="0032263E"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5820D44A"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7CF82A"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B4968EF" w14:textId="77777777" w:rsidR="0032263E" w:rsidRPr="0047702C" w:rsidRDefault="0032263E"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A4B4E19" w14:textId="77777777" w:rsidR="0032263E" w:rsidRPr="0047702C" w:rsidRDefault="0032263E" w:rsidP="006839A2">
            <w:pPr>
              <w:pStyle w:val="TableParagraph"/>
              <w:jc w:val="center"/>
              <w:rPr>
                <w:rFonts w:ascii="Times New Roman" w:hAnsi="Times New Roman" w:cs="Times New Roman"/>
                <w:b/>
              </w:rPr>
            </w:pPr>
          </w:p>
        </w:tc>
      </w:tr>
      <w:tr w:rsidR="0032263E" w:rsidRPr="0047702C" w14:paraId="724143FF"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7553BB5" w14:textId="77777777" w:rsidR="0032263E" w:rsidRPr="0047702C" w:rsidRDefault="0032263E"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BE065F9" w14:textId="351427BF" w:rsidR="0032263E" w:rsidRPr="0047702C" w:rsidRDefault="0032263E"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fro BOQ </w:t>
            </w:r>
            <w:r w:rsidR="00B0108B">
              <w:rPr>
                <w:rFonts w:ascii="Times New Roman" w:hAnsi="Times New Roman"/>
                <w:sz w:val="22"/>
                <w:szCs w:val="22"/>
              </w:rPr>
              <w:t>2</w:t>
            </w:r>
          </w:p>
        </w:tc>
        <w:tc>
          <w:tcPr>
            <w:tcW w:w="900" w:type="dxa"/>
            <w:tcBorders>
              <w:top w:val="single" w:sz="4" w:space="0" w:color="000000"/>
              <w:left w:val="single" w:sz="4" w:space="0" w:color="000000"/>
              <w:bottom w:val="single" w:sz="4" w:space="0" w:color="000000"/>
              <w:right w:val="single" w:sz="4" w:space="0" w:color="000000"/>
            </w:tcBorders>
            <w:vAlign w:val="center"/>
          </w:tcPr>
          <w:p w14:paraId="3AB4C56B"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4066A0B" w14:textId="77777777" w:rsidR="0032263E" w:rsidRPr="0047702C" w:rsidRDefault="0032263E"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51F0F79" w14:textId="77777777" w:rsidR="0032263E" w:rsidRPr="0047702C" w:rsidRDefault="0032263E"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3A168E0" w14:textId="77777777" w:rsidR="0032263E" w:rsidRPr="0047702C" w:rsidRDefault="0032263E" w:rsidP="006839A2">
            <w:pPr>
              <w:pStyle w:val="TableParagraph"/>
              <w:jc w:val="center"/>
              <w:rPr>
                <w:rFonts w:ascii="Times New Roman" w:hAnsi="Times New Roman" w:cs="Times New Roman"/>
                <w:b/>
              </w:rPr>
            </w:pPr>
          </w:p>
        </w:tc>
      </w:tr>
    </w:tbl>
    <w:p w14:paraId="4806212B" w14:textId="73A67D2A" w:rsidR="007E647B" w:rsidRPr="007E647B" w:rsidRDefault="007E647B" w:rsidP="007E647B">
      <w:pPr>
        <w:spacing w:after="120"/>
        <w:rPr>
          <w:b/>
          <w:bCs/>
          <w:sz w:val="28"/>
          <w:szCs w:val="28"/>
        </w:rPr>
      </w:pPr>
      <w:r w:rsidRPr="007E647B">
        <w:rPr>
          <w:b/>
          <w:bCs/>
          <w:sz w:val="28"/>
          <w:szCs w:val="28"/>
        </w:rPr>
        <w:lastRenderedPageBreak/>
        <w:t xml:space="preserve">BOQ </w:t>
      </w:r>
      <w:r>
        <w:rPr>
          <w:b/>
          <w:bCs/>
          <w:sz w:val="28"/>
          <w:szCs w:val="28"/>
        </w:rPr>
        <w:t>3</w:t>
      </w:r>
      <w:r w:rsidRPr="007E647B">
        <w:rPr>
          <w:b/>
          <w:bCs/>
          <w:sz w:val="28"/>
          <w:szCs w:val="28"/>
        </w:rPr>
        <w:t xml:space="preserve">: </w:t>
      </w:r>
      <w:r>
        <w:rPr>
          <w:b/>
          <w:bCs/>
          <w:sz w:val="28"/>
          <w:szCs w:val="28"/>
        </w:rPr>
        <w:t>Reception</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0108B" w:rsidRPr="006B13D0" w14:paraId="4325D214" w14:textId="77777777" w:rsidTr="006839A2">
        <w:trPr>
          <w:trHeight w:val="556"/>
          <w:tblHeader/>
        </w:trPr>
        <w:tc>
          <w:tcPr>
            <w:tcW w:w="900" w:type="dxa"/>
            <w:tcBorders>
              <w:bottom w:val="single" w:sz="4" w:space="0" w:color="000000"/>
              <w:right w:val="single" w:sz="4" w:space="0" w:color="000000"/>
            </w:tcBorders>
            <w:shd w:val="clear" w:color="auto" w:fill="BEBEBE"/>
            <w:vAlign w:val="center"/>
          </w:tcPr>
          <w:p w14:paraId="10A4FC95" w14:textId="77777777" w:rsidR="00B0108B" w:rsidRPr="006B13D0" w:rsidRDefault="00B0108B" w:rsidP="006839A2">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247A9927" w14:textId="77777777" w:rsidR="00B0108B" w:rsidRPr="006B13D0" w:rsidRDefault="00B0108B" w:rsidP="006839A2">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0E52296A"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010B7C7C"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30B364A2"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6D286E8C"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B0108B" w:rsidRPr="006B13D0" w14:paraId="692C53F6" w14:textId="77777777" w:rsidTr="00B0108B">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CF92A00" w14:textId="77777777" w:rsidR="00B0108B" w:rsidRPr="0032263E" w:rsidRDefault="00B0108B" w:rsidP="00B0108B">
            <w:pPr>
              <w:pStyle w:val="TableParagraph"/>
              <w:ind w:right="86"/>
              <w:jc w:val="center"/>
              <w:rPr>
                <w:rFonts w:ascii="Times New Roman" w:hAnsi="Times New Roman" w:cs="Times New Roman"/>
              </w:rPr>
            </w:pPr>
            <w:r>
              <w:rPr>
                <w:rFonts w:ascii="Times New Roman" w:hAnsi="Times New Roman" w:cs="Times New Roman"/>
                <w:spacing w:val="-5"/>
              </w:rPr>
              <w:t>A</w:t>
            </w:r>
            <w:r w:rsidRPr="0032263E">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1DCD0896" w14:textId="588FF838" w:rsidR="00B0108B" w:rsidRPr="006B13D0"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Excavation of strip foundation (60 cm wide × 0.7 m deep), including disposal of debris off-site</w:t>
            </w:r>
          </w:p>
        </w:tc>
        <w:tc>
          <w:tcPr>
            <w:tcW w:w="900" w:type="dxa"/>
            <w:tcBorders>
              <w:top w:val="single" w:sz="4" w:space="0" w:color="000000"/>
              <w:left w:val="single" w:sz="4" w:space="0" w:color="000000"/>
              <w:bottom w:val="single" w:sz="4" w:space="0" w:color="000000"/>
              <w:right w:val="single" w:sz="4" w:space="0" w:color="000000"/>
            </w:tcBorders>
            <w:vAlign w:val="center"/>
          </w:tcPr>
          <w:p w14:paraId="5DCF1A03" w14:textId="0B0A469F" w:rsidR="00B0108B" w:rsidRPr="006B13D0"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m.l.</w:t>
            </w:r>
          </w:p>
        </w:tc>
        <w:tc>
          <w:tcPr>
            <w:tcW w:w="720" w:type="dxa"/>
            <w:tcBorders>
              <w:top w:val="single" w:sz="4" w:space="0" w:color="000000"/>
              <w:left w:val="single" w:sz="4" w:space="0" w:color="000000"/>
              <w:bottom w:val="single" w:sz="4" w:space="0" w:color="000000"/>
              <w:right w:val="single" w:sz="4" w:space="0" w:color="000000"/>
            </w:tcBorders>
            <w:vAlign w:val="center"/>
          </w:tcPr>
          <w:p w14:paraId="6D25D5C8" w14:textId="44284CA5" w:rsidR="00B0108B" w:rsidRPr="006B13D0" w:rsidRDefault="00B0108B" w:rsidP="00B0108B">
            <w:pPr>
              <w:pStyle w:val="TableParagraph"/>
              <w:spacing w:before="60" w:after="50" w:line="249" w:lineRule="exact"/>
              <w:ind w:left="86" w:right="7"/>
              <w:jc w:val="center"/>
              <w:rPr>
                <w:rFonts w:ascii="Times New Roman" w:hAnsi="Times New Roman" w:cs="Times New Roman"/>
              </w:rPr>
            </w:pPr>
            <w:r w:rsidRPr="00B0108B">
              <w:rPr>
                <w:rFonts w:ascii="Times New Roman" w:hAnsi="Times New Roman" w:cs="Times New Roman"/>
              </w:rPr>
              <w:t>9</w:t>
            </w:r>
          </w:p>
        </w:tc>
        <w:tc>
          <w:tcPr>
            <w:tcW w:w="720" w:type="dxa"/>
            <w:tcBorders>
              <w:top w:val="single" w:sz="4" w:space="0" w:color="000000"/>
              <w:left w:val="single" w:sz="4" w:space="0" w:color="000000"/>
              <w:bottom w:val="single" w:sz="4" w:space="0" w:color="000000"/>
              <w:right w:val="single" w:sz="4" w:space="0" w:color="000000"/>
            </w:tcBorders>
            <w:vAlign w:val="center"/>
          </w:tcPr>
          <w:p w14:paraId="5F873AB0"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1E35477" w14:textId="77777777" w:rsidR="00B0108B" w:rsidRPr="006B13D0" w:rsidRDefault="00B0108B" w:rsidP="00B0108B">
            <w:pPr>
              <w:pStyle w:val="TableParagraph"/>
              <w:jc w:val="center"/>
              <w:rPr>
                <w:rFonts w:ascii="Times New Roman" w:hAnsi="Times New Roman" w:cs="Times New Roman"/>
              </w:rPr>
            </w:pPr>
          </w:p>
        </w:tc>
      </w:tr>
      <w:tr w:rsidR="00B0108B" w:rsidRPr="006B13D0" w14:paraId="41347520"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49DF26F" w14:textId="77777777" w:rsidR="00B0108B" w:rsidRPr="006B13D0" w:rsidRDefault="00B0108B" w:rsidP="00B0108B">
            <w:pPr>
              <w:pStyle w:val="TableParagraph"/>
              <w:ind w:right="86"/>
              <w:jc w:val="center"/>
              <w:rPr>
                <w:rFonts w:ascii="Times New Roman" w:hAnsi="Times New Roman" w:cs="Times New Roman"/>
              </w:rPr>
            </w:pPr>
            <w:r>
              <w:rPr>
                <w:rFonts w:ascii="Times New Roman" w:hAnsi="Times New Roman" w:cs="Times New Roman"/>
                <w:spacing w:val="-5"/>
              </w:rPr>
              <w:t>A2</w:t>
            </w:r>
          </w:p>
        </w:tc>
        <w:tc>
          <w:tcPr>
            <w:tcW w:w="5220" w:type="dxa"/>
            <w:tcBorders>
              <w:top w:val="single" w:sz="4" w:space="0" w:color="000000"/>
              <w:left w:val="single" w:sz="4" w:space="0" w:color="000000"/>
              <w:bottom w:val="single" w:sz="4" w:space="0" w:color="000000"/>
              <w:right w:val="single" w:sz="4" w:space="0" w:color="000000"/>
            </w:tcBorders>
          </w:tcPr>
          <w:p w14:paraId="1A6A8603" w14:textId="434F0617" w:rsidR="00B0108B" w:rsidRPr="006B13D0"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placement of backfill (Azaza or equivalent), 50 cm thick</w:t>
            </w:r>
            <w:r>
              <w:rPr>
                <w:rFonts w:ascii="Times New Roman" w:hAnsi="Times New Roman" w:cs="Times New Roman"/>
              </w:rPr>
              <w:t xml:space="preserve"> </w:t>
            </w:r>
            <w:r w:rsidRPr="00B0108B">
              <w:rPr>
                <w:rFonts w:ascii="Times New Roman" w:hAnsi="Times New Roman" w:cs="Times New Roman"/>
              </w:rPr>
              <w:t>× 60 cm wide in two layers, with proper watering and compaction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03A3D3F8" w14:textId="0D3ABC78" w:rsidR="00B0108B" w:rsidRPr="006B13D0" w:rsidRDefault="00B0108B" w:rsidP="00B0108B">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3F079162" w14:textId="2C0EC5F0" w:rsidR="00B0108B" w:rsidRPr="006B13D0" w:rsidRDefault="00B0108B" w:rsidP="00B0108B">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20613099"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B9228CF" w14:textId="77777777" w:rsidR="00B0108B" w:rsidRPr="006B13D0" w:rsidRDefault="00B0108B" w:rsidP="00B0108B">
            <w:pPr>
              <w:pStyle w:val="TableParagraph"/>
              <w:jc w:val="center"/>
              <w:rPr>
                <w:rFonts w:ascii="Times New Roman" w:hAnsi="Times New Roman" w:cs="Times New Roman"/>
              </w:rPr>
            </w:pPr>
          </w:p>
        </w:tc>
      </w:tr>
      <w:tr w:rsidR="00B0108B" w:rsidRPr="006B13D0" w14:paraId="1D8BB4D9"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47E23FF" w14:textId="77777777" w:rsidR="00B0108B" w:rsidRPr="006B13D0" w:rsidRDefault="00B0108B" w:rsidP="00B0108B">
            <w:pPr>
              <w:pStyle w:val="TableParagraph"/>
              <w:ind w:right="86"/>
              <w:jc w:val="center"/>
              <w:rPr>
                <w:rFonts w:ascii="Times New Roman" w:hAnsi="Times New Roman" w:cs="Times New Roman"/>
                <w:i/>
              </w:rPr>
            </w:pPr>
            <w:r>
              <w:rPr>
                <w:rFonts w:ascii="Times New Roman" w:hAnsi="Times New Roman" w:cs="Times New Roman"/>
                <w:spacing w:val="-5"/>
              </w:rPr>
              <w:t>A3</w:t>
            </w:r>
          </w:p>
        </w:tc>
        <w:tc>
          <w:tcPr>
            <w:tcW w:w="5220" w:type="dxa"/>
            <w:tcBorders>
              <w:top w:val="single" w:sz="4" w:space="0" w:color="000000"/>
              <w:left w:val="single" w:sz="4" w:space="0" w:color="000000"/>
              <w:bottom w:val="single" w:sz="4" w:space="0" w:color="000000"/>
              <w:right w:val="single" w:sz="4" w:space="0" w:color="000000"/>
            </w:tcBorders>
          </w:tcPr>
          <w:p w14:paraId="4637992C" w14:textId="2FDD31A3"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construction of foundation wall (2-brick thick) using first-grade red bricks with 1:8 cement mortar, 0.4 m high, with 5-day water curing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5DFBF4EA" w14:textId="51F5CF19" w:rsidR="00B0108B" w:rsidRPr="005C4401" w:rsidRDefault="00B0108B" w:rsidP="00B0108B">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m.l.</w:t>
            </w:r>
          </w:p>
        </w:tc>
        <w:tc>
          <w:tcPr>
            <w:tcW w:w="720" w:type="dxa"/>
            <w:tcBorders>
              <w:top w:val="single" w:sz="4" w:space="0" w:color="000000"/>
              <w:left w:val="single" w:sz="4" w:space="0" w:color="000000"/>
              <w:bottom w:val="single" w:sz="4" w:space="0" w:color="000000"/>
              <w:right w:val="single" w:sz="4" w:space="0" w:color="000000"/>
            </w:tcBorders>
            <w:vAlign w:val="center"/>
          </w:tcPr>
          <w:p w14:paraId="25EF9D3C" w14:textId="25158E62" w:rsidR="00B0108B" w:rsidRPr="005C4401" w:rsidRDefault="00B0108B" w:rsidP="00B0108B">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9</w:t>
            </w:r>
          </w:p>
        </w:tc>
        <w:tc>
          <w:tcPr>
            <w:tcW w:w="720" w:type="dxa"/>
            <w:tcBorders>
              <w:top w:val="single" w:sz="4" w:space="0" w:color="000000"/>
              <w:left w:val="single" w:sz="4" w:space="0" w:color="000000"/>
              <w:bottom w:val="single" w:sz="4" w:space="0" w:color="000000"/>
              <w:right w:val="single" w:sz="4" w:space="0" w:color="000000"/>
            </w:tcBorders>
            <w:vAlign w:val="center"/>
          </w:tcPr>
          <w:p w14:paraId="746FD3AC" w14:textId="77777777" w:rsidR="00B0108B" w:rsidRPr="006B13D0" w:rsidRDefault="00B0108B" w:rsidP="00B0108B">
            <w:pPr>
              <w:pStyle w:val="TableParagraph"/>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1185544" w14:textId="77777777" w:rsidR="00B0108B" w:rsidRPr="006B13D0" w:rsidRDefault="00B0108B" w:rsidP="00B0108B">
            <w:pPr>
              <w:pStyle w:val="TableParagraph"/>
              <w:rPr>
                <w:rFonts w:ascii="Times New Roman" w:hAnsi="Times New Roman" w:cs="Times New Roman"/>
              </w:rPr>
            </w:pPr>
          </w:p>
        </w:tc>
      </w:tr>
      <w:tr w:rsidR="00B0108B" w:rsidRPr="006B13D0" w14:paraId="761F2BC3"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3A5A394" w14:textId="77777777" w:rsidR="00B0108B" w:rsidRPr="006B13D0" w:rsidRDefault="00B0108B" w:rsidP="00B0108B">
            <w:pPr>
              <w:pStyle w:val="TableParagraph"/>
              <w:ind w:right="86"/>
              <w:jc w:val="center"/>
              <w:rPr>
                <w:rFonts w:ascii="Times New Roman" w:hAnsi="Times New Roman" w:cs="Times New Roman"/>
                <w:i/>
              </w:rPr>
            </w:pPr>
            <w:r>
              <w:rPr>
                <w:rFonts w:ascii="Times New Roman" w:hAnsi="Times New Roman" w:cs="Times New Roman"/>
                <w:spacing w:val="-5"/>
              </w:rPr>
              <w:t>A4</w:t>
            </w:r>
          </w:p>
        </w:tc>
        <w:tc>
          <w:tcPr>
            <w:tcW w:w="5220" w:type="dxa"/>
            <w:tcBorders>
              <w:top w:val="single" w:sz="4" w:space="0" w:color="000000"/>
              <w:left w:val="single" w:sz="4" w:space="0" w:color="000000"/>
              <w:bottom w:val="single" w:sz="4" w:space="0" w:color="000000"/>
              <w:right w:val="single" w:sz="4" w:space="0" w:color="000000"/>
            </w:tcBorders>
          </w:tcPr>
          <w:p w14:paraId="54813354" w14:textId="00D8AA86"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of local zinc sheets (gauge 35) and 2" heavy imported angle sections for wall cladding (2.5 m high), including excavation and casting of posts (50×50 cm × 1 m deep every 2 m) and thermal insulation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7B9AF571" w14:textId="3963AA19"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02C6E2FF" w14:textId="5DCDF646"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22.4</w:t>
            </w:r>
          </w:p>
        </w:tc>
        <w:tc>
          <w:tcPr>
            <w:tcW w:w="720" w:type="dxa"/>
            <w:tcBorders>
              <w:top w:val="single" w:sz="4" w:space="0" w:color="000000"/>
              <w:left w:val="single" w:sz="4" w:space="0" w:color="000000"/>
              <w:bottom w:val="single" w:sz="4" w:space="0" w:color="000000"/>
              <w:right w:val="single" w:sz="4" w:space="0" w:color="000000"/>
            </w:tcBorders>
            <w:vAlign w:val="center"/>
          </w:tcPr>
          <w:p w14:paraId="22FEF654"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3CB602" w14:textId="77777777" w:rsidR="00B0108B" w:rsidRPr="006B13D0" w:rsidRDefault="00B0108B" w:rsidP="00B0108B">
            <w:pPr>
              <w:pStyle w:val="TableParagraph"/>
              <w:jc w:val="center"/>
              <w:rPr>
                <w:rFonts w:ascii="Times New Roman" w:hAnsi="Times New Roman" w:cs="Times New Roman"/>
              </w:rPr>
            </w:pPr>
          </w:p>
        </w:tc>
      </w:tr>
      <w:tr w:rsidR="00B0108B" w:rsidRPr="006B13D0" w14:paraId="6D4B39A9"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4DECB28" w14:textId="77777777" w:rsidR="00B0108B" w:rsidRDefault="00B0108B" w:rsidP="00B0108B">
            <w:pPr>
              <w:pStyle w:val="TableParagraph"/>
              <w:jc w:val="center"/>
            </w:pPr>
            <w:r>
              <w:rPr>
                <w:rFonts w:ascii="Times New Roman" w:hAnsi="Times New Roman" w:cs="Times New Roman"/>
                <w:spacing w:val="-5"/>
              </w:rPr>
              <w:t>A5</w:t>
            </w:r>
          </w:p>
        </w:tc>
        <w:tc>
          <w:tcPr>
            <w:tcW w:w="5220" w:type="dxa"/>
            <w:tcBorders>
              <w:top w:val="single" w:sz="4" w:space="0" w:color="000000"/>
              <w:left w:val="single" w:sz="4" w:space="0" w:color="000000"/>
              <w:bottom w:val="single" w:sz="4" w:space="0" w:color="000000"/>
              <w:right w:val="single" w:sz="4" w:space="0" w:color="000000"/>
            </w:tcBorders>
          </w:tcPr>
          <w:p w14:paraId="122485FD" w14:textId="2C4541E8"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installation of zinc roof (gauge 35) with square pipe purlins (4×8 and 3×6), proper slope, fixing with drill screws, welding as per engineer’s instructions, and 1 m overhang on both sides, the job also includes thermal insulation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1E350731" w14:textId="70A4DB80" w:rsidR="00B0108B" w:rsidRPr="005C4401" w:rsidRDefault="00B0108B" w:rsidP="00B0108B">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736192D4" w14:textId="385CB866"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014AB96B"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B7EEA7" w14:textId="77777777" w:rsidR="00B0108B" w:rsidRPr="006B13D0" w:rsidRDefault="00B0108B" w:rsidP="00B0108B">
            <w:pPr>
              <w:pStyle w:val="TableParagraph"/>
              <w:jc w:val="center"/>
              <w:rPr>
                <w:rFonts w:ascii="Times New Roman" w:hAnsi="Times New Roman" w:cs="Times New Roman"/>
              </w:rPr>
            </w:pPr>
          </w:p>
        </w:tc>
      </w:tr>
      <w:tr w:rsidR="00B0108B" w:rsidRPr="006B13D0" w14:paraId="0168C844"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9EFE830" w14:textId="77777777" w:rsidR="00B0108B" w:rsidRDefault="00B0108B" w:rsidP="00B0108B">
            <w:pPr>
              <w:pStyle w:val="TableParagraph"/>
              <w:jc w:val="center"/>
            </w:pPr>
            <w:r>
              <w:rPr>
                <w:rFonts w:ascii="Times New Roman" w:hAnsi="Times New Roman" w:cs="Times New Roman"/>
                <w:spacing w:val="-5"/>
              </w:rPr>
              <w:t>A6</w:t>
            </w:r>
          </w:p>
        </w:tc>
        <w:tc>
          <w:tcPr>
            <w:tcW w:w="5220" w:type="dxa"/>
            <w:tcBorders>
              <w:top w:val="single" w:sz="4" w:space="0" w:color="000000"/>
              <w:left w:val="single" w:sz="4" w:space="0" w:color="000000"/>
              <w:bottom w:val="single" w:sz="4" w:space="0" w:color="000000"/>
              <w:right w:val="single" w:sz="4" w:space="0" w:color="000000"/>
            </w:tcBorders>
          </w:tcPr>
          <w:p w14:paraId="03AB6F4E" w14:textId="150E359C"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Apply Internal and external plastering, 2.5 Cm thick, with 1:8 mortar, 3-day water curing (3 times daily)</w:t>
            </w:r>
          </w:p>
        </w:tc>
        <w:tc>
          <w:tcPr>
            <w:tcW w:w="900" w:type="dxa"/>
            <w:tcBorders>
              <w:top w:val="single" w:sz="4" w:space="0" w:color="000000"/>
              <w:left w:val="single" w:sz="4" w:space="0" w:color="000000"/>
              <w:bottom w:val="single" w:sz="4" w:space="0" w:color="000000"/>
              <w:right w:val="single" w:sz="4" w:space="0" w:color="000000"/>
            </w:tcBorders>
            <w:vAlign w:val="center"/>
          </w:tcPr>
          <w:p w14:paraId="62D9AC2C" w14:textId="63D4C905"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53AEED99" w14:textId="7347D7CD"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78DDE9B6"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45BD0DE" w14:textId="77777777" w:rsidR="00B0108B" w:rsidRPr="006B13D0" w:rsidRDefault="00B0108B" w:rsidP="00B0108B">
            <w:pPr>
              <w:pStyle w:val="TableParagraph"/>
              <w:jc w:val="center"/>
              <w:rPr>
                <w:rFonts w:ascii="Times New Roman" w:hAnsi="Times New Roman" w:cs="Times New Roman"/>
              </w:rPr>
            </w:pPr>
          </w:p>
        </w:tc>
      </w:tr>
      <w:tr w:rsidR="00B0108B" w:rsidRPr="006B13D0" w14:paraId="5A755177"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BD796AC" w14:textId="77777777" w:rsidR="00B0108B" w:rsidRDefault="00B0108B" w:rsidP="00B0108B">
            <w:pPr>
              <w:pStyle w:val="TableParagraph"/>
              <w:jc w:val="center"/>
            </w:pPr>
            <w:r>
              <w:rPr>
                <w:rFonts w:ascii="Times New Roman" w:hAnsi="Times New Roman" w:cs="Times New Roman"/>
                <w:spacing w:val="-5"/>
              </w:rPr>
              <w:t>A7</w:t>
            </w:r>
          </w:p>
        </w:tc>
        <w:tc>
          <w:tcPr>
            <w:tcW w:w="5220" w:type="dxa"/>
            <w:tcBorders>
              <w:top w:val="single" w:sz="4" w:space="0" w:color="000000"/>
              <w:left w:val="single" w:sz="4" w:space="0" w:color="000000"/>
              <w:bottom w:val="single" w:sz="4" w:space="0" w:color="000000"/>
              <w:right w:val="single" w:sz="4" w:space="0" w:color="000000"/>
            </w:tcBorders>
          </w:tcPr>
          <w:p w14:paraId="08BC0048" w14:textId="6D6186D5"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apply Interior and exterior painting with Bomastic, lined with lime, gypsum, silk finish, and sanding (3 coats), color as per engineer’s instructions</w:t>
            </w:r>
          </w:p>
        </w:tc>
        <w:tc>
          <w:tcPr>
            <w:tcW w:w="900" w:type="dxa"/>
            <w:tcBorders>
              <w:top w:val="single" w:sz="4" w:space="0" w:color="000000"/>
              <w:left w:val="single" w:sz="4" w:space="0" w:color="000000"/>
              <w:bottom w:val="single" w:sz="4" w:space="0" w:color="000000"/>
              <w:right w:val="single" w:sz="4" w:space="0" w:color="000000"/>
            </w:tcBorders>
            <w:vAlign w:val="center"/>
          </w:tcPr>
          <w:p w14:paraId="2F638730" w14:textId="44F520AD"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18460109" w14:textId="749082B6"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50A28821"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64D319F" w14:textId="77777777" w:rsidR="00B0108B" w:rsidRPr="006B13D0" w:rsidRDefault="00B0108B" w:rsidP="00B0108B">
            <w:pPr>
              <w:pStyle w:val="TableParagraph"/>
              <w:jc w:val="center"/>
              <w:rPr>
                <w:rFonts w:ascii="Times New Roman" w:hAnsi="Times New Roman" w:cs="Times New Roman"/>
              </w:rPr>
            </w:pPr>
          </w:p>
        </w:tc>
      </w:tr>
      <w:tr w:rsidR="00B0108B" w:rsidRPr="006B13D0" w14:paraId="04CAEB42"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1C31E9E" w14:textId="77777777" w:rsidR="00B0108B" w:rsidRPr="0032263E"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A8</w:t>
            </w:r>
          </w:p>
        </w:tc>
        <w:tc>
          <w:tcPr>
            <w:tcW w:w="5220" w:type="dxa"/>
            <w:tcBorders>
              <w:top w:val="single" w:sz="4" w:space="0" w:color="000000"/>
              <w:left w:val="single" w:sz="4" w:space="0" w:color="000000"/>
              <w:bottom w:val="single" w:sz="4" w:space="0" w:color="000000"/>
              <w:right w:val="single" w:sz="4" w:space="0" w:color="000000"/>
            </w:tcBorders>
          </w:tcPr>
          <w:p w14:paraId="157A6BD1" w14:textId="26EA9766"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Soil stripping to 30 cm depth and disposal of debris off-site</w:t>
            </w:r>
          </w:p>
        </w:tc>
        <w:tc>
          <w:tcPr>
            <w:tcW w:w="900" w:type="dxa"/>
            <w:tcBorders>
              <w:top w:val="single" w:sz="4" w:space="0" w:color="000000"/>
              <w:left w:val="single" w:sz="4" w:space="0" w:color="000000"/>
              <w:bottom w:val="single" w:sz="4" w:space="0" w:color="000000"/>
              <w:right w:val="single" w:sz="4" w:space="0" w:color="000000"/>
            </w:tcBorders>
            <w:vAlign w:val="center"/>
          </w:tcPr>
          <w:p w14:paraId="1486F14B" w14:textId="08953D96"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17E37ED9" w14:textId="1C2B2D4C"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0D8611F1"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B6B0C7C" w14:textId="77777777" w:rsidR="00B0108B" w:rsidRPr="006B13D0" w:rsidRDefault="00B0108B" w:rsidP="00B0108B">
            <w:pPr>
              <w:pStyle w:val="TableParagraph"/>
              <w:jc w:val="center"/>
              <w:rPr>
                <w:rFonts w:ascii="Times New Roman" w:hAnsi="Times New Roman" w:cs="Times New Roman"/>
              </w:rPr>
            </w:pPr>
          </w:p>
        </w:tc>
      </w:tr>
      <w:tr w:rsidR="00B0108B" w:rsidRPr="006B13D0" w14:paraId="52791CB3"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7B00057" w14:textId="77777777" w:rsidR="00B0108B" w:rsidRPr="0032263E"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A9</w:t>
            </w:r>
          </w:p>
        </w:tc>
        <w:tc>
          <w:tcPr>
            <w:tcW w:w="5220" w:type="dxa"/>
            <w:tcBorders>
              <w:top w:val="single" w:sz="4" w:space="0" w:color="000000"/>
              <w:left w:val="single" w:sz="4" w:space="0" w:color="000000"/>
              <w:bottom w:val="single" w:sz="4" w:space="0" w:color="000000"/>
              <w:right w:val="single" w:sz="4" w:space="0" w:color="000000"/>
            </w:tcBorders>
          </w:tcPr>
          <w:p w14:paraId="360A00BE" w14:textId="188D5FD4"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placement of backfill (Raqaita), 20 cm thick, with proper watering and compaction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38CB4BAC" w14:textId="1247AF26"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6A22C65F" w14:textId="7B276C6A"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3210FE4"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66B6E74" w14:textId="77777777" w:rsidR="00B0108B" w:rsidRPr="006B13D0" w:rsidRDefault="00B0108B" w:rsidP="00B0108B">
            <w:pPr>
              <w:pStyle w:val="TableParagraph"/>
              <w:jc w:val="center"/>
              <w:rPr>
                <w:rFonts w:ascii="Times New Roman" w:hAnsi="Times New Roman" w:cs="Times New Roman"/>
              </w:rPr>
            </w:pPr>
          </w:p>
        </w:tc>
      </w:tr>
      <w:tr w:rsidR="00B0108B" w:rsidRPr="006B13D0" w14:paraId="5DB04FB9"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B4EE096" w14:textId="77777777" w:rsidR="00B0108B" w:rsidRPr="0032263E"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A10</w:t>
            </w:r>
          </w:p>
        </w:tc>
        <w:tc>
          <w:tcPr>
            <w:tcW w:w="5220" w:type="dxa"/>
            <w:tcBorders>
              <w:top w:val="single" w:sz="4" w:space="0" w:color="000000"/>
              <w:left w:val="single" w:sz="4" w:space="0" w:color="000000"/>
              <w:bottom w:val="single" w:sz="4" w:space="0" w:color="000000"/>
              <w:right w:val="single" w:sz="4" w:space="0" w:color="000000"/>
            </w:tcBorders>
          </w:tcPr>
          <w:p w14:paraId="6C0AA0FF" w14:textId="7933A6A8"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casting of reinforced concrete floor (10 cm thick), reinforced with mesh (Ø10 mm @ 200mm c/c both ways), mix ratio 1:3:6, Sudanese cement and Qurba sand, 5-day water curing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6ECF53EA" w14:textId="272C5555"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22D32CD3" w14:textId="65515E94"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A6B5506"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2A98DC4" w14:textId="77777777" w:rsidR="00B0108B" w:rsidRPr="006B13D0" w:rsidRDefault="00B0108B" w:rsidP="00B0108B">
            <w:pPr>
              <w:pStyle w:val="TableParagraph"/>
              <w:jc w:val="center"/>
              <w:rPr>
                <w:rFonts w:ascii="Times New Roman" w:hAnsi="Times New Roman" w:cs="Times New Roman"/>
              </w:rPr>
            </w:pPr>
          </w:p>
        </w:tc>
      </w:tr>
      <w:tr w:rsidR="00B0108B" w:rsidRPr="006B13D0" w14:paraId="7B0F8E99"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FEF5CE6" w14:textId="77777777" w:rsidR="00B0108B" w:rsidRPr="0032263E"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A11</w:t>
            </w:r>
          </w:p>
        </w:tc>
        <w:tc>
          <w:tcPr>
            <w:tcW w:w="5220" w:type="dxa"/>
            <w:tcBorders>
              <w:top w:val="single" w:sz="4" w:space="0" w:color="000000"/>
              <w:left w:val="single" w:sz="4" w:space="0" w:color="000000"/>
              <w:bottom w:val="single" w:sz="4" w:space="0" w:color="000000"/>
              <w:right w:val="single" w:sz="4" w:space="0" w:color="000000"/>
            </w:tcBorders>
          </w:tcPr>
          <w:p w14:paraId="2CCBC497" w14:textId="4703EE17"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w:t>
            </w:r>
            <w:r w:rsidRPr="00B0108B">
              <w:rPr>
                <w:rFonts w:ascii="Times New Roman" w:hAnsi="Times New Roman" w:cs="Times New Roman"/>
              </w:rPr>
              <w:tab/>
              <w:t>and</w:t>
            </w:r>
            <w:r>
              <w:rPr>
                <w:rFonts w:ascii="Times New Roman" w:hAnsi="Times New Roman" w:cs="Times New Roman"/>
              </w:rPr>
              <w:t xml:space="preserve"> </w:t>
            </w:r>
            <w:r w:rsidRPr="00B0108B">
              <w:rPr>
                <w:rFonts w:ascii="Times New Roman" w:hAnsi="Times New Roman" w:cs="Times New Roman"/>
              </w:rPr>
              <w:t>apply</w:t>
            </w:r>
            <w:r>
              <w:rPr>
                <w:rFonts w:ascii="Times New Roman" w:hAnsi="Times New Roman" w:cs="Times New Roman"/>
              </w:rPr>
              <w:t xml:space="preserve"> </w:t>
            </w:r>
            <w:r w:rsidRPr="00B0108B">
              <w:rPr>
                <w:rFonts w:ascii="Times New Roman" w:hAnsi="Times New Roman" w:cs="Times New Roman"/>
              </w:rPr>
              <w:t>Perimeter backfill around building (1 m wide</w:t>
            </w:r>
            <w:r>
              <w:rPr>
                <w:rFonts w:ascii="Times New Roman" w:hAnsi="Times New Roman" w:cs="Times New Roman"/>
              </w:rPr>
              <w:t xml:space="preserve"> </w:t>
            </w:r>
            <w:r w:rsidRPr="00B0108B">
              <w:rPr>
                <w:rFonts w:ascii="Times New Roman" w:hAnsi="Times New Roman" w:cs="Times New Roman"/>
              </w:rPr>
              <w:t>× 30 cm deep) using Raqaita</w:t>
            </w:r>
          </w:p>
        </w:tc>
        <w:tc>
          <w:tcPr>
            <w:tcW w:w="900" w:type="dxa"/>
            <w:tcBorders>
              <w:top w:val="single" w:sz="4" w:space="0" w:color="000000"/>
              <w:left w:val="single" w:sz="4" w:space="0" w:color="000000"/>
              <w:bottom w:val="single" w:sz="4" w:space="0" w:color="000000"/>
              <w:right w:val="single" w:sz="4" w:space="0" w:color="000000"/>
            </w:tcBorders>
            <w:vAlign w:val="center"/>
          </w:tcPr>
          <w:p w14:paraId="204190F3" w14:textId="6AF55922"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0E6287AE" w14:textId="3E31DE84"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3.6</w:t>
            </w:r>
          </w:p>
        </w:tc>
        <w:tc>
          <w:tcPr>
            <w:tcW w:w="720" w:type="dxa"/>
            <w:tcBorders>
              <w:top w:val="single" w:sz="4" w:space="0" w:color="000000"/>
              <w:left w:val="single" w:sz="4" w:space="0" w:color="000000"/>
              <w:bottom w:val="single" w:sz="4" w:space="0" w:color="000000"/>
              <w:right w:val="single" w:sz="4" w:space="0" w:color="000000"/>
            </w:tcBorders>
            <w:vAlign w:val="center"/>
          </w:tcPr>
          <w:p w14:paraId="74FBEA09"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F4E5493" w14:textId="77777777" w:rsidR="00B0108B" w:rsidRPr="006B13D0" w:rsidRDefault="00B0108B" w:rsidP="00B0108B">
            <w:pPr>
              <w:pStyle w:val="TableParagraph"/>
              <w:jc w:val="center"/>
              <w:rPr>
                <w:rFonts w:ascii="Times New Roman" w:hAnsi="Times New Roman" w:cs="Times New Roman"/>
              </w:rPr>
            </w:pPr>
          </w:p>
        </w:tc>
      </w:tr>
      <w:tr w:rsidR="00B0108B" w:rsidRPr="006B13D0" w14:paraId="5CB97E1B"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EDE85E2" w14:textId="77777777" w:rsidR="00B0108B" w:rsidRPr="0032263E"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A12</w:t>
            </w:r>
          </w:p>
        </w:tc>
        <w:tc>
          <w:tcPr>
            <w:tcW w:w="5220" w:type="dxa"/>
            <w:tcBorders>
              <w:top w:val="single" w:sz="4" w:space="0" w:color="000000"/>
              <w:left w:val="single" w:sz="4" w:space="0" w:color="000000"/>
              <w:bottom w:val="single" w:sz="4" w:space="0" w:color="000000"/>
              <w:right w:val="single" w:sz="4" w:space="0" w:color="000000"/>
            </w:tcBorders>
          </w:tcPr>
          <w:p w14:paraId="59C30425" w14:textId="17ADF4C3"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Construction of 3 steps (120 cm wide × 15 cm high × 40 cm deep) using first-grade red bricks (1:8 mortar), white screed (1:3:6), 3-day water curing, including necessary backfill</w:t>
            </w:r>
          </w:p>
        </w:tc>
        <w:tc>
          <w:tcPr>
            <w:tcW w:w="900" w:type="dxa"/>
            <w:tcBorders>
              <w:top w:val="single" w:sz="4" w:space="0" w:color="000000"/>
              <w:left w:val="single" w:sz="4" w:space="0" w:color="000000"/>
              <w:bottom w:val="single" w:sz="4" w:space="0" w:color="000000"/>
              <w:right w:val="single" w:sz="4" w:space="0" w:color="000000"/>
            </w:tcBorders>
            <w:vAlign w:val="center"/>
          </w:tcPr>
          <w:p w14:paraId="2982DF80" w14:textId="5E5339B7"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1CC50619" w14:textId="3EC65322"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4D87A354"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791BAD5" w14:textId="77777777" w:rsidR="00B0108B" w:rsidRPr="006B13D0" w:rsidRDefault="00B0108B" w:rsidP="00B0108B">
            <w:pPr>
              <w:pStyle w:val="TableParagraph"/>
              <w:jc w:val="center"/>
              <w:rPr>
                <w:rFonts w:ascii="Times New Roman" w:hAnsi="Times New Roman" w:cs="Times New Roman"/>
              </w:rPr>
            </w:pPr>
          </w:p>
        </w:tc>
      </w:tr>
      <w:tr w:rsidR="00B0108B" w:rsidRPr="006B13D0" w14:paraId="67D63017"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327ADE5" w14:textId="77777777" w:rsidR="00B0108B" w:rsidRPr="0032263E"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A13</w:t>
            </w:r>
          </w:p>
        </w:tc>
        <w:tc>
          <w:tcPr>
            <w:tcW w:w="5220" w:type="dxa"/>
            <w:tcBorders>
              <w:top w:val="single" w:sz="4" w:space="0" w:color="000000"/>
              <w:left w:val="single" w:sz="4" w:space="0" w:color="000000"/>
              <w:bottom w:val="single" w:sz="4" w:space="0" w:color="000000"/>
              <w:right w:val="single" w:sz="4" w:space="0" w:color="000000"/>
            </w:tcBorders>
          </w:tcPr>
          <w:p w14:paraId="34470D19" w14:textId="3E9146CE"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Acrylic waterproofing (2 coats horizontal and vertical), surface cleaning, geotextile layer, and final acrylic coat as per specifications</w:t>
            </w:r>
          </w:p>
        </w:tc>
        <w:tc>
          <w:tcPr>
            <w:tcW w:w="900" w:type="dxa"/>
            <w:tcBorders>
              <w:top w:val="single" w:sz="4" w:space="0" w:color="000000"/>
              <w:left w:val="single" w:sz="4" w:space="0" w:color="000000"/>
              <w:bottom w:val="single" w:sz="4" w:space="0" w:color="000000"/>
              <w:right w:val="single" w:sz="4" w:space="0" w:color="000000"/>
            </w:tcBorders>
            <w:vAlign w:val="center"/>
          </w:tcPr>
          <w:p w14:paraId="24CE48EF" w14:textId="52958B3A"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18D0ABEE" w14:textId="619CFA5A" w:rsidR="00B0108B" w:rsidRPr="005C4401"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1860784B"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7F39CE1" w14:textId="77777777" w:rsidR="00B0108B" w:rsidRPr="006B13D0" w:rsidRDefault="00B0108B" w:rsidP="00B0108B">
            <w:pPr>
              <w:pStyle w:val="TableParagraph"/>
              <w:jc w:val="center"/>
              <w:rPr>
                <w:rFonts w:ascii="Times New Roman" w:hAnsi="Times New Roman" w:cs="Times New Roman"/>
              </w:rPr>
            </w:pPr>
          </w:p>
        </w:tc>
      </w:tr>
      <w:tr w:rsidR="00B0108B" w:rsidRPr="006B13D0" w14:paraId="327E5064"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EFFBFB8" w14:textId="77777777" w:rsidR="00B0108B"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lastRenderedPageBreak/>
              <w:t>A14</w:t>
            </w:r>
          </w:p>
        </w:tc>
        <w:tc>
          <w:tcPr>
            <w:tcW w:w="5220" w:type="dxa"/>
            <w:tcBorders>
              <w:top w:val="single" w:sz="4" w:space="0" w:color="000000"/>
              <w:left w:val="single" w:sz="4" w:space="0" w:color="000000"/>
              <w:bottom w:val="single" w:sz="4" w:space="0" w:color="000000"/>
              <w:right w:val="single" w:sz="4" w:space="0" w:color="000000"/>
            </w:tcBorders>
          </w:tcPr>
          <w:p w14:paraId="546AB5C2" w14:textId="6DC9E499"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fabrication, and installation of door made from heavy-duty imported rectangular pipes (6×3 cm) and thick corrugated steel sheet (1.5×2 m), including hinges, latch, and 3-lock DAF cylinder. Painted with zinc primer and three coats.</w:t>
            </w:r>
          </w:p>
        </w:tc>
        <w:tc>
          <w:tcPr>
            <w:tcW w:w="900" w:type="dxa"/>
            <w:tcBorders>
              <w:top w:val="single" w:sz="4" w:space="0" w:color="000000"/>
              <w:left w:val="single" w:sz="4" w:space="0" w:color="000000"/>
              <w:bottom w:val="single" w:sz="4" w:space="0" w:color="000000"/>
              <w:right w:val="single" w:sz="4" w:space="0" w:color="000000"/>
            </w:tcBorders>
            <w:vAlign w:val="center"/>
          </w:tcPr>
          <w:p w14:paraId="1CCBAAFF" w14:textId="0FEAB9C7"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4C6BB21B" w14:textId="55AAA655"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A9C9BDC"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5142FE5" w14:textId="77777777" w:rsidR="00B0108B" w:rsidRPr="006B13D0" w:rsidRDefault="00B0108B" w:rsidP="00B0108B">
            <w:pPr>
              <w:pStyle w:val="TableParagraph"/>
              <w:jc w:val="center"/>
              <w:rPr>
                <w:rFonts w:ascii="Times New Roman" w:hAnsi="Times New Roman" w:cs="Times New Roman"/>
              </w:rPr>
            </w:pPr>
          </w:p>
        </w:tc>
      </w:tr>
      <w:tr w:rsidR="00B0108B" w:rsidRPr="006B13D0" w14:paraId="157045B0"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2DECAE5" w14:textId="77777777" w:rsidR="00B0108B"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A15</w:t>
            </w:r>
          </w:p>
        </w:tc>
        <w:tc>
          <w:tcPr>
            <w:tcW w:w="5220" w:type="dxa"/>
            <w:tcBorders>
              <w:top w:val="single" w:sz="4" w:space="0" w:color="000000"/>
              <w:left w:val="single" w:sz="4" w:space="0" w:color="000000"/>
              <w:bottom w:val="single" w:sz="4" w:space="0" w:color="000000"/>
              <w:right w:val="single" w:sz="4" w:space="0" w:color="000000"/>
            </w:tcBorders>
          </w:tcPr>
          <w:p w14:paraId="281A805F" w14:textId="5C7AFFCE"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fabrication and installation of high-level ventilation window using rectangular steel pipes 3*6 and expanded metal mesh 80cmX 20cm depth under the roof</w:t>
            </w:r>
          </w:p>
        </w:tc>
        <w:tc>
          <w:tcPr>
            <w:tcW w:w="900" w:type="dxa"/>
            <w:tcBorders>
              <w:top w:val="single" w:sz="4" w:space="0" w:color="000000"/>
              <w:left w:val="single" w:sz="4" w:space="0" w:color="000000"/>
              <w:bottom w:val="single" w:sz="4" w:space="0" w:color="000000"/>
              <w:right w:val="single" w:sz="4" w:space="0" w:color="000000"/>
            </w:tcBorders>
            <w:vAlign w:val="center"/>
          </w:tcPr>
          <w:p w14:paraId="1BBB7370" w14:textId="2595C7F5"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014848A3" w14:textId="6294C6C8"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4D174A7D"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1917CE0" w14:textId="77777777" w:rsidR="00B0108B" w:rsidRPr="006B13D0" w:rsidRDefault="00B0108B" w:rsidP="00B0108B">
            <w:pPr>
              <w:pStyle w:val="TableParagraph"/>
              <w:jc w:val="center"/>
              <w:rPr>
                <w:rFonts w:ascii="Times New Roman" w:hAnsi="Times New Roman" w:cs="Times New Roman"/>
              </w:rPr>
            </w:pPr>
          </w:p>
        </w:tc>
      </w:tr>
      <w:tr w:rsidR="00B0108B" w:rsidRPr="006B13D0" w14:paraId="5D9009B5"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F2E4024" w14:textId="77777777" w:rsidR="00B0108B"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A16</w:t>
            </w:r>
          </w:p>
        </w:tc>
        <w:tc>
          <w:tcPr>
            <w:tcW w:w="5220" w:type="dxa"/>
            <w:tcBorders>
              <w:top w:val="single" w:sz="4" w:space="0" w:color="000000"/>
              <w:left w:val="single" w:sz="4" w:space="0" w:color="000000"/>
              <w:bottom w:val="single" w:sz="4" w:space="0" w:color="000000"/>
              <w:right w:val="single" w:sz="4" w:space="0" w:color="000000"/>
            </w:tcBorders>
          </w:tcPr>
          <w:p w14:paraId="7C5F5853" w14:textId="4CA0D0C1"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installation of original Orient ceiling fans 50' with full wiring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43212FBD" w14:textId="77777777" w:rsidR="00B0108B" w:rsidRPr="00B0108B" w:rsidRDefault="00B0108B" w:rsidP="00B0108B">
            <w:pPr>
              <w:pStyle w:val="TableParagraph"/>
              <w:spacing w:before="59"/>
              <w:rPr>
                <w:rFonts w:ascii="Times New Roman" w:hAnsi="Times New Roman" w:cs="Times New Roman"/>
              </w:rPr>
            </w:pPr>
          </w:p>
          <w:p w14:paraId="70CC71A5" w14:textId="6B313F6C"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6E30ACC4" w14:textId="3AF608C5"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C60D5B6"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9F3805C" w14:textId="77777777" w:rsidR="00B0108B" w:rsidRPr="006B13D0" w:rsidRDefault="00B0108B" w:rsidP="00B0108B">
            <w:pPr>
              <w:pStyle w:val="TableParagraph"/>
              <w:jc w:val="center"/>
              <w:rPr>
                <w:rFonts w:ascii="Times New Roman" w:hAnsi="Times New Roman" w:cs="Times New Roman"/>
              </w:rPr>
            </w:pPr>
          </w:p>
        </w:tc>
      </w:tr>
      <w:tr w:rsidR="00B0108B" w:rsidRPr="006B13D0" w14:paraId="65957811"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9D15F1C" w14:textId="77777777" w:rsidR="00B0108B"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A17</w:t>
            </w:r>
          </w:p>
        </w:tc>
        <w:tc>
          <w:tcPr>
            <w:tcW w:w="5220" w:type="dxa"/>
            <w:tcBorders>
              <w:top w:val="single" w:sz="4" w:space="0" w:color="000000"/>
              <w:left w:val="single" w:sz="4" w:space="0" w:color="000000"/>
              <w:bottom w:val="single" w:sz="4" w:space="0" w:color="000000"/>
              <w:right w:val="single" w:sz="4" w:space="0" w:color="000000"/>
            </w:tcBorders>
          </w:tcPr>
          <w:p w14:paraId="703AA6C3" w14:textId="243EE13C"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Ditto but for</w:t>
            </w:r>
            <w:r>
              <w:rPr>
                <w:rFonts w:ascii="Times New Roman" w:hAnsi="Times New Roman" w:cs="Times New Roman"/>
              </w:rPr>
              <w:t xml:space="preserve"> </w:t>
            </w:r>
            <w:r w:rsidRPr="00B0108B">
              <w:rPr>
                <w:rFonts w:ascii="Times New Roman" w:hAnsi="Times New Roman" w:cs="Times New Roman"/>
              </w:rPr>
              <w:t>Aryam 30W lamps with premium switches</w:t>
            </w:r>
          </w:p>
        </w:tc>
        <w:tc>
          <w:tcPr>
            <w:tcW w:w="900" w:type="dxa"/>
            <w:tcBorders>
              <w:top w:val="single" w:sz="4" w:space="0" w:color="000000"/>
              <w:left w:val="single" w:sz="4" w:space="0" w:color="000000"/>
              <w:bottom w:val="single" w:sz="4" w:space="0" w:color="000000"/>
              <w:right w:val="single" w:sz="4" w:space="0" w:color="000000"/>
            </w:tcBorders>
            <w:vAlign w:val="center"/>
          </w:tcPr>
          <w:p w14:paraId="151C6EC5" w14:textId="14E978E4"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7ED22CA4" w14:textId="449236A0"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60078ECE"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CFE5F29" w14:textId="77777777" w:rsidR="00B0108B" w:rsidRPr="006B13D0" w:rsidRDefault="00B0108B" w:rsidP="00B0108B">
            <w:pPr>
              <w:pStyle w:val="TableParagraph"/>
              <w:jc w:val="center"/>
              <w:rPr>
                <w:rFonts w:ascii="Times New Roman" w:hAnsi="Times New Roman" w:cs="Times New Roman"/>
              </w:rPr>
            </w:pPr>
          </w:p>
        </w:tc>
      </w:tr>
      <w:tr w:rsidR="00B0108B" w:rsidRPr="006B13D0" w14:paraId="7956B2BF"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22C0BA7" w14:textId="77777777" w:rsidR="00B0108B"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A18</w:t>
            </w:r>
          </w:p>
        </w:tc>
        <w:tc>
          <w:tcPr>
            <w:tcW w:w="5220" w:type="dxa"/>
            <w:tcBorders>
              <w:top w:val="single" w:sz="4" w:space="0" w:color="000000"/>
              <w:left w:val="single" w:sz="4" w:space="0" w:color="000000"/>
              <w:bottom w:val="single" w:sz="4" w:space="0" w:color="000000"/>
              <w:right w:val="single" w:sz="4" w:space="0" w:color="000000"/>
            </w:tcBorders>
          </w:tcPr>
          <w:p w14:paraId="5EC7D996" w14:textId="7F55BC01"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Ditto, But for sockets (16A)</w:t>
            </w:r>
          </w:p>
        </w:tc>
        <w:tc>
          <w:tcPr>
            <w:tcW w:w="900" w:type="dxa"/>
            <w:tcBorders>
              <w:top w:val="single" w:sz="4" w:space="0" w:color="000000"/>
              <w:left w:val="single" w:sz="4" w:space="0" w:color="000000"/>
              <w:bottom w:val="single" w:sz="4" w:space="0" w:color="000000"/>
              <w:right w:val="single" w:sz="4" w:space="0" w:color="000000"/>
            </w:tcBorders>
            <w:vAlign w:val="center"/>
          </w:tcPr>
          <w:p w14:paraId="33F33A1E" w14:textId="6E256559"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15095696" w14:textId="4E55853D"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224B691F"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20C9FAE" w14:textId="77777777" w:rsidR="00B0108B" w:rsidRPr="006B13D0" w:rsidRDefault="00B0108B" w:rsidP="00B0108B">
            <w:pPr>
              <w:pStyle w:val="TableParagraph"/>
              <w:jc w:val="center"/>
              <w:rPr>
                <w:rFonts w:ascii="Times New Roman" w:hAnsi="Times New Roman" w:cs="Times New Roman"/>
              </w:rPr>
            </w:pPr>
          </w:p>
        </w:tc>
      </w:tr>
      <w:tr w:rsidR="00B0108B" w:rsidRPr="006B13D0" w14:paraId="48E17884"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E142FBE" w14:textId="77777777" w:rsidR="00B0108B" w:rsidRDefault="00B0108B" w:rsidP="00B0108B">
            <w:pPr>
              <w:pStyle w:val="TableParagraph"/>
              <w:jc w:val="center"/>
              <w:rPr>
                <w:rFonts w:ascii="Times New Roman" w:hAnsi="Times New Roman" w:cs="Times New Roman"/>
                <w:spacing w:val="-5"/>
              </w:rPr>
            </w:pPr>
            <w:r>
              <w:rPr>
                <w:rFonts w:ascii="Times New Roman" w:hAnsi="Times New Roman" w:cs="Times New Roman"/>
                <w:spacing w:val="-5"/>
              </w:rPr>
              <w:t>A19</w:t>
            </w:r>
          </w:p>
        </w:tc>
        <w:tc>
          <w:tcPr>
            <w:tcW w:w="5220" w:type="dxa"/>
            <w:tcBorders>
              <w:top w:val="single" w:sz="4" w:space="0" w:color="000000"/>
              <w:left w:val="single" w:sz="4" w:space="0" w:color="000000"/>
              <w:bottom w:val="single" w:sz="4" w:space="0" w:color="000000"/>
              <w:right w:val="single" w:sz="4" w:space="0" w:color="000000"/>
            </w:tcBorders>
          </w:tcPr>
          <w:p w14:paraId="3778444C" w14:textId="1470AC0C" w:rsidR="00B0108B" w:rsidRPr="0032263E"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Ditto for socket (13A)</w:t>
            </w:r>
          </w:p>
        </w:tc>
        <w:tc>
          <w:tcPr>
            <w:tcW w:w="900" w:type="dxa"/>
            <w:tcBorders>
              <w:top w:val="single" w:sz="4" w:space="0" w:color="000000"/>
              <w:left w:val="single" w:sz="4" w:space="0" w:color="000000"/>
              <w:bottom w:val="single" w:sz="4" w:space="0" w:color="000000"/>
              <w:right w:val="single" w:sz="4" w:space="0" w:color="000000"/>
            </w:tcBorders>
            <w:vAlign w:val="center"/>
          </w:tcPr>
          <w:p w14:paraId="1BE0DAE6" w14:textId="2661EB0B"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1C3A6161" w14:textId="57E53256" w:rsidR="00B0108B" w:rsidRPr="0032263E"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06B68615"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3427DD1" w14:textId="77777777" w:rsidR="00B0108B" w:rsidRPr="006B13D0" w:rsidRDefault="00B0108B" w:rsidP="00B0108B">
            <w:pPr>
              <w:pStyle w:val="TableParagraph"/>
              <w:jc w:val="center"/>
              <w:rPr>
                <w:rFonts w:ascii="Times New Roman" w:hAnsi="Times New Roman" w:cs="Times New Roman"/>
              </w:rPr>
            </w:pPr>
          </w:p>
        </w:tc>
      </w:tr>
      <w:tr w:rsidR="00B0108B" w:rsidRPr="0047702C" w14:paraId="25A291F3"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1A35435"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11E23818"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2E8EA518"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606249"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9A758D1"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4074304"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572BF462"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8C5D22B"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81CB2FC"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500B2E95"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806FD71"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F35C6CC"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18456A"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3899B9D9"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C4B3DA0"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D87FDC9" w14:textId="611573FE"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3</w:t>
            </w:r>
          </w:p>
        </w:tc>
        <w:tc>
          <w:tcPr>
            <w:tcW w:w="900" w:type="dxa"/>
            <w:tcBorders>
              <w:top w:val="single" w:sz="4" w:space="0" w:color="000000"/>
              <w:left w:val="single" w:sz="4" w:space="0" w:color="000000"/>
              <w:bottom w:val="single" w:sz="4" w:space="0" w:color="000000"/>
              <w:right w:val="single" w:sz="4" w:space="0" w:color="000000"/>
            </w:tcBorders>
            <w:vAlign w:val="center"/>
          </w:tcPr>
          <w:p w14:paraId="651FFFFA"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7AC12AF"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F557687"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CB0E04D" w14:textId="77777777" w:rsidR="00B0108B" w:rsidRPr="0047702C" w:rsidRDefault="00B0108B" w:rsidP="006839A2">
            <w:pPr>
              <w:pStyle w:val="TableParagraph"/>
              <w:jc w:val="center"/>
              <w:rPr>
                <w:rFonts w:ascii="Times New Roman" w:hAnsi="Times New Roman" w:cs="Times New Roman"/>
                <w:b/>
              </w:rPr>
            </w:pPr>
          </w:p>
        </w:tc>
      </w:tr>
    </w:tbl>
    <w:p w14:paraId="787D1D32" w14:textId="77777777" w:rsidR="0032263E" w:rsidRDefault="0032263E" w:rsidP="00DA1069"/>
    <w:p w14:paraId="18C5A8CF" w14:textId="77777777" w:rsidR="0032263E" w:rsidRDefault="0032263E" w:rsidP="00DA1069"/>
    <w:p w14:paraId="551CA938" w14:textId="44A17655" w:rsidR="007E647B" w:rsidRPr="007E647B" w:rsidRDefault="007E647B" w:rsidP="007E647B">
      <w:pPr>
        <w:spacing w:after="120"/>
        <w:rPr>
          <w:b/>
          <w:bCs/>
          <w:sz w:val="28"/>
          <w:szCs w:val="28"/>
        </w:rPr>
      </w:pPr>
      <w:r w:rsidRPr="007E647B">
        <w:rPr>
          <w:b/>
          <w:bCs/>
          <w:sz w:val="28"/>
          <w:szCs w:val="28"/>
        </w:rPr>
        <w:t xml:space="preserve">BOQ </w:t>
      </w:r>
      <w:r>
        <w:rPr>
          <w:b/>
          <w:bCs/>
          <w:sz w:val="28"/>
          <w:szCs w:val="28"/>
        </w:rPr>
        <w:t>4</w:t>
      </w:r>
      <w:r w:rsidRPr="007E647B">
        <w:rPr>
          <w:b/>
          <w:bCs/>
          <w:sz w:val="28"/>
          <w:szCs w:val="28"/>
        </w:rPr>
        <w:t xml:space="preserve">: </w:t>
      </w:r>
      <w:r>
        <w:rPr>
          <w:b/>
          <w:bCs/>
          <w:sz w:val="28"/>
          <w:szCs w:val="28"/>
        </w:rPr>
        <w:t>Hand Washing Station</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0108B" w:rsidRPr="006B13D0" w14:paraId="2CFD0140" w14:textId="77777777" w:rsidTr="006839A2">
        <w:trPr>
          <w:trHeight w:val="556"/>
          <w:tblHeader/>
        </w:trPr>
        <w:tc>
          <w:tcPr>
            <w:tcW w:w="900" w:type="dxa"/>
            <w:tcBorders>
              <w:bottom w:val="single" w:sz="4" w:space="0" w:color="000000"/>
              <w:right w:val="single" w:sz="4" w:space="0" w:color="000000"/>
            </w:tcBorders>
            <w:shd w:val="clear" w:color="auto" w:fill="BEBEBE"/>
            <w:vAlign w:val="center"/>
          </w:tcPr>
          <w:p w14:paraId="2D3288F3" w14:textId="77777777" w:rsidR="00B0108B" w:rsidRPr="006B13D0" w:rsidRDefault="00B0108B" w:rsidP="006839A2">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06BC9485" w14:textId="77777777" w:rsidR="00B0108B" w:rsidRPr="006B13D0" w:rsidRDefault="00B0108B" w:rsidP="006839A2">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0B9A5550"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3AC78ADF"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14275851"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4473E3F5"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B0108B" w:rsidRPr="006B13D0" w14:paraId="481F54F6" w14:textId="77777777" w:rsidTr="006839A2">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125C687" w14:textId="519ABDF4" w:rsidR="00B0108B" w:rsidRPr="0032263E" w:rsidRDefault="00B0108B" w:rsidP="006839A2">
            <w:pPr>
              <w:pStyle w:val="TableParagraph"/>
              <w:ind w:right="86"/>
              <w:jc w:val="center"/>
              <w:rPr>
                <w:rFonts w:ascii="Times New Roman" w:hAnsi="Times New Roman" w:cs="Times New Roman"/>
              </w:rPr>
            </w:pPr>
            <w:r w:rsidRPr="0032263E">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4BAD2C59" w14:textId="77777777" w:rsidR="007939B0"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fabrication, and installation of a handwashing unit consisting of:</w:t>
            </w:r>
          </w:p>
          <w:p w14:paraId="0237AB1E" w14:textId="63B1D56C" w:rsidR="00B0108B" w:rsidRPr="00B0108B" w:rsidRDefault="00B0108B" w:rsidP="007939B0">
            <w:pPr>
              <w:pStyle w:val="TableParagraph"/>
              <w:numPr>
                <w:ilvl w:val="0"/>
                <w:numId w:val="239"/>
              </w:numPr>
              <w:tabs>
                <w:tab w:val="left" w:pos="185"/>
              </w:tabs>
              <w:spacing w:before="2"/>
              <w:ind w:left="542" w:right="87"/>
              <w:rPr>
                <w:rFonts w:ascii="Times New Roman" w:hAnsi="Times New Roman" w:cs="Times New Roman"/>
              </w:rPr>
            </w:pPr>
            <w:r w:rsidRPr="00B0108B">
              <w:rPr>
                <w:rFonts w:ascii="Times New Roman" w:hAnsi="Times New Roman" w:cs="Times New Roman"/>
              </w:rPr>
              <w:t xml:space="preserve">80-liter barrel mounted on a </w:t>
            </w:r>
            <w:r w:rsidR="007E647B" w:rsidRPr="00B0108B">
              <w:rPr>
                <w:rFonts w:ascii="Times New Roman" w:hAnsi="Times New Roman" w:cs="Times New Roman"/>
              </w:rPr>
              <w:t>1-meter-long</w:t>
            </w:r>
            <w:r w:rsidRPr="00B0108B">
              <w:rPr>
                <w:rFonts w:ascii="Times New Roman" w:hAnsi="Times New Roman" w:cs="Times New Roman"/>
              </w:rPr>
              <w:t xml:space="preserve"> steel stand made of 1"</w:t>
            </w:r>
            <w:r>
              <w:rPr>
                <w:rFonts w:ascii="Times New Roman" w:hAnsi="Times New Roman" w:cs="Times New Roman"/>
              </w:rPr>
              <w:t xml:space="preserve"> </w:t>
            </w:r>
            <w:r w:rsidRPr="00B0108B">
              <w:rPr>
                <w:rFonts w:ascii="Times New Roman" w:hAnsi="Times New Roman" w:cs="Times New Roman"/>
              </w:rPr>
              <w:t>steel</w:t>
            </w:r>
            <w:r>
              <w:rPr>
                <w:rFonts w:ascii="Times New Roman" w:hAnsi="Times New Roman" w:cs="Times New Roman"/>
              </w:rPr>
              <w:t xml:space="preserve"> </w:t>
            </w:r>
            <w:r w:rsidRPr="00B0108B">
              <w:rPr>
                <w:rFonts w:ascii="Times New Roman" w:hAnsi="Times New Roman" w:cs="Times New Roman"/>
              </w:rPr>
              <w:t>pipe</w:t>
            </w:r>
          </w:p>
          <w:p w14:paraId="2CAC54D3" w14:textId="77777777" w:rsidR="00B0108B" w:rsidRPr="00B0108B" w:rsidRDefault="00B0108B" w:rsidP="007939B0">
            <w:pPr>
              <w:pStyle w:val="TableParagraph"/>
              <w:numPr>
                <w:ilvl w:val="0"/>
                <w:numId w:val="239"/>
              </w:numPr>
              <w:tabs>
                <w:tab w:val="left" w:pos="185"/>
              </w:tabs>
              <w:spacing w:before="2"/>
              <w:ind w:left="542" w:right="177"/>
              <w:rPr>
                <w:rFonts w:ascii="Times New Roman" w:hAnsi="Times New Roman" w:cs="Times New Roman"/>
              </w:rPr>
            </w:pPr>
            <w:r w:rsidRPr="00B0108B">
              <w:rPr>
                <w:rFonts w:ascii="Times New Roman" w:hAnsi="Times New Roman" w:cs="Times New Roman"/>
              </w:rPr>
              <w:t>Installation</w:t>
            </w:r>
            <w:r w:rsidRPr="00B0108B">
              <w:rPr>
                <w:rFonts w:ascii="Times New Roman" w:hAnsi="Times New Roman" w:cs="Times New Roman"/>
                <w:spacing w:val="31"/>
              </w:rPr>
              <w:t xml:space="preserve"> </w:t>
            </w:r>
            <w:r w:rsidRPr="00B0108B">
              <w:rPr>
                <w:rFonts w:ascii="Times New Roman" w:hAnsi="Times New Roman" w:cs="Times New Roman"/>
              </w:rPr>
              <w:t>of</w:t>
            </w:r>
            <w:r w:rsidRPr="00B0108B">
              <w:rPr>
                <w:rFonts w:ascii="Times New Roman" w:hAnsi="Times New Roman" w:cs="Times New Roman"/>
                <w:spacing w:val="35"/>
              </w:rPr>
              <w:t xml:space="preserve"> </w:t>
            </w:r>
            <w:r w:rsidRPr="00B0108B">
              <w:rPr>
                <w:rFonts w:ascii="Times New Roman" w:hAnsi="Times New Roman" w:cs="Times New Roman"/>
              </w:rPr>
              <w:t>water</w:t>
            </w:r>
            <w:r w:rsidRPr="00B0108B">
              <w:rPr>
                <w:rFonts w:ascii="Times New Roman" w:hAnsi="Times New Roman" w:cs="Times New Roman"/>
                <w:spacing w:val="28"/>
              </w:rPr>
              <w:t xml:space="preserve"> </w:t>
            </w:r>
            <w:r w:rsidRPr="00B0108B">
              <w:rPr>
                <w:rFonts w:ascii="Times New Roman" w:hAnsi="Times New Roman" w:cs="Times New Roman"/>
              </w:rPr>
              <w:t>tap</w:t>
            </w:r>
            <w:r w:rsidRPr="00B0108B">
              <w:rPr>
                <w:rFonts w:ascii="Times New Roman" w:hAnsi="Times New Roman" w:cs="Times New Roman"/>
                <w:spacing w:val="31"/>
              </w:rPr>
              <w:t xml:space="preserve"> </w:t>
            </w:r>
            <w:r w:rsidRPr="00B0108B">
              <w:rPr>
                <w:rFonts w:ascii="Times New Roman" w:hAnsi="Times New Roman" w:cs="Times New Roman"/>
              </w:rPr>
              <w:t>and</w:t>
            </w:r>
            <w:r w:rsidRPr="00B0108B">
              <w:rPr>
                <w:rFonts w:ascii="Times New Roman" w:hAnsi="Times New Roman" w:cs="Times New Roman"/>
                <w:spacing w:val="31"/>
              </w:rPr>
              <w:t xml:space="preserve"> </w:t>
            </w:r>
            <w:r w:rsidRPr="00B0108B">
              <w:rPr>
                <w:rFonts w:ascii="Times New Roman" w:hAnsi="Times New Roman" w:cs="Times New Roman"/>
              </w:rPr>
              <w:t>drainage</w:t>
            </w:r>
            <w:r w:rsidRPr="00B0108B">
              <w:rPr>
                <w:rFonts w:ascii="Times New Roman" w:hAnsi="Times New Roman" w:cs="Times New Roman"/>
                <w:spacing w:val="32"/>
              </w:rPr>
              <w:t xml:space="preserve"> </w:t>
            </w:r>
            <w:r w:rsidRPr="00B0108B">
              <w:rPr>
                <w:rFonts w:ascii="Times New Roman" w:hAnsi="Times New Roman" w:cs="Times New Roman"/>
                <w:spacing w:val="-4"/>
              </w:rPr>
              <w:t>basin</w:t>
            </w:r>
          </w:p>
          <w:p w14:paraId="6A3EDB99" w14:textId="77777777" w:rsidR="00B0108B" w:rsidRPr="00B0108B" w:rsidRDefault="00B0108B" w:rsidP="007939B0">
            <w:pPr>
              <w:pStyle w:val="TableParagraph"/>
              <w:numPr>
                <w:ilvl w:val="0"/>
                <w:numId w:val="239"/>
              </w:numPr>
              <w:tabs>
                <w:tab w:val="left" w:pos="218"/>
              </w:tabs>
              <w:spacing w:before="1"/>
              <w:ind w:left="542" w:right="177"/>
              <w:rPr>
                <w:rFonts w:ascii="Times New Roman" w:hAnsi="Times New Roman" w:cs="Times New Roman"/>
              </w:rPr>
            </w:pPr>
            <w:r w:rsidRPr="00B0108B">
              <w:rPr>
                <w:rFonts w:ascii="Times New Roman" w:hAnsi="Times New Roman" w:cs="Times New Roman"/>
              </w:rPr>
              <w:t xml:space="preserve">Connection to PVC piping for wastewater </w:t>
            </w:r>
            <w:r w:rsidRPr="00B0108B">
              <w:rPr>
                <w:rFonts w:ascii="Times New Roman" w:hAnsi="Times New Roman" w:cs="Times New Roman"/>
                <w:spacing w:val="-2"/>
              </w:rPr>
              <w:t>discharge</w:t>
            </w:r>
          </w:p>
          <w:p w14:paraId="087B6F3A" w14:textId="79716E4B" w:rsidR="00B0108B" w:rsidRPr="00B0108B" w:rsidRDefault="00B0108B" w:rsidP="007939B0">
            <w:pPr>
              <w:pStyle w:val="TableParagraph"/>
              <w:numPr>
                <w:ilvl w:val="0"/>
                <w:numId w:val="239"/>
              </w:numPr>
              <w:tabs>
                <w:tab w:val="left" w:pos="165"/>
                <w:tab w:val="left" w:pos="1586"/>
                <w:tab w:val="left" w:pos="2632"/>
                <w:tab w:val="left" w:pos="4067"/>
              </w:tabs>
              <w:ind w:left="542" w:right="177"/>
              <w:rPr>
                <w:rFonts w:ascii="Times New Roman" w:hAnsi="Times New Roman" w:cs="Times New Roman"/>
              </w:rPr>
            </w:pPr>
            <w:r w:rsidRPr="00B0108B">
              <w:rPr>
                <w:rFonts w:ascii="Times New Roman" w:hAnsi="Times New Roman" w:cs="Times New Roman"/>
              </w:rPr>
              <w:t xml:space="preserve">Excavation of soak away pit (80×50×50 cm), </w:t>
            </w:r>
            <w:r w:rsidRPr="00B0108B">
              <w:rPr>
                <w:rFonts w:ascii="Times New Roman" w:hAnsi="Times New Roman" w:cs="Times New Roman"/>
                <w:spacing w:val="-2"/>
              </w:rPr>
              <w:t xml:space="preserve">backfilled </w:t>
            </w:r>
            <w:r w:rsidRPr="00B0108B">
              <w:rPr>
                <w:rFonts w:ascii="Times New Roman" w:hAnsi="Times New Roman" w:cs="Times New Roman"/>
                <w:spacing w:val="-4"/>
              </w:rPr>
              <w:t>with</w:t>
            </w:r>
            <w:r w:rsidR="007939B0">
              <w:rPr>
                <w:rFonts w:ascii="Times New Roman" w:hAnsi="Times New Roman" w:cs="Times New Roman"/>
              </w:rPr>
              <w:t xml:space="preserve"> </w:t>
            </w:r>
            <w:r w:rsidRPr="00B0108B">
              <w:rPr>
                <w:rFonts w:ascii="Times New Roman" w:hAnsi="Times New Roman" w:cs="Times New Roman"/>
                <w:spacing w:val="-2"/>
              </w:rPr>
              <w:t>crushed</w:t>
            </w:r>
            <w:r w:rsidRPr="00B0108B">
              <w:rPr>
                <w:rFonts w:ascii="Times New Roman" w:hAnsi="Times New Roman" w:cs="Times New Roman"/>
              </w:rPr>
              <w:tab/>
            </w:r>
            <w:r w:rsidRPr="00B0108B">
              <w:rPr>
                <w:rFonts w:ascii="Times New Roman" w:hAnsi="Times New Roman" w:cs="Times New Roman"/>
                <w:spacing w:val="-4"/>
              </w:rPr>
              <w:t>stone</w:t>
            </w:r>
          </w:p>
          <w:p w14:paraId="213DC717" w14:textId="0266B41A" w:rsidR="00B0108B" w:rsidRPr="006B13D0" w:rsidRDefault="00B0108B" w:rsidP="007939B0">
            <w:pPr>
              <w:pStyle w:val="TableParagraph"/>
              <w:numPr>
                <w:ilvl w:val="0"/>
                <w:numId w:val="239"/>
              </w:numPr>
              <w:spacing w:before="60" w:after="50"/>
              <w:ind w:left="542" w:right="177"/>
              <w:rPr>
                <w:rFonts w:ascii="Times New Roman" w:hAnsi="Times New Roman" w:cs="Times New Roman"/>
              </w:rPr>
            </w:pPr>
            <w:r w:rsidRPr="00B0108B">
              <w:rPr>
                <w:rFonts w:ascii="Times New Roman" w:hAnsi="Times New Roman" w:cs="Times New Roman"/>
              </w:rPr>
              <w:t>Fabrication of lockable steel cover with 2" angle iron frame and integrated handle</w:t>
            </w:r>
          </w:p>
        </w:tc>
        <w:tc>
          <w:tcPr>
            <w:tcW w:w="900" w:type="dxa"/>
            <w:tcBorders>
              <w:top w:val="single" w:sz="4" w:space="0" w:color="000000"/>
              <w:left w:val="single" w:sz="4" w:space="0" w:color="000000"/>
              <w:bottom w:val="single" w:sz="4" w:space="0" w:color="000000"/>
              <w:right w:val="single" w:sz="4" w:space="0" w:color="000000"/>
            </w:tcBorders>
            <w:vAlign w:val="center"/>
          </w:tcPr>
          <w:p w14:paraId="5A0B90FA" w14:textId="350F90F6" w:rsidR="00B0108B" w:rsidRPr="006B13D0" w:rsidRDefault="00B0108B" w:rsidP="006839A2">
            <w:pPr>
              <w:pStyle w:val="TableParagraph"/>
              <w:spacing w:before="60" w:after="50" w:line="270" w:lineRule="atLeast"/>
              <w:ind w:left="86" w:right="7"/>
              <w:jc w:val="center"/>
              <w:rPr>
                <w:rFonts w:ascii="Times New Roman" w:hAnsi="Times New Roman" w:cs="Times New Roman"/>
              </w:rPr>
            </w:pPr>
            <w:r>
              <w:rPr>
                <w:rFonts w:ascii="Times New Roman" w:hAnsi="Times New Roman" w:cs="Times New Roman"/>
              </w:rPr>
              <w:t>No</w:t>
            </w:r>
            <w:r w:rsidRPr="00B0108B">
              <w:rPr>
                <w:rFonts w:ascii="Times New Roman" w:hAnsi="Times New Roman" w:cs="Times New Roman"/>
              </w:rPr>
              <w:t>.</w:t>
            </w:r>
          </w:p>
        </w:tc>
        <w:tc>
          <w:tcPr>
            <w:tcW w:w="720" w:type="dxa"/>
            <w:tcBorders>
              <w:top w:val="single" w:sz="4" w:space="0" w:color="000000"/>
              <w:left w:val="single" w:sz="4" w:space="0" w:color="000000"/>
              <w:bottom w:val="single" w:sz="4" w:space="0" w:color="000000"/>
              <w:right w:val="single" w:sz="4" w:space="0" w:color="000000"/>
            </w:tcBorders>
            <w:vAlign w:val="center"/>
          </w:tcPr>
          <w:p w14:paraId="08C5A113" w14:textId="22CCFDC2" w:rsidR="00B0108B" w:rsidRPr="006B13D0" w:rsidRDefault="00B0108B" w:rsidP="006839A2">
            <w:pPr>
              <w:pStyle w:val="TableParagraph"/>
              <w:spacing w:before="60" w:after="50" w:line="249" w:lineRule="exact"/>
              <w:ind w:left="86" w:right="7"/>
              <w:jc w:val="center"/>
              <w:rPr>
                <w:rFonts w:ascii="Times New Roman" w:hAnsi="Times New Roman" w:cs="Times New Roman"/>
              </w:rPr>
            </w:pPr>
            <w:r>
              <w:rPr>
                <w:rFonts w:ascii="Times New Roman" w:hAnsi="Times New Roman" w:cs="Times New Roman"/>
              </w:rPr>
              <w:t>4</w:t>
            </w:r>
          </w:p>
        </w:tc>
        <w:tc>
          <w:tcPr>
            <w:tcW w:w="720" w:type="dxa"/>
            <w:tcBorders>
              <w:top w:val="single" w:sz="4" w:space="0" w:color="000000"/>
              <w:left w:val="single" w:sz="4" w:space="0" w:color="000000"/>
              <w:bottom w:val="single" w:sz="4" w:space="0" w:color="000000"/>
              <w:right w:val="single" w:sz="4" w:space="0" w:color="000000"/>
            </w:tcBorders>
            <w:vAlign w:val="center"/>
          </w:tcPr>
          <w:p w14:paraId="20C11465" w14:textId="77777777" w:rsidR="00B0108B" w:rsidRPr="006B13D0" w:rsidRDefault="00B0108B" w:rsidP="006839A2">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A382CE7" w14:textId="77777777" w:rsidR="00B0108B" w:rsidRPr="006B13D0" w:rsidRDefault="00B0108B" w:rsidP="006839A2">
            <w:pPr>
              <w:pStyle w:val="TableParagraph"/>
              <w:jc w:val="center"/>
              <w:rPr>
                <w:rFonts w:ascii="Times New Roman" w:hAnsi="Times New Roman" w:cs="Times New Roman"/>
              </w:rPr>
            </w:pPr>
          </w:p>
        </w:tc>
      </w:tr>
      <w:tr w:rsidR="00B0108B" w:rsidRPr="0047702C" w14:paraId="680CBE01"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4D5A970"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3D22B57"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60D599E5"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D7DD89A"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FEB9A28"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C85E771"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4FEC130A"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BE21231"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AE0B5DF"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59ADFE35"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FE1B10"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960E630"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56BB42E"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70CBB2E4"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EA347AB"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49012737" w14:textId="719C8BEA"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4</w:t>
            </w:r>
          </w:p>
        </w:tc>
        <w:tc>
          <w:tcPr>
            <w:tcW w:w="900" w:type="dxa"/>
            <w:tcBorders>
              <w:top w:val="single" w:sz="4" w:space="0" w:color="000000"/>
              <w:left w:val="single" w:sz="4" w:space="0" w:color="000000"/>
              <w:bottom w:val="single" w:sz="4" w:space="0" w:color="000000"/>
              <w:right w:val="single" w:sz="4" w:space="0" w:color="000000"/>
            </w:tcBorders>
            <w:vAlign w:val="center"/>
          </w:tcPr>
          <w:p w14:paraId="4C4A3662"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615196E"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27D63E9"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F6E980B" w14:textId="77777777" w:rsidR="00B0108B" w:rsidRPr="0047702C" w:rsidRDefault="00B0108B" w:rsidP="006839A2">
            <w:pPr>
              <w:pStyle w:val="TableParagraph"/>
              <w:jc w:val="center"/>
              <w:rPr>
                <w:rFonts w:ascii="Times New Roman" w:hAnsi="Times New Roman" w:cs="Times New Roman"/>
                <w:b/>
              </w:rPr>
            </w:pPr>
          </w:p>
        </w:tc>
      </w:tr>
    </w:tbl>
    <w:p w14:paraId="6AEE9D60" w14:textId="77777777" w:rsidR="0032263E" w:rsidRDefault="0032263E" w:rsidP="00DA1069"/>
    <w:p w14:paraId="446D6A3D" w14:textId="77777777" w:rsidR="0032263E" w:rsidRDefault="0032263E" w:rsidP="00DA1069"/>
    <w:p w14:paraId="4F7A940E" w14:textId="77777777" w:rsidR="0032263E" w:rsidRDefault="0032263E" w:rsidP="00DA1069"/>
    <w:p w14:paraId="7C487A08" w14:textId="77777777" w:rsidR="0032263E" w:rsidRDefault="0032263E" w:rsidP="00DA1069"/>
    <w:p w14:paraId="01458043" w14:textId="23944FA0" w:rsidR="007E647B" w:rsidRPr="007E647B" w:rsidRDefault="007E647B" w:rsidP="007E647B">
      <w:pPr>
        <w:spacing w:after="120"/>
        <w:rPr>
          <w:b/>
          <w:bCs/>
          <w:sz w:val="28"/>
          <w:szCs w:val="28"/>
        </w:rPr>
      </w:pPr>
      <w:r w:rsidRPr="007E647B">
        <w:rPr>
          <w:b/>
          <w:bCs/>
          <w:sz w:val="28"/>
          <w:szCs w:val="28"/>
        </w:rPr>
        <w:lastRenderedPageBreak/>
        <w:t xml:space="preserve">BOQ </w:t>
      </w:r>
      <w:r>
        <w:rPr>
          <w:b/>
          <w:bCs/>
          <w:sz w:val="28"/>
          <w:szCs w:val="28"/>
        </w:rPr>
        <w:t>5</w:t>
      </w:r>
      <w:r w:rsidRPr="007E647B">
        <w:rPr>
          <w:b/>
          <w:bCs/>
          <w:sz w:val="28"/>
          <w:szCs w:val="28"/>
        </w:rPr>
        <w:t xml:space="preserve">: </w:t>
      </w:r>
      <w:r>
        <w:rPr>
          <w:b/>
          <w:bCs/>
          <w:sz w:val="28"/>
          <w:szCs w:val="28"/>
        </w:rPr>
        <w:t>Supply and Planting of Shades Trees</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0108B" w:rsidRPr="006B13D0" w14:paraId="6710BFB1" w14:textId="77777777" w:rsidTr="006839A2">
        <w:trPr>
          <w:trHeight w:val="556"/>
          <w:tblHeader/>
        </w:trPr>
        <w:tc>
          <w:tcPr>
            <w:tcW w:w="900" w:type="dxa"/>
            <w:tcBorders>
              <w:bottom w:val="single" w:sz="4" w:space="0" w:color="000000"/>
              <w:right w:val="single" w:sz="4" w:space="0" w:color="000000"/>
            </w:tcBorders>
            <w:shd w:val="clear" w:color="auto" w:fill="BEBEBE"/>
            <w:vAlign w:val="center"/>
          </w:tcPr>
          <w:p w14:paraId="1E8A6A31" w14:textId="77777777" w:rsidR="00B0108B" w:rsidRPr="006B13D0" w:rsidRDefault="00B0108B" w:rsidP="006839A2">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3F18AD59" w14:textId="77777777" w:rsidR="00B0108B" w:rsidRPr="006B13D0" w:rsidRDefault="00B0108B" w:rsidP="006839A2">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0BEF71D"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291AEDD3"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09228CC6"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0D7F4899"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B0108B" w:rsidRPr="006B13D0" w14:paraId="221F0398"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B18AA21" w14:textId="77777777" w:rsidR="00B0108B" w:rsidRPr="0032263E" w:rsidRDefault="00B0108B" w:rsidP="00B0108B">
            <w:pPr>
              <w:pStyle w:val="TableParagraph"/>
              <w:ind w:right="86"/>
              <w:jc w:val="center"/>
              <w:rPr>
                <w:rFonts w:ascii="Times New Roman" w:hAnsi="Times New Roman" w:cs="Times New Roman"/>
              </w:rPr>
            </w:pPr>
            <w:r w:rsidRPr="0032263E">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3C439193" w14:textId="75EFADB2" w:rsidR="00B0108B" w:rsidRPr="006B13D0"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of certified shade trees, height 2.5–3.5 m, trunk caliper ≥ 4 cm, disease-free and structurally sound</w:t>
            </w:r>
          </w:p>
        </w:tc>
        <w:tc>
          <w:tcPr>
            <w:tcW w:w="900" w:type="dxa"/>
            <w:tcBorders>
              <w:top w:val="single" w:sz="4" w:space="0" w:color="000000"/>
              <w:left w:val="single" w:sz="4" w:space="0" w:color="000000"/>
              <w:bottom w:val="single" w:sz="4" w:space="0" w:color="000000"/>
              <w:right w:val="single" w:sz="4" w:space="0" w:color="000000"/>
            </w:tcBorders>
            <w:vAlign w:val="center"/>
          </w:tcPr>
          <w:p w14:paraId="0734893A" w14:textId="38E2934C" w:rsidR="00B0108B" w:rsidRPr="006B13D0"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05811ADD" w14:textId="72E70B2B" w:rsidR="00B0108B" w:rsidRPr="006B13D0" w:rsidRDefault="00B0108B" w:rsidP="00B0108B">
            <w:pPr>
              <w:pStyle w:val="TableParagraph"/>
              <w:spacing w:before="60" w:after="50" w:line="249" w:lineRule="exact"/>
              <w:ind w:left="86" w:right="7"/>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44F04AE1"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175753A" w14:textId="77777777" w:rsidR="00B0108B" w:rsidRPr="006B13D0" w:rsidRDefault="00B0108B" w:rsidP="00B0108B">
            <w:pPr>
              <w:pStyle w:val="TableParagraph"/>
              <w:jc w:val="center"/>
              <w:rPr>
                <w:rFonts w:ascii="Times New Roman" w:hAnsi="Times New Roman" w:cs="Times New Roman"/>
              </w:rPr>
            </w:pPr>
          </w:p>
        </w:tc>
      </w:tr>
      <w:tr w:rsidR="00B0108B" w:rsidRPr="006B13D0" w14:paraId="60573666"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AD9A9AD" w14:textId="77777777" w:rsidR="00B0108B" w:rsidRPr="006B13D0" w:rsidRDefault="00B0108B" w:rsidP="00B0108B">
            <w:pPr>
              <w:pStyle w:val="TableParagraph"/>
              <w:ind w:right="86"/>
              <w:jc w:val="center"/>
              <w:rPr>
                <w:rFonts w:ascii="Times New Roman" w:hAnsi="Times New Roman" w:cs="Times New Roman"/>
              </w:rPr>
            </w:pPr>
            <w:r w:rsidRPr="0032263E">
              <w:rPr>
                <w:rFonts w:ascii="Times New Roman" w:hAnsi="Times New Roman" w:cs="Times New Roman"/>
                <w:spacing w:val="-5"/>
              </w:rPr>
              <w:t>1.</w:t>
            </w: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110AB8A6" w14:textId="4FA3AD33" w:rsidR="00B0108B" w:rsidRPr="006B13D0"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Excavation of planting pits, 2–3× root ball width, depth adjusted to root collar</w:t>
            </w:r>
          </w:p>
        </w:tc>
        <w:tc>
          <w:tcPr>
            <w:tcW w:w="900" w:type="dxa"/>
            <w:tcBorders>
              <w:top w:val="single" w:sz="4" w:space="0" w:color="000000"/>
              <w:left w:val="single" w:sz="4" w:space="0" w:color="000000"/>
              <w:bottom w:val="single" w:sz="4" w:space="0" w:color="000000"/>
              <w:right w:val="single" w:sz="4" w:space="0" w:color="000000"/>
            </w:tcBorders>
            <w:vAlign w:val="center"/>
          </w:tcPr>
          <w:p w14:paraId="635A64F6" w14:textId="03D562EC" w:rsidR="00B0108B" w:rsidRPr="006B13D0" w:rsidRDefault="00B0108B" w:rsidP="00B0108B">
            <w:pPr>
              <w:pStyle w:val="TableParagraph"/>
              <w:spacing w:before="60" w:after="50" w:line="270" w:lineRule="atLeast"/>
              <w:ind w:left="86" w:right="7"/>
              <w:jc w:val="center"/>
              <w:rPr>
                <w:rFonts w:ascii="Times New Roman" w:hAnsi="Times New Roman" w:cs="Times New Roman"/>
              </w:rPr>
            </w:pPr>
            <w:r w:rsidRPr="00B0108B">
              <w:rPr>
                <w:rFonts w:ascii="Times New Roman" w:hAnsi="Times New Roman" w:cs="Times New Roman"/>
              </w:rPr>
              <w:t>Pit</w:t>
            </w:r>
          </w:p>
        </w:tc>
        <w:tc>
          <w:tcPr>
            <w:tcW w:w="720" w:type="dxa"/>
            <w:tcBorders>
              <w:top w:val="single" w:sz="4" w:space="0" w:color="000000"/>
              <w:left w:val="single" w:sz="4" w:space="0" w:color="000000"/>
              <w:bottom w:val="single" w:sz="4" w:space="0" w:color="000000"/>
              <w:right w:val="single" w:sz="4" w:space="0" w:color="000000"/>
            </w:tcBorders>
            <w:vAlign w:val="center"/>
          </w:tcPr>
          <w:p w14:paraId="1DE01519" w14:textId="107F2767" w:rsidR="00B0108B" w:rsidRPr="006B13D0" w:rsidRDefault="00B0108B" w:rsidP="00B0108B">
            <w:pPr>
              <w:pStyle w:val="TableParagraph"/>
              <w:spacing w:before="60" w:after="50" w:line="249" w:lineRule="exact"/>
              <w:ind w:left="86" w:right="7"/>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389630DB"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4DD140D" w14:textId="77777777" w:rsidR="00B0108B" w:rsidRPr="006B13D0" w:rsidRDefault="00B0108B" w:rsidP="00B0108B">
            <w:pPr>
              <w:pStyle w:val="TableParagraph"/>
              <w:jc w:val="center"/>
              <w:rPr>
                <w:rFonts w:ascii="Times New Roman" w:hAnsi="Times New Roman" w:cs="Times New Roman"/>
              </w:rPr>
            </w:pPr>
          </w:p>
        </w:tc>
      </w:tr>
      <w:tr w:rsidR="00B0108B" w:rsidRPr="006B13D0" w14:paraId="0C696797"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CCED4AE" w14:textId="77777777" w:rsidR="00B0108B" w:rsidRPr="006B13D0" w:rsidRDefault="00B0108B" w:rsidP="00B0108B">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75C1C0B8" w14:textId="0CC98ABD"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Planting trees per spec, removing burlap/container, backfilling with native soil, light compaction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250B44D0" w14:textId="77D7B41C" w:rsidR="00B0108B" w:rsidRPr="005C4401" w:rsidRDefault="00B0108B" w:rsidP="00B0108B">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3C5B9DAE" w14:textId="29BED0F1" w:rsidR="00B0108B" w:rsidRPr="005C4401" w:rsidRDefault="00B0108B" w:rsidP="00B0108B">
            <w:pPr>
              <w:pStyle w:val="TableParagraph"/>
              <w:spacing w:before="60" w:after="50"/>
              <w:ind w:left="86" w:right="7"/>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21BCE5F1"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6CE1E33" w14:textId="77777777" w:rsidR="00B0108B" w:rsidRPr="006B13D0" w:rsidRDefault="00B0108B" w:rsidP="00B0108B">
            <w:pPr>
              <w:pStyle w:val="TableParagraph"/>
              <w:jc w:val="center"/>
              <w:rPr>
                <w:rFonts w:ascii="Times New Roman" w:hAnsi="Times New Roman" w:cs="Times New Roman"/>
              </w:rPr>
            </w:pPr>
          </w:p>
        </w:tc>
      </w:tr>
      <w:tr w:rsidR="00B0108B" w:rsidRPr="006B13D0" w14:paraId="3D3076D0"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2B7D642" w14:textId="77777777" w:rsidR="00B0108B" w:rsidRPr="006B13D0" w:rsidRDefault="00B0108B" w:rsidP="00B0108B">
            <w:pPr>
              <w:pStyle w:val="TableParagraph"/>
              <w:ind w:right="86"/>
              <w:jc w:val="center"/>
              <w:rPr>
                <w:rFonts w:ascii="Times New Roman" w:hAnsi="Times New Roman" w:cs="Times New Roman"/>
                <w:i/>
              </w:rPr>
            </w:pPr>
            <w:r w:rsidRPr="0032263E">
              <w:rPr>
                <w:rFonts w:ascii="Times New Roman" w:hAnsi="Times New Roman" w:cs="Times New Roman"/>
                <w:spacing w:val="-5"/>
              </w:rPr>
              <w:t>1.</w:t>
            </w: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21A389FB" w14:textId="15A927BF"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application of organic mulch (5–8 cm thick) around tree base</w:t>
            </w:r>
          </w:p>
        </w:tc>
        <w:tc>
          <w:tcPr>
            <w:tcW w:w="900" w:type="dxa"/>
            <w:tcBorders>
              <w:top w:val="single" w:sz="4" w:space="0" w:color="000000"/>
              <w:left w:val="single" w:sz="4" w:space="0" w:color="000000"/>
              <w:bottom w:val="single" w:sz="4" w:space="0" w:color="000000"/>
              <w:right w:val="single" w:sz="4" w:space="0" w:color="000000"/>
            </w:tcBorders>
            <w:vAlign w:val="center"/>
          </w:tcPr>
          <w:p w14:paraId="19F11A28" w14:textId="381E2B46"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51853E4E" w14:textId="0AD22374"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7FB42500"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CFC7C11" w14:textId="77777777" w:rsidR="00B0108B" w:rsidRPr="006B13D0" w:rsidRDefault="00B0108B" w:rsidP="00B0108B">
            <w:pPr>
              <w:pStyle w:val="TableParagraph"/>
              <w:jc w:val="center"/>
              <w:rPr>
                <w:rFonts w:ascii="Times New Roman" w:hAnsi="Times New Roman" w:cs="Times New Roman"/>
              </w:rPr>
            </w:pPr>
          </w:p>
        </w:tc>
      </w:tr>
      <w:tr w:rsidR="00B0108B" w:rsidRPr="006B13D0" w14:paraId="3C03FED0"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74ACCDA" w14:textId="77777777" w:rsidR="00B0108B" w:rsidRDefault="00B0108B" w:rsidP="00B0108B">
            <w:pPr>
              <w:pStyle w:val="TableParagraph"/>
              <w:jc w:val="center"/>
            </w:pPr>
            <w:r w:rsidRPr="0032263E">
              <w:rPr>
                <w:rFonts w:ascii="Times New Roman" w:hAnsi="Times New Roman" w:cs="Times New Roman"/>
                <w:spacing w:val="-5"/>
              </w:rPr>
              <w:t>1.</w:t>
            </w:r>
            <w:r>
              <w:rPr>
                <w:rFonts w:ascii="Times New Roman" w:hAnsi="Times New Roman" w:cs="Times New Roman"/>
                <w:spacing w:val="-5"/>
              </w:rPr>
              <w:t>5</w:t>
            </w:r>
          </w:p>
        </w:tc>
        <w:tc>
          <w:tcPr>
            <w:tcW w:w="5220" w:type="dxa"/>
            <w:tcBorders>
              <w:top w:val="single" w:sz="4" w:space="0" w:color="000000"/>
              <w:left w:val="single" w:sz="4" w:space="0" w:color="000000"/>
              <w:bottom w:val="single" w:sz="4" w:space="0" w:color="000000"/>
              <w:right w:val="single" w:sz="4" w:space="0" w:color="000000"/>
            </w:tcBorders>
          </w:tcPr>
          <w:p w14:paraId="5BA17F04" w14:textId="3E4CB66D"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Initial</w:t>
            </w:r>
            <w:r w:rsidRPr="00B0108B">
              <w:rPr>
                <w:rFonts w:ascii="Times New Roman" w:hAnsi="Times New Roman" w:cs="Times New Roman"/>
              </w:rPr>
              <w:tab/>
              <w:t>watering</w:t>
            </w:r>
            <w:r>
              <w:rPr>
                <w:rFonts w:ascii="Times New Roman" w:hAnsi="Times New Roman" w:cs="Times New Roman"/>
              </w:rPr>
              <w:t xml:space="preserve"> </w:t>
            </w:r>
            <w:r w:rsidRPr="00B0108B">
              <w:rPr>
                <w:rFonts w:ascii="Times New Roman" w:hAnsi="Times New Roman" w:cs="Times New Roman"/>
              </w:rPr>
              <w:t>and</w:t>
            </w:r>
            <w:r>
              <w:rPr>
                <w:rFonts w:ascii="Times New Roman" w:hAnsi="Times New Roman" w:cs="Times New Roman"/>
              </w:rPr>
              <w:t xml:space="preserve"> </w:t>
            </w:r>
            <w:r w:rsidRPr="00B0108B">
              <w:rPr>
                <w:rFonts w:ascii="Times New Roman" w:hAnsi="Times New Roman" w:cs="Times New Roman"/>
              </w:rPr>
              <w:t>irrigation maintenance for 3 months</w:t>
            </w:r>
          </w:p>
        </w:tc>
        <w:tc>
          <w:tcPr>
            <w:tcW w:w="900" w:type="dxa"/>
            <w:tcBorders>
              <w:top w:val="single" w:sz="4" w:space="0" w:color="000000"/>
              <w:left w:val="single" w:sz="4" w:space="0" w:color="000000"/>
              <w:bottom w:val="single" w:sz="4" w:space="0" w:color="000000"/>
              <w:right w:val="single" w:sz="4" w:space="0" w:color="000000"/>
            </w:tcBorders>
            <w:vAlign w:val="center"/>
          </w:tcPr>
          <w:p w14:paraId="5D92A2A7" w14:textId="6A938022"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5D76D794" w14:textId="310AAE7D"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33392CB9"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3757486" w14:textId="77777777" w:rsidR="00B0108B" w:rsidRPr="006B13D0" w:rsidRDefault="00B0108B" w:rsidP="00B0108B">
            <w:pPr>
              <w:pStyle w:val="TableParagraph"/>
              <w:jc w:val="center"/>
              <w:rPr>
                <w:rFonts w:ascii="Times New Roman" w:hAnsi="Times New Roman" w:cs="Times New Roman"/>
              </w:rPr>
            </w:pPr>
          </w:p>
        </w:tc>
      </w:tr>
      <w:tr w:rsidR="00B0108B" w:rsidRPr="006B13D0" w14:paraId="6E5CC3E4"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0534C01" w14:textId="77777777" w:rsidR="00B0108B" w:rsidRDefault="00B0108B" w:rsidP="00B0108B">
            <w:pPr>
              <w:pStyle w:val="TableParagraph"/>
              <w:jc w:val="center"/>
            </w:pPr>
            <w:r w:rsidRPr="0032263E">
              <w:rPr>
                <w:rFonts w:ascii="Times New Roman" w:hAnsi="Times New Roman" w:cs="Times New Roman"/>
                <w:spacing w:val="-5"/>
              </w:rPr>
              <w:t>1.</w:t>
            </w: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16977F0F" w14:textId="574D588C"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Supply and installation of flexible staking (if needed), removal after 6–12 months</w:t>
            </w:r>
          </w:p>
        </w:tc>
        <w:tc>
          <w:tcPr>
            <w:tcW w:w="900" w:type="dxa"/>
            <w:tcBorders>
              <w:top w:val="single" w:sz="4" w:space="0" w:color="000000"/>
              <w:left w:val="single" w:sz="4" w:space="0" w:color="000000"/>
              <w:bottom w:val="single" w:sz="4" w:space="0" w:color="000000"/>
              <w:right w:val="single" w:sz="4" w:space="0" w:color="000000"/>
            </w:tcBorders>
            <w:vAlign w:val="center"/>
          </w:tcPr>
          <w:p w14:paraId="4CF21ADF" w14:textId="0C0B2382"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7EFDBC99" w14:textId="3EF9E4DA"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673938F5"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94B071E" w14:textId="77777777" w:rsidR="00B0108B" w:rsidRPr="006B13D0" w:rsidRDefault="00B0108B" w:rsidP="00B0108B">
            <w:pPr>
              <w:pStyle w:val="TableParagraph"/>
              <w:jc w:val="center"/>
              <w:rPr>
                <w:rFonts w:ascii="Times New Roman" w:hAnsi="Times New Roman" w:cs="Times New Roman"/>
              </w:rPr>
            </w:pPr>
          </w:p>
        </w:tc>
      </w:tr>
      <w:tr w:rsidR="00B0108B" w:rsidRPr="006B13D0" w14:paraId="675734DD"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7D3F24B" w14:textId="77777777" w:rsidR="00B0108B" w:rsidRDefault="00B0108B" w:rsidP="00B0108B">
            <w:pPr>
              <w:pStyle w:val="TableParagraph"/>
              <w:jc w:val="center"/>
            </w:pPr>
            <w:r w:rsidRPr="0032263E">
              <w:rPr>
                <w:rFonts w:ascii="Times New Roman" w:hAnsi="Times New Roman" w:cs="Times New Roman"/>
                <w:spacing w:val="-5"/>
              </w:rPr>
              <w:t>1.</w:t>
            </w: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190319D0" w14:textId="4681AF97" w:rsidR="00B0108B" w:rsidRPr="005C4401" w:rsidRDefault="00B0108B" w:rsidP="00B0108B">
            <w:pPr>
              <w:pStyle w:val="TableParagraph"/>
              <w:spacing w:before="60" w:after="50"/>
              <w:ind w:left="86" w:right="7"/>
              <w:rPr>
                <w:rFonts w:ascii="Times New Roman" w:hAnsi="Times New Roman" w:cs="Times New Roman"/>
              </w:rPr>
            </w:pPr>
            <w:r w:rsidRPr="00B0108B">
              <w:rPr>
                <w:rFonts w:ascii="Times New Roman" w:hAnsi="Times New Roman" w:cs="Times New Roman"/>
              </w:rPr>
              <w:t>Light pruning to remove dead/crossing branches, no topping</w:t>
            </w:r>
          </w:p>
        </w:tc>
        <w:tc>
          <w:tcPr>
            <w:tcW w:w="900" w:type="dxa"/>
            <w:tcBorders>
              <w:top w:val="single" w:sz="4" w:space="0" w:color="000000"/>
              <w:left w:val="single" w:sz="4" w:space="0" w:color="000000"/>
              <w:bottom w:val="single" w:sz="4" w:space="0" w:color="000000"/>
              <w:right w:val="single" w:sz="4" w:space="0" w:color="000000"/>
            </w:tcBorders>
            <w:vAlign w:val="center"/>
          </w:tcPr>
          <w:p w14:paraId="27021010" w14:textId="4566D279"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Tree</w:t>
            </w:r>
          </w:p>
        </w:tc>
        <w:tc>
          <w:tcPr>
            <w:tcW w:w="720" w:type="dxa"/>
            <w:tcBorders>
              <w:top w:val="single" w:sz="4" w:space="0" w:color="000000"/>
              <w:left w:val="single" w:sz="4" w:space="0" w:color="000000"/>
              <w:bottom w:val="single" w:sz="4" w:space="0" w:color="000000"/>
              <w:right w:val="single" w:sz="4" w:space="0" w:color="000000"/>
            </w:tcBorders>
            <w:vAlign w:val="center"/>
          </w:tcPr>
          <w:p w14:paraId="152F04F1" w14:textId="56A5D6A6" w:rsidR="00B0108B" w:rsidRPr="005C4401" w:rsidRDefault="00B0108B" w:rsidP="00B0108B">
            <w:pPr>
              <w:pStyle w:val="TableParagraph"/>
              <w:spacing w:before="60" w:after="50"/>
              <w:ind w:left="86"/>
              <w:jc w:val="center"/>
              <w:rPr>
                <w:rFonts w:ascii="Times New Roman" w:hAnsi="Times New Roman" w:cs="Times New Roman"/>
              </w:rPr>
            </w:pPr>
            <w:r w:rsidRPr="00B0108B">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47DD3DD5" w14:textId="77777777" w:rsidR="00B0108B" w:rsidRPr="006B13D0" w:rsidRDefault="00B0108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D99FBA2" w14:textId="77777777" w:rsidR="00B0108B" w:rsidRPr="006B13D0" w:rsidRDefault="00B0108B" w:rsidP="00B0108B">
            <w:pPr>
              <w:pStyle w:val="TableParagraph"/>
              <w:jc w:val="center"/>
              <w:rPr>
                <w:rFonts w:ascii="Times New Roman" w:hAnsi="Times New Roman" w:cs="Times New Roman"/>
              </w:rPr>
            </w:pPr>
          </w:p>
        </w:tc>
      </w:tr>
      <w:tr w:rsidR="007E647B" w:rsidRPr="006B13D0" w14:paraId="1BAEE641" w14:textId="77777777" w:rsidTr="00B0108B">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792B4F2" w14:textId="6C87C8CA" w:rsidR="007E647B" w:rsidRPr="0032263E" w:rsidRDefault="007E647B" w:rsidP="00B0108B">
            <w:pPr>
              <w:pStyle w:val="TableParagraph"/>
              <w:jc w:val="center"/>
              <w:rPr>
                <w:rFonts w:ascii="Times New Roman" w:hAnsi="Times New Roman" w:cs="Times New Roman"/>
                <w:spacing w:val="-5"/>
              </w:rPr>
            </w:pPr>
            <w:r>
              <w:rPr>
                <w:rFonts w:ascii="Times New Roman" w:hAnsi="Times New Roman" w:cs="Times New Roman"/>
                <w:spacing w:val="-5"/>
              </w:rPr>
              <w:t>1.8</w:t>
            </w:r>
          </w:p>
        </w:tc>
        <w:tc>
          <w:tcPr>
            <w:tcW w:w="5220" w:type="dxa"/>
            <w:tcBorders>
              <w:top w:val="single" w:sz="4" w:space="0" w:color="000000"/>
              <w:left w:val="single" w:sz="4" w:space="0" w:color="000000"/>
              <w:bottom w:val="single" w:sz="4" w:space="0" w:color="000000"/>
              <w:right w:val="single" w:sz="4" w:space="0" w:color="000000"/>
            </w:tcBorders>
          </w:tcPr>
          <w:p w14:paraId="22345FAA" w14:textId="15A2D9F7" w:rsidR="007E647B" w:rsidRPr="00B0108B" w:rsidRDefault="007E647B" w:rsidP="00B0108B">
            <w:pPr>
              <w:pStyle w:val="TableParagraph"/>
              <w:spacing w:before="60" w:after="50"/>
              <w:ind w:left="86" w:right="7"/>
              <w:rPr>
                <w:rFonts w:ascii="Times New Roman" w:hAnsi="Times New Roman" w:cs="Times New Roman"/>
              </w:rPr>
            </w:pPr>
            <w:r w:rsidRPr="007E647B">
              <w:rPr>
                <w:rFonts w:ascii="Times New Roman" w:hAnsi="Times New Roman" w:cs="Times New Roman"/>
              </w:rPr>
              <w:t>Submission of planting layout, species list, and</w:t>
            </w:r>
            <w:r>
              <w:rPr>
                <w:rFonts w:ascii="Times New Roman" w:hAnsi="Times New Roman" w:cs="Times New Roman"/>
              </w:rPr>
              <w:t xml:space="preserve"> </w:t>
            </w:r>
            <w:r w:rsidRPr="007E647B">
              <w:rPr>
                <w:rFonts w:ascii="Times New Roman" w:hAnsi="Times New Roman" w:cs="Times New Roman"/>
              </w:rPr>
              <w:t>maintenance schedule</w:t>
            </w:r>
          </w:p>
        </w:tc>
        <w:tc>
          <w:tcPr>
            <w:tcW w:w="900" w:type="dxa"/>
            <w:tcBorders>
              <w:top w:val="single" w:sz="4" w:space="0" w:color="000000"/>
              <w:left w:val="single" w:sz="4" w:space="0" w:color="000000"/>
              <w:bottom w:val="single" w:sz="4" w:space="0" w:color="000000"/>
              <w:right w:val="single" w:sz="4" w:space="0" w:color="000000"/>
            </w:tcBorders>
            <w:vAlign w:val="center"/>
          </w:tcPr>
          <w:p w14:paraId="4E46B5A1" w14:textId="221248C2" w:rsidR="007E647B" w:rsidRPr="00B0108B" w:rsidRDefault="007E647B" w:rsidP="00B0108B">
            <w:pPr>
              <w:pStyle w:val="TableParagraph"/>
              <w:spacing w:before="60" w:after="50"/>
              <w:ind w:left="86"/>
              <w:jc w:val="center"/>
              <w:rPr>
                <w:rFonts w:ascii="Times New Roman" w:hAnsi="Times New Roman" w:cs="Times New Roman"/>
              </w:rPr>
            </w:pPr>
            <w:r>
              <w:rPr>
                <w:rFonts w:ascii="Times New Roman" w:hAnsi="Times New Roman" w:cs="Times New Roman"/>
              </w:rPr>
              <w:t>Item</w:t>
            </w:r>
          </w:p>
        </w:tc>
        <w:tc>
          <w:tcPr>
            <w:tcW w:w="720" w:type="dxa"/>
            <w:tcBorders>
              <w:top w:val="single" w:sz="4" w:space="0" w:color="000000"/>
              <w:left w:val="single" w:sz="4" w:space="0" w:color="000000"/>
              <w:bottom w:val="single" w:sz="4" w:space="0" w:color="000000"/>
              <w:right w:val="single" w:sz="4" w:space="0" w:color="000000"/>
            </w:tcBorders>
            <w:vAlign w:val="center"/>
          </w:tcPr>
          <w:p w14:paraId="09B2B629" w14:textId="27FE2EB2" w:rsidR="007E647B" w:rsidRPr="00B0108B" w:rsidRDefault="007E647B" w:rsidP="00B0108B">
            <w:pPr>
              <w:pStyle w:val="TableParagraph"/>
              <w:spacing w:before="60" w:after="50"/>
              <w:ind w:left="86"/>
              <w:jc w:val="center"/>
              <w:rPr>
                <w:rFonts w:ascii="Times New Roman" w:hAnsi="Times New Roman" w:cs="Times New Roman"/>
              </w:rPr>
            </w:pPr>
            <w:r>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2803001D" w14:textId="77777777" w:rsidR="007E647B" w:rsidRPr="006B13D0" w:rsidRDefault="007E647B" w:rsidP="00B0108B">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6281B60" w14:textId="77777777" w:rsidR="007E647B" w:rsidRPr="006B13D0" w:rsidRDefault="007E647B" w:rsidP="00B0108B">
            <w:pPr>
              <w:pStyle w:val="TableParagraph"/>
              <w:jc w:val="center"/>
              <w:rPr>
                <w:rFonts w:ascii="Times New Roman" w:hAnsi="Times New Roman" w:cs="Times New Roman"/>
              </w:rPr>
            </w:pPr>
          </w:p>
        </w:tc>
      </w:tr>
      <w:tr w:rsidR="00B0108B" w:rsidRPr="0047702C" w14:paraId="6D8BED58"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793F946"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22CEB6FE"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6F4EE977"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15F671A"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04032771"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80CC91C"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00B3885E"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C1D2F53"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6AD3B6C"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6ECD87E1"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5DE2C76F"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009E189"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61E3A67"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279AF291"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28336E0"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7EDCCFBE" w14:textId="1FEBB7A1"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5</w:t>
            </w:r>
          </w:p>
        </w:tc>
        <w:tc>
          <w:tcPr>
            <w:tcW w:w="900" w:type="dxa"/>
            <w:tcBorders>
              <w:top w:val="single" w:sz="4" w:space="0" w:color="000000"/>
              <w:left w:val="single" w:sz="4" w:space="0" w:color="000000"/>
              <w:bottom w:val="single" w:sz="4" w:space="0" w:color="000000"/>
              <w:right w:val="single" w:sz="4" w:space="0" w:color="000000"/>
            </w:tcBorders>
            <w:vAlign w:val="center"/>
          </w:tcPr>
          <w:p w14:paraId="781AA357"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0F9471A"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66298C15"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2EFE116" w14:textId="77777777" w:rsidR="00B0108B" w:rsidRPr="0047702C" w:rsidRDefault="00B0108B" w:rsidP="006839A2">
            <w:pPr>
              <w:pStyle w:val="TableParagraph"/>
              <w:jc w:val="center"/>
              <w:rPr>
                <w:rFonts w:ascii="Times New Roman" w:hAnsi="Times New Roman" w:cs="Times New Roman"/>
                <w:b/>
              </w:rPr>
            </w:pPr>
          </w:p>
        </w:tc>
      </w:tr>
    </w:tbl>
    <w:p w14:paraId="3658F1A0" w14:textId="77777777" w:rsidR="00B0108B" w:rsidRDefault="00B0108B" w:rsidP="00DA1069"/>
    <w:p w14:paraId="72A77D9A" w14:textId="77777777" w:rsidR="00B0108B" w:rsidRDefault="00B0108B" w:rsidP="00DA1069"/>
    <w:p w14:paraId="0F820520" w14:textId="77777777" w:rsidR="00B0108B" w:rsidRDefault="00B0108B" w:rsidP="00DA1069"/>
    <w:p w14:paraId="50C7BD8B" w14:textId="77777777" w:rsidR="0032263E" w:rsidRDefault="0032263E" w:rsidP="00DA1069"/>
    <w:p w14:paraId="77B3DC3F" w14:textId="4B41B531" w:rsidR="007E647B" w:rsidRPr="007E647B" w:rsidRDefault="007E647B" w:rsidP="007E647B">
      <w:pPr>
        <w:spacing w:after="120"/>
        <w:rPr>
          <w:b/>
          <w:bCs/>
          <w:sz w:val="28"/>
          <w:szCs w:val="28"/>
        </w:rPr>
      </w:pPr>
      <w:r w:rsidRPr="007E647B">
        <w:rPr>
          <w:b/>
          <w:bCs/>
          <w:sz w:val="28"/>
          <w:szCs w:val="28"/>
        </w:rPr>
        <w:t xml:space="preserve">BOQ </w:t>
      </w:r>
      <w:r>
        <w:rPr>
          <w:b/>
          <w:bCs/>
          <w:sz w:val="28"/>
          <w:szCs w:val="28"/>
        </w:rPr>
        <w:t>6</w:t>
      </w:r>
      <w:r w:rsidRPr="007E647B">
        <w:rPr>
          <w:b/>
          <w:bCs/>
          <w:sz w:val="28"/>
          <w:szCs w:val="28"/>
        </w:rPr>
        <w:t xml:space="preserve">: </w:t>
      </w:r>
      <w:r>
        <w:rPr>
          <w:b/>
          <w:bCs/>
          <w:sz w:val="28"/>
          <w:szCs w:val="28"/>
        </w:rPr>
        <w:t>Two Doors Latrine + Shower</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5220"/>
        <w:gridCol w:w="900"/>
        <w:gridCol w:w="720"/>
        <w:gridCol w:w="720"/>
        <w:gridCol w:w="900"/>
      </w:tblGrid>
      <w:tr w:rsidR="00B0108B" w:rsidRPr="006B13D0" w14:paraId="384DFB9E" w14:textId="77777777" w:rsidTr="006839A2">
        <w:trPr>
          <w:trHeight w:val="556"/>
          <w:tblHeader/>
        </w:trPr>
        <w:tc>
          <w:tcPr>
            <w:tcW w:w="900" w:type="dxa"/>
            <w:tcBorders>
              <w:bottom w:val="single" w:sz="4" w:space="0" w:color="000000"/>
              <w:right w:val="single" w:sz="4" w:space="0" w:color="000000"/>
            </w:tcBorders>
            <w:shd w:val="clear" w:color="auto" w:fill="BEBEBE"/>
            <w:vAlign w:val="center"/>
          </w:tcPr>
          <w:p w14:paraId="724036DD" w14:textId="77777777" w:rsidR="00B0108B" w:rsidRPr="006B13D0" w:rsidRDefault="00B0108B" w:rsidP="006839A2">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5220" w:type="dxa"/>
            <w:tcBorders>
              <w:left w:val="single" w:sz="4" w:space="0" w:color="000000"/>
              <w:bottom w:val="single" w:sz="4" w:space="0" w:color="000000"/>
              <w:right w:val="single" w:sz="4" w:space="0" w:color="000000"/>
            </w:tcBorders>
            <w:shd w:val="clear" w:color="auto" w:fill="BEBEBE"/>
            <w:vAlign w:val="center"/>
          </w:tcPr>
          <w:p w14:paraId="2485AB42" w14:textId="77777777" w:rsidR="00B0108B" w:rsidRPr="006B13D0" w:rsidRDefault="00B0108B" w:rsidP="006839A2">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900" w:type="dxa"/>
            <w:tcBorders>
              <w:left w:val="single" w:sz="4" w:space="0" w:color="000000"/>
              <w:bottom w:val="single" w:sz="4" w:space="0" w:color="000000"/>
              <w:right w:val="single" w:sz="4" w:space="0" w:color="000000"/>
            </w:tcBorders>
            <w:shd w:val="clear" w:color="auto" w:fill="BEBEBE"/>
            <w:vAlign w:val="center"/>
          </w:tcPr>
          <w:p w14:paraId="3707B6E7"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3E009109" w14:textId="77777777" w:rsidR="00B0108B" w:rsidRPr="006B13D0" w:rsidRDefault="00B0108B"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36C8ED4C"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5444D15" w14:textId="77777777" w:rsidR="00B0108B" w:rsidRPr="006B13D0" w:rsidRDefault="00B0108B" w:rsidP="006839A2">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DA7895" w:rsidRPr="006B13D0" w14:paraId="532D9680" w14:textId="77777777" w:rsidTr="00DA7895">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22BA9FD6" w14:textId="77777777" w:rsidR="00DA7895" w:rsidRPr="0032263E" w:rsidRDefault="00DA7895" w:rsidP="00DA7895">
            <w:pPr>
              <w:pStyle w:val="TableParagraph"/>
              <w:ind w:right="86"/>
              <w:jc w:val="center"/>
              <w:rPr>
                <w:rFonts w:ascii="Times New Roman" w:hAnsi="Times New Roman" w:cs="Times New Roman"/>
              </w:rPr>
            </w:pPr>
            <w:r w:rsidRPr="0032263E">
              <w:rPr>
                <w:rFonts w:ascii="Times New Roman" w:hAnsi="Times New Roman" w:cs="Times New Roman"/>
                <w:spacing w:val="-5"/>
              </w:rPr>
              <w:t>1</w:t>
            </w:r>
          </w:p>
        </w:tc>
        <w:tc>
          <w:tcPr>
            <w:tcW w:w="5220" w:type="dxa"/>
            <w:tcBorders>
              <w:top w:val="single" w:sz="4" w:space="0" w:color="000000"/>
              <w:left w:val="single" w:sz="4" w:space="0" w:color="000000"/>
              <w:bottom w:val="single" w:sz="4" w:space="0" w:color="000000"/>
              <w:right w:val="single" w:sz="4" w:space="0" w:color="000000"/>
            </w:tcBorders>
          </w:tcPr>
          <w:p w14:paraId="6C929A7F" w14:textId="2FF2D562" w:rsidR="00DA7895" w:rsidRPr="006B13D0"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Excavation of latrine pit to depth OF 3.25 m and cart away the excavated soil, as per drawings, specifications and directions of the Engineer.</w:t>
            </w:r>
          </w:p>
        </w:tc>
        <w:tc>
          <w:tcPr>
            <w:tcW w:w="900" w:type="dxa"/>
            <w:tcBorders>
              <w:top w:val="single" w:sz="4" w:space="0" w:color="000000"/>
              <w:left w:val="single" w:sz="4" w:space="0" w:color="000000"/>
              <w:bottom w:val="single" w:sz="4" w:space="0" w:color="000000"/>
              <w:right w:val="single" w:sz="4" w:space="0" w:color="000000"/>
            </w:tcBorders>
            <w:vAlign w:val="center"/>
          </w:tcPr>
          <w:p w14:paraId="4F3DFE76" w14:textId="2F6889A2" w:rsidR="00DA7895" w:rsidRPr="006B13D0"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M3</w:t>
            </w:r>
          </w:p>
        </w:tc>
        <w:tc>
          <w:tcPr>
            <w:tcW w:w="720" w:type="dxa"/>
            <w:tcBorders>
              <w:top w:val="single" w:sz="4" w:space="0" w:color="000000"/>
              <w:left w:val="single" w:sz="4" w:space="0" w:color="000000"/>
              <w:bottom w:val="single" w:sz="4" w:space="0" w:color="000000"/>
              <w:right w:val="single" w:sz="4" w:space="0" w:color="000000"/>
            </w:tcBorders>
            <w:vAlign w:val="center"/>
          </w:tcPr>
          <w:p w14:paraId="1857C651" w14:textId="5C087156" w:rsidR="00DA7895" w:rsidRPr="006B13D0" w:rsidRDefault="00DA7895" w:rsidP="00DA7895">
            <w:pPr>
              <w:pStyle w:val="TableParagraph"/>
              <w:spacing w:before="60" w:after="50" w:line="249" w:lineRule="exact"/>
              <w:ind w:left="86" w:right="7"/>
              <w:jc w:val="center"/>
              <w:rPr>
                <w:rFonts w:ascii="Times New Roman" w:hAnsi="Times New Roman" w:cs="Times New Roman"/>
              </w:rPr>
            </w:pPr>
            <w:r w:rsidRPr="00DA7895">
              <w:rPr>
                <w:rFonts w:ascii="Times New Roman" w:hAnsi="Times New Roman" w:cs="Times New Roman"/>
              </w:rPr>
              <w:t>50</w:t>
            </w:r>
          </w:p>
        </w:tc>
        <w:tc>
          <w:tcPr>
            <w:tcW w:w="720" w:type="dxa"/>
            <w:tcBorders>
              <w:top w:val="single" w:sz="4" w:space="0" w:color="000000"/>
              <w:left w:val="single" w:sz="4" w:space="0" w:color="000000"/>
              <w:bottom w:val="single" w:sz="4" w:space="0" w:color="000000"/>
              <w:right w:val="single" w:sz="4" w:space="0" w:color="000000"/>
            </w:tcBorders>
            <w:vAlign w:val="center"/>
          </w:tcPr>
          <w:p w14:paraId="7A5FD5E8"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99E263C" w14:textId="77777777" w:rsidR="00DA7895" w:rsidRPr="006B13D0" w:rsidRDefault="00DA7895" w:rsidP="00DA7895">
            <w:pPr>
              <w:pStyle w:val="TableParagraph"/>
              <w:jc w:val="center"/>
              <w:rPr>
                <w:rFonts w:ascii="Times New Roman" w:hAnsi="Times New Roman" w:cs="Times New Roman"/>
              </w:rPr>
            </w:pPr>
          </w:p>
        </w:tc>
      </w:tr>
      <w:tr w:rsidR="00DA7895" w:rsidRPr="006B13D0" w14:paraId="74ED9E4F"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6F38A03" w14:textId="77777777" w:rsidR="00DA7895" w:rsidRPr="006B13D0" w:rsidRDefault="00DA7895" w:rsidP="00DA7895">
            <w:pPr>
              <w:pStyle w:val="TableParagraph"/>
              <w:ind w:right="86"/>
              <w:jc w:val="center"/>
              <w:rPr>
                <w:rFonts w:ascii="Times New Roman" w:hAnsi="Times New Roman" w:cs="Times New Roman"/>
              </w:rPr>
            </w:pPr>
            <w:r>
              <w:rPr>
                <w:rFonts w:ascii="Times New Roman" w:hAnsi="Times New Roman" w:cs="Times New Roman"/>
                <w:spacing w:val="-5"/>
              </w:rPr>
              <w:t>2</w:t>
            </w:r>
          </w:p>
        </w:tc>
        <w:tc>
          <w:tcPr>
            <w:tcW w:w="5220" w:type="dxa"/>
            <w:tcBorders>
              <w:top w:val="single" w:sz="4" w:space="0" w:color="000000"/>
              <w:left w:val="single" w:sz="4" w:space="0" w:color="000000"/>
              <w:bottom w:val="single" w:sz="4" w:space="0" w:color="000000"/>
              <w:right w:val="single" w:sz="4" w:space="0" w:color="000000"/>
            </w:tcBorders>
          </w:tcPr>
          <w:p w14:paraId="180262F1" w14:textId="11DBC0EF" w:rsidR="00DA7895" w:rsidRPr="006B13D0"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Excavation of strip foundation 40x60cm and cart away the excavated soil, as per drawing.</w:t>
            </w:r>
          </w:p>
        </w:tc>
        <w:tc>
          <w:tcPr>
            <w:tcW w:w="900" w:type="dxa"/>
            <w:tcBorders>
              <w:top w:val="single" w:sz="4" w:space="0" w:color="000000"/>
              <w:left w:val="single" w:sz="4" w:space="0" w:color="000000"/>
              <w:bottom w:val="single" w:sz="4" w:space="0" w:color="000000"/>
              <w:right w:val="single" w:sz="4" w:space="0" w:color="000000"/>
            </w:tcBorders>
            <w:vAlign w:val="center"/>
          </w:tcPr>
          <w:p w14:paraId="2E9A86D4" w14:textId="6E461A12" w:rsidR="00DA7895" w:rsidRPr="006B13D0" w:rsidRDefault="00DA7895" w:rsidP="00DA7895">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79332D3B" w14:textId="68F34189" w:rsidR="00DA7895" w:rsidRPr="006B13D0" w:rsidRDefault="00DA7895" w:rsidP="00DA7895">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3B5B35CE"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52C05F7" w14:textId="77777777" w:rsidR="00DA7895" w:rsidRPr="006B13D0" w:rsidRDefault="00DA7895" w:rsidP="00DA7895">
            <w:pPr>
              <w:pStyle w:val="TableParagraph"/>
              <w:jc w:val="center"/>
              <w:rPr>
                <w:rFonts w:ascii="Times New Roman" w:hAnsi="Times New Roman" w:cs="Times New Roman"/>
              </w:rPr>
            </w:pPr>
          </w:p>
        </w:tc>
      </w:tr>
      <w:tr w:rsidR="00DA7895" w:rsidRPr="006B13D0" w14:paraId="1D6B3BFA"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5ADF24C6" w14:textId="77777777" w:rsidR="00DA7895" w:rsidRPr="006B13D0" w:rsidRDefault="00DA7895" w:rsidP="00DA7895">
            <w:pPr>
              <w:pStyle w:val="TableParagraph"/>
              <w:ind w:right="86"/>
              <w:jc w:val="center"/>
              <w:rPr>
                <w:rFonts w:ascii="Times New Roman" w:hAnsi="Times New Roman" w:cs="Times New Roman"/>
                <w:i/>
              </w:rPr>
            </w:pPr>
            <w:r>
              <w:rPr>
                <w:rFonts w:ascii="Times New Roman" w:hAnsi="Times New Roman" w:cs="Times New Roman"/>
                <w:spacing w:val="-5"/>
              </w:rPr>
              <w:t>3</w:t>
            </w:r>
          </w:p>
        </w:tc>
        <w:tc>
          <w:tcPr>
            <w:tcW w:w="5220" w:type="dxa"/>
            <w:tcBorders>
              <w:top w:val="single" w:sz="4" w:space="0" w:color="000000"/>
              <w:left w:val="single" w:sz="4" w:space="0" w:color="000000"/>
              <w:bottom w:val="single" w:sz="4" w:space="0" w:color="000000"/>
              <w:right w:val="single" w:sz="4" w:space="0" w:color="000000"/>
            </w:tcBorders>
          </w:tcPr>
          <w:p w14:paraId="3D92A54F" w14:textId="68FE68D3" w:rsidR="00DA7895" w:rsidRPr="005C4401"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cast foundation reinforced concrete Ring Beam inside the bit under the lining wall 30 x 30 cm with 1:2:4 mix, reinforced as per drawings, with proper packing &amp; ramming including curing and dewatering.</w:t>
            </w:r>
          </w:p>
        </w:tc>
        <w:tc>
          <w:tcPr>
            <w:tcW w:w="900" w:type="dxa"/>
            <w:tcBorders>
              <w:top w:val="single" w:sz="4" w:space="0" w:color="000000"/>
              <w:left w:val="single" w:sz="4" w:space="0" w:color="000000"/>
              <w:bottom w:val="single" w:sz="4" w:space="0" w:color="000000"/>
              <w:right w:val="single" w:sz="4" w:space="0" w:color="000000"/>
            </w:tcBorders>
            <w:vAlign w:val="center"/>
          </w:tcPr>
          <w:p w14:paraId="3DDC9853" w14:textId="6CAEE456" w:rsidR="00DA7895" w:rsidRPr="005C4401" w:rsidRDefault="00DA7895" w:rsidP="00DA7895">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52CC6CB6" w14:textId="716D1F47" w:rsidR="00DA7895" w:rsidRPr="005C4401" w:rsidRDefault="00DA7895" w:rsidP="00DA7895">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13.6</w:t>
            </w:r>
          </w:p>
        </w:tc>
        <w:tc>
          <w:tcPr>
            <w:tcW w:w="720" w:type="dxa"/>
            <w:tcBorders>
              <w:top w:val="single" w:sz="4" w:space="0" w:color="000000"/>
              <w:left w:val="single" w:sz="4" w:space="0" w:color="000000"/>
              <w:bottom w:val="single" w:sz="4" w:space="0" w:color="000000"/>
              <w:right w:val="single" w:sz="4" w:space="0" w:color="000000"/>
            </w:tcBorders>
            <w:vAlign w:val="center"/>
          </w:tcPr>
          <w:p w14:paraId="077363AD" w14:textId="77777777" w:rsidR="00DA7895" w:rsidRPr="006B13D0" w:rsidRDefault="00DA7895" w:rsidP="00DA7895">
            <w:pPr>
              <w:pStyle w:val="TableParagraph"/>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0C3AA5A" w14:textId="77777777" w:rsidR="00DA7895" w:rsidRPr="006B13D0" w:rsidRDefault="00DA7895" w:rsidP="00DA7895">
            <w:pPr>
              <w:pStyle w:val="TableParagraph"/>
              <w:rPr>
                <w:rFonts w:ascii="Times New Roman" w:hAnsi="Times New Roman" w:cs="Times New Roman"/>
              </w:rPr>
            </w:pPr>
          </w:p>
        </w:tc>
      </w:tr>
      <w:tr w:rsidR="00DA7895" w:rsidRPr="006B13D0" w14:paraId="35474839"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5E8B445" w14:textId="77777777" w:rsidR="00DA7895" w:rsidRPr="006B13D0" w:rsidRDefault="00DA7895" w:rsidP="00DA7895">
            <w:pPr>
              <w:pStyle w:val="TableParagraph"/>
              <w:ind w:right="86"/>
              <w:jc w:val="center"/>
              <w:rPr>
                <w:rFonts w:ascii="Times New Roman" w:hAnsi="Times New Roman" w:cs="Times New Roman"/>
                <w:i/>
              </w:rPr>
            </w:pPr>
            <w:r>
              <w:rPr>
                <w:rFonts w:ascii="Times New Roman" w:hAnsi="Times New Roman" w:cs="Times New Roman"/>
                <w:spacing w:val="-5"/>
              </w:rPr>
              <w:t>4</w:t>
            </w:r>
          </w:p>
        </w:tc>
        <w:tc>
          <w:tcPr>
            <w:tcW w:w="5220" w:type="dxa"/>
            <w:tcBorders>
              <w:top w:val="single" w:sz="4" w:space="0" w:color="000000"/>
              <w:left w:val="single" w:sz="4" w:space="0" w:color="000000"/>
              <w:bottom w:val="single" w:sz="4" w:space="0" w:color="000000"/>
              <w:right w:val="single" w:sz="4" w:space="0" w:color="000000"/>
            </w:tcBorders>
          </w:tcPr>
          <w:p w14:paraId="3B589BB9" w14:textId="31C2B675" w:rsidR="00DA7895" w:rsidRPr="005C4401"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build 1½ (one and half) red brick wall in cement mortar 1:6, for lining the latrine pit, price inclusive back filling and sloping excavation soil to allow for rain water drain.</w:t>
            </w:r>
          </w:p>
        </w:tc>
        <w:tc>
          <w:tcPr>
            <w:tcW w:w="900" w:type="dxa"/>
            <w:tcBorders>
              <w:top w:val="single" w:sz="4" w:space="0" w:color="000000"/>
              <w:left w:val="single" w:sz="4" w:space="0" w:color="000000"/>
              <w:bottom w:val="single" w:sz="4" w:space="0" w:color="000000"/>
              <w:right w:val="single" w:sz="4" w:space="0" w:color="000000"/>
            </w:tcBorders>
            <w:vAlign w:val="center"/>
          </w:tcPr>
          <w:p w14:paraId="28706315" w14:textId="7AB4A2DE" w:rsidR="00DA7895" w:rsidRPr="005C4401" w:rsidRDefault="00DA7895" w:rsidP="00DA7895">
            <w:pPr>
              <w:pStyle w:val="TableParagraph"/>
              <w:spacing w:before="60" w:after="50"/>
              <w:ind w:left="86"/>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63BBC6AE" w14:textId="1A9212A6" w:rsidR="00DA7895" w:rsidRPr="005C4401" w:rsidRDefault="00DA7895" w:rsidP="00DA7895">
            <w:pPr>
              <w:pStyle w:val="TableParagraph"/>
              <w:spacing w:before="60" w:after="50"/>
              <w:ind w:left="86"/>
              <w:jc w:val="center"/>
              <w:rPr>
                <w:rFonts w:ascii="Times New Roman" w:hAnsi="Times New Roman" w:cs="Times New Roman"/>
              </w:rPr>
            </w:pPr>
            <w:r w:rsidRPr="00DA7895">
              <w:rPr>
                <w:rFonts w:ascii="Times New Roman" w:hAnsi="Times New Roman" w:cs="Times New Roman"/>
              </w:rPr>
              <w:t>35</w:t>
            </w:r>
          </w:p>
        </w:tc>
        <w:tc>
          <w:tcPr>
            <w:tcW w:w="720" w:type="dxa"/>
            <w:tcBorders>
              <w:top w:val="single" w:sz="4" w:space="0" w:color="000000"/>
              <w:left w:val="single" w:sz="4" w:space="0" w:color="000000"/>
              <w:bottom w:val="single" w:sz="4" w:space="0" w:color="000000"/>
              <w:right w:val="single" w:sz="4" w:space="0" w:color="000000"/>
            </w:tcBorders>
            <w:vAlign w:val="center"/>
          </w:tcPr>
          <w:p w14:paraId="35C1F86C"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D6420B2" w14:textId="77777777" w:rsidR="00DA7895" w:rsidRPr="006B13D0" w:rsidRDefault="00DA7895" w:rsidP="00DA7895">
            <w:pPr>
              <w:pStyle w:val="TableParagraph"/>
              <w:jc w:val="center"/>
              <w:rPr>
                <w:rFonts w:ascii="Times New Roman" w:hAnsi="Times New Roman" w:cs="Times New Roman"/>
              </w:rPr>
            </w:pPr>
          </w:p>
        </w:tc>
      </w:tr>
      <w:tr w:rsidR="00DA7895" w:rsidRPr="006B13D0" w14:paraId="6057B052"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AAA7A6B" w14:textId="77777777" w:rsidR="00DA7895" w:rsidRDefault="00DA7895" w:rsidP="00DA7895">
            <w:pPr>
              <w:pStyle w:val="TableParagraph"/>
              <w:jc w:val="center"/>
            </w:pPr>
            <w:r>
              <w:rPr>
                <w:rFonts w:ascii="Times New Roman" w:hAnsi="Times New Roman" w:cs="Times New Roman"/>
                <w:spacing w:val="-5"/>
              </w:rPr>
              <w:lastRenderedPageBreak/>
              <w:t>5</w:t>
            </w:r>
          </w:p>
        </w:tc>
        <w:tc>
          <w:tcPr>
            <w:tcW w:w="5220" w:type="dxa"/>
            <w:tcBorders>
              <w:top w:val="single" w:sz="4" w:space="0" w:color="000000"/>
              <w:left w:val="single" w:sz="4" w:space="0" w:color="000000"/>
              <w:bottom w:val="single" w:sz="4" w:space="0" w:color="000000"/>
              <w:right w:val="single" w:sz="4" w:space="0" w:color="000000"/>
            </w:tcBorders>
          </w:tcPr>
          <w:p w14:paraId="492707D4" w14:textId="0B197426" w:rsidR="00DA7895" w:rsidRPr="005C4401"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build two brick walls from red bricks on cement mortar 1:6 mix as foundation to the superstructure building as per drawing. The wall height is 60 cm.</w:t>
            </w:r>
          </w:p>
        </w:tc>
        <w:tc>
          <w:tcPr>
            <w:tcW w:w="900" w:type="dxa"/>
            <w:tcBorders>
              <w:top w:val="single" w:sz="4" w:space="0" w:color="000000"/>
              <w:left w:val="single" w:sz="4" w:space="0" w:color="000000"/>
              <w:bottom w:val="single" w:sz="4" w:space="0" w:color="000000"/>
              <w:right w:val="single" w:sz="4" w:space="0" w:color="000000"/>
            </w:tcBorders>
            <w:vAlign w:val="center"/>
          </w:tcPr>
          <w:p w14:paraId="79642941" w14:textId="78747F61" w:rsidR="00DA7895" w:rsidRPr="005C4401" w:rsidRDefault="00DA7895" w:rsidP="00DA7895">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128F8945" w14:textId="08705F09" w:rsidR="00DA7895" w:rsidRPr="005C4401" w:rsidRDefault="00DA7895" w:rsidP="00DA7895">
            <w:pPr>
              <w:pStyle w:val="TableParagraph"/>
              <w:spacing w:before="60" w:after="50"/>
              <w:ind w:left="86" w:right="7"/>
              <w:jc w:val="center"/>
              <w:rPr>
                <w:rFonts w:ascii="Times New Roman" w:hAnsi="Times New Roman" w:cs="Times New Roman"/>
              </w:rPr>
            </w:pPr>
            <w:r w:rsidRPr="00DA7895">
              <w:rPr>
                <w:rFonts w:ascii="Times New Roman" w:hAnsi="Times New Roman" w:cs="Times New Roman"/>
              </w:rPr>
              <w:t>10</w:t>
            </w:r>
          </w:p>
        </w:tc>
        <w:tc>
          <w:tcPr>
            <w:tcW w:w="720" w:type="dxa"/>
            <w:tcBorders>
              <w:top w:val="single" w:sz="4" w:space="0" w:color="000000"/>
              <w:left w:val="single" w:sz="4" w:space="0" w:color="000000"/>
              <w:bottom w:val="single" w:sz="4" w:space="0" w:color="000000"/>
              <w:right w:val="single" w:sz="4" w:space="0" w:color="000000"/>
            </w:tcBorders>
            <w:vAlign w:val="center"/>
          </w:tcPr>
          <w:p w14:paraId="2791C9D9"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EF96300" w14:textId="77777777" w:rsidR="00DA7895" w:rsidRPr="006B13D0" w:rsidRDefault="00DA7895" w:rsidP="00DA7895">
            <w:pPr>
              <w:pStyle w:val="TableParagraph"/>
              <w:jc w:val="center"/>
              <w:rPr>
                <w:rFonts w:ascii="Times New Roman" w:hAnsi="Times New Roman" w:cs="Times New Roman"/>
              </w:rPr>
            </w:pPr>
          </w:p>
        </w:tc>
      </w:tr>
      <w:tr w:rsidR="00DA7895" w:rsidRPr="006B13D0" w14:paraId="62C9E94E"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F1411E8" w14:textId="77777777" w:rsidR="00DA7895" w:rsidRDefault="00DA7895" w:rsidP="00DA7895">
            <w:pPr>
              <w:pStyle w:val="TableParagraph"/>
              <w:jc w:val="center"/>
            </w:pPr>
            <w:r>
              <w:rPr>
                <w:rFonts w:ascii="Times New Roman" w:hAnsi="Times New Roman" w:cs="Times New Roman"/>
                <w:spacing w:val="-5"/>
              </w:rPr>
              <w:t>6</w:t>
            </w:r>
          </w:p>
        </w:tc>
        <w:tc>
          <w:tcPr>
            <w:tcW w:w="5220" w:type="dxa"/>
            <w:tcBorders>
              <w:top w:val="single" w:sz="4" w:space="0" w:color="000000"/>
              <w:left w:val="single" w:sz="4" w:space="0" w:color="000000"/>
              <w:bottom w:val="single" w:sz="4" w:space="0" w:color="000000"/>
              <w:right w:val="single" w:sz="4" w:space="0" w:color="000000"/>
            </w:tcBorders>
          </w:tcPr>
          <w:p w14:paraId="5FFFBC22" w14:textId="7DDF133E" w:rsidR="00DA7895" w:rsidRPr="005C4401"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build one red bricks wall on cement mortar 1:6 mix for the superstructure building as per drawing.</w:t>
            </w:r>
          </w:p>
        </w:tc>
        <w:tc>
          <w:tcPr>
            <w:tcW w:w="900" w:type="dxa"/>
            <w:tcBorders>
              <w:top w:val="single" w:sz="4" w:space="0" w:color="000000"/>
              <w:left w:val="single" w:sz="4" w:space="0" w:color="000000"/>
              <w:bottom w:val="single" w:sz="4" w:space="0" w:color="000000"/>
              <w:right w:val="single" w:sz="4" w:space="0" w:color="000000"/>
            </w:tcBorders>
            <w:vAlign w:val="center"/>
          </w:tcPr>
          <w:p w14:paraId="70E14FCC" w14:textId="02C9C08D"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0EBF3116" w14:textId="1A83618C"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40</w:t>
            </w:r>
          </w:p>
        </w:tc>
        <w:tc>
          <w:tcPr>
            <w:tcW w:w="720" w:type="dxa"/>
            <w:tcBorders>
              <w:top w:val="single" w:sz="4" w:space="0" w:color="000000"/>
              <w:left w:val="single" w:sz="4" w:space="0" w:color="000000"/>
              <w:bottom w:val="single" w:sz="4" w:space="0" w:color="000000"/>
              <w:right w:val="single" w:sz="4" w:space="0" w:color="000000"/>
            </w:tcBorders>
            <w:vAlign w:val="center"/>
          </w:tcPr>
          <w:p w14:paraId="57CAC2BA"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89D3A15" w14:textId="77777777" w:rsidR="00DA7895" w:rsidRPr="006B13D0" w:rsidRDefault="00DA7895" w:rsidP="00DA7895">
            <w:pPr>
              <w:pStyle w:val="TableParagraph"/>
              <w:jc w:val="center"/>
              <w:rPr>
                <w:rFonts w:ascii="Times New Roman" w:hAnsi="Times New Roman" w:cs="Times New Roman"/>
              </w:rPr>
            </w:pPr>
          </w:p>
        </w:tc>
      </w:tr>
      <w:tr w:rsidR="00DA7895" w:rsidRPr="006B13D0" w14:paraId="21B66CD6"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7083F95" w14:textId="77777777" w:rsidR="00DA7895" w:rsidRDefault="00DA7895" w:rsidP="00DA7895">
            <w:pPr>
              <w:pStyle w:val="TableParagraph"/>
              <w:jc w:val="center"/>
            </w:pPr>
            <w:r>
              <w:rPr>
                <w:rFonts w:ascii="Times New Roman" w:hAnsi="Times New Roman" w:cs="Times New Roman"/>
                <w:spacing w:val="-5"/>
              </w:rPr>
              <w:t>7</w:t>
            </w:r>
          </w:p>
        </w:tc>
        <w:tc>
          <w:tcPr>
            <w:tcW w:w="5220" w:type="dxa"/>
            <w:tcBorders>
              <w:top w:val="single" w:sz="4" w:space="0" w:color="000000"/>
              <w:left w:val="single" w:sz="4" w:space="0" w:color="000000"/>
              <w:bottom w:val="single" w:sz="4" w:space="0" w:color="000000"/>
              <w:right w:val="single" w:sz="4" w:space="0" w:color="000000"/>
            </w:tcBorders>
          </w:tcPr>
          <w:p w14:paraId="127C26B3" w14:textId="5F5081F7" w:rsidR="00DA7895" w:rsidRPr="005C4401"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reinforced concrete for latrine cover slab thickness 15cm, mix 1:2:4 reinforced as per drawings, price is inclusive of casting two RCC covers for manhole as per drawing and specification.</w:t>
            </w:r>
          </w:p>
        </w:tc>
        <w:tc>
          <w:tcPr>
            <w:tcW w:w="900" w:type="dxa"/>
            <w:tcBorders>
              <w:top w:val="single" w:sz="4" w:space="0" w:color="000000"/>
              <w:left w:val="single" w:sz="4" w:space="0" w:color="000000"/>
              <w:bottom w:val="single" w:sz="4" w:space="0" w:color="000000"/>
              <w:right w:val="single" w:sz="4" w:space="0" w:color="000000"/>
            </w:tcBorders>
            <w:vAlign w:val="center"/>
          </w:tcPr>
          <w:p w14:paraId="3FE56656" w14:textId="487A64EF"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5E93CBC1" w14:textId="1715F46A"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8</w:t>
            </w:r>
          </w:p>
        </w:tc>
        <w:tc>
          <w:tcPr>
            <w:tcW w:w="720" w:type="dxa"/>
            <w:tcBorders>
              <w:top w:val="single" w:sz="4" w:space="0" w:color="000000"/>
              <w:left w:val="single" w:sz="4" w:space="0" w:color="000000"/>
              <w:bottom w:val="single" w:sz="4" w:space="0" w:color="000000"/>
              <w:right w:val="single" w:sz="4" w:space="0" w:color="000000"/>
            </w:tcBorders>
            <w:vAlign w:val="center"/>
          </w:tcPr>
          <w:p w14:paraId="66FC9522"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2F23A62" w14:textId="77777777" w:rsidR="00DA7895" w:rsidRPr="006B13D0" w:rsidRDefault="00DA7895" w:rsidP="00DA7895">
            <w:pPr>
              <w:pStyle w:val="TableParagraph"/>
              <w:jc w:val="center"/>
              <w:rPr>
                <w:rFonts w:ascii="Times New Roman" w:hAnsi="Times New Roman" w:cs="Times New Roman"/>
              </w:rPr>
            </w:pPr>
          </w:p>
        </w:tc>
      </w:tr>
      <w:tr w:rsidR="00DA7895" w:rsidRPr="006B13D0" w14:paraId="49309D0F"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E7A202A" w14:textId="77777777" w:rsidR="00DA7895" w:rsidRPr="0032263E"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8</w:t>
            </w:r>
          </w:p>
        </w:tc>
        <w:tc>
          <w:tcPr>
            <w:tcW w:w="5220" w:type="dxa"/>
            <w:tcBorders>
              <w:top w:val="single" w:sz="4" w:space="0" w:color="000000"/>
              <w:left w:val="single" w:sz="4" w:space="0" w:color="000000"/>
              <w:bottom w:val="single" w:sz="4" w:space="0" w:color="000000"/>
              <w:right w:val="single" w:sz="4" w:space="0" w:color="000000"/>
            </w:tcBorders>
          </w:tcPr>
          <w:p w14:paraId="5E30D49B" w14:textId="7E0C3B0E"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and cast reinforcement concrete (1: 2: 4) mix for tie beam (30x30cm)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12592723" w14:textId="7C00F8A2"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LM</w:t>
            </w:r>
          </w:p>
        </w:tc>
        <w:tc>
          <w:tcPr>
            <w:tcW w:w="720" w:type="dxa"/>
            <w:tcBorders>
              <w:top w:val="single" w:sz="4" w:space="0" w:color="000000"/>
              <w:left w:val="single" w:sz="4" w:space="0" w:color="000000"/>
              <w:bottom w:val="single" w:sz="4" w:space="0" w:color="000000"/>
              <w:right w:val="single" w:sz="4" w:space="0" w:color="000000"/>
            </w:tcBorders>
            <w:vAlign w:val="center"/>
          </w:tcPr>
          <w:p w14:paraId="013F219E" w14:textId="1C7FC7F1"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15.5</w:t>
            </w:r>
          </w:p>
        </w:tc>
        <w:tc>
          <w:tcPr>
            <w:tcW w:w="720" w:type="dxa"/>
            <w:tcBorders>
              <w:top w:val="single" w:sz="4" w:space="0" w:color="000000"/>
              <w:left w:val="single" w:sz="4" w:space="0" w:color="000000"/>
              <w:bottom w:val="single" w:sz="4" w:space="0" w:color="000000"/>
              <w:right w:val="single" w:sz="4" w:space="0" w:color="000000"/>
            </w:tcBorders>
            <w:vAlign w:val="center"/>
          </w:tcPr>
          <w:p w14:paraId="6DF94AD7"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FB90CE6" w14:textId="77777777" w:rsidR="00DA7895" w:rsidRPr="006B13D0" w:rsidRDefault="00DA7895" w:rsidP="00DA7895">
            <w:pPr>
              <w:pStyle w:val="TableParagraph"/>
              <w:jc w:val="center"/>
              <w:rPr>
                <w:rFonts w:ascii="Times New Roman" w:hAnsi="Times New Roman" w:cs="Times New Roman"/>
              </w:rPr>
            </w:pPr>
          </w:p>
        </w:tc>
      </w:tr>
      <w:tr w:rsidR="00DA7895" w:rsidRPr="006B13D0" w14:paraId="54975074"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906298E" w14:textId="77777777" w:rsidR="00DA7895" w:rsidRPr="0032263E"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9</w:t>
            </w:r>
          </w:p>
        </w:tc>
        <w:tc>
          <w:tcPr>
            <w:tcW w:w="5220" w:type="dxa"/>
            <w:tcBorders>
              <w:top w:val="single" w:sz="4" w:space="0" w:color="000000"/>
              <w:left w:val="single" w:sz="4" w:space="0" w:color="000000"/>
              <w:bottom w:val="single" w:sz="4" w:space="0" w:color="000000"/>
              <w:right w:val="single" w:sz="4" w:space="0" w:color="000000"/>
            </w:tcBorders>
          </w:tcPr>
          <w:p w14:paraId="2C751603" w14:textId="6AF11FFF"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Supply and cast plain concrete flooring 10 cm thick using 1:3:6 mix ratio as per the attached drawing</w:t>
            </w:r>
          </w:p>
        </w:tc>
        <w:tc>
          <w:tcPr>
            <w:tcW w:w="900" w:type="dxa"/>
            <w:tcBorders>
              <w:top w:val="single" w:sz="4" w:space="0" w:color="000000"/>
              <w:left w:val="single" w:sz="4" w:space="0" w:color="000000"/>
              <w:bottom w:val="single" w:sz="4" w:space="0" w:color="000000"/>
              <w:right w:val="single" w:sz="4" w:space="0" w:color="000000"/>
            </w:tcBorders>
            <w:vAlign w:val="center"/>
          </w:tcPr>
          <w:p w14:paraId="22DA3A5F" w14:textId="3803C153"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M3</w:t>
            </w:r>
          </w:p>
        </w:tc>
        <w:tc>
          <w:tcPr>
            <w:tcW w:w="720" w:type="dxa"/>
            <w:tcBorders>
              <w:top w:val="single" w:sz="4" w:space="0" w:color="000000"/>
              <w:left w:val="single" w:sz="4" w:space="0" w:color="000000"/>
              <w:bottom w:val="single" w:sz="4" w:space="0" w:color="000000"/>
              <w:right w:val="single" w:sz="4" w:space="0" w:color="000000"/>
            </w:tcBorders>
            <w:vAlign w:val="center"/>
          </w:tcPr>
          <w:p w14:paraId="28FE1AB7" w14:textId="2C141A2F"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1.6</w:t>
            </w:r>
          </w:p>
        </w:tc>
        <w:tc>
          <w:tcPr>
            <w:tcW w:w="720" w:type="dxa"/>
            <w:tcBorders>
              <w:top w:val="single" w:sz="4" w:space="0" w:color="000000"/>
              <w:left w:val="single" w:sz="4" w:space="0" w:color="000000"/>
              <w:bottom w:val="single" w:sz="4" w:space="0" w:color="000000"/>
              <w:right w:val="single" w:sz="4" w:space="0" w:color="000000"/>
            </w:tcBorders>
            <w:vAlign w:val="center"/>
          </w:tcPr>
          <w:p w14:paraId="3753ADE8"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0436571" w14:textId="77777777" w:rsidR="00DA7895" w:rsidRPr="006B13D0" w:rsidRDefault="00DA7895" w:rsidP="00DA7895">
            <w:pPr>
              <w:pStyle w:val="TableParagraph"/>
              <w:jc w:val="center"/>
              <w:rPr>
                <w:rFonts w:ascii="Times New Roman" w:hAnsi="Times New Roman" w:cs="Times New Roman"/>
              </w:rPr>
            </w:pPr>
          </w:p>
        </w:tc>
      </w:tr>
      <w:tr w:rsidR="00DA7895" w:rsidRPr="006B13D0" w14:paraId="5A1DFEA2"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BF65904" w14:textId="77777777" w:rsidR="00DA7895" w:rsidRPr="0032263E"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10</w:t>
            </w:r>
          </w:p>
        </w:tc>
        <w:tc>
          <w:tcPr>
            <w:tcW w:w="5220" w:type="dxa"/>
            <w:tcBorders>
              <w:top w:val="single" w:sz="4" w:space="0" w:color="000000"/>
              <w:left w:val="single" w:sz="4" w:space="0" w:color="000000"/>
              <w:bottom w:val="single" w:sz="4" w:space="0" w:color="000000"/>
              <w:right w:val="single" w:sz="4" w:space="0" w:color="000000"/>
            </w:tcBorders>
          </w:tcPr>
          <w:p w14:paraId="44C1D75A" w14:textId="2F8D8690"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apply internal and external plaster of cement mortar 1:6 with clean and fine sand to give a total thickness of 20mm for walls, curing up to three days’ minimum.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5B6F7CEC" w14:textId="6A5D1C37"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M²</w:t>
            </w:r>
          </w:p>
        </w:tc>
        <w:tc>
          <w:tcPr>
            <w:tcW w:w="720" w:type="dxa"/>
            <w:tcBorders>
              <w:top w:val="single" w:sz="4" w:space="0" w:color="000000"/>
              <w:left w:val="single" w:sz="4" w:space="0" w:color="000000"/>
              <w:bottom w:val="single" w:sz="4" w:space="0" w:color="000000"/>
              <w:right w:val="single" w:sz="4" w:space="0" w:color="000000"/>
            </w:tcBorders>
            <w:vAlign w:val="center"/>
          </w:tcPr>
          <w:p w14:paraId="5F1852C8" w14:textId="68E47AC0"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80</w:t>
            </w:r>
          </w:p>
        </w:tc>
        <w:tc>
          <w:tcPr>
            <w:tcW w:w="720" w:type="dxa"/>
            <w:tcBorders>
              <w:top w:val="single" w:sz="4" w:space="0" w:color="000000"/>
              <w:left w:val="single" w:sz="4" w:space="0" w:color="000000"/>
              <w:bottom w:val="single" w:sz="4" w:space="0" w:color="000000"/>
              <w:right w:val="single" w:sz="4" w:space="0" w:color="000000"/>
            </w:tcBorders>
            <w:vAlign w:val="center"/>
          </w:tcPr>
          <w:p w14:paraId="432CB5D2"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5481A19" w14:textId="77777777" w:rsidR="00DA7895" w:rsidRPr="006B13D0" w:rsidRDefault="00DA7895" w:rsidP="00DA7895">
            <w:pPr>
              <w:pStyle w:val="TableParagraph"/>
              <w:jc w:val="center"/>
              <w:rPr>
                <w:rFonts w:ascii="Times New Roman" w:hAnsi="Times New Roman" w:cs="Times New Roman"/>
              </w:rPr>
            </w:pPr>
          </w:p>
        </w:tc>
      </w:tr>
      <w:tr w:rsidR="00DA7895" w:rsidRPr="006B13D0" w14:paraId="2FC0DF1E"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BBE669E" w14:textId="77777777" w:rsidR="00DA7895" w:rsidRPr="0032263E"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11</w:t>
            </w:r>
          </w:p>
        </w:tc>
        <w:tc>
          <w:tcPr>
            <w:tcW w:w="5220" w:type="dxa"/>
            <w:tcBorders>
              <w:top w:val="single" w:sz="4" w:space="0" w:color="000000"/>
              <w:left w:val="single" w:sz="4" w:space="0" w:color="000000"/>
              <w:bottom w:val="single" w:sz="4" w:space="0" w:color="000000"/>
              <w:right w:val="single" w:sz="4" w:space="0" w:color="000000"/>
            </w:tcBorders>
          </w:tcPr>
          <w:p w14:paraId="6273861A" w14:textId="3A8ACEE7"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&amp; apply internal and external painting, 3 coats of emulsion paint of approved brand and manufacture.</w:t>
            </w:r>
          </w:p>
        </w:tc>
        <w:tc>
          <w:tcPr>
            <w:tcW w:w="900" w:type="dxa"/>
            <w:tcBorders>
              <w:top w:val="single" w:sz="4" w:space="0" w:color="000000"/>
              <w:left w:val="single" w:sz="4" w:space="0" w:color="000000"/>
              <w:bottom w:val="single" w:sz="4" w:space="0" w:color="000000"/>
              <w:right w:val="single" w:sz="4" w:space="0" w:color="000000"/>
            </w:tcBorders>
            <w:vAlign w:val="center"/>
          </w:tcPr>
          <w:p w14:paraId="04EC70F6" w14:textId="27D3B7CB"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7DB634DA" w14:textId="7D5BC69E"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80</w:t>
            </w:r>
          </w:p>
        </w:tc>
        <w:tc>
          <w:tcPr>
            <w:tcW w:w="720" w:type="dxa"/>
            <w:tcBorders>
              <w:top w:val="single" w:sz="4" w:space="0" w:color="000000"/>
              <w:left w:val="single" w:sz="4" w:space="0" w:color="000000"/>
              <w:bottom w:val="single" w:sz="4" w:space="0" w:color="000000"/>
              <w:right w:val="single" w:sz="4" w:space="0" w:color="000000"/>
            </w:tcBorders>
            <w:vAlign w:val="center"/>
          </w:tcPr>
          <w:p w14:paraId="521684D5"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4F2C01D" w14:textId="77777777" w:rsidR="00DA7895" w:rsidRPr="006B13D0" w:rsidRDefault="00DA7895" w:rsidP="00DA7895">
            <w:pPr>
              <w:pStyle w:val="TableParagraph"/>
              <w:jc w:val="center"/>
              <w:rPr>
                <w:rFonts w:ascii="Times New Roman" w:hAnsi="Times New Roman" w:cs="Times New Roman"/>
              </w:rPr>
            </w:pPr>
          </w:p>
        </w:tc>
      </w:tr>
      <w:tr w:rsidR="00DA7895" w:rsidRPr="006B13D0" w14:paraId="615FE9D3"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53C5FC9" w14:textId="77777777" w:rsidR="00DA7895" w:rsidRPr="0032263E"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12</w:t>
            </w:r>
          </w:p>
        </w:tc>
        <w:tc>
          <w:tcPr>
            <w:tcW w:w="5220" w:type="dxa"/>
            <w:tcBorders>
              <w:top w:val="single" w:sz="4" w:space="0" w:color="000000"/>
              <w:left w:val="single" w:sz="4" w:space="0" w:color="000000"/>
              <w:bottom w:val="single" w:sz="4" w:space="0" w:color="000000"/>
              <w:right w:val="single" w:sz="4" w:space="0" w:color="000000"/>
            </w:tcBorders>
          </w:tcPr>
          <w:p w14:paraId="48336C59" w14:textId="4EC0A157"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manufacture and install in place local zinc roof include all the accessories, purlins of rectangular steel pipes 8x4cm @ 70cm c/c,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77D0735C" w14:textId="7040E836"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M2</w:t>
            </w:r>
          </w:p>
        </w:tc>
        <w:tc>
          <w:tcPr>
            <w:tcW w:w="720" w:type="dxa"/>
            <w:tcBorders>
              <w:top w:val="single" w:sz="4" w:space="0" w:color="000000"/>
              <w:left w:val="single" w:sz="4" w:space="0" w:color="000000"/>
              <w:bottom w:val="single" w:sz="4" w:space="0" w:color="000000"/>
              <w:right w:val="single" w:sz="4" w:space="0" w:color="000000"/>
            </w:tcBorders>
            <w:vAlign w:val="center"/>
          </w:tcPr>
          <w:p w14:paraId="12E6993E" w14:textId="032CF880"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12</w:t>
            </w:r>
          </w:p>
        </w:tc>
        <w:tc>
          <w:tcPr>
            <w:tcW w:w="720" w:type="dxa"/>
            <w:tcBorders>
              <w:top w:val="single" w:sz="4" w:space="0" w:color="000000"/>
              <w:left w:val="single" w:sz="4" w:space="0" w:color="000000"/>
              <w:bottom w:val="single" w:sz="4" w:space="0" w:color="000000"/>
              <w:right w:val="single" w:sz="4" w:space="0" w:color="000000"/>
            </w:tcBorders>
            <w:vAlign w:val="center"/>
          </w:tcPr>
          <w:p w14:paraId="3391AD13"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6A98BAA" w14:textId="77777777" w:rsidR="00DA7895" w:rsidRPr="006B13D0" w:rsidRDefault="00DA7895" w:rsidP="00DA7895">
            <w:pPr>
              <w:pStyle w:val="TableParagraph"/>
              <w:jc w:val="center"/>
              <w:rPr>
                <w:rFonts w:ascii="Times New Roman" w:hAnsi="Times New Roman" w:cs="Times New Roman"/>
              </w:rPr>
            </w:pPr>
          </w:p>
        </w:tc>
      </w:tr>
      <w:tr w:rsidR="00DA7895" w:rsidRPr="006B13D0" w14:paraId="1659D147"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379A213D" w14:textId="77777777" w:rsidR="00DA7895" w:rsidRPr="0032263E"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13</w:t>
            </w:r>
          </w:p>
        </w:tc>
        <w:tc>
          <w:tcPr>
            <w:tcW w:w="5220" w:type="dxa"/>
            <w:tcBorders>
              <w:top w:val="single" w:sz="4" w:space="0" w:color="000000"/>
              <w:left w:val="single" w:sz="4" w:space="0" w:color="000000"/>
              <w:bottom w:val="single" w:sz="4" w:space="0" w:color="000000"/>
              <w:right w:val="single" w:sz="4" w:space="0" w:color="000000"/>
            </w:tcBorders>
          </w:tcPr>
          <w:p w14:paraId="2EF9F5FB" w14:textId="7625CC27"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fabricate and install in place door 70x200cm, made of rectangular steel pipes frame size 6x3cm,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465E6956" w14:textId="2823E57E"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2EFBE933" w14:textId="2B76B067" w:rsidR="00DA7895" w:rsidRPr="005C4401"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112E2505"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24EDBFA" w14:textId="77777777" w:rsidR="00DA7895" w:rsidRPr="006B13D0" w:rsidRDefault="00DA7895" w:rsidP="00DA7895">
            <w:pPr>
              <w:pStyle w:val="TableParagraph"/>
              <w:jc w:val="center"/>
              <w:rPr>
                <w:rFonts w:ascii="Times New Roman" w:hAnsi="Times New Roman" w:cs="Times New Roman"/>
              </w:rPr>
            </w:pPr>
          </w:p>
        </w:tc>
      </w:tr>
      <w:tr w:rsidR="00DA7895" w:rsidRPr="006B13D0" w14:paraId="1126CB18"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A048A73" w14:textId="693CFA64" w:rsidR="00DA7895"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14</w:t>
            </w:r>
          </w:p>
        </w:tc>
        <w:tc>
          <w:tcPr>
            <w:tcW w:w="5220" w:type="dxa"/>
            <w:tcBorders>
              <w:top w:val="single" w:sz="4" w:space="0" w:color="000000"/>
              <w:left w:val="single" w:sz="4" w:space="0" w:color="000000"/>
              <w:bottom w:val="single" w:sz="4" w:space="0" w:color="000000"/>
              <w:right w:val="single" w:sz="4" w:space="0" w:color="000000"/>
            </w:tcBorders>
          </w:tcPr>
          <w:p w14:paraId="2B404614" w14:textId="7757DDFC" w:rsidR="00DA7895" w:rsidRPr="0032263E" w:rsidRDefault="00AB10AC" w:rsidP="00DA7895">
            <w:pPr>
              <w:pStyle w:val="TableParagraph"/>
              <w:spacing w:before="60" w:after="50"/>
              <w:ind w:left="86" w:right="7"/>
              <w:rPr>
                <w:rFonts w:ascii="Times New Roman" w:hAnsi="Times New Roman" w:cs="Times New Roman"/>
              </w:rPr>
            </w:pPr>
            <w:r>
              <w:rPr>
                <w:rFonts w:ascii="Times New Roman" w:hAnsi="Times New Roman" w:cs="Times New Roman"/>
              </w:rPr>
              <w:t>S</w:t>
            </w:r>
            <w:r w:rsidR="00DA7895" w:rsidRPr="00DA7895">
              <w:rPr>
                <w:rFonts w:ascii="Times New Roman" w:hAnsi="Times New Roman" w:cs="Times New Roman"/>
              </w:rPr>
              <w:t>upply, fabricate and install in place high level windows (fanlight) 40X40cm, rectangular steel pipes frame size 6x3cm, as per specifications &amp; drawings</w:t>
            </w:r>
          </w:p>
        </w:tc>
        <w:tc>
          <w:tcPr>
            <w:tcW w:w="900" w:type="dxa"/>
            <w:tcBorders>
              <w:top w:val="single" w:sz="4" w:space="0" w:color="000000"/>
              <w:left w:val="single" w:sz="4" w:space="0" w:color="000000"/>
              <w:bottom w:val="single" w:sz="4" w:space="0" w:color="000000"/>
              <w:right w:val="single" w:sz="4" w:space="0" w:color="000000"/>
            </w:tcBorders>
            <w:vAlign w:val="center"/>
          </w:tcPr>
          <w:p w14:paraId="5BCD411C" w14:textId="6384EEF6" w:rsidR="00DA7895" w:rsidRPr="0032263E"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6C47B2D3" w14:textId="3B96000C" w:rsidR="00DA7895" w:rsidRPr="0032263E"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3</w:t>
            </w:r>
          </w:p>
        </w:tc>
        <w:tc>
          <w:tcPr>
            <w:tcW w:w="720" w:type="dxa"/>
            <w:tcBorders>
              <w:top w:val="single" w:sz="4" w:space="0" w:color="000000"/>
              <w:left w:val="single" w:sz="4" w:space="0" w:color="000000"/>
              <w:bottom w:val="single" w:sz="4" w:space="0" w:color="000000"/>
              <w:right w:val="single" w:sz="4" w:space="0" w:color="000000"/>
            </w:tcBorders>
            <w:vAlign w:val="center"/>
          </w:tcPr>
          <w:p w14:paraId="15A438D3"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5824A6FB" w14:textId="77777777" w:rsidR="00DA7895" w:rsidRPr="006B13D0" w:rsidRDefault="00DA7895" w:rsidP="00DA7895">
            <w:pPr>
              <w:pStyle w:val="TableParagraph"/>
              <w:jc w:val="center"/>
              <w:rPr>
                <w:rFonts w:ascii="Times New Roman" w:hAnsi="Times New Roman" w:cs="Times New Roman"/>
              </w:rPr>
            </w:pPr>
          </w:p>
        </w:tc>
      </w:tr>
      <w:tr w:rsidR="00DA7895" w:rsidRPr="006B13D0" w14:paraId="76C9126E"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752D37DF" w14:textId="45379F52" w:rsidR="00DA7895"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15</w:t>
            </w:r>
          </w:p>
        </w:tc>
        <w:tc>
          <w:tcPr>
            <w:tcW w:w="5220" w:type="dxa"/>
            <w:tcBorders>
              <w:top w:val="single" w:sz="4" w:space="0" w:color="000000"/>
              <w:left w:val="single" w:sz="4" w:space="0" w:color="000000"/>
              <w:bottom w:val="single" w:sz="4" w:space="0" w:color="000000"/>
              <w:right w:val="single" w:sz="4" w:space="0" w:color="000000"/>
            </w:tcBorders>
          </w:tcPr>
          <w:p w14:paraId="62C54A30" w14:textId="048CAFF1"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and install non- water flush toilet seat (eastern seat) of good quality approved.</w:t>
            </w:r>
          </w:p>
        </w:tc>
        <w:tc>
          <w:tcPr>
            <w:tcW w:w="900" w:type="dxa"/>
            <w:tcBorders>
              <w:top w:val="single" w:sz="4" w:space="0" w:color="000000"/>
              <w:left w:val="single" w:sz="4" w:space="0" w:color="000000"/>
              <w:bottom w:val="single" w:sz="4" w:space="0" w:color="000000"/>
              <w:right w:val="single" w:sz="4" w:space="0" w:color="000000"/>
            </w:tcBorders>
            <w:vAlign w:val="center"/>
          </w:tcPr>
          <w:p w14:paraId="45BC0E18" w14:textId="24467364" w:rsidR="00DA7895" w:rsidRPr="0032263E"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5A7595D2" w14:textId="3DC577B4" w:rsidR="00DA7895" w:rsidRPr="0032263E"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6C0170BA"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E4E8ECD" w14:textId="77777777" w:rsidR="00DA7895" w:rsidRPr="006B13D0" w:rsidRDefault="00DA7895" w:rsidP="00DA7895">
            <w:pPr>
              <w:pStyle w:val="TableParagraph"/>
              <w:jc w:val="center"/>
              <w:rPr>
                <w:rFonts w:ascii="Times New Roman" w:hAnsi="Times New Roman" w:cs="Times New Roman"/>
              </w:rPr>
            </w:pPr>
          </w:p>
        </w:tc>
      </w:tr>
      <w:tr w:rsidR="00DA7895" w:rsidRPr="006B13D0" w14:paraId="2503B1D0"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D6514A5" w14:textId="3B33A162" w:rsidR="00DA7895" w:rsidRDefault="00DA7895" w:rsidP="00DA7895">
            <w:pPr>
              <w:pStyle w:val="TableParagraph"/>
              <w:jc w:val="center"/>
              <w:rPr>
                <w:rFonts w:ascii="Times New Roman" w:hAnsi="Times New Roman" w:cs="Times New Roman"/>
                <w:spacing w:val="-5"/>
              </w:rPr>
            </w:pPr>
            <w:r>
              <w:rPr>
                <w:rFonts w:ascii="Times New Roman" w:hAnsi="Times New Roman" w:cs="Times New Roman"/>
                <w:spacing w:val="-5"/>
              </w:rPr>
              <w:t>16</w:t>
            </w:r>
          </w:p>
        </w:tc>
        <w:tc>
          <w:tcPr>
            <w:tcW w:w="5220" w:type="dxa"/>
            <w:tcBorders>
              <w:top w:val="single" w:sz="4" w:space="0" w:color="000000"/>
              <w:left w:val="single" w:sz="4" w:space="0" w:color="000000"/>
              <w:bottom w:val="single" w:sz="4" w:space="0" w:color="000000"/>
              <w:right w:val="single" w:sz="4" w:space="0" w:color="000000"/>
            </w:tcBorders>
          </w:tcPr>
          <w:p w14:paraId="49D5B0D1" w14:textId="5B8E0CF4" w:rsidR="00DA7895" w:rsidRPr="0032263E"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Provide and fix PVC pipe 4" for ventilation L= 4m with fly screen</w:t>
            </w:r>
          </w:p>
        </w:tc>
        <w:tc>
          <w:tcPr>
            <w:tcW w:w="900" w:type="dxa"/>
            <w:tcBorders>
              <w:top w:val="single" w:sz="4" w:space="0" w:color="000000"/>
              <w:left w:val="single" w:sz="4" w:space="0" w:color="000000"/>
              <w:bottom w:val="single" w:sz="4" w:space="0" w:color="000000"/>
              <w:right w:val="single" w:sz="4" w:space="0" w:color="000000"/>
            </w:tcBorders>
            <w:vAlign w:val="center"/>
          </w:tcPr>
          <w:p w14:paraId="25ED2894" w14:textId="7393E14D" w:rsidR="00DA7895" w:rsidRPr="0032263E"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163A89C3" w14:textId="0B37400F" w:rsidR="00DA7895" w:rsidRPr="0032263E"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2</w:t>
            </w:r>
          </w:p>
        </w:tc>
        <w:tc>
          <w:tcPr>
            <w:tcW w:w="720" w:type="dxa"/>
            <w:tcBorders>
              <w:top w:val="single" w:sz="4" w:space="0" w:color="000000"/>
              <w:left w:val="single" w:sz="4" w:space="0" w:color="000000"/>
              <w:bottom w:val="single" w:sz="4" w:space="0" w:color="000000"/>
              <w:right w:val="single" w:sz="4" w:space="0" w:color="000000"/>
            </w:tcBorders>
            <w:vAlign w:val="center"/>
          </w:tcPr>
          <w:p w14:paraId="5EC3C911"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1805791B" w14:textId="77777777" w:rsidR="00DA7895" w:rsidRPr="006B13D0" w:rsidRDefault="00DA7895" w:rsidP="00DA7895">
            <w:pPr>
              <w:pStyle w:val="TableParagraph"/>
              <w:jc w:val="center"/>
              <w:rPr>
                <w:rFonts w:ascii="Times New Roman" w:hAnsi="Times New Roman" w:cs="Times New Roman"/>
              </w:rPr>
            </w:pPr>
          </w:p>
        </w:tc>
      </w:tr>
      <w:tr w:rsidR="00B0108B" w:rsidRPr="0047702C" w14:paraId="0512FC0A"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EBE40E6"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33CC828F"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900" w:type="dxa"/>
            <w:tcBorders>
              <w:top w:val="single" w:sz="4" w:space="0" w:color="000000"/>
              <w:left w:val="single" w:sz="4" w:space="0" w:color="000000"/>
              <w:bottom w:val="single" w:sz="4" w:space="0" w:color="000000"/>
              <w:right w:val="single" w:sz="4" w:space="0" w:color="000000"/>
            </w:tcBorders>
            <w:vAlign w:val="center"/>
          </w:tcPr>
          <w:p w14:paraId="47B97AF8"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AF5FD3"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FFBF26D"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F901217"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41842B9F"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445BAC87"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BF686EC" w14:textId="77777777"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900" w:type="dxa"/>
            <w:tcBorders>
              <w:top w:val="single" w:sz="4" w:space="0" w:color="000000"/>
              <w:left w:val="single" w:sz="4" w:space="0" w:color="000000"/>
              <w:bottom w:val="single" w:sz="4" w:space="0" w:color="000000"/>
              <w:right w:val="single" w:sz="4" w:space="0" w:color="000000"/>
            </w:tcBorders>
            <w:vAlign w:val="center"/>
          </w:tcPr>
          <w:p w14:paraId="0BA2B0FA"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B6C24DC"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7ECEF50B"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49BA134" w14:textId="77777777" w:rsidR="00B0108B" w:rsidRPr="0047702C" w:rsidRDefault="00B0108B" w:rsidP="006839A2">
            <w:pPr>
              <w:pStyle w:val="TableParagraph"/>
              <w:jc w:val="center"/>
              <w:rPr>
                <w:rFonts w:ascii="Times New Roman" w:hAnsi="Times New Roman" w:cs="Times New Roman"/>
                <w:b/>
              </w:rPr>
            </w:pPr>
          </w:p>
        </w:tc>
      </w:tr>
      <w:tr w:rsidR="00B0108B" w:rsidRPr="0047702C" w14:paraId="23FBDEE1" w14:textId="77777777" w:rsidTr="006839A2">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068A438A" w14:textId="77777777" w:rsidR="00B0108B" w:rsidRPr="0047702C" w:rsidRDefault="00B0108B" w:rsidP="006839A2">
            <w:pPr>
              <w:pStyle w:val="TableParagraph"/>
              <w:ind w:right="86"/>
              <w:jc w:val="center"/>
              <w:rPr>
                <w:rFonts w:ascii="Times New Roman" w:hAnsi="Times New Roman" w:cs="Times New Roman"/>
                <w:b/>
                <w:spacing w:val="-2"/>
              </w:rPr>
            </w:pPr>
          </w:p>
        </w:tc>
        <w:tc>
          <w:tcPr>
            <w:tcW w:w="5220" w:type="dxa"/>
            <w:tcBorders>
              <w:top w:val="single" w:sz="4" w:space="0" w:color="000000"/>
              <w:left w:val="single" w:sz="4" w:space="0" w:color="000000"/>
              <w:bottom w:val="single" w:sz="4" w:space="0" w:color="000000"/>
              <w:right w:val="single" w:sz="4" w:space="0" w:color="000000"/>
            </w:tcBorders>
            <w:vAlign w:val="center"/>
          </w:tcPr>
          <w:p w14:paraId="014DB145" w14:textId="1D9A2342" w:rsidR="00B0108B" w:rsidRPr="0047702C" w:rsidRDefault="00B0108B"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 xml:space="preserve">Grand Total fro BOQ </w:t>
            </w:r>
            <w:r w:rsidR="00DA7895">
              <w:rPr>
                <w:rFonts w:ascii="Times New Roman" w:hAnsi="Times New Roman"/>
                <w:sz w:val="22"/>
                <w:szCs w:val="22"/>
              </w:rPr>
              <w:t>6</w:t>
            </w:r>
          </w:p>
        </w:tc>
        <w:tc>
          <w:tcPr>
            <w:tcW w:w="900" w:type="dxa"/>
            <w:tcBorders>
              <w:top w:val="single" w:sz="4" w:space="0" w:color="000000"/>
              <w:left w:val="single" w:sz="4" w:space="0" w:color="000000"/>
              <w:bottom w:val="single" w:sz="4" w:space="0" w:color="000000"/>
              <w:right w:val="single" w:sz="4" w:space="0" w:color="000000"/>
            </w:tcBorders>
            <w:vAlign w:val="center"/>
          </w:tcPr>
          <w:p w14:paraId="1C965705"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E952213" w14:textId="77777777" w:rsidR="00B0108B" w:rsidRPr="0047702C" w:rsidRDefault="00B0108B"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A490E47" w14:textId="77777777" w:rsidR="00B0108B" w:rsidRPr="0047702C" w:rsidRDefault="00B0108B"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6FB59401" w14:textId="77777777" w:rsidR="00B0108B" w:rsidRPr="0047702C" w:rsidRDefault="00B0108B" w:rsidP="006839A2">
            <w:pPr>
              <w:pStyle w:val="TableParagraph"/>
              <w:jc w:val="center"/>
              <w:rPr>
                <w:rFonts w:ascii="Times New Roman" w:hAnsi="Times New Roman" w:cs="Times New Roman"/>
                <w:b/>
              </w:rPr>
            </w:pPr>
          </w:p>
        </w:tc>
      </w:tr>
    </w:tbl>
    <w:p w14:paraId="4B04F5D5" w14:textId="77777777" w:rsidR="00B0108B" w:rsidRDefault="00B0108B" w:rsidP="00DA1069"/>
    <w:p w14:paraId="68EF372D" w14:textId="77777777" w:rsidR="007939B0" w:rsidRDefault="007939B0" w:rsidP="00DA1069"/>
    <w:p w14:paraId="652647F7" w14:textId="77777777" w:rsidR="007939B0" w:rsidRDefault="007939B0" w:rsidP="00DA1069"/>
    <w:p w14:paraId="0D245112" w14:textId="77777777" w:rsidR="007939B0" w:rsidRDefault="007939B0" w:rsidP="00DA1069"/>
    <w:p w14:paraId="7D16A496" w14:textId="77777777" w:rsidR="00B0108B" w:rsidRDefault="00B0108B" w:rsidP="00DA1069"/>
    <w:p w14:paraId="7E7AB3F2" w14:textId="4E9D5527" w:rsidR="007E647B" w:rsidRPr="007E647B" w:rsidRDefault="007E647B" w:rsidP="007E647B">
      <w:pPr>
        <w:spacing w:after="120"/>
        <w:rPr>
          <w:b/>
          <w:bCs/>
          <w:sz w:val="28"/>
          <w:szCs w:val="28"/>
        </w:rPr>
      </w:pPr>
      <w:r w:rsidRPr="007E647B">
        <w:rPr>
          <w:b/>
          <w:bCs/>
          <w:sz w:val="28"/>
          <w:szCs w:val="28"/>
        </w:rPr>
        <w:lastRenderedPageBreak/>
        <w:t xml:space="preserve">BOQ </w:t>
      </w:r>
      <w:r>
        <w:rPr>
          <w:b/>
          <w:bCs/>
          <w:sz w:val="28"/>
          <w:szCs w:val="28"/>
        </w:rPr>
        <w:t>7</w:t>
      </w:r>
      <w:r w:rsidRPr="007E647B">
        <w:rPr>
          <w:b/>
          <w:bCs/>
          <w:sz w:val="28"/>
          <w:szCs w:val="28"/>
        </w:rPr>
        <w:t xml:space="preserve">: </w:t>
      </w:r>
      <w:r>
        <w:rPr>
          <w:b/>
          <w:bCs/>
          <w:sz w:val="28"/>
          <w:szCs w:val="28"/>
        </w:rPr>
        <w:t>Fence</w:t>
      </w:r>
    </w:p>
    <w:tbl>
      <w:tblPr>
        <w:tblW w:w="9360"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0"/>
        <w:gridCol w:w="4950"/>
        <w:gridCol w:w="1170"/>
        <w:gridCol w:w="720"/>
        <w:gridCol w:w="720"/>
        <w:gridCol w:w="900"/>
      </w:tblGrid>
      <w:tr w:rsidR="00DA7895" w:rsidRPr="006B13D0" w14:paraId="286E6A40" w14:textId="77777777" w:rsidTr="00DA7895">
        <w:trPr>
          <w:trHeight w:val="556"/>
          <w:tblHeader/>
        </w:trPr>
        <w:tc>
          <w:tcPr>
            <w:tcW w:w="900" w:type="dxa"/>
            <w:tcBorders>
              <w:bottom w:val="single" w:sz="4" w:space="0" w:color="000000"/>
              <w:right w:val="single" w:sz="4" w:space="0" w:color="000000"/>
            </w:tcBorders>
            <w:shd w:val="clear" w:color="auto" w:fill="BEBEBE"/>
            <w:vAlign w:val="center"/>
          </w:tcPr>
          <w:p w14:paraId="4EF047D1" w14:textId="77777777" w:rsidR="00DA7895" w:rsidRPr="006B13D0" w:rsidRDefault="00DA7895" w:rsidP="006839A2">
            <w:pPr>
              <w:pStyle w:val="TableParagraph"/>
              <w:spacing w:line="210" w:lineRule="exact"/>
              <w:ind w:right="86"/>
              <w:jc w:val="center"/>
              <w:rPr>
                <w:rFonts w:ascii="Times New Roman" w:hAnsi="Times New Roman" w:cs="Times New Roman"/>
              </w:rPr>
            </w:pPr>
            <w:r w:rsidRPr="006B13D0">
              <w:rPr>
                <w:rFonts w:ascii="Times New Roman" w:hAnsi="Times New Roman" w:cs="Times New Roman"/>
                <w:b/>
                <w:bCs/>
              </w:rPr>
              <w:t>Item</w:t>
            </w:r>
          </w:p>
        </w:tc>
        <w:tc>
          <w:tcPr>
            <w:tcW w:w="4950" w:type="dxa"/>
            <w:tcBorders>
              <w:left w:val="single" w:sz="4" w:space="0" w:color="000000"/>
              <w:bottom w:val="single" w:sz="4" w:space="0" w:color="000000"/>
              <w:right w:val="single" w:sz="4" w:space="0" w:color="000000"/>
            </w:tcBorders>
            <w:shd w:val="clear" w:color="auto" w:fill="BEBEBE"/>
            <w:vAlign w:val="center"/>
          </w:tcPr>
          <w:p w14:paraId="72FFED52" w14:textId="77777777" w:rsidR="00DA7895" w:rsidRPr="006B13D0" w:rsidRDefault="00DA7895" w:rsidP="006839A2">
            <w:pPr>
              <w:pStyle w:val="TableParagraph"/>
              <w:spacing w:before="60" w:after="60"/>
              <w:ind w:left="90" w:right="86"/>
              <w:rPr>
                <w:rFonts w:ascii="Times New Roman" w:hAnsi="Times New Roman" w:cs="Times New Roman"/>
                <w:b/>
              </w:rPr>
            </w:pPr>
            <w:r w:rsidRPr="006B13D0">
              <w:rPr>
                <w:rFonts w:ascii="Times New Roman" w:hAnsi="Times New Roman" w:cs="Times New Roman"/>
                <w:b/>
                <w:bCs/>
              </w:rPr>
              <w:t>Description</w:t>
            </w:r>
          </w:p>
        </w:tc>
        <w:tc>
          <w:tcPr>
            <w:tcW w:w="1170" w:type="dxa"/>
            <w:tcBorders>
              <w:left w:val="single" w:sz="4" w:space="0" w:color="000000"/>
              <w:bottom w:val="single" w:sz="4" w:space="0" w:color="000000"/>
              <w:right w:val="single" w:sz="4" w:space="0" w:color="000000"/>
            </w:tcBorders>
            <w:shd w:val="clear" w:color="auto" w:fill="BEBEBE"/>
            <w:vAlign w:val="center"/>
          </w:tcPr>
          <w:p w14:paraId="5F405F2B" w14:textId="77777777" w:rsidR="00DA7895" w:rsidRPr="006B13D0" w:rsidRDefault="00DA7895"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Unit</w:t>
            </w:r>
          </w:p>
        </w:tc>
        <w:tc>
          <w:tcPr>
            <w:tcW w:w="720" w:type="dxa"/>
            <w:tcBorders>
              <w:left w:val="single" w:sz="4" w:space="0" w:color="000000"/>
              <w:bottom w:val="single" w:sz="4" w:space="0" w:color="000000"/>
              <w:right w:val="single" w:sz="4" w:space="0" w:color="000000"/>
            </w:tcBorders>
            <w:shd w:val="clear" w:color="auto" w:fill="BEBEBE"/>
            <w:vAlign w:val="center"/>
          </w:tcPr>
          <w:p w14:paraId="438FE28A" w14:textId="77777777" w:rsidR="00DA7895" w:rsidRPr="006B13D0" w:rsidRDefault="00DA7895" w:rsidP="006839A2">
            <w:pPr>
              <w:pStyle w:val="TableParagraph"/>
              <w:spacing w:before="45"/>
              <w:jc w:val="center"/>
              <w:rPr>
                <w:rFonts w:ascii="Times New Roman" w:hAnsi="Times New Roman" w:cs="Times New Roman"/>
                <w:b/>
              </w:rPr>
            </w:pPr>
            <w:r w:rsidRPr="006B13D0">
              <w:rPr>
                <w:rFonts w:ascii="Times New Roman" w:hAnsi="Times New Roman" w:cs="Times New Roman"/>
                <w:b/>
                <w:bCs/>
              </w:rPr>
              <w:t>Qty</w:t>
            </w:r>
          </w:p>
        </w:tc>
        <w:tc>
          <w:tcPr>
            <w:tcW w:w="720" w:type="dxa"/>
            <w:tcBorders>
              <w:left w:val="single" w:sz="4" w:space="0" w:color="000000"/>
              <w:bottom w:val="single" w:sz="4" w:space="0" w:color="000000"/>
              <w:right w:val="single" w:sz="4" w:space="0" w:color="000000"/>
            </w:tcBorders>
            <w:shd w:val="clear" w:color="auto" w:fill="BEBEBE"/>
            <w:vAlign w:val="center"/>
          </w:tcPr>
          <w:p w14:paraId="01F2B3E2" w14:textId="77777777" w:rsidR="00DA7895" w:rsidRPr="006B13D0" w:rsidRDefault="00DA7895" w:rsidP="006839A2">
            <w:pPr>
              <w:pStyle w:val="TableParagraph"/>
              <w:spacing w:before="14"/>
              <w:jc w:val="center"/>
              <w:rPr>
                <w:rFonts w:ascii="Times New Roman" w:hAnsi="Times New Roman" w:cs="Times New Roman"/>
                <w:b/>
              </w:rPr>
            </w:pPr>
            <w:r w:rsidRPr="006B13D0">
              <w:rPr>
                <w:rFonts w:ascii="Times New Roman" w:hAnsi="Times New Roman" w:cs="Times New Roman"/>
                <w:b/>
                <w:bCs/>
              </w:rPr>
              <w:t>Unit Rate</w:t>
            </w:r>
          </w:p>
        </w:tc>
        <w:tc>
          <w:tcPr>
            <w:tcW w:w="900" w:type="dxa"/>
            <w:tcBorders>
              <w:left w:val="single" w:sz="4" w:space="0" w:color="000000"/>
              <w:bottom w:val="single" w:sz="4" w:space="0" w:color="000000"/>
              <w:right w:val="single" w:sz="4" w:space="0" w:color="000000"/>
            </w:tcBorders>
            <w:shd w:val="clear" w:color="auto" w:fill="BEBEBE"/>
            <w:vAlign w:val="center"/>
          </w:tcPr>
          <w:p w14:paraId="56EBA038" w14:textId="77777777" w:rsidR="00DA7895" w:rsidRPr="006B13D0" w:rsidRDefault="00DA7895" w:rsidP="006839A2">
            <w:pPr>
              <w:pStyle w:val="TableParagraph"/>
              <w:spacing w:before="14"/>
              <w:jc w:val="center"/>
              <w:rPr>
                <w:rFonts w:ascii="Times New Roman" w:hAnsi="Times New Roman" w:cs="Times New Roman"/>
                <w:b/>
              </w:rPr>
            </w:pPr>
            <w:r w:rsidRPr="006B13D0">
              <w:rPr>
                <w:rFonts w:ascii="Times New Roman" w:hAnsi="Times New Roman" w:cs="Times New Roman"/>
                <w:b/>
              </w:rPr>
              <w:t>Amount</w:t>
            </w:r>
          </w:p>
        </w:tc>
      </w:tr>
      <w:tr w:rsidR="00DA7895" w:rsidRPr="006B13D0" w14:paraId="684FED69" w14:textId="77777777" w:rsidTr="00DA7895">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84433C6" w14:textId="55D6B672" w:rsidR="00DA7895" w:rsidRPr="0032263E" w:rsidRDefault="00DA7895" w:rsidP="00DA7895">
            <w:pPr>
              <w:pStyle w:val="TableParagraph"/>
              <w:ind w:right="86"/>
              <w:jc w:val="center"/>
              <w:rPr>
                <w:rFonts w:ascii="Times New Roman" w:hAnsi="Times New Roman" w:cs="Times New Roman"/>
                <w:spacing w:val="-5"/>
              </w:rPr>
            </w:pPr>
            <w:r>
              <w:rPr>
                <w:rFonts w:ascii="Times New Roman" w:hAnsi="Times New Roman" w:cs="Times New Roman"/>
                <w:spacing w:val="-5"/>
              </w:rPr>
              <w:t>1</w:t>
            </w:r>
          </w:p>
        </w:tc>
        <w:tc>
          <w:tcPr>
            <w:tcW w:w="4950" w:type="dxa"/>
            <w:tcBorders>
              <w:top w:val="single" w:sz="4" w:space="0" w:color="000000"/>
              <w:left w:val="single" w:sz="4" w:space="0" w:color="000000"/>
              <w:bottom w:val="single" w:sz="4" w:space="0" w:color="000000"/>
              <w:right w:val="single" w:sz="4" w:space="0" w:color="000000"/>
            </w:tcBorders>
          </w:tcPr>
          <w:p w14:paraId="2B831337" w14:textId="3139D93C" w:rsidR="00DA7895" w:rsidRPr="00B0108B"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Supply and construction of new 80 m long fence using heavy gauge 35 galvanized zinc sheets and 2" imported angle iron (5 mm thick) posts every 2 m, height 2 m above ground. Posts embedded in 1:3:6 concrete (depth 100 cm, base 30×30 cm). Includes 2 continuous horizontal rails (1.5" heavy angle iron), welded with #12 rods, and bracing every 4 m using 1.5 m long 2"×3 mm angle iron. Drill screws used for secure fixing. Scope includes dismantling</w:t>
            </w:r>
            <w:r>
              <w:rPr>
                <w:rFonts w:ascii="Times New Roman" w:hAnsi="Times New Roman" w:cs="Times New Roman"/>
              </w:rPr>
              <w:t xml:space="preserve"> </w:t>
            </w:r>
            <w:r w:rsidRPr="00DA7895">
              <w:rPr>
                <w:rFonts w:ascii="Times New Roman" w:hAnsi="Times New Roman" w:cs="Times New Roman"/>
              </w:rPr>
              <w:t>180 m of old fence and reusing existing posts for bracing the remaining 180 m</w:t>
            </w:r>
          </w:p>
        </w:tc>
        <w:tc>
          <w:tcPr>
            <w:tcW w:w="1170" w:type="dxa"/>
            <w:tcBorders>
              <w:top w:val="single" w:sz="4" w:space="0" w:color="000000"/>
              <w:left w:val="single" w:sz="4" w:space="0" w:color="000000"/>
              <w:bottom w:val="single" w:sz="4" w:space="0" w:color="000000"/>
              <w:right w:val="single" w:sz="4" w:space="0" w:color="000000"/>
            </w:tcBorders>
            <w:vAlign w:val="center"/>
          </w:tcPr>
          <w:p w14:paraId="5E84E81D" w14:textId="0BB9DDEF" w:rsidR="00DA7895" w:rsidRDefault="00DA7895" w:rsidP="00DA7895">
            <w:pPr>
              <w:pStyle w:val="TableParagraph"/>
              <w:spacing w:before="60" w:after="50" w:line="270" w:lineRule="atLeast"/>
              <w:ind w:left="86" w:right="7"/>
              <w:rPr>
                <w:rFonts w:ascii="Times New Roman" w:hAnsi="Times New Roman" w:cs="Times New Roman"/>
              </w:rPr>
            </w:pPr>
            <w:r w:rsidRPr="00DA7895">
              <w:rPr>
                <w:rFonts w:ascii="Times New Roman" w:hAnsi="Times New Roman" w:cs="Times New Roman"/>
              </w:rPr>
              <w:t>Operation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2BC99726" w14:textId="73A891C9" w:rsidR="00DA7895" w:rsidRDefault="00DA7895" w:rsidP="00DA7895">
            <w:pPr>
              <w:pStyle w:val="TableParagraph"/>
              <w:spacing w:before="60" w:after="50" w:line="249" w:lineRule="exact"/>
              <w:ind w:left="86" w:right="7"/>
              <w:rPr>
                <w:rFonts w:ascii="Times New Roman" w:hAnsi="Times New Roman" w:cs="Times New Roman"/>
              </w:rPr>
            </w:pPr>
            <w:r w:rsidRPr="00DA7895">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6FB854E2"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0D9D5844" w14:textId="77777777" w:rsidR="00DA7895" w:rsidRPr="006B13D0" w:rsidRDefault="00DA7895" w:rsidP="00DA7895">
            <w:pPr>
              <w:pStyle w:val="TableParagraph"/>
              <w:jc w:val="center"/>
              <w:rPr>
                <w:rFonts w:ascii="Times New Roman" w:hAnsi="Times New Roman" w:cs="Times New Roman"/>
              </w:rPr>
            </w:pPr>
          </w:p>
        </w:tc>
      </w:tr>
      <w:tr w:rsidR="00DA7895" w:rsidRPr="006B13D0" w14:paraId="3C7BDE8F" w14:textId="77777777" w:rsidTr="00DA7895">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11F4B94D" w14:textId="29220935" w:rsidR="00DA7895" w:rsidRPr="0032263E" w:rsidRDefault="00DA7895" w:rsidP="00DA7895">
            <w:pPr>
              <w:pStyle w:val="TableParagraph"/>
              <w:ind w:right="86"/>
              <w:jc w:val="center"/>
              <w:rPr>
                <w:rFonts w:ascii="Times New Roman" w:hAnsi="Times New Roman" w:cs="Times New Roman"/>
                <w:spacing w:val="-5"/>
              </w:rPr>
            </w:pPr>
            <w:r>
              <w:rPr>
                <w:rFonts w:ascii="Times New Roman" w:hAnsi="Times New Roman" w:cs="Times New Roman"/>
                <w:spacing w:val="-5"/>
              </w:rPr>
              <w:t>2</w:t>
            </w:r>
          </w:p>
        </w:tc>
        <w:tc>
          <w:tcPr>
            <w:tcW w:w="4950" w:type="dxa"/>
            <w:tcBorders>
              <w:top w:val="single" w:sz="4" w:space="0" w:color="000000"/>
              <w:left w:val="single" w:sz="4" w:space="0" w:color="000000"/>
              <w:bottom w:val="single" w:sz="4" w:space="0" w:color="000000"/>
              <w:right w:val="single" w:sz="4" w:space="0" w:color="000000"/>
            </w:tcBorders>
          </w:tcPr>
          <w:p w14:paraId="7475828E" w14:textId="24EDC9D3" w:rsidR="00DA7895" w:rsidRPr="00B0108B"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Supply, fabrication, and installation of full-size folding entrance gate (2.5×2 m), frame from 4×8 cm square pipes, panels from 3×6 cm pipes, infill from 2.5×4 cm folding panels (Akoumi type), painted with zinc primer and 3 coats of enamel. Includes Turkish 3-point lock, hinges, and 8" barrel bolt</w:t>
            </w:r>
          </w:p>
        </w:tc>
        <w:tc>
          <w:tcPr>
            <w:tcW w:w="1170" w:type="dxa"/>
            <w:tcBorders>
              <w:top w:val="single" w:sz="4" w:space="0" w:color="000000"/>
              <w:left w:val="single" w:sz="4" w:space="0" w:color="000000"/>
              <w:bottom w:val="single" w:sz="4" w:space="0" w:color="000000"/>
              <w:right w:val="single" w:sz="4" w:space="0" w:color="000000"/>
            </w:tcBorders>
            <w:vAlign w:val="center"/>
          </w:tcPr>
          <w:p w14:paraId="5B1E7BA5" w14:textId="1E745CA1" w:rsidR="00DA7895"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No.</w:t>
            </w:r>
          </w:p>
        </w:tc>
        <w:tc>
          <w:tcPr>
            <w:tcW w:w="720" w:type="dxa"/>
            <w:tcBorders>
              <w:top w:val="single" w:sz="4" w:space="0" w:color="000000"/>
              <w:left w:val="single" w:sz="4" w:space="0" w:color="000000"/>
              <w:bottom w:val="single" w:sz="4" w:space="0" w:color="000000"/>
              <w:right w:val="single" w:sz="4" w:space="0" w:color="000000"/>
            </w:tcBorders>
            <w:vAlign w:val="center"/>
          </w:tcPr>
          <w:p w14:paraId="3B7A3EBC" w14:textId="7231FF67" w:rsidR="00DA7895" w:rsidRDefault="00DA7895" w:rsidP="00DA7895">
            <w:pPr>
              <w:pStyle w:val="TableParagraph"/>
              <w:spacing w:before="60" w:after="50" w:line="249" w:lineRule="exact"/>
              <w:ind w:left="86" w:right="7"/>
              <w:jc w:val="center"/>
              <w:rPr>
                <w:rFonts w:ascii="Times New Roman" w:hAnsi="Times New Roman" w:cs="Times New Roman"/>
              </w:rPr>
            </w:pPr>
            <w:r w:rsidRPr="00DA7895">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5BC58B4F"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47E4DCF" w14:textId="77777777" w:rsidR="00DA7895" w:rsidRPr="006B13D0" w:rsidRDefault="00DA7895" w:rsidP="00DA7895">
            <w:pPr>
              <w:pStyle w:val="TableParagraph"/>
              <w:jc w:val="center"/>
              <w:rPr>
                <w:rFonts w:ascii="Times New Roman" w:hAnsi="Times New Roman" w:cs="Times New Roman"/>
              </w:rPr>
            </w:pPr>
          </w:p>
        </w:tc>
      </w:tr>
      <w:tr w:rsidR="00DA7895" w:rsidRPr="006B13D0" w14:paraId="1DC09F24" w14:textId="77777777" w:rsidTr="00DA7895">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5A49452" w14:textId="19C80F45" w:rsidR="00DA7895" w:rsidRPr="0032263E" w:rsidRDefault="00DA7895" w:rsidP="00DA7895">
            <w:pPr>
              <w:pStyle w:val="TableParagraph"/>
              <w:ind w:right="86"/>
              <w:jc w:val="center"/>
              <w:rPr>
                <w:rFonts w:ascii="Times New Roman" w:hAnsi="Times New Roman" w:cs="Times New Roman"/>
                <w:spacing w:val="-5"/>
              </w:rPr>
            </w:pPr>
            <w:r>
              <w:rPr>
                <w:rFonts w:ascii="Times New Roman" w:hAnsi="Times New Roman" w:cs="Times New Roman"/>
                <w:spacing w:val="-5"/>
              </w:rPr>
              <w:t>3</w:t>
            </w:r>
          </w:p>
        </w:tc>
        <w:tc>
          <w:tcPr>
            <w:tcW w:w="4950" w:type="dxa"/>
            <w:tcBorders>
              <w:top w:val="single" w:sz="4" w:space="0" w:color="000000"/>
              <w:left w:val="single" w:sz="4" w:space="0" w:color="000000"/>
              <w:bottom w:val="single" w:sz="4" w:space="0" w:color="000000"/>
              <w:right w:val="single" w:sz="4" w:space="0" w:color="000000"/>
            </w:tcBorders>
          </w:tcPr>
          <w:p w14:paraId="15DACB88" w14:textId="03200EE1" w:rsidR="00DA7895" w:rsidRPr="00B0108B"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Excavation of two gate foundation bases (0.8×0.8×1 m)</w:t>
            </w:r>
          </w:p>
        </w:tc>
        <w:tc>
          <w:tcPr>
            <w:tcW w:w="1170" w:type="dxa"/>
            <w:tcBorders>
              <w:top w:val="single" w:sz="4" w:space="0" w:color="000000"/>
              <w:left w:val="single" w:sz="4" w:space="0" w:color="000000"/>
              <w:bottom w:val="single" w:sz="4" w:space="0" w:color="000000"/>
              <w:right w:val="single" w:sz="4" w:space="0" w:color="000000"/>
            </w:tcBorders>
            <w:vAlign w:val="center"/>
          </w:tcPr>
          <w:p w14:paraId="05BEEDA9" w14:textId="7FE775F9" w:rsidR="00DA7895"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08B02A4A" w14:textId="6DA5C00D" w:rsidR="00DA7895" w:rsidRDefault="00DA7895" w:rsidP="00DA7895">
            <w:pPr>
              <w:pStyle w:val="TableParagraph"/>
              <w:spacing w:before="60" w:after="50" w:line="249" w:lineRule="exact"/>
              <w:ind w:left="86" w:right="7"/>
              <w:jc w:val="center"/>
              <w:rPr>
                <w:rFonts w:ascii="Times New Roman" w:hAnsi="Times New Roman" w:cs="Times New Roman"/>
              </w:rPr>
            </w:pPr>
            <w:r w:rsidRPr="00DA7895">
              <w:rPr>
                <w:rFonts w:ascii="Times New Roman" w:hAnsi="Times New Roman" w:cs="Times New Roman"/>
              </w:rPr>
              <w:t>1.28</w:t>
            </w:r>
          </w:p>
        </w:tc>
        <w:tc>
          <w:tcPr>
            <w:tcW w:w="720" w:type="dxa"/>
            <w:tcBorders>
              <w:top w:val="single" w:sz="4" w:space="0" w:color="000000"/>
              <w:left w:val="single" w:sz="4" w:space="0" w:color="000000"/>
              <w:bottom w:val="single" w:sz="4" w:space="0" w:color="000000"/>
              <w:right w:val="single" w:sz="4" w:space="0" w:color="000000"/>
            </w:tcBorders>
            <w:vAlign w:val="center"/>
          </w:tcPr>
          <w:p w14:paraId="69530DB4"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3241B4C4" w14:textId="77777777" w:rsidR="00DA7895" w:rsidRPr="006B13D0" w:rsidRDefault="00DA7895" w:rsidP="00DA7895">
            <w:pPr>
              <w:pStyle w:val="TableParagraph"/>
              <w:jc w:val="center"/>
              <w:rPr>
                <w:rFonts w:ascii="Times New Roman" w:hAnsi="Times New Roman" w:cs="Times New Roman"/>
              </w:rPr>
            </w:pPr>
          </w:p>
        </w:tc>
      </w:tr>
      <w:tr w:rsidR="00DA7895" w:rsidRPr="006B13D0" w14:paraId="32064D2E" w14:textId="77777777" w:rsidTr="00DA7895">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01A5FD0D" w14:textId="2AFE9BD1" w:rsidR="00DA7895" w:rsidRPr="0032263E" w:rsidRDefault="00DA7895" w:rsidP="00DA7895">
            <w:pPr>
              <w:pStyle w:val="TableParagraph"/>
              <w:ind w:right="86"/>
              <w:jc w:val="center"/>
              <w:rPr>
                <w:rFonts w:ascii="Times New Roman" w:hAnsi="Times New Roman" w:cs="Times New Roman"/>
                <w:spacing w:val="-5"/>
              </w:rPr>
            </w:pPr>
            <w:r>
              <w:rPr>
                <w:rFonts w:ascii="Times New Roman" w:hAnsi="Times New Roman" w:cs="Times New Roman"/>
                <w:spacing w:val="-5"/>
              </w:rPr>
              <w:t>4</w:t>
            </w:r>
          </w:p>
        </w:tc>
        <w:tc>
          <w:tcPr>
            <w:tcW w:w="4950" w:type="dxa"/>
            <w:tcBorders>
              <w:top w:val="single" w:sz="4" w:space="0" w:color="000000"/>
              <w:left w:val="single" w:sz="4" w:space="0" w:color="000000"/>
              <w:bottom w:val="single" w:sz="4" w:space="0" w:color="000000"/>
              <w:right w:val="single" w:sz="4" w:space="0" w:color="000000"/>
            </w:tcBorders>
          </w:tcPr>
          <w:p w14:paraId="57E98E73" w14:textId="0AC5A78A" w:rsidR="00DA7895" w:rsidRPr="00B0108B"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Supply and placement of red CPR fill (from Rufa'a quarry or equivalent) for gate foundations, 0.5 m thick in three layers (each 20 cm), with water spraying and proper leveling</w:t>
            </w:r>
          </w:p>
        </w:tc>
        <w:tc>
          <w:tcPr>
            <w:tcW w:w="1170" w:type="dxa"/>
            <w:tcBorders>
              <w:top w:val="single" w:sz="4" w:space="0" w:color="000000"/>
              <w:left w:val="single" w:sz="4" w:space="0" w:color="000000"/>
              <w:bottom w:val="single" w:sz="4" w:space="0" w:color="000000"/>
              <w:right w:val="single" w:sz="4" w:space="0" w:color="000000"/>
            </w:tcBorders>
            <w:vAlign w:val="center"/>
          </w:tcPr>
          <w:p w14:paraId="360AAA7F" w14:textId="0E20AD4D" w:rsidR="00DA7895"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m³</w:t>
            </w:r>
          </w:p>
        </w:tc>
        <w:tc>
          <w:tcPr>
            <w:tcW w:w="720" w:type="dxa"/>
            <w:tcBorders>
              <w:top w:val="single" w:sz="4" w:space="0" w:color="000000"/>
              <w:left w:val="single" w:sz="4" w:space="0" w:color="000000"/>
              <w:bottom w:val="single" w:sz="4" w:space="0" w:color="000000"/>
              <w:right w:val="single" w:sz="4" w:space="0" w:color="000000"/>
            </w:tcBorders>
            <w:vAlign w:val="center"/>
          </w:tcPr>
          <w:p w14:paraId="523B8B79" w14:textId="5FB73CD1" w:rsidR="00DA7895" w:rsidRDefault="00DA7895" w:rsidP="00DA7895">
            <w:pPr>
              <w:pStyle w:val="TableParagraph"/>
              <w:spacing w:before="60" w:after="50" w:line="249" w:lineRule="exact"/>
              <w:ind w:left="86" w:right="7"/>
              <w:jc w:val="center"/>
              <w:rPr>
                <w:rFonts w:ascii="Times New Roman" w:hAnsi="Times New Roman" w:cs="Times New Roman"/>
              </w:rPr>
            </w:pPr>
            <w:r w:rsidRPr="00DA7895">
              <w:rPr>
                <w:rFonts w:ascii="Times New Roman" w:hAnsi="Times New Roman" w:cs="Times New Roman"/>
              </w:rPr>
              <w:t>0.64</w:t>
            </w:r>
          </w:p>
        </w:tc>
        <w:tc>
          <w:tcPr>
            <w:tcW w:w="720" w:type="dxa"/>
            <w:tcBorders>
              <w:top w:val="single" w:sz="4" w:space="0" w:color="000000"/>
              <w:left w:val="single" w:sz="4" w:space="0" w:color="000000"/>
              <w:bottom w:val="single" w:sz="4" w:space="0" w:color="000000"/>
              <w:right w:val="single" w:sz="4" w:space="0" w:color="000000"/>
            </w:tcBorders>
            <w:vAlign w:val="center"/>
          </w:tcPr>
          <w:p w14:paraId="516289C8"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C4C9BEA" w14:textId="77777777" w:rsidR="00DA7895" w:rsidRPr="006B13D0" w:rsidRDefault="00DA7895" w:rsidP="00DA7895">
            <w:pPr>
              <w:pStyle w:val="TableParagraph"/>
              <w:jc w:val="center"/>
              <w:rPr>
                <w:rFonts w:ascii="Times New Roman" w:hAnsi="Times New Roman" w:cs="Times New Roman"/>
              </w:rPr>
            </w:pPr>
          </w:p>
        </w:tc>
      </w:tr>
      <w:tr w:rsidR="00DA7895" w:rsidRPr="006B13D0" w14:paraId="34C38C4B" w14:textId="77777777" w:rsidTr="00DA7895">
        <w:trPr>
          <w:trHeight w:val="314"/>
        </w:trPr>
        <w:tc>
          <w:tcPr>
            <w:tcW w:w="900" w:type="dxa"/>
            <w:tcBorders>
              <w:top w:val="single" w:sz="4" w:space="0" w:color="000000"/>
              <w:left w:val="single" w:sz="4" w:space="0" w:color="000000"/>
              <w:bottom w:val="single" w:sz="4" w:space="0" w:color="000000"/>
              <w:right w:val="single" w:sz="4" w:space="0" w:color="000000"/>
            </w:tcBorders>
            <w:vAlign w:val="center"/>
          </w:tcPr>
          <w:p w14:paraId="3399295E" w14:textId="04AC5AED" w:rsidR="00DA7895" w:rsidRPr="0032263E" w:rsidRDefault="00DA7895" w:rsidP="00DA7895">
            <w:pPr>
              <w:pStyle w:val="TableParagraph"/>
              <w:ind w:right="86"/>
              <w:jc w:val="center"/>
              <w:rPr>
                <w:rFonts w:ascii="Times New Roman" w:hAnsi="Times New Roman" w:cs="Times New Roman"/>
                <w:spacing w:val="-5"/>
              </w:rPr>
            </w:pPr>
            <w:r>
              <w:rPr>
                <w:rFonts w:ascii="Times New Roman" w:hAnsi="Times New Roman" w:cs="Times New Roman"/>
                <w:spacing w:val="-5"/>
              </w:rPr>
              <w:t>5</w:t>
            </w:r>
          </w:p>
        </w:tc>
        <w:tc>
          <w:tcPr>
            <w:tcW w:w="4950" w:type="dxa"/>
            <w:tcBorders>
              <w:top w:val="single" w:sz="4" w:space="0" w:color="000000"/>
              <w:left w:val="single" w:sz="4" w:space="0" w:color="000000"/>
              <w:bottom w:val="single" w:sz="4" w:space="0" w:color="000000"/>
              <w:right w:val="single" w:sz="4" w:space="0" w:color="000000"/>
            </w:tcBorders>
          </w:tcPr>
          <w:p w14:paraId="15D4D5BD" w14:textId="13A511B1" w:rsidR="00DA7895" w:rsidRPr="00B0108B" w:rsidRDefault="00DA7895" w:rsidP="00DA7895">
            <w:pPr>
              <w:pStyle w:val="TableParagraph"/>
              <w:spacing w:before="60" w:after="50"/>
              <w:ind w:left="86" w:right="7"/>
              <w:rPr>
                <w:rFonts w:ascii="Times New Roman" w:hAnsi="Times New Roman" w:cs="Times New Roman"/>
              </w:rPr>
            </w:pPr>
            <w:r w:rsidRPr="00DA7895">
              <w:rPr>
                <w:rFonts w:ascii="Times New Roman" w:hAnsi="Times New Roman" w:cs="Times New Roman"/>
              </w:rPr>
              <w:t>Construction of gate pillars (60×60×60 cm) using first-grade red bricks and 1:6 cement mortar, height 2 m above ground and 0.5 m below ground, including plastering and painting</w:t>
            </w:r>
          </w:p>
        </w:tc>
        <w:tc>
          <w:tcPr>
            <w:tcW w:w="1170" w:type="dxa"/>
            <w:tcBorders>
              <w:top w:val="single" w:sz="4" w:space="0" w:color="000000"/>
              <w:left w:val="single" w:sz="4" w:space="0" w:color="000000"/>
              <w:bottom w:val="single" w:sz="4" w:space="0" w:color="000000"/>
              <w:right w:val="single" w:sz="4" w:space="0" w:color="000000"/>
            </w:tcBorders>
            <w:vAlign w:val="center"/>
          </w:tcPr>
          <w:p w14:paraId="21187E4A" w14:textId="75A79895" w:rsidR="00DA7895" w:rsidRDefault="00DA7895" w:rsidP="00DA7895">
            <w:pPr>
              <w:pStyle w:val="TableParagraph"/>
              <w:spacing w:before="60" w:after="50" w:line="270" w:lineRule="atLeast"/>
              <w:ind w:left="86" w:right="7"/>
              <w:jc w:val="center"/>
              <w:rPr>
                <w:rFonts w:ascii="Times New Roman" w:hAnsi="Times New Roman" w:cs="Times New Roman"/>
              </w:rPr>
            </w:pPr>
            <w:r w:rsidRPr="00DA7895">
              <w:rPr>
                <w:rFonts w:ascii="Times New Roman" w:hAnsi="Times New Roman" w:cs="Times New Roman"/>
              </w:rPr>
              <w:t>Operation</w:t>
            </w:r>
          </w:p>
        </w:tc>
        <w:tc>
          <w:tcPr>
            <w:tcW w:w="720" w:type="dxa"/>
            <w:tcBorders>
              <w:top w:val="single" w:sz="4" w:space="0" w:color="000000"/>
              <w:left w:val="single" w:sz="4" w:space="0" w:color="000000"/>
              <w:bottom w:val="single" w:sz="4" w:space="0" w:color="000000"/>
              <w:right w:val="single" w:sz="4" w:space="0" w:color="000000"/>
            </w:tcBorders>
            <w:vAlign w:val="center"/>
          </w:tcPr>
          <w:p w14:paraId="43B1B36D" w14:textId="63210FB2" w:rsidR="00DA7895" w:rsidRDefault="00DA7895" w:rsidP="00DA7895">
            <w:pPr>
              <w:pStyle w:val="TableParagraph"/>
              <w:spacing w:before="60" w:after="50" w:line="249" w:lineRule="exact"/>
              <w:ind w:left="86" w:right="7"/>
              <w:jc w:val="center"/>
              <w:rPr>
                <w:rFonts w:ascii="Times New Roman" w:hAnsi="Times New Roman" w:cs="Times New Roman"/>
              </w:rPr>
            </w:pPr>
            <w:r w:rsidRPr="00DA7895">
              <w:rPr>
                <w:rFonts w:ascii="Times New Roman" w:hAnsi="Times New Roman" w:cs="Times New Roman"/>
              </w:rPr>
              <w:t>1</w:t>
            </w:r>
          </w:p>
        </w:tc>
        <w:tc>
          <w:tcPr>
            <w:tcW w:w="720" w:type="dxa"/>
            <w:tcBorders>
              <w:top w:val="single" w:sz="4" w:space="0" w:color="000000"/>
              <w:left w:val="single" w:sz="4" w:space="0" w:color="000000"/>
              <w:bottom w:val="single" w:sz="4" w:space="0" w:color="000000"/>
              <w:right w:val="single" w:sz="4" w:space="0" w:color="000000"/>
            </w:tcBorders>
            <w:vAlign w:val="center"/>
          </w:tcPr>
          <w:p w14:paraId="133D2E93" w14:textId="77777777" w:rsidR="00DA7895" w:rsidRPr="006B13D0" w:rsidRDefault="00DA7895" w:rsidP="00DA7895">
            <w:pPr>
              <w:pStyle w:val="TableParagraph"/>
              <w:jc w:val="center"/>
              <w:rPr>
                <w:rFonts w:ascii="Times New Roman" w:hAnsi="Times New Roman" w:cs="Times New Roman"/>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D3065F1" w14:textId="77777777" w:rsidR="00DA7895" w:rsidRPr="006B13D0" w:rsidRDefault="00DA7895" w:rsidP="00DA7895">
            <w:pPr>
              <w:pStyle w:val="TableParagraph"/>
              <w:jc w:val="center"/>
              <w:rPr>
                <w:rFonts w:ascii="Times New Roman" w:hAnsi="Times New Roman" w:cs="Times New Roman"/>
              </w:rPr>
            </w:pPr>
          </w:p>
        </w:tc>
      </w:tr>
      <w:tr w:rsidR="00DA7895" w:rsidRPr="0047702C" w14:paraId="46CF5D91"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2FA3866E" w14:textId="77777777" w:rsidR="00DA7895" w:rsidRPr="0047702C" w:rsidRDefault="00DA7895" w:rsidP="006839A2">
            <w:pPr>
              <w:pStyle w:val="TableParagraph"/>
              <w:ind w:right="86"/>
              <w:jc w:val="center"/>
              <w:rPr>
                <w:rFonts w:ascii="Times New Roman" w:hAnsi="Times New Roman" w:cs="Times New Roman"/>
                <w:b/>
                <w:spacing w:val="-2"/>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2F68F591" w14:textId="77777777" w:rsidR="00DA7895" w:rsidRPr="0047702C" w:rsidRDefault="00DA7895"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Total for All Sections (USD)</w:t>
            </w:r>
          </w:p>
        </w:tc>
        <w:tc>
          <w:tcPr>
            <w:tcW w:w="1170" w:type="dxa"/>
            <w:tcBorders>
              <w:top w:val="single" w:sz="4" w:space="0" w:color="000000"/>
              <w:left w:val="single" w:sz="4" w:space="0" w:color="000000"/>
              <w:bottom w:val="single" w:sz="4" w:space="0" w:color="000000"/>
              <w:right w:val="single" w:sz="4" w:space="0" w:color="000000"/>
            </w:tcBorders>
            <w:vAlign w:val="center"/>
          </w:tcPr>
          <w:p w14:paraId="68A179B7" w14:textId="77777777" w:rsidR="00DA7895" w:rsidRPr="0047702C" w:rsidRDefault="00DA7895"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5C74A9C" w14:textId="77777777" w:rsidR="00DA7895" w:rsidRPr="0047702C" w:rsidRDefault="00DA7895"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985F015" w14:textId="77777777" w:rsidR="00DA7895" w:rsidRPr="0047702C" w:rsidRDefault="00DA7895"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42580BF4" w14:textId="77777777" w:rsidR="00DA7895" w:rsidRPr="0047702C" w:rsidRDefault="00DA7895" w:rsidP="006839A2">
            <w:pPr>
              <w:pStyle w:val="TableParagraph"/>
              <w:jc w:val="center"/>
              <w:rPr>
                <w:rFonts w:ascii="Times New Roman" w:hAnsi="Times New Roman" w:cs="Times New Roman"/>
                <w:b/>
              </w:rPr>
            </w:pPr>
          </w:p>
        </w:tc>
      </w:tr>
      <w:tr w:rsidR="00DA7895" w:rsidRPr="0047702C" w14:paraId="7C4462B8"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1C4559EC" w14:textId="77777777" w:rsidR="00DA7895" w:rsidRPr="0047702C" w:rsidRDefault="00DA7895" w:rsidP="006839A2">
            <w:pPr>
              <w:pStyle w:val="TableParagraph"/>
              <w:ind w:right="86"/>
              <w:jc w:val="center"/>
              <w:rPr>
                <w:rFonts w:ascii="Times New Roman" w:hAnsi="Times New Roman" w:cs="Times New Roman"/>
                <w:b/>
                <w:spacing w:val="-2"/>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2B9768D6" w14:textId="77777777" w:rsidR="00DA7895" w:rsidRPr="0047702C" w:rsidRDefault="00DA7895"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VAT 17%</w:t>
            </w:r>
          </w:p>
        </w:tc>
        <w:tc>
          <w:tcPr>
            <w:tcW w:w="1170" w:type="dxa"/>
            <w:tcBorders>
              <w:top w:val="single" w:sz="4" w:space="0" w:color="000000"/>
              <w:left w:val="single" w:sz="4" w:space="0" w:color="000000"/>
              <w:bottom w:val="single" w:sz="4" w:space="0" w:color="000000"/>
              <w:right w:val="single" w:sz="4" w:space="0" w:color="000000"/>
            </w:tcBorders>
            <w:vAlign w:val="center"/>
          </w:tcPr>
          <w:p w14:paraId="6A9D92C3" w14:textId="77777777" w:rsidR="00DA7895" w:rsidRPr="0047702C" w:rsidRDefault="00DA7895"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A142572" w14:textId="77777777" w:rsidR="00DA7895" w:rsidRPr="0047702C" w:rsidRDefault="00DA7895"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31ED61C1" w14:textId="77777777" w:rsidR="00DA7895" w:rsidRPr="0047702C" w:rsidRDefault="00DA7895"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7ACBECB2" w14:textId="77777777" w:rsidR="00DA7895" w:rsidRPr="0047702C" w:rsidRDefault="00DA7895" w:rsidP="006839A2">
            <w:pPr>
              <w:pStyle w:val="TableParagraph"/>
              <w:jc w:val="center"/>
              <w:rPr>
                <w:rFonts w:ascii="Times New Roman" w:hAnsi="Times New Roman" w:cs="Times New Roman"/>
                <w:b/>
              </w:rPr>
            </w:pPr>
          </w:p>
        </w:tc>
      </w:tr>
      <w:tr w:rsidR="00DA7895" w:rsidRPr="0047702C" w14:paraId="4BA552E0" w14:textId="77777777" w:rsidTr="00DA7895">
        <w:trPr>
          <w:trHeight w:val="85"/>
        </w:trPr>
        <w:tc>
          <w:tcPr>
            <w:tcW w:w="900" w:type="dxa"/>
            <w:tcBorders>
              <w:top w:val="single" w:sz="4" w:space="0" w:color="000000"/>
              <w:left w:val="single" w:sz="4" w:space="0" w:color="000000"/>
              <w:bottom w:val="single" w:sz="4" w:space="0" w:color="000000"/>
              <w:right w:val="single" w:sz="4" w:space="0" w:color="000000"/>
            </w:tcBorders>
            <w:vAlign w:val="center"/>
          </w:tcPr>
          <w:p w14:paraId="668C28FF" w14:textId="77777777" w:rsidR="00DA7895" w:rsidRPr="0047702C" w:rsidRDefault="00DA7895" w:rsidP="006839A2">
            <w:pPr>
              <w:pStyle w:val="TableParagraph"/>
              <w:ind w:right="86"/>
              <w:jc w:val="center"/>
              <w:rPr>
                <w:rFonts w:ascii="Times New Roman" w:hAnsi="Times New Roman" w:cs="Times New Roman"/>
                <w:b/>
                <w:spacing w:val="-2"/>
              </w:rPr>
            </w:pPr>
          </w:p>
        </w:tc>
        <w:tc>
          <w:tcPr>
            <w:tcW w:w="4950" w:type="dxa"/>
            <w:tcBorders>
              <w:top w:val="single" w:sz="4" w:space="0" w:color="000000"/>
              <w:left w:val="single" w:sz="4" w:space="0" w:color="000000"/>
              <w:bottom w:val="single" w:sz="4" w:space="0" w:color="000000"/>
              <w:right w:val="single" w:sz="4" w:space="0" w:color="000000"/>
            </w:tcBorders>
            <w:vAlign w:val="center"/>
          </w:tcPr>
          <w:p w14:paraId="2A0DBE17" w14:textId="58A43BC1" w:rsidR="00DA7895" w:rsidRPr="0047702C" w:rsidRDefault="00DA7895" w:rsidP="006839A2">
            <w:pPr>
              <w:pStyle w:val="Header1-Clauses"/>
              <w:numPr>
                <w:ilvl w:val="0"/>
                <w:numId w:val="0"/>
              </w:numPr>
              <w:tabs>
                <w:tab w:val="left" w:pos="142"/>
              </w:tabs>
              <w:spacing w:before="60" w:after="60"/>
              <w:ind w:left="90" w:right="86"/>
              <w:rPr>
                <w:rFonts w:ascii="Times New Roman" w:hAnsi="Times New Roman"/>
                <w:sz w:val="22"/>
                <w:szCs w:val="22"/>
              </w:rPr>
            </w:pPr>
            <w:r>
              <w:rPr>
                <w:rFonts w:ascii="Times New Roman" w:hAnsi="Times New Roman"/>
                <w:sz w:val="22"/>
                <w:szCs w:val="22"/>
              </w:rPr>
              <w:t>Grand Total fro BOQ 7</w:t>
            </w:r>
          </w:p>
        </w:tc>
        <w:tc>
          <w:tcPr>
            <w:tcW w:w="1170" w:type="dxa"/>
            <w:tcBorders>
              <w:top w:val="single" w:sz="4" w:space="0" w:color="000000"/>
              <w:left w:val="single" w:sz="4" w:space="0" w:color="000000"/>
              <w:bottom w:val="single" w:sz="4" w:space="0" w:color="000000"/>
              <w:right w:val="single" w:sz="4" w:space="0" w:color="000000"/>
            </w:tcBorders>
            <w:vAlign w:val="center"/>
          </w:tcPr>
          <w:p w14:paraId="6C425111" w14:textId="77777777" w:rsidR="00DA7895" w:rsidRPr="0047702C" w:rsidRDefault="00DA7895"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472CFBC7" w14:textId="77777777" w:rsidR="00DA7895" w:rsidRPr="0047702C" w:rsidRDefault="00DA7895" w:rsidP="006839A2">
            <w:pPr>
              <w:pStyle w:val="Header1-Clauses"/>
              <w:numPr>
                <w:ilvl w:val="0"/>
                <w:numId w:val="0"/>
              </w:numPr>
              <w:ind w:left="432" w:hanging="432"/>
              <w:jc w:val="center"/>
              <w:rPr>
                <w:rFonts w:ascii="Times New Roman" w:hAnsi="Times New Roman"/>
                <w:spacing w:val="-5"/>
                <w:sz w:val="22"/>
                <w:szCs w:val="22"/>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23C3CBD9" w14:textId="77777777" w:rsidR="00DA7895" w:rsidRPr="0047702C" w:rsidRDefault="00DA7895" w:rsidP="006839A2">
            <w:pPr>
              <w:pStyle w:val="TableParagraph"/>
              <w:jc w:val="center"/>
              <w:rPr>
                <w:rFonts w:ascii="Times New Roman" w:hAnsi="Times New Roman" w:cs="Times New Roman"/>
                <w:b/>
              </w:rPr>
            </w:pPr>
          </w:p>
        </w:tc>
        <w:tc>
          <w:tcPr>
            <w:tcW w:w="900" w:type="dxa"/>
            <w:tcBorders>
              <w:top w:val="single" w:sz="4" w:space="0" w:color="000000"/>
              <w:left w:val="single" w:sz="4" w:space="0" w:color="000000"/>
              <w:bottom w:val="single" w:sz="4" w:space="0" w:color="000000"/>
              <w:right w:val="single" w:sz="4" w:space="0" w:color="000000"/>
            </w:tcBorders>
            <w:vAlign w:val="center"/>
          </w:tcPr>
          <w:p w14:paraId="29701368" w14:textId="77777777" w:rsidR="00DA7895" w:rsidRPr="0047702C" w:rsidRDefault="00DA7895" w:rsidP="006839A2">
            <w:pPr>
              <w:pStyle w:val="TableParagraph"/>
              <w:jc w:val="center"/>
              <w:rPr>
                <w:rFonts w:ascii="Times New Roman" w:hAnsi="Times New Roman" w:cs="Times New Roman"/>
                <w:b/>
              </w:rPr>
            </w:pPr>
          </w:p>
        </w:tc>
      </w:tr>
    </w:tbl>
    <w:p w14:paraId="54BE118A" w14:textId="77777777" w:rsidR="00B0108B" w:rsidRDefault="00B0108B" w:rsidP="00DA1069"/>
    <w:p w14:paraId="7D858B5B" w14:textId="77777777" w:rsidR="00B0108B" w:rsidRDefault="00B0108B" w:rsidP="00DA1069"/>
    <w:p w14:paraId="41022670" w14:textId="77777777" w:rsidR="00B0108B" w:rsidRDefault="00B0108B" w:rsidP="00DA1069"/>
    <w:p w14:paraId="4B6477BE" w14:textId="77777777" w:rsidR="007939B0" w:rsidRDefault="007939B0" w:rsidP="00DA1069"/>
    <w:p w14:paraId="4286640B" w14:textId="77777777" w:rsidR="007939B0" w:rsidRDefault="007939B0" w:rsidP="00DA1069"/>
    <w:p w14:paraId="251990A0" w14:textId="77777777" w:rsidR="007939B0" w:rsidRDefault="007939B0" w:rsidP="00DA1069"/>
    <w:p w14:paraId="5A5B850C" w14:textId="77777777" w:rsidR="007939B0" w:rsidRDefault="007939B0" w:rsidP="00DA1069"/>
    <w:p w14:paraId="5A50AE9D" w14:textId="77777777" w:rsidR="007939B0" w:rsidRDefault="007939B0" w:rsidP="00DA1069"/>
    <w:p w14:paraId="28882BA7" w14:textId="77777777" w:rsidR="007939B0" w:rsidRDefault="007939B0" w:rsidP="00DA1069"/>
    <w:p w14:paraId="05A07D5A" w14:textId="77777777" w:rsidR="007939B0" w:rsidRDefault="007939B0" w:rsidP="00DA1069"/>
    <w:p w14:paraId="01EDB40E" w14:textId="77777777" w:rsidR="007939B0" w:rsidRDefault="007939B0" w:rsidP="00DA1069"/>
    <w:p w14:paraId="70594A16" w14:textId="77777777" w:rsidR="007939B0" w:rsidRDefault="007939B0" w:rsidP="00DA1069"/>
    <w:p w14:paraId="538F7528" w14:textId="77777777" w:rsidR="00B0108B" w:rsidRDefault="00B0108B" w:rsidP="00DA1069"/>
    <w:p w14:paraId="0EB3AFEB" w14:textId="77777777" w:rsidR="00B0108B" w:rsidRDefault="00B0108B" w:rsidP="00DA1069"/>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950"/>
        <w:gridCol w:w="1026"/>
        <w:gridCol w:w="1044"/>
        <w:gridCol w:w="1440"/>
      </w:tblGrid>
      <w:tr w:rsidR="00DA7895" w:rsidRPr="00DA7895" w14:paraId="010705FF" w14:textId="77777777" w:rsidTr="00DA7895">
        <w:trPr>
          <w:trHeight w:val="85"/>
        </w:trPr>
        <w:tc>
          <w:tcPr>
            <w:tcW w:w="9360" w:type="dxa"/>
            <w:gridSpan w:val="5"/>
          </w:tcPr>
          <w:p w14:paraId="51493870" w14:textId="77777777" w:rsidR="00DA7895" w:rsidRPr="00DA7895" w:rsidRDefault="00DA7895" w:rsidP="001C45FF">
            <w:pPr>
              <w:pStyle w:val="TableParagraph"/>
              <w:spacing w:before="120" w:after="120"/>
              <w:jc w:val="center"/>
              <w:rPr>
                <w:rFonts w:ascii="Times New Roman" w:hAnsi="Times New Roman" w:cs="Times New Roman"/>
                <w:b/>
                <w:bCs/>
                <w:sz w:val="28"/>
                <w:szCs w:val="28"/>
              </w:rPr>
            </w:pPr>
            <w:r w:rsidRPr="00DA7895">
              <w:rPr>
                <w:rFonts w:ascii="Times New Roman" w:hAnsi="Times New Roman" w:cs="Times New Roman"/>
                <w:b/>
                <w:bCs/>
                <w:color w:val="0E4660"/>
                <w:sz w:val="28"/>
                <w:szCs w:val="28"/>
              </w:rPr>
              <w:t>Lot</w:t>
            </w:r>
            <w:r w:rsidRPr="00DA7895">
              <w:rPr>
                <w:rFonts w:ascii="Times New Roman" w:hAnsi="Times New Roman" w:cs="Times New Roman"/>
                <w:b/>
                <w:bCs/>
                <w:color w:val="0E4660"/>
                <w:spacing w:val="-14"/>
                <w:sz w:val="28"/>
                <w:szCs w:val="28"/>
              </w:rPr>
              <w:t xml:space="preserve"> </w:t>
            </w:r>
            <w:r w:rsidRPr="00DA7895">
              <w:rPr>
                <w:rFonts w:ascii="Times New Roman" w:hAnsi="Times New Roman" w:cs="Times New Roman"/>
                <w:b/>
                <w:bCs/>
                <w:color w:val="0E4660"/>
                <w:sz w:val="28"/>
                <w:szCs w:val="28"/>
              </w:rPr>
              <w:t>1:</w:t>
            </w:r>
            <w:r w:rsidRPr="00DA7895">
              <w:rPr>
                <w:rFonts w:ascii="Times New Roman" w:hAnsi="Times New Roman" w:cs="Times New Roman"/>
                <w:b/>
                <w:bCs/>
                <w:color w:val="0E4660"/>
                <w:spacing w:val="-19"/>
                <w:sz w:val="28"/>
                <w:szCs w:val="28"/>
              </w:rPr>
              <w:t xml:space="preserve"> </w:t>
            </w:r>
            <w:r w:rsidRPr="00DA7895">
              <w:rPr>
                <w:rFonts w:ascii="Times New Roman" w:hAnsi="Times New Roman" w:cs="Times New Roman"/>
                <w:b/>
                <w:bCs/>
                <w:color w:val="0E4660"/>
                <w:sz w:val="28"/>
                <w:szCs w:val="28"/>
              </w:rPr>
              <w:t>Alfashaga</w:t>
            </w:r>
            <w:r w:rsidRPr="00DA7895">
              <w:rPr>
                <w:rFonts w:ascii="Times New Roman" w:hAnsi="Times New Roman" w:cs="Times New Roman"/>
                <w:b/>
                <w:bCs/>
                <w:color w:val="0E4660"/>
                <w:spacing w:val="-7"/>
                <w:sz w:val="28"/>
                <w:szCs w:val="28"/>
              </w:rPr>
              <w:t xml:space="preserve"> </w:t>
            </w:r>
            <w:r w:rsidRPr="00DA7895">
              <w:rPr>
                <w:rFonts w:ascii="Times New Roman" w:hAnsi="Times New Roman" w:cs="Times New Roman"/>
                <w:b/>
                <w:bCs/>
                <w:color w:val="0E4660"/>
                <w:sz w:val="28"/>
                <w:szCs w:val="28"/>
              </w:rPr>
              <w:t>Locality</w:t>
            </w:r>
            <w:r w:rsidRPr="00DA7895">
              <w:rPr>
                <w:rFonts w:ascii="Times New Roman" w:hAnsi="Times New Roman" w:cs="Times New Roman"/>
                <w:b/>
                <w:bCs/>
                <w:color w:val="0E4660"/>
                <w:spacing w:val="-11"/>
                <w:sz w:val="28"/>
                <w:szCs w:val="28"/>
              </w:rPr>
              <w:t xml:space="preserve"> </w:t>
            </w:r>
            <w:r w:rsidRPr="00DA7895">
              <w:rPr>
                <w:rFonts w:ascii="Times New Roman" w:hAnsi="Times New Roman" w:cs="Times New Roman"/>
                <w:b/>
                <w:bCs/>
                <w:color w:val="0E4660"/>
                <w:sz w:val="28"/>
                <w:szCs w:val="28"/>
              </w:rPr>
              <w:t>(Village</w:t>
            </w:r>
            <w:r w:rsidRPr="00DA7895">
              <w:rPr>
                <w:rFonts w:ascii="Times New Roman" w:hAnsi="Times New Roman" w:cs="Times New Roman"/>
                <w:b/>
                <w:bCs/>
                <w:color w:val="0E4660"/>
                <w:spacing w:val="-6"/>
                <w:sz w:val="28"/>
                <w:szCs w:val="28"/>
              </w:rPr>
              <w:t xml:space="preserve"> </w:t>
            </w:r>
            <w:r w:rsidRPr="00DA7895">
              <w:rPr>
                <w:rFonts w:ascii="Times New Roman" w:hAnsi="Times New Roman" w:cs="Times New Roman"/>
                <w:b/>
                <w:bCs/>
                <w:color w:val="0E4660"/>
                <w:sz w:val="28"/>
                <w:szCs w:val="28"/>
              </w:rPr>
              <w:t>1,</w:t>
            </w:r>
            <w:r w:rsidRPr="00DA7895">
              <w:rPr>
                <w:rFonts w:ascii="Times New Roman" w:hAnsi="Times New Roman" w:cs="Times New Roman"/>
                <w:b/>
                <w:bCs/>
                <w:color w:val="0E4660"/>
                <w:spacing w:val="-11"/>
                <w:sz w:val="28"/>
                <w:szCs w:val="28"/>
              </w:rPr>
              <w:t xml:space="preserve"> </w:t>
            </w:r>
            <w:r w:rsidRPr="00DA7895">
              <w:rPr>
                <w:rFonts w:ascii="Times New Roman" w:hAnsi="Times New Roman" w:cs="Times New Roman"/>
                <w:b/>
                <w:bCs/>
                <w:color w:val="0E4660"/>
                <w:sz w:val="28"/>
                <w:szCs w:val="28"/>
              </w:rPr>
              <w:t>Village</w:t>
            </w:r>
            <w:r w:rsidRPr="00DA7895">
              <w:rPr>
                <w:rFonts w:ascii="Times New Roman" w:hAnsi="Times New Roman" w:cs="Times New Roman"/>
                <w:b/>
                <w:bCs/>
                <w:color w:val="0E4660"/>
                <w:spacing w:val="-7"/>
                <w:sz w:val="28"/>
                <w:szCs w:val="28"/>
              </w:rPr>
              <w:t xml:space="preserve"> </w:t>
            </w:r>
            <w:r w:rsidRPr="00DA7895">
              <w:rPr>
                <w:rFonts w:ascii="Times New Roman" w:hAnsi="Times New Roman" w:cs="Times New Roman"/>
                <w:b/>
                <w:bCs/>
                <w:color w:val="0E4660"/>
                <w:sz w:val="28"/>
                <w:szCs w:val="28"/>
              </w:rPr>
              <w:t>3,</w:t>
            </w:r>
            <w:r w:rsidRPr="00DA7895">
              <w:rPr>
                <w:rFonts w:ascii="Times New Roman" w:hAnsi="Times New Roman" w:cs="Times New Roman"/>
                <w:b/>
                <w:bCs/>
                <w:color w:val="0E4660"/>
                <w:spacing w:val="-10"/>
                <w:sz w:val="28"/>
                <w:szCs w:val="28"/>
              </w:rPr>
              <w:t xml:space="preserve"> </w:t>
            </w:r>
            <w:r w:rsidRPr="00DA7895">
              <w:rPr>
                <w:rFonts w:ascii="Times New Roman" w:hAnsi="Times New Roman" w:cs="Times New Roman"/>
                <w:b/>
                <w:bCs/>
                <w:color w:val="0E4660"/>
                <w:sz w:val="28"/>
                <w:szCs w:val="28"/>
              </w:rPr>
              <w:t>Village</w:t>
            </w:r>
            <w:r w:rsidRPr="00DA7895">
              <w:rPr>
                <w:rFonts w:ascii="Times New Roman" w:hAnsi="Times New Roman" w:cs="Times New Roman"/>
                <w:b/>
                <w:bCs/>
                <w:color w:val="0E4660"/>
                <w:spacing w:val="-7"/>
                <w:sz w:val="28"/>
                <w:szCs w:val="28"/>
              </w:rPr>
              <w:t xml:space="preserve"> </w:t>
            </w:r>
            <w:r w:rsidRPr="00DA7895">
              <w:rPr>
                <w:rFonts w:ascii="Times New Roman" w:hAnsi="Times New Roman" w:cs="Times New Roman"/>
                <w:b/>
                <w:bCs/>
                <w:color w:val="0E4660"/>
                <w:sz w:val="28"/>
                <w:szCs w:val="28"/>
              </w:rPr>
              <w:t>8,</w:t>
            </w:r>
            <w:r w:rsidRPr="00DA7895">
              <w:rPr>
                <w:rFonts w:ascii="Times New Roman" w:hAnsi="Times New Roman" w:cs="Times New Roman"/>
                <w:b/>
                <w:bCs/>
                <w:color w:val="0E4660"/>
                <w:spacing w:val="-19"/>
                <w:sz w:val="28"/>
                <w:szCs w:val="28"/>
              </w:rPr>
              <w:t xml:space="preserve"> </w:t>
            </w:r>
            <w:r w:rsidRPr="00DA7895">
              <w:rPr>
                <w:rFonts w:ascii="Times New Roman" w:hAnsi="Times New Roman" w:cs="Times New Roman"/>
                <w:b/>
                <w:bCs/>
                <w:color w:val="0E4660"/>
                <w:sz w:val="28"/>
                <w:szCs w:val="28"/>
              </w:rPr>
              <w:t>Al-</w:t>
            </w:r>
            <w:r w:rsidRPr="00DA7895">
              <w:rPr>
                <w:rFonts w:ascii="Times New Roman" w:hAnsi="Times New Roman" w:cs="Times New Roman"/>
                <w:b/>
                <w:bCs/>
                <w:color w:val="0E4660"/>
                <w:spacing w:val="-2"/>
                <w:sz w:val="28"/>
                <w:szCs w:val="28"/>
              </w:rPr>
              <w:t>Showak)</w:t>
            </w:r>
          </w:p>
        </w:tc>
      </w:tr>
      <w:tr w:rsidR="00DA7895" w:rsidRPr="00DA7895" w14:paraId="311C5A57" w14:textId="77777777" w:rsidTr="00DA7895">
        <w:trPr>
          <w:trHeight w:val="253"/>
        </w:trPr>
        <w:tc>
          <w:tcPr>
            <w:tcW w:w="900" w:type="dxa"/>
            <w:shd w:val="clear" w:color="auto" w:fill="D9D9D9"/>
          </w:tcPr>
          <w:p w14:paraId="057DAAEF" w14:textId="77777777" w:rsidR="00DA7895" w:rsidRPr="00DA7895" w:rsidRDefault="00DA7895" w:rsidP="00DA7895">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5"/>
                <w:sz w:val="24"/>
                <w:szCs w:val="24"/>
              </w:rPr>
              <w:t>SN</w:t>
            </w:r>
          </w:p>
        </w:tc>
        <w:tc>
          <w:tcPr>
            <w:tcW w:w="4950" w:type="dxa"/>
            <w:shd w:val="clear" w:color="auto" w:fill="D9D9D9"/>
          </w:tcPr>
          <w:p w14:paraId="41133525" w14:textId="77777777" w:rsidR="00DA7895" w:rsidRPr="00DA7895" w:rsidRDefault="00DA7895" w:rsidP="00DA7895">
            <w:pPr>
              <w:pStyle w:val="TableParagraph"/>
              <w:spacing w:line="234" w:lineRule="exact"/>
              <w:ind w:left="105"/>
              <w:jc w:val="center"/>
              <w:rPr>
                <w:rFonts w:ascii="Times New Roman" w:hAnsi="Times New Roman" w:cs="Times New Roman"/>
                <w:b/>
                <w:bCs/>
                <w:sz w:val="24"/>
                <w:szCs w:val="24"/>
              </w:rPr>
            </w:pPr>
            <w:r w:rsidRPr="00DA7895">
              <w:rPr>
                <w:rFonts w:ascii="Times New Roman" w:hAnsi="Times New Roman" w:cs="Times New Roman"/>
                <w:b/>
                <w:bCs/>
                <w:spacing w:val="-4"/>
                <w:sz w:val="24"/>
                <w:szCs w:val="24"/>
              </w:rPr>
              <w:t>Item</w:t>
            </w:r>
          </w:p>
        </w:tc>
        <w:tc>
          <w:tcPr>
            <w:tcW w:w="1026" w:type="dxa"/>
            <w:shd w:val="clear" w:color="auto" w:fill="D9D9D9"/>
          </w:tcPr>
          <w:p w14:paraId="18EA92C2" w14:textId="77777777" w:rsidR="00DA7895" w:rsidRPr="00DA7895" w:rsidRDefault="00DA7895" w:rsidP="00DA7895">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Qty</w:t>
            </w:r>
          </w:p>
        </w:tc>
        <w:tc>
          <w:tcPr>
            <w:tcW w:w="1044" w:type="dxa"/>
            <w:shd w:val="clear" w:color="auto" w:fill="D9D9D9"/>
          </w:tcPr>
          <w:p w14:paraId="7A0CED8C" w14:textId="77777777" w:rsidR="00DA7895" w:rsidRPr="00DA7895" w:rsidRDefault="00DA7895" w:rsidP="00DA7895">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BoQ Amount</w:t>
            </w:r>
          </w:p>
        </w:tc>
        <w:tc>
          <w:tcPr>
            <w:tcW w:w="1440" w:type="dxa"/>
            <w:shd w:val="clear" w:color="auto" w:fill="D9D9D9"/>
          </w:tcPr>
          <w:p w14:paraId="5D02023A" w14:textId="77777777" w:rsidR="00DA7895" w:rsidRPr="00DA7895" w:rsidRDefault="00DA7895" w:rsidP="00DA7895">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2"/>
                <w:sz w:val="24"/>
                <w:szCs w:val="24"/>
              </w:rPr>
              <w:t>Total</w:t>
            </w:r>
          </w:p>
        </w:tc>
      </w:tr>
      <w:tr w:rsidR="00DA7895" w:rsidRPr="00DA7895" w14:paraId="465B92F5" w14:textId="77777777" w:rsidTr="00DA7895">
        <w:trPr>
          <w:trHeight w:val="249"/>
        </w:trPr>
        <w:tc>
          <w:tcPr>
            <w:tcW w:w="900" w:type="dxa"/>
          </w:tcPr>
          <w:p w14:paraId="27C28B55" w14:textId="77777777" w:rsidR="00DA7895" w:rsidRPr="00DA7895" w:rsidRDefault="00DA7895" w:rsidP="00DA7895">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1</w:t>
            </w:r>
          </w:p>
        </w:tc>
        <w:tc>
          <w:tcPr>
            <w:tcW w:w="4950" w:type="dxa"/>
          </w:tcPr>
          <w:p w14:paraId="6D67F98B" w14:textId="77777777" w:rsidR="00DA7895" w:rsidRPr="00DA7895" w:rsidRDefault="00DA7895" w:rsidP="00DA7895">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2"/>
              </w:rPr>
              <w:t xml:space="preserve"> </w:t>
            </w:r>
            <w:r w:rsidRPr="00DA7895">
              <w:rPr>
                <w:rFonts w:ascii="Times New Roman" w:hAnsi="Times New Roman" w:cs="Times New Roman"/>
              </w:rPr>
              <w:t>0:</w:t>
            </w:r>
            <w:r w:rsidRPr="00DA7895">
              <w:rPr>
                <w:rFonts w:ascii="Times New Roman" w:hAnsi="Times New Roman" w:cs="Times New Roman"/>
                <w:spacing w:val="-2"/>
              </w:rPr>
              <w:t xml:space="preserve"> Preliminaries:</w:t>
            </w:r>
          </w:p>
        </w:tc>
        <w:tc>
          <w:tcPr>
            <w:tcW w:w="1026" w:type="dxa"/>
          </w:tcPr>
          <w:p w14:paraId="48DD3624" w14:textId="77777777" w:rsidR="00DA7895" w:rsidRPr="00DA7895" w:rsidRDefault="00DA7895" w:rsidP="00DA7895">
            <w:pPr>
              <w:pStyle w:val="TableParagraph"/>
              <w:spacing w:before="60" w:after="60" w:line="229" w:lineRule="exact"/>
              <w:ind w:left="105"/>
              <w:jc w:val="center"/>
              <w:rPr>
                <w:rFonts w:ascii="Times New Roman" w:hAnsi="Times New Roman" w:cs="Times New Roman"/>
              </w:rPr>
            </w:pPr>
            <w:r w:rsidRPr="00DA7895">
              <w:rPr>
                <w:rFonts w:ascii="Times New Roman" w:hAnsi="Times New Roman" w:cs="Times New Roman"/>
                <w:spacing w:val="-10"/>
              </w:rPr>
              <w:t>1</w:t>
            </w:r>
          </w:p>
        </w:tc>
        <w:tc>
          <w:tcPr>
            <w:tcW w:w="1044" w:type="dxa"/>
          </w:tcPr>
          <w:p w14:paraId="6972EB9A"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78C55BB1"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5BE72F7F" w14:textId="77777777" w:rsidTr="00DA7895">
        <w:trPr>
          <w:trHeight w:val="254"/>
        </w:trPr>
        <w:tc>
          <w:tcPr>
            <w:tcW w:w="900" w:type="dxa"/>
          </w:tcPr>
          <w:p w14:paraId="42218C02" w14:textId="77777777" w:rsidR="00DA7895" w:rsidRPr="00DA7895" w:rsidRDefault="00DA7895" w:rsidP="00DA7895">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2</w:t>
            </w:r>
          </w:p>
        </w:tc>
        <w:tc>
          <w:tcPr>
            <w:tcW w:w="4950" w:type="dxa"/>
          </w:tcPr>
          <w:p w14:paraId="1C04FBC0" w14:textId="77777777" w:rsidR="00DA7895" w:rsidRPr="00DA7895" w:rsidRDefault="00DA7895" w:rsidP="00DA7895">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6"/>
              </w:rPr>
              <w:t xml:space="preserve"> </w:t>
            </w:r>
            <w:r w:rsidRPr="00DA7895">
              <w:rPr>
                <w:rFonts w:ascii="Times New Roman" w:hAnsi="Times New Roman" w:cs="Times New Roman"/>
              </w:rPr>
              <w:t>1:</w:t>
            </w:r>
            <w:r w:rsidRPr="00DA7895">
              <w:rPr>
                <w:rFonts w:ascii="Times New Roman" w:hAnsi="Times New Roman" w:cs="Times New Roman"/>
                <w:spacing w:val="-16"/>
              </w:rPr>
              <w:t xml:space="preserve"> </w:t>
            </w:r>
            <w:r w:rsidRPr="00DA7895">
              <w:rPr>
                <w:rFonts w:ascii="Times New Roman" w:hAnsi="Times New Roman" w:cs="Times New Roman"/>
              </w:rPr>
              <w:t>Activity</w:t>
            </w:r>
            <w:r w:rsidRPr="00DA7895">
              <w:rPr>
                <w:rFonts w:ascii="Times New Roman" w:hAnsi="Times New Roman" w:cs="Times New Roman"/>
                <w:spacing w:val="-2"/>
              </w:rPr>
              <w:t xml:space="preserve"> </w:t>
            </w:r>
            <w:r w:rsidRPr="00DA7895">
              <w:rPr>
                <w:rFonts w:ascii="Times New Roman" w:hAnsi="Times New Roman" w:cs="Times New Roman"/>
              </w:rPr>
              <w:t>Room</w:t>
            </w:r>
            <w:r w:rsidRPr="00DA7895">
              <w:rPr>
                <w:rFonts w:ascii="Times New Roman" w:hAnsi="Times New Roman" w:cs="Times New Roman"/>
                <w:spacing w:val="-3"/>
              </w:rPr>
              <w:t xml:space="preserve"> </w:t>
            </w:r>
            <w:r w:rsidRPr="00DA7895">
              <w:rPr>
                <w:rFonts w:ascii="Times New Roman" w:hAnsi="Times New Roman" w:cs="Times New Roman"/>
                <w:spacing w:val="-2"/>
              </w:rPr>
              <w:t>(12mx4m)</w:t>
            </w:r>
          </w:p>
        </w:tc>
        <w:tc>
          <w:tcPr>
            <w:tcW w:w="1026" w:type="dxa"/>
          </w:tcPr>
          <w:p w14:paraId="063AB21F" w14:textId="77777777" w:rsidR="00DA7895" w:rsidRPr="00DA7895" w:rsidRDefault="00DA7895" w:rsidP="00DA7895">
            <w:pPr>
              <w:pStyle w:val="TableParagraph"/>
              <w:spacing w:before="60" w:after="60" w:line="234" w:lineRule="exact"/>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14CFF9AD"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09AA0DFC"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274B3D70" w14:textId="77777777" w:rsidTr="00DA7895">
        <w:trPr>
          <w:trHeight w:val="85"/>
        </w:trPr>
        <w:tc>
          <w:tcPr>
            <w:tcW w:w="900" w:type="dxa"/>
          </w:tcPr>
          <w:p w14:paraId="4F1608C2" w14:textId="77777777" w:rsidR="00DA7895" w:rsidRPr="00DA7895" w:rsidRDefault="00DA7895" w:rsidP="00DA7895">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3</w:t>
            </w:r>
          </w:p>
        </w:tc>
        <w:tc>
          <w:tcPr>
            <w:tcW w:w="4950" w:type="dxa"/>
          </w:tcPr>
          <w:p w14:paraId="0511AA4D" w14:textId="1B99DE3B" w:rsidR="00DA7895" w:rsidRPr="00DA7895" w:rsidRDefault="00DA7895" w:rsidP="00DA7895">
            <w:pPr>
              <w:pStyle w:val="TableParagraph"/>
              <w:spacing w:before="60" w:after="60"/>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9"/>
              </w:rPr>
              <w:t xml:space="preserve"> </w:t>
            </w:r>
            <w:r w:rsidRPr="00DA7895">
              <w:rPr>
                <w:rFonts w:ascii="Times New Roman" w:hAnsi="Times New Roman" w:cs="Times New Roman"/>
              </w:rPr>
              <w:t>2:</w:t>
            </w:r>
            <w:r w:rsidRPr="00DA7895">
              <w:rPr>
                <w:rFonts w:ascii="Times New Roman" w:hAnsi="Times New Roman" w:cs="Times New Roman"/>
                <w:spacing w:val="-8"/>
              </w:rPr>
              <w:t xml:space="preserve"> </w:t>
            </w:r>
            <w:r w:rsidRPr="00DA7895">
              <w:rPr>
                <w:rFonts w:ascii="Times New Roman" w:hAnsi="Times New Roman" w:cs="Times New Roman"/>
              </w:rPr>
              <w:t>Office+</w:t>
            </w:r>
            <w:r w:rsidRPr="00DA7895">
              <w:rPr>
                <w:rFonts w:ascii="Times New Roman" w:hAnsi="Times New Roman" w:cs="Times New Roman"/>
                <w:spacing w:val="-4"/>
              </w:rPr>
              <w:t xml:space="preserve"> </w:t>
            </w:r>
            <w:r w:rsidRPr="00DA7895">
              <w:rPr>
                <w:rFonts w:ascii="Times New Roman" w:hAnsi="Times New Roman" w:cs="Times New Roman"/>
              </w:rPr>
              <w:t>Case</w:t>
            </w:r>
            <w:r w:rsidRPr="00DA7895">
              <w:rPr>
                <w:rFonts w:ascii="Times New Roman" w:hAnsi="Times New Roman" w:cs="Times New Roman"/>
                <w:spacing w:val="-4"/>
              </w:rPr>
              <w:t xml:space="preserve"> </w:t>
            </w:r>
            <w:r w:rsidRPr="00DA7895">
              <w:rPr>
                <w:rFonts w:ascii="Times New Roman" w:hAnsi="Times New Roman" w:cs="Times New Roman"/>
              </w:rPr>
              <w:t>Management</w:t>
            </w:r>
            <w:r w:rsidRPr="00DA7895">
              <w:rPr>
                <w:rFonts w:ascii="Times New Roman" w:hAnsi="Times New Roman" w:cs="Times New Roman"/>
                <w:spacing w:val="-3"/>
              </w:rPr>
              <w:t xml:space="preserve"> </w:t>
            </w:r>
            <w:r w:rsidRPr="00DA7895">
              <w:rPr>
                <w:rFonts w:ascii="Times New Roman" w:hAnsi="Times New Roman" w:cs="Times New Roman"/>
                <w:spacing w:val="-4"/>
              </w:rPr>
              <w:t>Room</w:t>
            </w:r>
            <w:r>
              <w:rPr>
                <w:rFonts w:ascii="Times New Roman" w:hAnsi="Times New Roman" w:cs="Times New Roman"/>
                <w:spacing w:val="-4"/>
              </w:rPr>
              <w:t xml:space="preserve"> </w:t>
            </w:r>
            <w:r w:rsidRPr="00DA7895">
              <w:rPr>
                <w:rFonts w:ascii="Times New Roman" w:hAnsi="Times New Roman" w:cs="Times New Roman"/>
                <w:spacing w:val="-2"/>
              </w:rPr>
              <w:t>+</w:t>
            </w:r>
            <w:r>
              <w:rPr>
                <w:rFonts w:ascii="Times New Roman" w:hAnsi="Times New Roman" w:cs="Times New Roman"/>
                <w:spacing w:val="-2"/>
              </w:rPr>
              <w:t xml:space="preserve"> </w:t>
            </w:r>
            <w:r w:rsidRPr="00DA7895">
              <w:rPr>
                <w:rFonts w:ascii="Times New Roman" w:hAnsi="Times New Roman" w:cs="Times New Roman"/>
                <w:spacing w:val="-2"/>
              </w:rPr>
              <w:t>Store</w:t>
            </w:r>
          </w:p>
        </w:tc>
        <w:tc>
          <w:tcPr>
            <w:tcW w:w="1026" w:type="dxa"/>
          </w:tcPr>
          <w:p w14:paraId="11BF0A04" w14:textId="77777777" w:rsidR="00DA7895" w:rsidRPr="00DA7895" w:rsidRDefault="00DA7895" w:rsidP="00DA7895">
            <w:pPr>
              <w:pStyle w:val="TableParagraph"/>
              <w:spacing w:before="60" w:after="60"/>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68EFFE36"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59F857C0"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2B4DF6DD" w14:textId="77777777" w:rsidTr="00DA7895">
        <w:trPr>
          <w:trHeight w:val="249"/>
        </w:trPr>
        <w:tc>
          <w:tcPr>
            <w:tcW w:w="900" w:type="dxa"/>
          </w:tcPr>
          <w:p w14:paraId="0C80BF9E" w14:textId="77777777" w:rsidR="00DA7895" w:rsidRPr="00DA7895" w:rsidRDefault="00DA7895" w:rsidP="00DA7895">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4</w:t>
            </w:r>
          </w:p>
        </w:tc>
        <w:tc>
          <w:tcPr>
            <w:tcW w:w="4950" w:type="dxa"/>
          </w:tcPr>
          <w:p w14:paraId="4243C047" w14:textId="77777777" w:rsidR="00DA7895" w:rsidRPr="00DA7895" w:rsidRDefault="00DA7895" w:rsidP="00DA7895">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3:</w:t>
            </w:r>
            <w:r w:rsidRPr="00DA7895">
              <w:rPr>
                <w:rFonts w:ascii="Times New Roman" w:hAnsi="Times New Roman" w:cs="Times New Roman"/>
                <w:spacing w:val="4"/>
              </w:rPr>
              <w:t xml:space="preserve"> </w:t>
            </w:r>
            <w:r w:rsidRPr="00DA7895">
              <w:rPr>
                <w:rFonts w:ascii="Times New Roman" w:hAnsi="Times New Roman" w:cs="Times New Roman"/>
                <w:spacing w:val="-2"/>
              </w:rPr>
              <w:t>Reception</w:t>
            </w:r>
          </w:p>
        </w:tc>
        <w:tc>
          <w:tcPr>
            <w:tcW w:w="1026" w:type="dxa"/>
          </w:tcPr>
          <w:p w14:paraId="3C344041" w14:textId="77777777" w:rsidR="00DA7895" w:rsidRPr="00DA7895" w:rsidRDefault="00DA7895" w:rsidP="00DA7895">
            <w:pPr>
              <w:pStyle w:val="TableParagraph"/>
              <w:spacing w:before="60" w:after="60" w:line="229" w:lineRule="exact"/>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3B91DCFF"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65D8053E"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70BE715C" w14:textId="77777777" w:rsidTr="00DA7895">
        <w:trPr>
          <w:trHeight w:val="253"/>
        </w:trPr>
        <w:tc>
          <w:tcPr>
            <w:tcW w:w="900" w:type="dxa"/>
          </w:tcPr>
          <w:p w14:paraId="69043FDE" w14:textId="77777777" w:rsidR="00DA7895" w:rsidRPr="00DA7895" w:rsidRDefault="00DA7895" w:rsidP="00DA7895">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5</w:t>
            </w:r>
          </w:p>
        </w:tc>
        <w:tc>
          <w:tcPr>
            <w:tcW w:w="4950" w:type="dxa"/>
          </w:tcPr>
          <w:p w14:paraId="631321B4" w14:textId="77777777" w:rsidR="00DA7895" w:rsidRPr="00DA7895" w:rsidRDefault="00DA7895" w:rsidP="00DA7895">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7"/>
              </w:rPr>
              <w:t xml:space="preserve"> </w:t>
            </w:r>
            <w:r w:rsidRPr="00DA7895">
              <w:rPr>
                <w:rFonts w:ascii="Times New Roman" w:hAnsi="Times New Roman" w:cs="Times New Roman"/>
              </w:rPr>
              <w:t>4:</w:t>
            </w:r>
            <w:r w:rsidRPr="00DA7895">
              <w:rPr>
                <w:rFonts w:ascii="Times New Roman" w:hAnsi="Times New Roman" w:cs="Times New Roman"/>
                <w:spacing w:val="-3"/>
              </w:rPr>
              <w:t xml:space="preserve"> </w:t>
            </w:r>
            <w:r w:rsidRPr="00DA7895">
              <w:rPr>
                <w:rFonts w:ascii="Times New Roman" w:hAnsi="Times New Roman" w:cs="Times New Roman"/>
              </w:rPr>
              <w:t>Hand</w:t>
            </w:r>
            <w:r w:rsidRPr="00DA7895">
              <w:rPr>
                <w:rFonts w:ascii="Times New Roman" w:hAnsi="Times New Roman" w:cs="Times New Roman"/>
                <w:spacing w:val="-10"/>
              </w:rPr>
              <w:t xml:space="preserve"> </w:t>
            </w:r>
            <w:r w:rsidRPr="00DA7895">
              <w:rPr>
                <w:rFonts w:ascii="Times New Roman" w:hAnsi="Times New Roman" w:cs="Times New Roman"/>
              </w:rPr>
              <w:t>Washing</w:t>
            </w:r>
            <w:r w:rsidRPr="00DA7895">
              <w:rPr>
                <w:rFonts w:ascii="Times New Roman" w:hAnsi="Times New Roman" w:cs="Times New Roman"/>
                <w:spacing w:val="-2"/>
              </w:rPr>
              <w:t xml:space="preserve"> Station</w:t>
            </w:r>
          </w:p>
        </w:tc>
        <w:tc>
          <w:tcPr>
            <w:tcW w:w="1026" w:type="dxa"/>
          </w:tcPr>
          <w:p w14:paraId="7000F278" w14:textId="77777777" w:rsidR="00DA7895" w:rsidRPr="00DA7895" w:rsidRDefault="00DA7895" w:rsidP="00DA7895">
            <w:pPr>
              <w:pStyle w:val="TableParagraph"/>
              <w:spacing w:before="60" w:after="60" w:line="234" w:lineRule="exact"/>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6F62DE00"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3EEBA24E"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72B62A8F" w14:textId="77777777" w:rsidTr="00DA7895">
        <w:trPr>
          <w:trHeight w:val="85"/>
        </w:trPr>
        <w:tc>
          <w:tcPr>
            <w:tcW w:w="900" w:type="dxa"/>
          </w:tcPr>
          <w:p w14:paraId="550FCD42" w14:textId="77777777" w:rsidR="00DA7895" w:rsidRPr="00DA7895" w:rsidRDefault="00DA7895" w:rsidP="00DA7895">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6</w:t>
            </w:r>
          </w:p>
        </w:tc>
        <w:tc>
          <w:tcPr>
            <w:tcW w:w="4950" w:type="dxa"/>
          </w:tcPr>
          <w:p w14:paraId="5A423A1C" w14:textId="77777777" w:rsidR="00DA7895" w:rsidRPr="00DA7895" w:rsidRDefault="00DA7895" w:rsidP="00DA7895">
            <w:pPr>
              <w:pStyle w:val="TableParagraph"/>
              <w:spacing w:before="60" w:after="60" w:line="254" w:lineRule="exact"/>
              <w:ind w:left="105" w:right="206"/>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5:</w:t>
            </w:r>
            <w:r w:rsidRPr="00DA7895">
              <w:rPr>
                <w:rFonts w:ascii="Times New Roman" w:hAnsi="Times New Roman" w:cs="Times New Roman"/>
                <w:spacing w:val="-8"/>
              </w:rPr>
              <w:t xml:space="preserve"> </w:t>
            </w:r>
            <w:r w:rsidRPr="00DA7895">
              <w:rPr>
                <w:rFonts w:ascii="Times New Roman" w:hAnsi="Times New Roman" w:cs="Times New Roman"/>
              </w:rPr>
              <w:t>Supply</w:t>
            </w:r>
            <w:r w:rsidRPr="00DA7895">
              <w:rPr>
                <w:rFonts w:ascii="Times New Roman" w:hAnsi="Times New Roman" w:cs="Times New Roman"/>
                <w:spacing w:val="-9"/>
              </w:rPr>
              <w:t xml:space="preserve"> </w:t>
            </w:r>
            <w:r w:rsidRPr="00DA7895">
              <w:rPr>
                <w:rFonts w:ascii="Times New Roman" w:hAnsi="Times New Roman" w:cs="Times New Roman"/>
              </w:rPr>
              <w:t>and</w:t>
            </w:r>
            <w:r w:rsidRPr="00DA7895">
              <w:rPr>
                <w:rFonts w:ascii="Times New Roman" w:hAnsi="Times New Roman" w:cs="Times New Roman"/>
                <w:spacing w:val="-7"/>
              </w:rPr>
              <w:t xml:space="preserve"> </w:t>
            </w:r>
            <w:r w:rsidRPr="00DA7895">
              <w:rPr>
                <w:rFonts w:ascii="Times New Roman" w:hAnsi="Times New Roman" w:cs="Times New Roman"/>
              </w:rPr>
              <w:t>Planting</w:t>
            </w:r>
            <w:r w:rsidRPr="00DA7895">
              <w:rPr>
                <w:rFonts w:ascii="Times New Roman" w:hAnsi="Times New Roman" w:cs="Times New Roman"/>
                <w:spacing w:val="-7"/>
              </w:rPr>
              <w:t xml:space="preserve"> </w:t>
            </w:r>
            <w:r w:rsidRPr="00DA7895">
              <w:rPr>
                <w:rFonts w:ascii="Times New Roman" w:hAnsi="Times New Roman" w:cs="Times New Roman"/>
              </w:rPr>
              <w:t>of</w:t>
            </w:r>
            <w:r w:rsidRPr="00DA7895">
              <w:rPr>
                <w:rFonts w:ascii="Times New Roman" w:hAnsi="Times New Roman" w:cs="Times New Roman"/>
                <w:spacing w:val="-4"/>
              </w:rPr>
              <w:t xml:space="preserve"> </w:t>
            </w:r>
            <w:r w:rsidRPr="00DA7895">
              <w:rPr>
                <w:rFonts w:ascii="Times New Roman" w:hAnsi="Times New Roman" w:cs="Times New Roman"/>
              </w:rPr>
              <w:t xml:space="preserve">Shade </w:t>
            </w:r>
            <w:r w:rsidRPr="00DA7895">
              <w:rPr>
                <w:rFonts w:ascii="Times New Roman" w:hAnsi="Times New Roman" w:cs="Times New Roman"/>
                <w:spacing w:val="-2"/>
              </w:rPr>
              <w:t>Trees</w:t>
            </w:r>
          </w:p>
        </w:tc>
        <w:tc>
          <w:tcPr>
            <w:tcW w:w="1026" w:type="dxa"/>
          </w:tcPr>
          <w:p w14:paraId="39BC3BE8" w14:textId="77777777" w:rsidR="00DA7895" w:rsidRPr="00DA7895" w:rsidRDefault="00DA7895" w:rsidP="00DA7895">
            <w:pPr>
              <w:pStyle w:val="TableParagraph"/>
              <w:spacing w:before="60" w:after="60"/>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0553172A"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5FAC5E9A"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5590D84B" w14:textId="77777777" w:rsidTr="00DA7895">
        <w:trPr>
          <w:trHeight w:val="249"/>
        </w:trPr>
        <w:tc>
          <w:tcPr>
            <w:tcW w:w="900" w:type="dxa"/>
          </w:tcPr>
          <w:p w14:paraId="518BB060" w14:textId="77777777" w:rsidR="00DA7895" w:rsidRPr="00DA7895" w:rsidRDefault="00DA7895" w:rsidP="00DA7895">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7</w:t>
            </w:r>
          </w:p>
        </w:tc>
        <w:tc>
          <w:tcPr>
            <w:tcW w:w="4950" w:type="dxa"/>
          </w:tcPr>
          <w:p w14:paraId="76FA3999" w14:textId="77777777" w:rsidR="00DA7895" w:rsidRPr="00DA7895" w:rsidRDefault="00DA7895" w:rsidP="00DA7895">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6:</w:t>
            </w:r>
            <w:r w:rsidRPr="00DA7895">
              <w:rPr>
                <w:rFonts w:ascii="Times New Roman" w:hAnsi="Times New Roman" w:cs="Times New Roman"/>
                <w:spacing w:val="-8"/>
              </w:rPr>
              <w:t xml:space="preserve"> </w:t>
            </w:r>
            <w:r w:rsidRPr="00DA7895">
              <w:rPr>
                <w:rFonts w:ascii="Times New Roman" w:hAnsi="Times New Roman" w:cs="Times New Roman"/>
              </w:rPr>
              <w:t>Two</w:t>
            </w:r>
            <w:r w:rsidRPr="00DA7895">
              <w:rPr>
                <w:rFonts w:ascii="Times New Roman" w:hAnsi="Times New Roman" w:cs="Times New Roman"/>
                <w:spacing w:val="-6"/>
              </w:rPr>
              <w:t xml:space="preserve"> </w:t>
            </w:r>
            <w:r w:rsidRPr="00DA7895">
              <w:rPr>
                <w:rFonts w:ascii="Times New Roman" w:hAnsi="Times New Roman" w:cs="Times New Roman"/>
              </w:rPr>
              <w:t>Doors</w:t>
            </w:r>
            <w:r w:rsidRPr="00DA7895">
              <w:rPr>
                <w:rFonts w:ascii="Times New Roman" w:hAnsi="Times New Roman" w:cs="Times New Roman"/>
                <w:spacing w:val="-9"/>
              </w:rPr>
              <w:t xml:space="preserve"> </w:t>
            </w:r>
            <w:r w:rsidRPr="00DA7895">
              <w:rPr>
                <w:rFonts w:ascii="Times New Roman" w:hAnsi="Times New Roman" w:cs="Times New Roman"/>
              </w:rPr>
              <w:t>Latrine+</w:t>
            </w:r>
            <w:r w:rsidRPr="00DA7895">
              <w:rPr>
                <w:rFonts w:ascii="Times New Roman" w:hAnsi="Times New Roman" w:cs="Times New Roman"/>
                <w:spacing w:val="-4"/>
              </w:rPr>
              <w:t xml:space="preserve"> </w:t>
            </w:r>
            <w:r w:rsidRPr="00DA7895">
              <w:rPr>
                <w:rFonts w:ascii="Times New Roman" w:hAnsi="Times New Roman" w:cs="Times New Roman"/>
                <w:spacing w:val="-2"/>
              </w:rPr>
              <w:t>Shower</w:t>
            </w:r>
          </w:p>
        </w:tc>
        <w:tc>
          <w:tcPr>
            <w:tcW w:w="1026" w:type="dxa"/>
          </w:tcPr>
          <w:p w14:paraId="7880A3E8" w14:textId="77777777" w:rsidR="00DA7895" w:rsidRPr="00DA7895" w:rsidRDefault="00DA7895" w:rsidP="00DA7895">
            <w:pPr>
              <w:pStyle w:val="TableParagraph"/>
              <w:spacing w:before="60" w:after="60" w:line="229" w:lineRule="exact"/>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7A1CE8E6"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421FB5DE"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4CB75CA0" w14:textId="77777777" w:rsidTr="00DA7895">
        <w:trPr>
          <w:trHeight w:val="254"/>
        </w:trPr>
        <w:tc>
          <w:tcPr>
            <w:tcW w:w="900" w:type="dxa"/>
          </w:tcPr>
          <w:p w14:paraId="30C69C80" w14:textId="77777777" w:rsidR="00DA7895" w:rsidRPr="00DA7895" w:rsidRDefault="00DA7895" w:rsidP="00DA7895">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8</w:t>
            </w:r>
          </w:p>
        </w:tc>
        <w:tc>
          <w:tcPr>
            <w:tcW w:w="4950" w:type="dxa"/>
          </w:tcPr>
          <w:p w14:paraId="4E6E9984" w14:textId="77777777" w:rsidR="00DA7895" w:rsidRPr="00DA7895" w:rsidRDefault="00DA7895" w:rsidP="00DA7895">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7:</w:t>
            </w:r>
            <w:r w:rsidRPr="00DA7895">
              <w:rPr>
                <w:rFonts w:ascii="Times New Roman" w:hAnsi="Times New Roman" w:cs="Times New Roman"/>
                <w:spacing w:val="4"/>
              </w:rPr>
              <w:t xml:space="preserve"> </w:t>
            </w:r>
            <w:r w:rsidRPr="00DA7895">
              <w:rPr>
                <w:rFonts w:ascii="Times New Roman" w:hAnsi="Times New Roman" w:cs="Times New Roman"/>
                <w:spacing w:val="-2"/>
              </w:rPr>
              <w:t>Fence</w:t>
            </w:r>
          </w:p>
        </w:tc>
        <w:tc>
          <w:tcPr>
            <w:tcW w:w="1026" w:type="dxa"/>
          </w:tcPr>
          <w:p w14:paraId="04042D94" w14:textId="77777777" w:rsidR="00DA7895" w:rsidRPr="00DA7895" w:rsidRDefault="00DA7895" w:rsidP="00DA7895">
            <w:pPr>
              <w:pStyle w:val="TableParagraph"/>
              <w:spacing w:before="60" w:after="60" w:line="234" w:lineRule="exact"/>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2F554B54"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763790B5"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4D51717F" w14:textId="77777777" w:rsidTr="00DA7895">
        <w:trPr>
          <w:trHeight w:val="2852"/>
        </w:trPr>
        <w:tc>
          <w:tcPr>
            <w:tcW w:w="900" w:type="dxa"/>
          </w:tcPr>
          <w:p w14:paraId="31693D1E" w14:textId="77777777" w:rsidR="00DA7895" w:rsidRPr="00DA7895" w:rsidRDefault="00DA7895" w:rsidP="00DA7895">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9</w:t>
            </w:r>
          </w:p>
        </w:tc>
        <w:tc>
          <w:tcPr>
            <w:tcW w:w="4950" w:type="dxa"/>
          </w:tcPr>
          <w:p w14:paraId="2D5A7D51" w14:textId="77777777" w:rsidR="00DA7895" w:rsidRPr="00DA7895" w:rsidRDefault="00DA7895" w:rsidP="00DA7895">
            <w:pPr>
              <w:pStyle w:val="TableParagraph"/>
              <w:spacing w:before="60" w:after="60"/>
              <w:ind w:left="105" w:right="120"/>
              <w:rPr>
                <w:rFonts w:ascii="Times New Roman" w:hAnsi="Times New Roman" w:cs="Times New Roman"/>
              </w:rPr>
            </w:pPr>
            <w:r w:rsidRPr="00DA7895">
              <w:rPr>
                <w:rFonts w:ascii="Times New Roman" w:hAnsi="Times New Roman" w:cs="Times New Roman"/>
              </w:rPr>
              <w:t>Sign</w:t>
            </w:r>
            <w:r w:rsidRPr="00DA7895">
              <w:rPr>
                <w:rFonts w:ascii="Times New Roman" w:hAnsi="Times New Roman" w:cs="Times New Roman"/>
                <w:spacing w:val="-1"/>
              </w:rPr>
              <w:t xml:space="preserve"> </w:t>
            </w:r>
            <w:r w:rsidRPr="00DA7895">
              <w:rPr>
                <w:rFonts w:ascii="Times New Roman" w:hAnsi="Times New Roman" w:cs="Times New Roman"/>
              </w:rPr>
              <w:t>Boards:</w:t>
            </w:r>
            <w:r w:rsidRPr="00DA7895">
              <w:rPr>
                <w:rFonts w:ascii="Times New Roman" w:hAnsi="Times New Roman" w:cs="Times New Roman"/>
                <w:spacing w:val="-2"/>
              </w:rPr>
              <w:t xml:space="preserve"> </w:t>
            </w:r>
            <w:r w:rsidRPr="00DA7895">
              <w:rPr>
                <w:rFonts w:ascii="Times New Roman" w:hAnsi="Times New Roman" w:cs="Times New Roman"/>
              </w:rPr>
              <w:t>The Contractor shall</w:t>
            </w:r>
            <w:r w:rsidRPr="00DA7895">
              <w:rPr>
                <w:rFonts w:ascii="Times New Roman" w:hAnsi="Times New Roman" w:cs="Times New Roman"/>
                <w:spacing w:val="-4"/>
              </w:rPr>
              <w:t xml:space="preserve"> </w:t>
            </w:r>
            <w:r w:rsidRPr="00DA7895">
              <w:rPr>
                <w:rFonts w:ascii="Times New Roman" w:hAnsi="Times New Roman" w:cs="Times New Roman"/>
              </w:rPr>
              <w:t>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w:t>
            </w:r>
            <w:r w:rsidRPr="00DA7895">
              <w:rPr>
                <w:rFonts w:ascii="Times New Roman" w:hAnsi="Times New Roman" w:cs="Times New Roman"/>
                <w:spacing w:val="-8"/>
              </w:rPr>
              <w:t xml:space="preserve"> </w:t>
            </w:r>
            <w:r w:rsidRPr="00DA7895">
              <w:rPr>
                <w:rFonts w:ascii="Times New Roman" w:hAnsi="Times New Roman" w:cs="Times New Roman"/>
              </w:rPr>
              <w:t>as</w:t>
            </w:r>
            <w:r w:rsidRPr="00DA7895">
              <w:rPr>
                <w:rFonts w:ascii="Times New Roman" w:hAnsi="Times New Roman" w:cs="Times New Roman"/>
                <w:spacing w:val="-8"/>
              </w:rPr>
              <w:t xml:space="preserve"> </w:t>
            </w:r>
            <w:r w:rsidRPr="00DA7895">
              <w:rPr>
                <w:rFonts w:ascii="Times New Roman" w:hAnsi="Times New Roman" w:cs="Times New Roman"/>
              </w:rPr>
              <w:t>per</w:t>
            </w:r>
            <w:r w:rsidRPr="00DA7895">
              <w:rPr>
                <w:rFonts w:ascii="Times New Roman" w:hAnsi="Times New Roman" w:cs="Times New Roman"/>
                <w:spacing w:val="-10"/>
              </w:rPr>
              <w:t xml:space="preserve"> </w:t>
            </w:r>
            <w:r w:rsidRPr="00DA7895">
              <w:rPr>
                <w:rFonts w:ascii="Times New Roman" w:hAnsi="Times New Roman" w:cs="Times New Roman"/>
              </w:rPr>
              <w:t>the</w:t>
            </w:r>
            <w:r w:rsidRPr="00DA7895">
              <w:rPr>
                <w:rFonts w:ascii="Times New Roman" w:hAnsi="Times New Roman" w:cs="Times New Roman"/>
                <w:spacing w:val="-3"/>
              </w:rPr>
              <w:t xml:space="preserve"> </w:t>
            </w:r>
            <w:r w:rsidRPr="00DA7895">
              <w:rPr>
                <w:rFonts w:ascii="Times New Roman" w:hAnsi="Times New Roman" w:cs="Times New Roman"/>
              </w:rPr>
              <w:t>approved</w:t>
            </w:r>
            <w:r w:rsidRPr="00DA7895">
              <w:rPr>
                <w:rFonts w:ascii="Times New Roman" w:hAnsi="Times New Roman" w:cs="Times New Roman"/>
                <w:spacing w:val="-6"/>
              </w:rPr>
              <w:t xml:space="preserve"> </w:t>
            </w:r>
            <w:r w:rsidRPr="00DA7895">
              <w:rPr>
                <w:rFonts w:ascii="Times New Roman" w:hAnsi="Times New Roman" w:cs="Times New Roman"/>
              </w:rPr>
              <w:t>design</w:t>
            </w:r>
            <w:r w:rsidRPr="00DA7895">
              <w:rPr>
                <w:rFonts w:ascii="Times New Roman" w:hAnsi="Times New Roman" w:cs="Times New Roman"/>
                <w:spacing w:val="-6"/>
              </w:rPr>
              <w:t xml:space="preserve"> </w:t>
            </w:r>
            <w:r w:rsidRPr="00DA7895">
              <w:rPr>
                <w:rFonts w:ascii="Times New Roman" w:hAnsi="Times New Roman" w:cs="Times New Roman"/>
              </w:rPr>
              <w:t>by Mercy corps. Large scale layouts are to be submitted to the Supervising Engineer for approval before manufacture. No advertising material other than this will be permitted. No other sign boards or advertisements</w:t>
            </w:r>
            <w:r w:rsidRPr="00DA7895">
              <w:rPr>
                <w:rFonts w:ascii="Times New Roman" w:hAnsi="Times New Roman" w:cs="Times New Roman"/>
                <w:spacing w:val="-5"/>
              </w:rPr>
              <w:t xml:space="preserve"> </w:t>
            </w:r>
            <w:r w:rsidRPr="00DA7895">
              <w:rPr>
                <w:rFonts w:ascii="Times New Roman" w:hAnsi="Times New Roman" w:cs="Times New Roman"/>
              </w:rPr>
              <w:t>on or</w:t>
            </w:r>
            <w:r w:rsidRPr="00DA7895">
              <w:rPr>
                <w:rFonts w:ascii="Times New Roman" w:hAnsi="Times New Roman" w:cs="Times New Roman"/>
                <w:spacing w:val="-7"/>
              </w:rPr>
              <w:t xml:space="preserve"> </w:t>
            </w:r>
            <w:r w:rsidRPr="00DA7895">
              <w:rPr>
                <w:rFonts w:ascii="Times New Roman" w:hAnsi="Times New Roman" w:cs="Times New Roman"/>
              </w:rPr>
              <w:t>around the</w:t>
            </w:r>
            <w:r w:rsidRPr="00DA7895">
              <w:rPr>
                <w:rFonts w:ascii="Times New Roman" w:hAnsi="Times New Roman" w:cs="Times New Roman"/>
                <w:spacing w:val="-3"/>
              </w:rPr>
              <w:t xml:space="preserve"> </w:t>
            </w:r>
            <w:r w:rsidRPr="00DA7895">
              <w:rPr>
                <w:rFonts w:ascii="Times New Roman" w:hAnsi="Times New Roman" w:cs="Times New Roman"/>
              </w:rPr>
              <w:t>site will</w:t>
            </w:r>
            <w:r w:rsidRPr="00DA7895">
              <w:rPr>
                <w:rFonts w:ascii="Times New Roman" w:hAnsi="Times New Roman" w:cs="Times New Roman"/>
                <w:spacing w:val="-6"/>
              </w:rPr>
              <w:t xml:space="preserve"> </w:t>
            </w:r>
            <w:r w:rsidRPr="00DA7895">
              <w:rPr>
                <w:rFonts w:ascii="Times New Roman" w:hAnsi="Times New Roman" w:cs="Times New Roman"/>
              </w:rPr>
              <w:t>be</w:t>
            </w:r>
          </w:p>
          <w:p w14:paraId="038668F7" w14:textId="77777777" w:rsidR="00DA7895" w:rsidRPr="00DA7895" w:rsidRDefault="00DA7895" w:rsidP="00DA7895">
            <w:pPr>
              <w:pStyle w:val="TableParagraph"/>
              <w:spacing w:before="60" w:after="60" w:line="250" w:lineRule="exact"/>
              <w:ind w:left="105" w:right="206"/>
              <w:rPr>
                <w:rFonts w:ascii="Times New Roman" w:hAnsi="Times New Roman" w:cs="Times New Roman"/>
              </w:rPr>
            </w:pPr>
            <w:r w:rsidRPr="00DA7895">
              <w:rPr>
                <w:rFonts w:ascii="Times New Roman" w:hAnsi="Times New Roman" w:cs="Times New Roman"/>
              </w:rPr>
              <w:t>permitted</w:t>
            </w:r>
            <w:r w:rsidRPr="00DA7895">
              <w:rPr>
                <w:rFonts w:ascii="Times New Roman" w:hAnsi="Times New Roman" w:cs="Times New Roman"/>
                <w:spacing w:val="-10"/>
              </w:rPr>
              <w:t xml:space="preserve"> </w:t>
            </w:r>
            <w:r w:rsidRPr="00DA7895">
              <w:rPr>
                <w:rFonts w:ascii="Times New Roman" w:hAnsi="Times New Roman" w:cs="Times New Roman"/>
              </w:rPr>
              <w:t>unless</w:t>
            </w:r>
            <w:r w:rsidRPr="00DA7895">
              <w:rPr>
                <w:rFonts w:ascii="Times New Roman" w:hAnsi="Times New Roman" w:cs="Times New Roman"/>
                <w:spacing w:val="-12"/>
              </w:rPr>
              <w:t xml:space="preserve"> </w:t>
            </w:r>
            <w:r w:rsidRPr="00DA7895">
              <w:rPr>
                <w:rFonts w:ascii="Times New Roman" w:hAnsi="Times New Roman" w:cs="Times New Roman"/>
              </w:rPr>
              <w:t>approved</w:t>
            </w:r>
            <w:r w:rsidRPr="00DA7895">
              <w:rPr>
                <w:rFonts w:ascii="Times New Roman" w:hAnsi="Times New Roman" w:cs="Times New Roman"/>
                <w:spacing w:val="-10"/>
              </w:rPr>
              <w:t xml:space="preserve"> </w:t>
            </w:r>
            <w:r w:rsidRPr="00DA7895">
              <w:rPr>
                <w:rFonts w:ascii="Times New Roman" w:hAnsi="Times New Roman" w:cs="Times New Roman"/>
              </w:rPr>
              <w:t>by</w:t>
            </w:r>
            <w:r w:rsidRPr="00DA7895">
              <w:rPr>
                <w:rFonts w:ascii="Times New Roman" w:hAnsi="Times New Roman" w:cs="Times New Roman"/>
                <w:spacing w:val="-7"/>
              </w:rPr>
              <w:t xml:space="preserve"> </w:t>
            </w:r>
            <w:r w:rsidRPr="00DA7895">
              <w:rPr>
                <w:rFonts w:ascii="Times New Roman" w:hAnsi="Times New Roman" w:cs="Times New Roman"/>
              </w:rPr>
              <w:t>the Supervising Engineer.</w:t>
            </w:r>
          </w:p>
        </w:tc>
        <w:tc>
          <w:tcPr>
            <w:tcW w:w="1026" w:type="dxa"/>
          </w:tcPr>
          <w:p w14:paraId="56758BB8" w14:textId="77777777" w:rsidR="00DA7895" w:rsidRPr="00DA7895" w:rsidRDefault="00DA7895" w:rsidP="00DA7895">
            <w:pPr>
              <w:pStyle w:val="TableParagraph"/>
              <w:spacing w:before="60" w:after="60"/>
              <w:ind w:left="105"/>
              <w:jc w:val="center"/>
              <w:rPr>
                <w:rFonts w:ascii="Times New Roman" w:hAnsi="Times New Roman" w:cs="Times New Roman"/>
              </w:rPr>
            </w:pPr>
            <w:r w:rsidRPr="00DA7895">
              <w:rPr>
                <w:rFonts w:ascii="Times New Roman" w:hAnsi="Times New Roman" w:cs="Times New Roman"/>
                <w:spacing w:val="-10"/>
              </w:rPr>
              <w:t>4</w:t>
            </w:r>
          </w:p>
        </w:tc>
        <w:tc>
          <w:tcPr>
            <w:tcW w:w="1044" w:type="dxa"/>
          </w:tcPr>
          <w:p w14:paraId="767DF053" w14:textId="77777777" w:rsidR="00DA7895" w:rsidRPr="00DA7895" w:rsidRDefault="00DA7895" w:rsidP="00DA7895">
            <w:pPr>
              <w:pStyle w:val="TableParagraph"/>
              <w:spacing w:before="60" w:after="60"/>
              <w:rPr>
                <w:rFonts w:ascii="Times New Roman" w:hAnsi="Times New Roman" w:cs="Times New Roman"/>
              </w:rPr>
            </w:pPr>
          </w:p>
        </w:tc>
        <w:tc>
          <w:tcPr>
            <w:tcW w:w="1440" w:type="dxa"/>
          </w:tcPr>
          <w:p w14:paraId="5879A23A" w14:textId="77777777" w:rsidR="00DA7895" w:rsidRPr="00DA7895" w:rsidRDefault="00DA7895" w:rsidP="00DA7895">
            <w:pPr>
              <w:pStyle w:val="TableParagraph"/>
              <w:spacing w:before="60" w:after="60"/>
              <w:rPr>
                <w:rFonts w:ascii="Times New Roman" w:hAnsi="Times New Roman" w:cs="Times New Roman"/>
              </w:rPr>
            </w:pPr>
          </w:p>
        </w:tc>
      </w:tr>
      <w:tr w:rsidR="00DA7895" w:rsidRPr="00DA7895" w14:paraId="396E4CF3" w14:textId="77777777" w:rsidTr="00DA7895">
        <w:trPr>
          <w:trHeight w:val="253"/>
        </w:trPr>
        <w:tc>
          <w:tcPr>
            <w:tcW w:w="900" w:type="dxa"/>
          </w:tcPr>
          <w:p w14:paraId="487BFA97" w14:textId="77777777" w:rsidR="00DA7895" w:rsidRPr="00DA7895" w:rsidRDefault="00DA7895" w:rsidP="007939B0">
            <w:pPr>
              <w:pStyle w:val="TableParagraph"/>
              <w:spacing w:before="120" w:after="120"/>
              <w:rPr>
                <w:rFonts w:ascii="Times New Roman" w:hAnsi="Times New Roman" w:cs="Times New Roman"/>
              </w:rPr>
            </w:pPr>
          </w:p>
        </w:tc>
        <w:tc>
          <w:tcPr>
            <w:tcW w:w="4950" w:type="dxa"/>
          </w:tcPr>
          <w:p w14:paraId="57494A72" w14:textId="77777777" w:rsidR="00DA7895" w:rsidRPr="00DA7895" w:rsidRDefault="00DA7895" w:rsidP="007939B0">
            <w:pPr>
              <w:pStyle w:val="TableParagraph"/>
              <w:spacing w:before="120" w:after="120" w:line="234" w:lineRule="exact"/>
              <w:ind w:left="105"/>
              <w:rPr>
                <w:rFonts w:ascii="Times New Roman" w:hAnsi="Times New Roman" w:cs="Times New Roman"/>
                <w:b/>
              </w:rPr>
            </w:pPr>
            <w:r w:rsidRPr="00DA7895">
              <w:rPr>
                <w:rFonts w:ascii="Times New Roman" w:hAnsi="Times New Roman" w:cs="Times New Roman"/>
                <w:b/>
                <w:spacing w:val="-1"/>
                <w:u w:val="single"/>
              </w:rPr>
              <w:t xml:space="preserve"> </w:t>
            </w:r>
            <w:r w:rsidRPr="00DA7895">
              <w:rPr>
                <w:rFonts w:ascii="Times New Roman" w:hAnsi="Times New Roman" w:cs="Times New Roman"/>
                <w:b/>
                <w:u w:val="single"/>
              </w:rPr>
              <w:t>GRAND</w:t>
            </w:r>
            <w:r w:rsidRPr="00DA7895">
              <w:rPr>
                <w:rFonts w:ascii="Times New Roman" w:hAnsi="Times New Roman" w:cs="Times New Roman"/>
                <w:b/>
                <w:spacing w:val="-7"/>
                <w:u w:val="single"/>
              </w:rPr>
              <w:t xml:space="preserve"> </w:t>
            </w:r>
            <w:r w:rsidRPr="00DA7895">
              <w:rPr>
                <w:rFonts w:ascii="Times New Roman" w:hAnsi="Times New Roman" w:cs="Times New Roman"/>
                <w:b/>
                <w:u w:val="single"/>
              </w:rPr>
              <w:t>TOTAL</w:t>
            </w:r>
            <w:r w:rsidRPr="00DA7895">
              <w:rPr>
                <w:rFonts w:ascii="Times New Roman" w:hAnsi="Times New Roman" w:cs="Times New Roman"/>
                <w:b/>
                <w:spacing w:val="45"/>
                <w:u w:val="single"/>
              </w:rPr>
              <w:t xml:space="preserve"> </w:t>
            </w:r>
            <w:r w:rsidRPr="00DA7895">
              <w:rPr>
                <w:rFonts w:ascii="Times New Roman" w:hAnsi="Times New Roman" w:cs="Times New Roman"/>
                <w:b/>
                <w:u w:val="single"/>
              </w:rPr>
              <w:t>for</w:t>
            </w:r>
            <w:r w:rsidRPr="00DA7895">
              <w:rPr>
                <w:rFonts w:ascii="Times New Roman" w:hAnsi="Times New Roman" w:cs="Times New Roman"/>
                <w:b/>
                <w:spacing w:val="-6"/>
                <w:u w:val="single"/>
              </w:rPr>
              <w:t xml:space="preserve"> </w:t>
            </w:r>
            <w:r w:rsidRPr="00DA7895">
              <w:rPr>
                <w:rFonts w:ascii="Times New Roman" w:hAnsi="Times New Roman" w:cs="Times New Roman"/>
                <w:b/>
                <w:u w:val="single"/>
              </w:rPr>
              <w:t>Lot</w:t>
            </w:r>
            <w:r w:rsidRPr="00DA7895">
              <w:rPr>
                <w:rFonts w:ascii="Times New Roman" w:hAnsi="Times New Roman" w:cs="Times New Roman"/>
                <w:b/>
                <w:spacing w:val="-7"/>
                <w:u w:val="single"/>
              </w:rPr>
              <w:t xml:space="preserve"> </w:t>
            </w:r>
            <w:r w:rsidRPr="00DA7895">
              <w:rPr>
                <w:rFonts w:ascii="Times New Roman" w:hAnsi="Times New Roman" w:cs="Times New Roman"/>
                <w:b/>
                <w:spacing w:val="-12"/>
                <w:u w:val="single"/>
              </w:rPr>
              <w:t>1</w:t>
            </w:r>
          </w:p>
        </w:tc>
        <w:tc>
          <w:tcPr>
            <w:tcW w:w="1026" w:type="dxa"/>
          </w:tcPr>
          <w:p w14:paraId="31B9DE38" w14:textId="77777777" w:rsidR="00DA7895" w:rsidRPr="00DA7895" w:rsidRDefault="00DA7895" w:rsidP="007939B0">
            <w:pPr>
              <w:pStyle w:val="TableParagraph"/>
              <w:spacing w:before="120" w:after="120"/>
              <w:rPr>
                <w:rFonts w:ascii="Times New Roman" w:hAnsi="Times New Roman" w:cs="Times New Roman"/>
              </w:rPr>
            </w:pPr>
          </w:p>
        </w:tc>
        <w:tc>
          <w:tcPr>
            <w:tcW w:w="1044" w:type="dxa"/>
          </w:tcPr>
          <w:p w14:paraId="428EC5E9" w14:textId="77777777" w:rsidR="00DA7895" w:rsidRPr="00DA7895" w:rsidRDefault="00DA7895" w:rsidP="007939B0">
            <w:pPr>
              <w:pStyle w:val="TableParagraph"/>
              <w:spacing w:before="120" w:after="120"/>
              <w:rPr>
                <w:rFonts w:ascii="Times New Roman" w:hAnsi="Times New Roman" w:cs="Times New Roman"/>
              </w:rPr>
            </w:pPr>
          </w:p>
        </w:tc>
        <w:tc>
          <w:tcPr>
            <w:tcW w:w="1440" w:type="dxa"/>
          </w:tcPr>
          <w:p w14:paraId="7A4B64FE" w14:textId="77777777" w:rsidR="00DA7895" w:rsidRPr="00DA7895" w:rsidRDefault="00DA7895" w:rsidP="007939B0">
            <w:pPr>
              <w:pStyle w:val="TableParagraph"/>
              <w:spacing w:before="120" w:after="120"/>
              <w:rPr>
                <w:rFonts w:ascii="Times New Roman" w:hAnsi="Times New Roman" w:cs="Times New Roman"/>
              </w:rPr>
            </w:pPr>
          </w:p>
        </w:tc>
      </w:tr>
    </w:tbl>
    <w:p w14:paraId="43218F7A" w14:textId="77777777" w:rsidR="00DA7895" w:rsidRDefault="00DA7895" w:rsidP="00DA1069"/>
    <w:p w14:paraId="41D63201" w14:textId="77777777" w:rsidR="00DA7895" w:rsidRDefault="00DA7895" w:rsidP="00DA1069"/>
    <w:p w14:paraId="5C7EE0AB" w14:textId="77777777" w:rsidR="00B0108B" w:rsidRDefault="00B0108B" w:rsidP="00DA1069"/>
    <w:p w14:paraId="18DD6704" w14:textId="77777777" w:rsidR="00B0108B" w:rsidRDefault="00B0108B" w:rsidP="00DA1069"/>
    <w:p w14:paraId="3152F95E" w14:textId="77777777" w:rsidR="007939B0" w:rsidRDefault="007939B0" w:rsidP="00DA1069"/>
    <w:p w14:paraId="31E3E3F6" w14:textId="77777777" w:rsidR="007939B0" w:rsidRDefault="007939B0" w:rsidP="00DA1069"/>
    <w:p w14:paraId="21E9FA6C" w14:textId="77777777" w:rsidR="007939B0" w:rsidRDefault="007939B0" w:rsidP="00DA1069"/>
    <w:p w14:paraId="2722661F" w14:textId="77777777" w:rsidR="007939B0" w:rsidRDefault="007939B0" w:rsidP="00DA1069"/>
    <w:p w14:paraId="3ED178BE" w14:textId="77777777" w:rsidR="00B0108B" w:rsidRDefault="00B0108B" w:rsidP="00DA1069"/>
    <w:p w14:paraId="19F36E5E" w14:textId="77777777" w:rsidR="00B0108B" w:rsidRDefault="00B0108B" w:rsidP="00DA1069"/>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950"/>
        <w:gridCol w:w="1026"/>
        <w:gridCol w:w="1044"/>
        <w:gridCol w:w="1440"/>
      </w:tblGrid>
      <w:tr w:rsidR="00DA7895" w:rsidRPr="00DA7895" w14:paraId="07AFC429" w14:textId="77777777" w:rsidTr="006839A2">
        <w:trPr>
          <w:trHeight w:val="85"/>
        </w:trPr>
        <w:tc>
          <w:tcPr>
            <w:tcW w:w="9360" w:type="dxa"/>
            <w:gridSpan w:val="5"/>
          </w:tcPr>
          <w:p w14:paraId="4231B313" w14:textId="624EFEE0" w:rsidR="00DA7895" w:rsidRPr="00DA7895" w:rsidRDefault="00DA7895" w:rsidP="001C45FF">
            <w:pPr>
              <w:pStyle w:val="TableParagraph"/>
              <w:spacing w:before="120" w:after="120"/>
              <w:jc w:val="center"/>
              <w:rPr>
                <w:rFonts w:ascii="Times New Roman" w:hAnsi="Times New Roman" w:cs="Times New Roman"/>
                <w:b/>
                <w:bCs/>
                <w:color w:val="0E4660"/>
                <w:sz w:val="28"/>
                <w:szCs w:val="28"/>
              </w:rPr>
            </w:pPr>
            <w:r w:rsidRPr="00DA7895">
              <w:rPr>
                <w:rFonts w:ascii="Times New Roman" w:hAnsi="Times New Roman" w:cs="Times New Roman"/>
                <w:b/>
                <w:bCs/>
                <w:color w:val="0E4660"/>
                <w:sz w:val="28"/>
                <w:szCs w:val="28"/>
              </w:rPr>
              <w:t>Lot 2: Basundah Locality (Basundah, Babikiri, Um-Khrayeet)</w:t>
            </w:r>
          </w:p>
        </w:tc>
      </w:tr>
      <w:tr w:rsidR="00DA7895" w:rsidRPr="00DA7895" w14:paraId="6EE0E144" w14:textId="77777777" w:rsidTr="006839A2">
        <w:trPr>
          <w:trHeight w:val="253"/>
        </w:trPr>
        <w:tc>
          <w:tcPr>
            <w:tcW w:w="900" w:type="dxa"/>
            <w:shd w:val="clear" w:color="auto" w:fill="D9D9D9"/>
          </w:tcPr>
          <w:p w14:paraId="7D050DB7" w14:textId="77777777" w:rsidR="00DA7895" w:rsidRPr="00DA7895" w:rsidRDefault="00DA7895"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5"/>
                <w:sz w:val="24"/>
                <w:szCs w:val="24"/>
              </w:rPr>
              <w:t>SN</w:t>
            </w:r>
          </w:p>
        </w:tc>
        <w:tc>
          <w:tcPr>
            <w:tcW w:w="4950" w:type="dxa"/>
            <w:shd w:val="clear" w:color="auto" w:fill="D9D9D9"/>
          </w:tcPr>
          <w:p w14:paraId="45EC27DB" w14:textId="77777777" w:rsidR="00DA7895" w:rsidRPr="00DA7895" w:rsidRDefault="00DA7895" w:rsidP="006839A2">
            <w:pPr>
              <w:pStyle w:val="TableParagraph"/>
              <w:spacing w:line="234" w:lineRule="exact"/>
              <w:ind w:left="105"/>
              <w:jc w:val="center"/>
              <w:rPr>
                <w:rFonts w:ascii="Times New Roman" w:hAnsi="Times New Roman" w:cs="Times New Roman"/>
                <w:b/>
                <w:bCs/>
                <w:sz w:val="24"/>
                <w:szCs w:val="24"/>
              </w:rPr>
            </w:pPr>
            <w:r w:rsidRPr="00DA7895">
              <w:rPr>
                <w:rFonts w:ascii="Times New Roman" w:hAnsi="Times New Roman" w:cs="Times New Roman"/>
                <w:b/>
                <w:bCs/>
                <w:spacing w:val="-4"/>
                <w:sz w:val="24"/>
                <w:szCs w:val="24"/>
              </w:rPr>
              <w:t>Item</w:t>
            </w:r>
          </w:p>
        </w:tc>
        <w:tc>
          <w:tcPr>
            <w:tcW w:w="1026" w:type="dxa"/>
            <w:shd w:val="clear" w:color="auto" w:fill="D9D9D9"/>
          </w:tcPr>
          <w:p w14:paraId="0FC1D880" w14:textId="77777777" w:rsidR="00DA7895" w:rsidRPr="00DA7895" w:rsidRDefault="00DA7895"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Qty</w:t>
            </w:r>
          </w:p>
        </w:tc>
        <w:tc>
          <w:tcPr>
            <w:tcW w:w="1044" w:type="dxa"/>
            <w:shd w:val="clear" w:color="auto" w:fill="D9D9D9"/>
          </w:tcPr>
          <w:p w14:paraId="1A9B551C" w14:textId="77777777" w:rsidR="00DA7895" w:rsidRPr="00DA7895" w:rsidRDefault="00DA7895"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BoQ Amount</w:t>
            </w:r>
          </w:p>
        </w:tc>
        <w:tc>
          <w:tcPr>
            <w:tcW w:w="1440" w:type="dxa"/>
            <w:shd w:val="clear" w:color="auto" w:fill="D9D9D9"/>
          </w:tcPr>
          <w:p w14:paraId="541CC5E6" w14:textId="77777777" w:rsidR="00DA7895" w:rsidRPr="00DA7895" w:rsidRDefault="00DA7895"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2"/>
                <w:sz w:val="24"/>
                <w:szCs w:val="24"/>
              </w:rPr>
              <w:t>Total</w:t>
            </w:r>
          </w:p>
        </w:tc>
      </w:tr>
      <w:tr w:rsidR="00DA7895" w:rsidRPr="00DA7895" w14:paraId="229DC92A" w14:textId="77777777" w:rsidTr="006839A2">
        <w:trPr>
          <w:trHeight w:val="249"/>
        </w:trPr>
        <w:tc>
          <w:tcPr>
            <w:tcW w:w="900" w:type="dxa"/>
          </w:tcPr>
          <w:p w14:paraId="442EF04E" w14:textId="77777777" w:rsidR="00DA7895" w:rsidRPr="00DA7895" w:rsidRDefault="00DA7895"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1</w:t>
            </w:r>
          </w:p>
        </w:tc>
        <w:tc>
          <w:tcPr>
            <w:tcW w:w="4950" w:type="dxa"/>
          </w:tcPr>
          <w:p w14:paraId="57C5AAE3" w14:textId="77777777" w:rsidR="00DA7895" w:rsidRPr="00DA7895" w:rsidRDefault="00DA7895"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2"/>
              </w:rPr>
              <w:t xml:space="preserve"> </w:t>
            </w:r>
            <w:r w:rsidRPr="00DA7895">
              <w:rPr>
                <w:rFonts w:ascii="Times New Roman" w:hAnsi="Times New Roman" w:cs="Times New Roman"/>
              </w:rPr>
              <w:t>0:</w:t>
            </w:r>
            <w:r w:rsidRPr="00DA7895">
              <w:rPr>
                <w:rFonts w:ascii="Times New Roman" w:hAnsi="Times New Roman" w:cs="Times New Roman"/>
                <w:spacing w:val="-2"/>
              </w:rPr>
              <w:t xml:space="preserve"> Preliminaries:</w:t>
            </w:r>
          </w:p>
        </w:tc>
        <w:tc>
          <w:tcPr>
            <w:tcW w:w="1026" w:type="dxa"/>
          </w:tcPr>
          <w:p w14:paraId="5539BC67" w14:textId="77777777" w:rsidR="00DA7895" w:rsidRPr="00DA7895" w:rsidRDefault="00DA7895" w:rsidP="006839A2">
            <w:pPr>
              <w:pStyle w:val="TableParagraph"/>
              <w:spacing w:before="60" w:after="60" w:line="229" w:lineRule="exact"/>
              <w:ind w:left="105"/>
              <w:jc w:val="center"/>
              <w:rPr>
                <w:rFonts w:ascii="Times New Roman" w:hAnsi="Times New Roman" w:cs="Times New Roman"/>
              </w:rPr>
            </w:pPr>
            <w:r w:rsidRPr="00DA7895">
              <w:rPr>
                <w:rFonts w:ascii="Times New Roman" w:hAnsi="Times New Roman" w:cs="Times New Roman"/>
                <w:spacing w:val="-10"/>
              </w:rPr>
              <w:t>1</w:t>
            </w:r>
          </w:p>
        </w:tc>
        <w:tc>
          <w:tcPr>
            <w:tcW w:w="1044" w:type="dxa"/>
          </w:tcPr>
          <w:p w14:paraId="22FD9183"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74C41D1D"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4DA8B3F2" w14:textId="77777777" w:rsidTr="006839A2">
        <w:trPr>
          <w:trHeight w:val="254"/>
        </w:trPr>
        <w:tc>
          <w:tcPr>
            <w:tcW w:w="900" w:type="dxa"/>
          </w:tcPr>
          <w:p w14:paraId="1A3B0BD4" w14:textId="77777777" w:rsidR="00DA7895" w:rsidRPr="00DA7895" w:rsidRDefault="00DA7895"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2</w:t>
            </w:r>
          </w:p>
        </w:tc>
        <w:tc>
          <w:tcPr>
            <w:tcW w:w="4950" w:type="dxa"/>
          </w:tcPr>
          <w:p w14:paraId="66418700" w14:textId="77777777" w:rsidR="00DA7895" w:rsidRPr="00DA7895" w:rsidRDefault="00DA7895"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6"/>
              </w:rPr>
              <w:t xml:space="preserve"> </w:t>
            </w:r>
            <w:r w:rsidRPr="00DA7895">
              <w:rPr>
                <w:rFonts w:ascii="Times New Roman" w:hAnsi="Times New Roman" w:cs="Times New Roman"/>
              </w:rPr>
              <w:t>1:</w:t>
            </w:r>
            <w:r w:rsidRPr="00DA7895">
              <w:rPr>
                <w:rFonts w:ascii="Times New Roman" w:hAnsi="Times New Roman" w:cs="Times New Roman"/>
                <w:spacing w:val="-16"/>
              </w:rPr>
              <w:t xml:space="preserve"> </w:t>
            </w:r>
            <w:r w:rsidRPr="00DA7895">
              <w:rPr>
                <w:rFonts w:ascii="Times New Roman" w:hAnsi="Times New Roman" w:cs="Times New Roman"/>
              </w:rPr>
              <w:t>Activity</w:t>
            </w:r>
            <w:r w:rsidRPr="00DA7895">
              <w:rPr>
                <w:rFonts w:ascii="Times New Roman" w:hAnsi="Times New Roman" w:cs="Times New Roman"/>
                <w:spacing w:val="-2"/>
              </w:rPr>
              <w:t xml:space="preserve"> </w:t>
            </w:r>
            <w:r w:rsidRPr="00DA7895">
              <w:rPr>
                <w:rFonts w:ascii="Times New Roman" w:hAnsi="Times New Roman" w:cs="Times New Roman"/>
              </w:rPr>
              <w:t>Room</w:t>
            </w:r>
            <w:r w:rsidRPr="00DA7895">
              <w:rPr>
                <w:rFonts w:ascii="Times New Roman" w:hAnsi="Times New Roman" w:cs="Times New Roman"/>
                <w:spacing w:val="-3"/>
              </w:rPr>
              <w:t xml:space="preserve"> </w:t>
            </w:r>
            <w:r w:rsidRPr="00DA7895">
              <w:rPr>
                <w:rFonts w:ascii="Times New Roman" w:hAnsi="Times New Roman" w:cs="Times New Roman"/>
                <w:spacing w:val="-2"/>
              </w:rPr>
              <w:t>(12mx4m)</w:t>
            </w:r>
          </w:p>
        </w:tc>
        <w:tc>
          <w:tcPr>
            <w:tcW w:w="1026" w:type="dxa"/>
          </w:tcPr>
          <w:p w14:paraId="7AE4F3AC" w14:textId="11CECC30" w:rsidR="00DA7895" w:rsidRPr="00DA7895" w:rsidRDefault="00DA7895"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3C65042C"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0A5DDB0A"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6C1EF31B" w14:textId="77777777" w:rsidTr="00DA7895">
        <w:trPr>
          <w:trHeight w:val="85"/>
        </w:trPr>
        <w:tc>
          <w:tcPr>
            <w:tcW w:w="900" w:type="dxa"/>
          </w:tcPr>
          <w:p w14:paraId="5C0C3649" w14:textId="77777777" w:rsidR="00DA7895" w:rsidRPr="00DA7895" w:rsidRDefault="00DA7895"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3</w:t>
            </w:r>
          </w:p>
        </w:tc>
        <w:tc>
          <w:tcPr>
            <w:tcW w:w="4950" w:type="dxa"/>
          </w:tcPr>
          <w:p w14:paraId="0FDBAFD4" w14:textId="220F3EF7" w:rsidR="00DA7895" w:rsidRPr="00DA7895" w:rsidRDefault="00DA7895" w:rsidP="00DA7895">
            <w:pPr>
              <w:pStyle w:val="TableParagraph"/>
              <w:spacing w:before="60" w:after="60"/>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9"/>
              </w:rPr>
              <w:t xml:space="preserve"> </w:t>
            </w:r>
            <w:r w:rsidRPr="00DA7895">
              <w:rPr>
                <w:rFonts w:ascii="Times New Roman" w:hAnsi="Times New Roman" w:cs="Times New Roman"/>
              </w:rPr>
              <w:t>2:</w:t>
            </w:r>
            <w:r w:rsidRPr="00DA7895">
              <w:rPr>
                <w:rFonts w:ascii="Times New Roman" w:hAnsi="Times New Roman" w:cs="Times New Roman"/>
                <w:spacing w:val="-8"/>
              </w:rPr>
              <w:t xml:space="preserve"> </w:t>
            </w:r>
            <w:r w:rsidRPr="00DA7895">
              <w:rPr>
                <w:rFonts w:ascii="Times New Roman" w:hAnsi="Times New Roman" w:cs="Times New Roman"/>
              </w:rPr>
              <w:t>Office+</w:t>
            </w:r>
            <w:r w:rsidRPr="00DA7895">
              <w:rPr>
                <w:rFonts w:ascii="Times New Roman" w:hAnsi="Times New Roman" w:cs="Times New Roman"/>
                <w:spacing w:val="-4"/>
              </w:rPr>
              <w:t xml:space="preserve"> </w:t>
            </w:r>
            <w:r w:rsidRPr="00DA7895">
              <w:rPr>
                <w:rFonts w:ascii="Times New Roman" w:hAnsi="Times New Roman" w:cs="Times New Roman"/>
              </w:rPr>
              <w:t>Case</w:t>
            </w:r>
            <w:r w:rsidRPr="00DA7895">
              <w:rPr>
                <w:rFonts w:ascii="Times New Roman" w:hAnsi="Times New Roman" w:cs="Times New Roman"/>
                <w:spacing w:val="-4"/>
              </w:rPr>
              <w:t xml:space="preserve"> </w:t>
            </w:r>
            <w:r w:rsidRPr="00DA7895">
              <w:rPr>
                <w:rFonts w:ascii="Times New Roman" w:hAnsi="Times New Roman" w:cs="Times New Roman"/>
              </w:rPr>
              <w:t>Management</w:t>
            </w:r>
            <w:r w:rsidRPr="00DA7895">
              <w:rPr>
                <w:rFonts w:ascii="Times New Roman" w:hAnsi="Times New Roman" w:cs="Times New Roman"/>
                <w:spacing w:val="-3"/>
              </w:rPr>
              <w:t xml:space="preserve"> </w:t>
            </w:r>
            <w:r w:rsidRPr="00DA7895">
              <w:rPr>
                <w:rFonts w:ascii="Times New Roman" w:hAnsi="Times New Roman" w:cs="Times New Roman"/>
                <w:spacing w:val="-4"/>
              </w:rPr>
              <w:t>Room</w:t>
            </w:r>
            <w:r>
              <w:rPr>
                <w:rFonts w:ascii="Times New Roman" w:hAnsi="Times New Roman" w:cs="Times New Roman"/>
              </w:rPr>
              <w:t xml:space="preserve"> </w:t>
            </w:r>
            <w:r w:rsidRPr="00DA7895">
              <w:rPr>
                <w:rFonts w:ascii="Times New Roman" w:hAnsi="Times New Roman" w:cs="Times New Roman"/>
                <w:spacing w:val="-2"/>
              </w:rPr>
              <w:t>+</w:t>
            </w:r>
            <w:r>
              <w:rPr>
                <w:rFonts w:ascii="Times New Roman" w:hAnsi="Times New Roman" w:cs="Times New Roman"/>
                <w:spacing w:val="-2"/>
              </w:rPr>
              <w:t xml:space="preserve"> </w:t>
            </w:r>
            <w:r w:rsidRPr="00DA7895">
              <w:rPr>
                <w:rFonts w:ascii="Times New Roman" w:hAnsi="Times New Roman" w:cs="Times New Roman"/>
                <w:spacing w:val="-2"/>
              </w:rPr>
              <w:t>Store</w:t>
            </w:r>
          </w:p>
        </w:tc>
        <w:tc>
          <w:tcPr>
            <w:tcW w:w="1026" w:type="dxa"/>
          </w:tcPr>
          <w:p w14:paraId="79F50AD0" w14:textId="457C1AEA" w:rsidR="00DA7895" w:rsidRPr="00DA7895" w:rsidRDefault="00DA7895"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48ACD39C"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293EDFDD"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650ACF74" w14:textId="77777777" w:rsidTr="006839A2">
        <w:trPr>
          <w:trHeight w:val="249"/>
        </w:trPr>
        <w:tc>
          <w:tcPr>
            <w:tcW w:w="900" w:type="dxa"/>
          </w:tcPr>
          <w:p w14:paraId="7A613A22" w14:textId="77777777" w:rsidR="00DA7895" w:rsidRPr="00DA7895" w:rsidRDefault="00DA7895"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4</w:t>
            </w:r>
          </w:p>
        </w:tc>
        <w:tc>
          <w:tcPr>
            <w:tcW w:w="4950" w:type="dxa"/>
          </w:tcPr>
          <w:p w14:paraId="7F0016C5" w14:textId="77777777" w:rsidR="00DA7895" w:rsidRPr="00DA7895" w:rsidRDefault="00DA7895"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3:</w:t>
            </w:r>
            <w:r w:rsidRPr="00DA7895">
              <w:rPr>
                <w:rFonts w:ascii="Times New Roman" w:hAnsi="Times New Roman" w:cs="Times New Roman"/>
                <w:spacing w:val="4"/>
              </w:rPr>
              <w:t xml:space="preserve"> </w:t>
            </w:r>
            <w:r w:rsidRPr="00DA7895">
              <w:rPr>
                <w:rFonts w:ascii="Times New Roman" w:hAnsi="Times New Roman" w:cs="Times New Roman"/>
                <w:spacing w:val="-2"/>
              </w:rPr>
              <w:t>Reception</w:t>
            </w:r>
          </w:p>
        </w:tc>
        <w:tc>
          <w:tcPr>
            <w:tcW w:w="1026" w:type="dxa"/>
          </w:tcPr>
          <w:p w14:paraId="41767D7A" w14:textId="452155CE" w:rsidR="00DA7895" w:rsidRPr="00DA7895" w:rsidRDefault="00DA7895"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79B8792C"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350D949B"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2B24423E" w14:textId="77777777" w:rsidTr="006839A2">
        <w:trPr>
          <w:trHeight w:val="253"/>
        </w:trPr>
        <w:tc>
          <w:tcPr>
            <w:tcW w:w="900" w:type="dxa"/>
          </w:tcPr>
          <w:p w14:paraId="6AC58A7A" w14:textId="77777777" w:rsidR="00DA7895" w:rsidRPr="00DA7895" w:rsidRDefault="00DA7895"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5</w:t>
            </w:r>
          </w:p>
        </w:tc>
        <w:tc>
          <w:tcPr>
            <w:tcW w:w="4950" w:type="dxa"/>
          </w:tcPr>
          <w:p w14:paraId="375E5565" w14:textId="77777777" w:rsidR="00DA7895" w:rsidRPr="00DA7895" w:rsidRDefault="00DA7895"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7"/>
              </w:rPr>
              <w:t xml:space="preserve"> </w:t>
            </w:r>
            <w:r w:rsidRPr="00DA7895">
              <w:rPr>
                <w:rFonts w:ascii="Times New Roman" w:hAnsi="Times New Roman" w:cs="Times New Roman"/>
              </w:rPr>
              <w:t>4:</w:t>
            </w:r>
            <w:r w:rsidRPr="00DA7895">
              <w:rPr>
                <w:rFonts w:ascii="Times New Roman" w:hAnsi="Times New Roman" w:cs="Times New Roman"/>
                <w:spacing w:val="-3"/>
              </w:rPr>
              <w:t xml:space="preserve"> </w:t>
            </w:r>
            <w:r w:rsidRPr="00DA7895">
              <w:rPr>
                <w:rFonts w:ascii="Times New Roman" w:hAnsi="Times New Roman" w:cs="Times New Roman"/>
              </w:rPr>
              <w:t>Hand</w:t>
            </w:r>
            <w:r w:rsidRPr="00DA7895">
              <w:rPr>
                <w:rFonts w:ascii="Times New Roman" w:hAnsi="Times New Roman" w:cs="Times New Roman"/>
                <w:spacing w:val="-10"/>
              </w:rPr>
              <w:t xml:space="preserve"> </w:t>
            </w:r>
            <w:r w:rsidRPr="00DA7895">
              <w:rPr>
                <w:rFonts w:ascii="Times New Roman" w:hAnsi="Times New Roman" w:cs="Times New Roman"/>
              </w:rPr>
              <w:t>Washing</w:t>
            </w:r>
            <w:r w:rsidRPr="00DA7895">
              <w:rPr>
                <w:rFonts w:ascii="Times New Roman" w:hAnsi="Times New Roman" w:cs="Times New Roman"/>
                <w:spacing w:val="-2"/>
              </w:rPr>
              <w:t xml:space="preserve"> Station</w:t>
            </w:r>
          </w:p>
        </w:tc>
        <w:tc>
          <w:tcPr>
            <w:tcW w:w="1026" w:type="dxa"/>
          </w:tcPr>
          <w:p w14:paraId="38FECCE6" w14:textId="2AE58EAA" w:rsidR="00DA7895" w:rsidRPr="00DA7895" w:rsidRDefault="00DA7895"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220758CA"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0EE610EE"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3055EE8B" w14:textId="77777777" w:rsidTr="006839A2">
        <w:trPr>
          <w:trHeight w:val="85"/>
        </w:trPr>
        <w:tc>
          <w:tcPr>
            <w:tcW w:w="900" w:type="dxa"/>
          </w:tcPr>
          <w:p w14:paraId="290E1ED0" w14:textId="77777777" w:rsidR="00DA7895" w:rsidRPr="00DA7895" w:rsidRDefault="00DA7895"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6</w:t>
            </w:r>
          </w:p>
        </w:tc>
        <w:tc>
          <w:tcPr>
            <w:tcW w:w="4950" w:type="dxa"/>
          </w:tcPr>
          <w:p w14:paraId="1DC0E6AF" w14:textId="77777777" w:rsidR="00DA7895" w:rsidRPr="00DA7895" w:rsidRDefault="00DA7895" w:rsidP="006839A2">
            <w:pPr>
              <w:pStyle w:val="TableParagraph"/>
              <w:spacing w:before="60" w:after="60" w:line="254" w:lineRule="exact"/>
              <w:ind w:left="105" w:right="206"/>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5:</w:t>
            </w:r>
            <w:r w:rsidRPr="00DA7895">
              <w:rPr>
                <w:rFonts w:ascii="Times New Roman" w:hAnsi="Times New Roman" w:cs="Times New Roman"/>
                <w:spacing w:val="-8"/>
              </w:rPr>
              <w:t xml:space="preserve"> </w:t>
            </w:r>
            <w:r w:rsidRPr="00DA7895">
              <w:rPr>
                <w:rFonts w:ascii="Times New Roman" w:hAnsi="Times New Roman" w:cs="Times New Roman"/>
              </w:rPr>
              <w:t>Supply</w:t>
            </w:r>
            <w:r w:rsidRPr="00DA7895">
              <w:rPr>
                <w:rFonts w:ascii="Times New Roman" w:hAnsi="Times New Roman" w:cs="Times New Roman"/>
                <w:spacing w:val="-9"/>
              </w:rPr>
              <w:t xml:space="preserve"> </w:t>
            </w:r>
            <w:r w:rsidRPr="00DA7895">
              <w:rPr>
                <w:rFonts w:ascii="Times New Roman" w:hAnsi="Times New Roman" w:cs="Times New Roman"/>
              </w:rPr>
              <w:t>and</w:t>
            </w:r>
            <w:r w:rsidRPr="00DA7895">
              <w:rPr>
                <w:rFonts w:ascii="Times New Roman" w:hAnsi="Times New Roman" w:cs="Times New Roman"/>
                <w:spacing w:val="-7"/>
              </w:rPr>
              <w:t xml:space="preserve"> </w:t>
            </w:r>
            <w:r w:rsidRPr="00DA7895">
              <w:rPr>
                <w:rFonts w:ascii="Times New Roman" w:hAnsi="Times New Roman" w:cs="Times New Roman"/>
              </w:rPr>
              <w:t>Planting</w:t>
            </w:r>
            <w:r w:rsidRPr="00DA7895">
              <w:rPr>
                <w:rFonts w:ascii="Times New Roman" w:hAnsi="Times New Roman" w:cs="Times New Roman"/>
                <w:spacing w:val="-7"/>
              </w:rPr>
              <w:t xml:space="preserve"> </w:t>
            </w:r>
            <w:r w:rsidRPr="00DA7895">
              <w:rPr>
                <w:rFonts w:ascii="Times New Roman" w:hAnsi="Times New Roman" w:cs="Times New Roman"/>
              </w:rPr>
              <w:t>of</w:t>
            </w:r>
            <w:r w:rsidRPr="00DA7895">
              <w:rPr>
                <w:rFonts w:ascii="Times New Roman" w:hAnsi="Times New Roman" w:cs="Times New Roman"/>
                <w:spacing w:val="-4"/>
              </w:rPr>
              <w:t xml:space="preserve"> </w:t>
            </w:r>
            <w:r w:rsidRPr="00DA7895">
              <w:rPr>
                <w:rFonts w:ascii="Times New Roman" w:hAnsi="Times New Roman" w:cs="Times New Roman"/>
              </w:rPr>
              <w:t xml:space="preserve">Shade </w:t>
            </w:r>
            <w:r w:rsidRPr="00DA7895">
              <w:rPr>
                <w:rFonts w:ascii="Times New Roman" w:hAnsi="Times New Roman" w:cs="Times New Roman"/>
                <w:spacing w:val="-2"/>
              </w:rPr>
              <w:t>Trees</w:t>
            </w:r>
          </w:p>
        </w:tc>
        <w:tc>
          <w:tcPr>
            <w:tcW w:w="1026" w:type="dxa"/>
          </w:tcPr>
          <w:p w14:paraId="0C5E883E" w14:textId="439EC688" w:rsidR="00DA7895" w:rsidRPr="00DA7895" w:rsidRDefault="00DA7895"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219D5CA3"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2CF78FD7"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77545619" w14:textId="77777777" w:rsidTr="006839A2">
        <w:trPr>
          <w:trHeight w:val="249"/>
        </w:trPr>
        <w:tc>
          <w:tcPr>
            <w:tcW w:w="900" w:type="dxa"/>
          </w:tcPr>
          <w:p w14:paraId="6BAD1041" w14:textId="77777777" w:rsidR="00DA7895" w:rsidRPr="00DA7895" w:rsidRDefault="00DA7895"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7</w:t>
            </w:r>
          </w:p>
        </w:tc>
        <w:tc>
          <w:tcPr>
            <w:tcW w:w="4950" w:type="dxa"/>
          </w:tcPr>
          <w:p w14:paraId="69556B92" w14:textId="77777777" w:rsidR="00DA7895" w:rsidRPr="00DA7895" w:rsidRDefault="00DA7895"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6:</w:t>
            </w:r>
            <w:r w:rsidRPr="00DA7895">
              <w:rPr>
                <w:rFonts w:ascii="Times New Roman" w:hAnsi="Times New Roman" w:cs="Times New Roman"/>
                <w:spacing w:val="-8"/>
              </w:rPr>
              <w:t xml:space="preserve"> </w:t>
            </w:r>
            <w:r w:rsidRPr="00DA7895">
              <w:rPr>
                <w:rFonts w:ascii="Times New Roman" w:hAnsi="Times New Roman" w:cs="Times New Roman"/>
              </w:rPr>
              <w:t>Two</w:t>
            </w:r>
            <w:r w:rsidRPr="00DA7895">
              <w:rPr>
                <w:rFonts w:ascii="Times New Roman" w:hAnsi="Times New Roman" w:cs="Times New Roman"/>
                <w:spacing w:val="-6"/>
              </w:rPr>
              <w:t xml:space="preserve"> </w:t>
            </w:r>
            <w:r w:rsidRPr="00DA7895">
              <w:rPr>
                <w:rFonts w:ascii="Times New Roman" w:hAnsi="Times New Roman" w:cs="Times New Roman"/>
              </w:rPr>
              <w:t>Doors</w:t>
            </w:r>
            <w:r w:rsidRPr="00DA7895">
              <w:rPr>
                <w:rFonts w:ascii="Times New Roman" w:hAnsi="Times New Roman" w:cs="Times New Roman"/>
                <w:spacing w:val="-9"/>
              </w:rPr>
              <w:t xml:space="preserve"> </w:t>
            </w:r>
            <w:r w:rsidRPr="00DA7895">
              <w:rPr>
                <w:rFonts w:ascii="Times New Roman" w:hAnsi="Times New Roman" w:cs="Times New Roman"/>
              </w:rPr>
              <w:t>Latrine+</w:t>
            </w:r>
            <w:r w:rsidRPr="00DA7895">
              <w:rPr>
                <w:rFonts w:ascii="Times New Roman" w:hAnsi="Times New Roman" w:cs="Times New Roman"/>
                <w:spacing w:val="-4"/>
              </w:rPr>
              <w:t xml:space="preserve"> </w:t>
            </w:r>
            <w:r w:rsidRPr="00DA7895">
              <w:rPr>
                <w:rFonts w:ascii="Times New Roman" w:hAnsi="Times New Roman" w:cs="Times New Roman"/>
                <w:spacing w:val="-2"/>
              </w:rPr>
              <w:t>Shower</w:t>
            </w:r>
          </w:p>
        </w:tc>
        <w:tc>
          <w:tcPr>
            <w:tcW w:w="1026" w:type="dxa"/>
          </w:tcPr>
          <w:p w14:paraId="0D0CB7DA" w14:textId="3D3320C7" w:rsidR="00DA7895" w:rsidRPr="00DA7895" w:rsidRDefault="00DA7895"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3BF5EAAE"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6438EFCC"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386AB55A" w14:textId="77777777" w:rsidTr="006839A2">
        <w:trPr>
          <w:trHeight w:val="254"/>
        </w:trPr>
        <w:tc>
          <w:tcPr>
            <w:tcW w:w="900" w:type="dxa"/>
          </w:tcPr>
          <w:p w14:paraId="7977F9FC" w14:textId="77777777" w:rsidR="00DA7895" w:rsidRPr="00DA7895" w:rsidRDefault="00DA7895"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8</w:t>
            </w:r>
          </w:p>
        </w:tc>
        <w:tc>
          <w:tcPr>
            <w:tcW w:w="4950" w:type="dxa"/>
          </w:tcPr>
          <w:p w14:paraId="0ABE30F6" w14:textId="77777777" w:rsidR="00DA7895" w:rsidRPr="00DA7895" w:rsidRDefault="00DA7895"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7:</w:t>
            </w:r>
            <w:r w:rsidRPr="00DA7895">
              <w:rPr>
                <w:rFonts w:ascii="Times New Roman" w:hAnsi="Times New Roman" w:cs="Times New Roman"/>
                <w:spacing w:val="4"/>
              </w:rPr>
              <w:t xml:space="preserve"> </w:t>
            </w:r>
            <w:r w:rsidRPr="00DA7895">
              <w:rPr>
                <w:rFonts w:ascii="Times New Roman" w:hAnsi="Times New Roman" w:cs="Times New Roman"/>
                <w:spacing w:val="-2"/>
              </w:rPr>
              <w:t>Fence</w:t>
            </w:r>
          </w:p>
        </w:tc>
        <w:tc>
          <w:tcPr>
            <w:tcW w:w="1026" w:type="dxa"/>
          </w:tcPr>
          <w:p w14:paraId="3D68FCF2" w14:textId="6D7D562C" w:rsidR="00DA7895" w:rsidRPr="00DA7895" w:rsidRDefault="00DA7895"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7FBCB6DD"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05C02C28"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7F506B9A" w14:textId="77777777" w:rsidTr="006839A2">
        <w:trPr>
          <w:trHeight w:val="2852"/>
        </w:trPr>
        <w:tc>
          <w:tcPr>
            <w:tcW w:w="900" w:type="dxa"/>
          </w:tcPr>
          <w:p w14:paraId="70BC07B9" w14:textId="77777777" w:rsidR="00DA7895" w:rsidRPr="00DA7895" w:rsidRDefault="00DA7895"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9</w:t>
            </w:r>
          </w:p>
        </w:tc>
        <w:tc>
          <w:tcPr>
            <w:tcW w:w="4950" w:type="dxa"/>
          </w:tcPr>
          <w:p w14:paraId="78812FBA" w14:textId="77777777" w:rsidR="00DA7895" w:rsidRPr="00DA7895" w:rsidRDefault="00DA7895" w:rsidP="006839A2">
            <w:pPr>
              <w:pStyle w:val="TableParagraph"/>
              <w:spacing w:before="60" w:after="60"/>
              <w:ind w:left="105" w:right="120"/>
              <w:rPr>
                <w:rFonts w:ascii="Times New Roman" w:hAnsi="Times New Roman" w:cs="Times New Roman"/>
              </w:rPr>
            </w:pPr>
            <w:r w:rsidRPr="00DA7895">
              <w:rPr>
                <w:rFonts w:ascii="Times New Roman" w:hAnsi="Times New Roman" w:cs="Times New Roman"/>
              </w:rPr>
              <w:t>Sign</w:t>
            </w:r>
            <w:r w:rsidRPr="00DA7895">
              <w:rPr>
                <w:rFonts w:ascii="Times New Roman" w:hAnsi="Times New Roman" w:cs="Times New Roman"/>
                <w:spacing w:val="-1"/>
              </w:rPr>
              <w:t xml:space="preserve"> </w:t>
            </w:r>
            <w:r w:rsidRPr="00DA7895">
              <w:rPr>
                <w:rFonts w:ascii="Times New Roman" w:hAnsi="Times New Roman" w:cs="Times New Roman"/>
              </w:rPr>
              <w:t>Boards:</w:t>
            </w:r>
            <w:r w:rsidRPr="00DA7895">
              <w:rPr>
                <w:rFonts w:ascii="Times New Roman" w:hAnsi="Times New Roman" w:cs="Times New Roman"/>
                <w:spacing w:val="-2"/>
              </w:rPr>
              <w:t xml:space="preserve"> </w:t>
            </w:r>
            <w:r w:rsidRPr="00DA7895">
              <w:rPr>
                <w:rFonts w:ascii="Times New Roman" w:hAnsi="Times New Roman" w:cs="Times New Roman"/>
              </w:rPr>
              <w:t>The Contractor shall</w:t>
            </w:r>
            <w:r w:rsidRPr="00DA7895">
              <w:rPr>
                <w:rFonts w:ascii="Times New Roman" w:hAnsi="Times New Roman" w:cs="Times New Roman"/>
                <w:spacing w:val="-4"/>
              </w:rPr>
              <w:t xml:space="preserve"> </w:t>
            </w:r>
            <w:r w:rsidRPr="00DA7895">
              <w:rPr>
                <w:rFonts w:ascii="Times New Roman" w:hAnsi="Times New Roman" w:cs="Times New Roman"/>
              </w:rPr>
              <w:t>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w:t>
            </w:r>
            <w:r w:rsidRPr="00DA7895">
              <w:rPr>
                <w:rFonts w:ascii="Times New Roman" w:hAnsi="Times New Roman" w:cs="Times New Roman"/>
                <w:spacing w:val="-8"/>
              </w:rPr>
              <w:t xml:space="preserve"> </w:t>
            </w:r>
            <w:r w:rsidRPr="00DA7895">
              <w:rPr>
                <w:rFonts w:ascii="Times New Roman" w:hAnsi="Times New Roman" w:cs="Times New Roman"/>
              </w:rPr>
              <w:t>as</w:t>
            </w:r>
            <w:r w:rsidRPr="00DA7895">
              <w:rPr>
                <w:rFonts w:ascii="Times New Roman" w:hAnsi="Times New Roman" w:cs="Times New Roman"/>
                <w:spacing w:val="-8"/>
              </w:rPr>
              <w:t xml:space="preserve"> </w:t>
            </w:r>
            <w:r w:rsidRPr="00DA7895">
              <w:rPr>
                <w:rFonts w:ascii="Times New Roman" w:hAnsi="Times New Roman" w:cs="Times New Roman"/>
              </w:rPr>
              <w:t>per</w:t>
            </w:r>
            <w:r w:rsidRPr="00DA7895">
              <w:rPr>
                <w:rFonts w:ascii="Times New Roman" w:hAnsi="Times New Roman" w:cs="Times New Roman"/>
                <w:spacing w:val="-10"/>
              </w:rPr>
              <w:t xml:space="preserve"> </w:t>
            </w:r>
            <w:r w:rsidRPr="00DA7895">
              <w:rPr>
                <w:rFonts w:ascii="Times New Roman" w:hAnsi="Times New Roman" w:cs="Times New Roman"/>
              </w:rPr>
              <w:t>the</w:t>
            </w:r>
            <w:r w:rsidRPr="00DA7895">
              <w:rPr>
                <w:rFonts w:ascii="Times New Roman" w:hAnsi="Times New Roman" w:cs="Times New Roman"/>
                <w:spacing w:val="-3"/>
              </w:rPr>
              <w:t xml:space="preserve"> </w:t>
            </w:r>
            <w:r w:rsidRPr="00DA7895">
              <w:rPr>
                <w:rFonts w:ascii="Times New Roman" w:hAnsi="Times New Roman" w:cs="Times New Roman"/>
              </w:rPr>
              <w:t>approved</w:t>
            </w:r>
            <w:r w:rsidRPr="00DA7895">
              <w:rPr>
                <w:rFonts w:ascii="Times New Roman" w:hAnsi="Times New Roman" w:cs="Times New Roman"/>
                <w:spacing w:val="-6"/>
              </w:rPr>
              <w:t xml:space="preserve"> </w:t>
            </w:r>
            <w:r w:rsidRPr="00DA7895">
              <w:rPr>
                <w:rFonts w:ascii="Times New Roman" w:hAnsi="Times New Roman" w:cs="Times New Roman"/>
              </w:rPr>
              <w:t>design</w:t>
            </w:r>
            <w:r w:rsidRPr="00DA7895">
              <w:rPr>
                <w:rFonts w:ascii="Times New Roman" w:hAnsi="Times New Roman" w:cs="Times New Roman"/>
                <w:spacing w:val="-6"/>
              </w:rPr>
              <w:t xml:space="preserve"> </w:t>
            </w:r>
            <w:r w:rsidRPr="00DA7895">
              <w:rPr>
                <w:rFonts w:ascii="Times New Roman" w:hAnsi="Times New Roman" w:cs="Times New Roman"/>
              </w:rPr>
              <w:t>by Mercy corps. Large scale layouts are to be submitted to the Supervising Engineer for approval before manufacture. No advertising material other than this will be permitted. No other sign boards or advertisements</w:t>
            </w:r>
            <w:r w:rsidRPr="00DA7895">
              <w:rPr>
                <w:rFonts w:ascii="Times New Roman" w:hAnsi="Times New Roman" w:cs="Times New Roman"/>
                <w:spacing w:val="-5"/>
              </w:rPr>
              <w:t xml:space="preserve"> </w:t>
            </w:r>
            <w:r w:rsidRPr="00DA7895">
              <w:rPr>
                <w:rFonts w:ascii="Times New Roman" w:hAnsi="Times New Roman" w:cs="Times New Roman"/>
              </w:rPr>
              <w:t>on or</w:t>
            </w:r>
            <w:r w:rsidRPr="00DA7895">
              <w:rPr>
                <w:rFonts w:ascii="Times New Roman" w:hAnsi="Times New Roman" w:cs="Times New Roman"/>
                <w:spacing w:val="-7"/>
              </w:rPr>
              <w:t xml:space="preserve"> </w:t>
            </w:r>
            <w:r w:rsidRPr="00DA7895">
              <w:rPr>
                <w:rFonts w:ascii="Times New Roman" w:hAnsi="Times New Roman" w:cs="Times New Roman"/>
              </w:rPr>
              <w:t>around the</w:t>
            </w:r>
            <w:r w:rsidRPr="00DA7895">
              <w:rPr>
                <w:rFonts w:ascii="Times New Roman" w:hAnsi="Times New Roman" w:cs="Times New Roman"/>
                <w:spacing w:val="-3"/>
              </w:rPr>
              <w:t xml:space="preserve"> </w:t>
            </w:r>
            <w:r w:rsidRPr="00DA7895">
              <w:rPr>
                <w:rFonts w:ascii="Times New Roman" w:hAnsi="Times New Roman" w:cs="Times New Roman"/>
              </w:rPr>
              <w:t>site will</w:t>
            </w:r>
            <w:r w:rsidRPr="00DA7895">
              <w:rPr>
                <w:rFonts w:ascii="Times New Roman" w:hAnsi="Times New Roman" w:cs="Times New Roman"/>
                <w:spacing w:val="-6"/>
              </w:rPr>
              <w:t xml:space="preserve"> </w:t>
            </w:r>
            <w:r w:rsidRPr="00DA7895">
              <w:rPr>
                <w:rFonts w:ascii="Times New Roman" w:hAnsi="Times New Roman" w:cs="Times New Roman"/>
              </w:rPr>
              <w:t>be</w:t>
            </w:r>
          </w:p>
          <w:p w14:paraId="0F10E597" w14:textId="77777777" w:rsidR="00DA7895" w:rsidRPr="00DA7895" w:rsidRDefault="00DA7895" w:rsidP="006839A2">
            <w:pPr>
              <w:pStyle w:val="TableParagraph"/>
              <w:spacing w:before="60" w:after="60" w:line="250" w:lineRule="exact"/>
              <w:ind w:left="105" w:right="206"/>
              <w:rPr>
                <w:rFonts w:ascii="Times New Roman" w:hAnsi="Times New Roman" w:cs="Times New Roman"/>
              </w:rPr>
            </w:pPr>
            <w:r w:rsidRPr="00DA7895">
              <w:rPr>
                <w:rFonts w:ascii="Times New Roman" w:hAnsi="Times New Roman" w:cs="Times New Roman"/>
              </w:rPr>
              <w:t>permitted</w:t>
            </w:r>
            <w:r w:rsidRPr="00DA7895">
              <w:rPr>
                <w:rFonts w:ascii="Times New Roman" w:hAnsi="Times New Roman" w:cs="Times New Roman"/>
                <w:spacing w:val="-10"/>
              </w:rPr>
              <w:t xml:space="preserve"> </w:t>
            </w:r>
            <w:r w:rsidRPr="00DA7895">
              <w:rPr>
                <w:rFonts w:ascii="Times New Roman" w:hAnsi="Times New Roman" w:cs="Times New Roman"/>
              </w:rPr>
              <w:t>unless</w:t>
            </w:r>
            <w:r w:rsidRPr="00DA7895">
              <w:rPr>
                <w:rFonts w:ascii="Times New Roman" w:hAnsi="Times New Roman" w:cs="Times New Roman"/>
                <w:spacing w:val="-12"/>
              </w:rPr>
              <w:t xml:space="preserve"> </w:t>
            </w:r>
            <w:r w:rsidRPr="00DA7895">
              <w:rPr>
                <w:rFonts w:ascii="Times New Roman" w:hAnsi="Times New Roman" w:cs="Times New Roman"/>
              </w:rPr>
              <w:t>approved</w:t>
            </w:r>
            <w:r w:rsidRPr="00DA7895">
              <w:rPr>
                <w:rFonts w:ascii="Times New Roman" w:hAnsi="Times New Roman" w:cs="Times New Roman"/>
                <w:spacing w:val="-10"/>
              </w:rPr>
              <w:t xml:space="preserve"> </w:t>
            </w:r>
            <w:r w:rsidRPr="00DA7895">
              <w:rPr>
                <w:rFonts w:ascii="Times New Roman" w:hAnsi="Times New Roman" w:cs="Times New Roman"/>
              </w:rPr>
              <w:t>by</w:t>
            </w:r>
            <w:r w:rsidRPr="00DA7895">
              <w:rPr>
                <w:rFonts w:ascii="Times New Roman" w:hAnsi="Times New Roman" w:cs="Times New Roman"/>
                <w:spacing w:val="-7"/>
              </w:rPr>
              <w:t xml:space="preserve"> </w:t>
            </w:r>
            <w:r w:rsidRPr="00DA7895">
              <w:rPr>
                <w:rFonts w:ascii="Times New Roman" w:hAnsi="Times New Roman" w:cs="Times New Roman"/>
              </w:rPr>
              <w:t>the Supervising Engineer.</w:t>
            </w:r>
          </w:p>
        </w:tc>
        <w:tc>
          <w:tcPr>
            <w:tcW w:w="1026" w:type="dxa"/>
          </w:tcPr>
          <w:p w14:paraId="16447E71" w14:textId="7C5FB4B1" w:rsidR="00DA7895" w:rsidRPr="00DA7895" w:rsidRDefault="00DA7895"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5CB36B73"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6A2DEFAB"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64551697" w14:textId="77777777" w:rsidTr="006839A2">
        <w:trPr>
          <w:trHeight w:val="253"/>
        </w:trPr>
        <w:tc>
          <w:tcPr>
            <w:tcW w:w="900" w:type="dxa"/>
          </w:tcPr>
          <w:p w14:paraId="4B3CF625" w14:textId="77777777" w:rsidR="00DA7895" w:rsidRPr="00DA7895" w:rsidRDefault="00DA7895" w:rsidP="007939B0">
            <w:pPr>
              <w:pStyle w:val="TableParagraph"/>
              <w:spacing w:before="120" w:after="120"/>
              <w:rPr>
                <w:rFonts w:ascii="Times New Roman" w:hAnsi="Times New Roman" w:cs="Times New Roman"/>
              </w:rPr>
            </w:pPr>
          </w:p>
        </w:tc>
        <w:tc>
          <w:tcPr>
            <w:tcW w:w="4950" w:type="dxa"/>
          </w:tcPr>
          <w:p w14:paraId="7CBBC560" w14:textId="6F124382" w:rsidR="00DA7895" w:rsidRPr="00DA7895" w:rsidRDefault="00DA7895" w:rsidP="007939B0">
            <w:pPr>
              <w:pStyle w:val="TableParagraph"/>
              <w:spacing w:before="120" w:after="120" w:line="234" w:lineRule="exact"/>
              <w:ind w:left="105"/>
              <w:rPr>
                <w:rFonts w:ascii="Times New Roman" w:hAnsi="Times New Roman" w:cs="Times New Roman"/>
                <w:b/>
              </w:rPr>
            </w:pPr>
            <w:r w:rsidRPr="00DA7895">
              <w:rPr>
                <w:rFonts w:ascii="Times New Roman" w:hAnsi="Times New Roman" w:cs="Times New Roman"/>
                <w:b/>
                <w:spacing w:val="-1"/>
                <w:u w:val="single"/>
              </w:rPr>
              <w:t xml:space="preserve"> </w:t>
            </w:r>
            <w:r w:rsidRPr="00DA7895">
              <w:rPr>
                <w:rFonts w:ascii="Times New Roman" w:hAnsi="Times New Roman" w:cs="Times New Roman"/>
                <w:b/>
                <w:u w:val="single"/>
              </w:rPr>
              <w:t>GRAND</w:t>
            </w:r>
            <w:r w:rsidRPr="00DA7895">
              <w:rPr>
                <w:rFonts w:ascii="Times New Roman" w:hAnsi="Times New Roman" w:cs="Times New Roman"/>
                <w:b/>
                <w:spacing w:val="-7"/>
                <w:u w:val="single"/>
              </w:rPr>
              <w:t xml:space="preserve"> </w:t>
            </w:r>
            <w:r w:rsidRPr="00DA7895">
              <w:rPr>
                <w:rFonts w:ascii="Times New Roman" w:hAnsi="Times New Roman" w:cs="Times New Roman"/>
                <w:b/>
                <w:u w:val="single"/>
              </w:rPr>
              <w:t>TOTAL</w:t>
            </w:r>
            <w:r w:rsidRPr="00DA7895">
              <w:rPr>
                <w:rFonts w:ascii="Times New Roman" w:hAnsi="Times New Roman" w:cs="Times New Roman"/>
                <w:b/>
                <w:spacing w:val="45"/>
                <w:u w:val="single"/>
              </w:rPr>
              <w:t xml:space="preserve"> </w:t>
            </w:r>
            <w:r w:rsidRPr="00DA7895">
              <w:rPr>
                <w:rFonts w:ascii="Times New Roman" w:hAnsi="Times New Roman" w:cs="Times New Roman"/>
                <w:b/>
                <w:u w:val="single"/>
              </w:rPr>
              <w:t>for</w:t>
            </w:r>
            <w:r w:rsidRPr="00DA7895">
              <w:rPr>
                <w:rFonts w:ascii="Times New Roman" w:hAnsi="Times New Roman" w:cs="Times New Roman"/>
                <w:b/>
                <w:spacing w:val="-6"/>
                <w:u w:val="single"/>
              </w:rPr>
              <w:t xml:space="preserve"> </w:t>
            </w:r>
            <w:r w:rsidRPr="00DA7895">
              <w:rPr>
                <w:rFonts w:ascii="Times New Roman" w:hAnsi="Times New Roman" w:cs="Times New Roman"/>
                <w:b/>
                <w:u w:val="single"/>
              </w:rPr>
              <w:t>Lot</w:t>
            </w:r>
            <w:r w:rsidRPr="00DA7895">
              <w:rPr>
                <w:rFonts w:ascii="Times New Roman" w:hAnsi="Times New Roman" w:cs="Times New Roman"/>
                <w:b/>
                <w:spacing w:val="-7"/>
                <w:u w:val="single"/>
              </w:rPr>
              <w:t xml:space="preserve"> </w:t>
            </w:r>
            <w:r>
              <w:rPr>
                <w:rFonts w:ascii="Times New Roman" w:hAnsi="Times New Roman" w:cs="Times New Roman"/>
                <w:b/>
                <w:spacing w:val="-12"/>
                <w:u w:val="single"/>
              </w:rPr>
              <w:t>2</w:t>
            </w:r>
          </w:p>
        </w:tc>
        <w:tc>
          <w:tcPr>
            <w:tcW w:w="1026" w:type="dxa"/>
          </w:tcPr>
          <w:p w14:paraId="4A8FEF35" w14:textId="77777777" w:rsidR="00DA7895" w:rsidRPr="00DA7895" w:rsidRDefault="00DA7895" w:rsidP="007939B0">
            <w:pPr>
              <w:pStyle w:val="TableParagraph"/>
              <w:spacing w:before="120" w:after="120"/>
              <w:rPr>
                <w:rFonts w:ascii="Times New Roman" w:hAnsi="Times New Roman" w:cs="Times New Roman"/>
              </w:rPr>
            </w:pPr>
          </w:p>
        </w:tc>
        <w:tc>
          <w:tcPr>
            <w:tcW w:w="1044" w:type="dxa"/>
          </w:tcPr>
          <w:p w14:paraId="0ED89D7F" w14:textId="77777777" w:rsidR="00DA7895" w:rsidRPr="00DA7895" w:rsidRDefault="00DA7895" w:rsidP="007939B0">
            <w:pPr>
              <w:pStyle w:val="TableParagraph"/>
              <w:spacing w:before="120" w:after="120"/>
              <w:rPr>
                <w:rFonts w:ascii="Times New Roman" w:hAnsi="Times New Roman" w:cs="Times New Roman"/>
              </w:rPr>
            </w:pPr>
          </w:p>
        </w:tc>
        <w:tc>
          <w:tcPr>
            <w:tcW w:w="1440" w:type="dxa"/>
          </w:tcPr>
          <w:p w14:paraId="271ED16D" w14:textId="77777777" w:rsidR="00DA7895" w:rsidRPr="00DA7895" w:rsidRDefault="00DA7895" w:rsidP="007939B0">
            <w:pPr>
              <w:pStyle w:val="TableParagraph"/>
              <w:spacing w:before="120" w:after="120"/>
              <w:rPr>
                <w:rFonts w:ascii="Times New Roman" w:hAnsi="Times New Roman" w:cs="Times New Roman"/>
              </w:rPr>
            </w:pPr>
          </w:p>
        </w:tc>
      </w:tr>
    </w:tbl>
    <w:p w14:paraId="1732B8A1" w14:textId="77777777" w:rsidR="00B0108B" w:rsidRDefault="00B0108B" w:rsidP="00DA1069"/>
    <w:p w14:paraId="606F2A50" w14:textId="77777777" w:rsidR="00B0108B" w:rsidRDefault="00B0108B" w:rsidP="00DA1069"/>
    <w:p w14:paraId="45C3FF3D" w14:textId="77777777" w:rsidR="00B0108B" w:rsidRDefault="00B0108B" w:rsidP="00DA1069"/>
    <w:p w14:paraId="739BEF5F" w14:textId="77777777" w:rsidR="00B0108B" w:rsidRDefault="00B0108B" w:rsidP="00DA1069"/>
    <w:p w14:paraId="34CB31BF" w14:textId="77777777" w:rsidR="00B0108B" w:rsidRDefault="00B0108B" w:rsidP="00DA1069"/>
    <w:p w14:paraId="6B4600BD" w14:textId="77777777" w:rsidR="0032263E" w:rsidRDefault="0032263E" w:rsidP="00DA1069"/>
    <w:p w14:paraId="018F6E6A" w14:textId="77777777" w:rsidR="0032263E" w:rsidRDefault="0032263E" w:rsidP="00DA1069"/>
    <w:p w14:paraId="43C12469" w14:textId="77777777" w:rsidR="00DA7895" w:rsidRDefault="00DA7895" w:rsidP="00DA1069"/>
    <w:p w14:paraId="5B83FC58" w14:textId="77777777" w:rsidR="00DA7895" w:rsidRDefault="00DA7895" w:rsidP="00DA1069"/>
    <w:p w14:paraId="21A3CC5D" w14:textId="77777777" w:rsidR="00DA7895" w:rsidRDefault="00DA7895" w:rsidP="00DA1069"/>
    <w:p w14:paraId="75A5A28F" w14:textId="77777777" w:rsidR="00DA7895" w:rsidRDefault="00DA7895" w:rsidP="00DA1069"/>
    <w:p w14:paraId="14DA3C98" w14:textId="77777777" w:rsidR="00DA7895" w:rsidRDefault="00DA7895" w:rsidP="00DA1069"/>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950"/>
        <w:gridCol w:w="1026"/>
        <w:gridCol w:w="1044"/>
        <w:gridCol w:w="1440"/>
      </w:tblGrid>
      <w:tr w:rsidR="00DA7895" w:rsidRPr="00DA7895" w14:paraId="1A6894F3" w14:textId="77777777" w:rsidTr="006839A2">
        <w:trPr>
          <w:trHeight w:val="85"/>
        </w:trPr>
        <w:tc>
          <w:tcPr>
            <w:tcW w:w="9360" w:type="dxa"/>
            <w:gridSpan w:val="5"/>
          </w:tcPr>
          <w:p w14:paraId="453B98FA" w14:textId="2D4042CF" w:rsidR="00DA7895" w:rsidRPr="00DA7895" w:rsidRDefault="00DA7895" w:rsidP="001C45FF">
            <w:pPr>
              <w:pStyle w:val="TableParagraph"/>
              <w:spacing w:before="120" w:after="120"/>
              <w:jc w:val="center"/>
              <w:rPr>
                <w:rFonts w:ascii="Times New Roman" w:hAnsi="Times New Roman" w:cs="Times New Roman"/>
                <w:b/>
                <w:bCs/>
                <w:color w:val="0E4660"/>
                <w:sz w:val="28"/>
                <w:szCs w:val="28"/>
              </w:rPr>
            </w:pPr>
            <w:r w:rsidRPr="00DA7895">
              <w:rPr>
                <w:rFonts w:ascii="Times New Roman" w:hAnsi="Times New Roman" w:cs="Times New Roman"/>
                <w:b/>
                <w:bCs/>
                <w:color w:val="0E4660"/>
                <w:sz w:val="28"/>
                <w:szCs w:val="28"/>
              </w:rPr>
              <w:t>Lot 3: Al-Mafaza Locality (Al-Mafaza, Abu-Rakham, Galbei)</w:t>
            </w:r>
          </w:p>
        </w:tc>
      </w:tr>
      <w:tr w:rsidR="00DA7895" w:rsidRPr="00DA7895" w14:paraId="3429CA15" w14:textId="77777777" w:rsidTr="006839A2">
        <w:trPr>
          <w:trHeight w:val="253"/>
        </w:trPr>
        <w:tc>
          <w:tcPr>
            <w:tcW w:w="900" w:type="dxa"/>
            <w:shd w:val="clear" w:color="auto" w:fill="D9D9D9"/>
          </w:tcPr>
          <w:p w14:paraId="3926F7DC" w14:textId="77777777" w:rsidR="00DA7895" w:rsidRPr="00DA7895" w:rsidRDefault="00DA7895"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5"/>
                <w:sz w:val="24"/>
                <w:szCs w:val="24"/>
              </w:rPr>
              <w:t>SN</w:t>
            </w:r>
          </w:p>
        </w:tc>
        <w:tc>
          <w:tcPr>
            <w:tcW w:w="4950" w:type="dxa"/>
            <w:shd w:val="clear" w:color="auto" w:fill="D9D9D9"/>
          </w:tcPr>
          <w:p w14:paraId="26FF74A3" w14:textId="77777777" w:rsidR="00DA7895" w:rsidRPr="00DA7895" w:rsidRDefault="00DA7895" w:rsidP="006839A2">
            <w:pPr>
              <w:pStyle w:val="TableParagraph"/>
              <w:spacing w:line="234" w:lineRule="exact"/>
              <w:ind w:left="105"/>
              <w:jc w:val="center"/>
              <w:rPr>
                <w:rFonts w:ascii="Times New Roman" w:hAnsi="Times New Roman" w:cs="Times New Roman"/>
                <w:b/>
                <w:bCs/>
                <w:sz w:val="24"/>
                <w:szCs w:val="24"/>
              </w:rPr>
            </w:pPr>
            <w:r w:rsidRPr="00DA7895">
              <w:rPr>
                <w:rFonts w:ascii="Times New Roman" w:hAnsi="Times New Roman" w:cs="Times New Roman"/>
                <w:b/>
                <w:bCs/>
                <w:spacing w:val="-4"/>
                <w:sz w:val="24"/>
                <w:szCs w:val="24"/>
              </w:rPr>
              <w:t>Item</w:t>
            </w:r>
          </w:p>
        </w:tc>
        <w:tc>
          <w:tcPr>
            <w:tcW w:w="1026" w:type="dxa"/>
            <w:shd w:val="clear" w:color="auto" w:fill="D9D9D9"/>
          </w:tcPr>
          <w:p w14:paraId="312A5028" w14:textId="77777777" w:rsidR="00DA7895" w:rsidRPr="00DA7895" w:rsidRDefault="00DA7895"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Qty</w:t>
            </w:r>
          </w:p>
        </w:tc>
        <w:tc>
          <w:tcPr>
            <w:tcW w:w="1044" w:type="dxa"/>
            <w:shd w:val="clear" w:color="auto" w:fill="D9D9D9"/>
          </w:tcPr>
          <w:p w14:paraId="3F51D830" w14:textId="77777777" w:rsidR="00DA7895" w:rsidRPr="00DA7895" w:rsidRDefault="00DA7895"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BoQ Amount</w:t>
            </w:r>
          </w:p>
        </w:tc>
        <w:tc>
          <w:tcPr>
            <w:tcW w:w="1440" w:type="dxa"/>
            <w:shd w:val="clear" w:color="auto" w:fill="D9D9D9"/>
          </w:tcPr>
          <w:p w14:paraId="41DF721E" w14:textId="77777777" w:rsidR="00DA7895" w:rsidRPr="00DA7895" w:rsidRDefault="00DA7895"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2"/>
                <w:sz w:val="24"/>
                <w:szCs w:val="24"/>
              </w:rPr>
              <w:t>Total</w:t>
            </w:r>
          </w:p>
        </w:tc>
      </w:tr>
      <w:tr w:rsidR="00DA7895" w:rsidRPr="00DA7895" w14:paraId="18432BD8" w14:textId="77777777" w:rsidTr="006839A2">
        <w:trPr>
          <w:trHeight w:val="249"/>
        </w:trPr>
        <w:tc>
          <w:tcPr>
            <w:tcW w:w="900" w:type="dxa"/>
          </w:tcPr>
          <w:p w14:paraId="423A51A9" w14:textId="77777777" w:rsidR="00DA7895" w:rsidRPr="00DA7895" w:rsidRDefault="00DA7895"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1</w:t>
            </w:r>
          </w:p>
        </w:tc>
        <w:tc>
          <w:tcPr>
            <w:tcW w:w="4950" w:type="dxa"/>
          </w:tcPr>
          <w:p w14:paraId="525B858D" w14:textId="77777777" w:rsidR="00DA7895" w:rsidRPr="00DA7895" w:rsidRDefault="00DA7895"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2"/>
              </w:rPr>
              <w:t xml:space="preserve"> </w:t>
            </w:r>
            <w:r w:rsidRPr="00DA7895">
              <w:rPr>
                <w:rFonts w:ascii="Times New Roman" w:hAnsi="Times New Roman" w:cs="Times New Roman"/>
              </w:rPr>
              <w:t>0:</w:t>
            </w:r>
            <w:r w:rsidRPr="00DA7895">
              <w:rPr>
                <w:rFonts w:ascii="Times New Roman" w:hAnsi="Times New Roman" w:cs="Times New Roman"/>
                <w:spacing w:val="-2"/>
              </w:rPr>
              <w:t xml:space="preserve"> Preliminaries:</w:t>
            </w:r>
          </w:p>
        </w:tc>
        <w:tc>
          <w:tcPr>
            <w:tcW w:w="1026" w:type="dxa"/>
          </w:tcPr>
          <w:p w14:paraId="1C1F652A" w14:textId="77777777" w:rsidR="00DA7895" w:rsidRPr="00DA7895" w:rsidRDefault="00DA7895" w:rsidP="006839A2">
            <w:pPr>
              <w:pStyle w:val="TableParagraph"/>
              <w:spacing w:before="60" w:after="60" w:line="229" w:lineRule="exact"/>
              <w:ind w:left="105"/>
              <w:jc w:val="center"/>
              <w:rPr>
                <w:rFonts w:ascii="Times New Roman" w:hAnsi="Times New Roman" w:cs="Times New Roman"/>
              </w:rPr>
            </w:pPr>
            <w:r w:rsidRPr="00DA7895">
              <w:rPr>
                <w:rFonts w:ascii="Times New Roman" w:hAnsi="Times New Roman" w:cs="Times New Roman"/>
                <w:spacing w:val="-10"/>
              </w:rPr>
              <w:t>1</w:t>
            </w:r>
          </w:p>
        </w:tc>
        <w:tc>
          <w:tcPr>
            <w:tcW w:w="1044" w:type="dxa"/>
          </w:tcPr>
          <w:p w14:paraId="7B78C828"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63A3A6CE"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4BE08BC0" w14:textId="77777777" w:rsidTr="006839A2">
        <w:trPr>
          <w:trHeight w:val="254"/>
        </w:trPr>
        <w:tc>
          <w:tcPr>
            <w:tcW w:w="900" w:type="dxa"/>
          </w:tcPr>
          <w:p w14:paraId="63F5AC5F" w14:textId="77777777" w:rsidR="00DA7895" w:rsidRPr="00DA7895" w:rsidRDefault="00DA7895"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2</w:t>
            </w:r>
          </w:p>
        </w:tc>
        <w:tc>
          <w:tcPr>
            <w:tcW w:w="4950" w:type="dxa"/>
          </w:tcPr>
          <w:p w14:paraId="62E2AD79" w14:textId="77777777" w:rsidR="00DA7895" w:rsidRPr="00DA7895" w:rsidRDefault="00DA7895"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6"/>
              </w:rPr>
              <w:t xml:space="preserve"> </w:t>
            </w:r>
            <w:r w:rsidRPr="00DA7895">
              <w:rPr>
                <w:rFonts w:ascii="Times New Roman" w:hAnsi="Times New Roman" w:cs="Times New Roman"/>
              </w:rPr>
              <w:t>1:</w:t>
            </w:r>
            <w:r w:rsidRPr="00DA7895">
              <w:rPr>
                <w:rFonts w:ascii="Times New Roman" w:hAnsi="Times New Roman" w:cs="Times New Roman"/>
                <w:spacing w:val="-16"/>
              </w:rPr>
              <w:t xml:space="preserve"> </w:t>
            </w:r>
            <w:r w:rsidRPr="00DA7895">
              <w:rPr>
                <w:rFonts w:ascii="Times New Roman" w:hAnsi="Times New Roman" w:cs="Times New Roman"/>
              </w:rPr>
              <w:t>Activity</w:t>
            </w:r>
            <w:r w:rsidRPr="00DA7895">
              <w:rPr>
                <w:rFonts w:ascii="Times New Roman" w:hAnsi="Times New Roman" w:cs="Times New Roman"/>
                <w:spacing w:val="-2"/>
              </w:rPr>
              <w:t xml:space="preserve"> </w:t>
            </w:r>
            <w:r w:rsidRPr="00DA7895">
              <w:rPr>
                <w:rFonts w:ascii="Times New Roman" w:hAnsi="Times New Roman" w:cs="Times New Roman"/>
              </w:rPr>
              <w:t>Room</w:t>
            </w:r>
            <w:r w:rsidRPr="00DA7895">
              <w:rPr>
                <w:rFonts w:ascii="Times New Roman" w:hAnsi="Times New Roman" w:cs="Times New Roman"/>
                <w:spacing w:val="-3"/>
              </w:rPr>
              <w:t xml:space="preserve"> </w:t>
            </w:r>
            <w:r w:rsidRPr="00DA7895">
              <w:rPr>
                <w:rFonts w:ascii="Times New Roman" w:hAnsi="Times New Roman" w:cs="Times New Roman"/>
                <w:spacing w:val="-2"/>
              </w:rPr>
              <w:t>(12mx4m)</w:t>
            </w:r>
          </w:p>
        </w:tc>
        <w:tc>
          <w:tcPr>
            <w:tcW w:w="1026" w:type="dxa"/>
          </w:tcPr>
          <w:p w14:paraId="2D25E98D" w14:textId="77777777" w:rsidR="00DA7895" w:rsidRPr="00DA7895" w:rsidRDefault="00DA7895"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227DA3F6"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4907D0C2"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5B5806FB" w14:textId="77777777" w:rsidTr="006839A2">
        <w:trPr>
          <w:trHeight w:val="85"/>
        </w:trPr>
        <w:tc>
          <w:tcPr>
            <w:tcW w:w="900" w:type="dxa"/>
          </w:tcPr>
          <w:p w14:paraId="005E2676" w14:textId="77777777" w:rsidR="00DA7895" w:rsidRPr="00DA7895" w:rsidRDefault="00DA7895"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3</w:t>
            </w:r>
          </w:p>
        </w:tc>
        <w:tc>
          <w:tcPr>
            <w:tcW w:w="4950" w:type="dxa"/>
          </w:tcPr>
          <w:p w14:paraId="36F62AF3" w14:textId="77777777" w:rsidR="00DA7895" w:rsidRPr="00DA7895" w:rsidRDefault="00DA7895" w:rsidP="006839A2">
            <w:pPr>
              <w:pStyle w:val="TableParagraph"/>
              <w:spacing w:before="60" w:after="60"/>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9"/>
              </w:rPr>
              <w:t xml:space="preserve"> </w:t>
            </w:r>
            <w:r w:rsidRPr="00DA7895">
              <w:rPr>
                <w:rFonts w:ascii="Times New Roman" w:hAnsi="Times New Roman" w:cs="Times New Roman"/>
              </w:rPr>
              <w:t>2:</w:t>
            </w:r>
            <w:r w:rsidRPr="00DA7895">
              <w:rPr>
                <w:rFonts w:ascii="Times New Roman" w:hAnsi="Times New Roman" w:cs="Times New Roman"/>
                <w:spacing w:val="-8"/>
              </w:rPr>
              <w:t xml:space="preserve"> </w:t>
            </w:r>
            <w:r w:rsidRPr="00DA7895">
              <w:rPr>
                <w:rFonts w:ascii="Times New Roman" w:hAnsi="Times New Roman" w:cs="Times New Roman"/>
              </w:rPr>
              <w:t>Office+</w:t>
            </w:r>
            <w:r w:rsidRPr="00DA7895">
              <w:rPr>
                <w:rFonts w:ascii="Times New Roman" w:hAnsi="Times New Roman" w:cs="Times New Roman"/>
                <w:spacing w:val="-4"/>
              </w:rPr>
              <w:t xml:space="preserve"> </w:t>
            </w:r>
            <w:r w:rsidRPr="00DA7895">
              <w:rPr>
                <w:rFonts w:ascii="Times New Roman" w:hAnsi="Times New Roman" w:cs="Times New Roman"/>
              </w:rPr>
              <w:t>Case</w:t>
            </w:r>
            <w:r w:rsidRPr="00DA7895">
              <w:rPr>
                <w:rFonts w:ascii="Times New Roman" w:hAnsi="Times New Roman" w:cs="Times New Roman"/>
                <w:spacing w:val="-4"/>
              </w:rPr>
              <w:t xml:space="preserve"> </w:t>
            </w:r>
            <w:r w:rsidRPr="00DA7895">
              <w:rPr>
                <w:rFonts w:ascii="Times New Roman" w:hAnsi="Times New Roman" w:cs="Times New Roman"/>
              </w:rPr>
              <w:t>Management</w:t>
            </w:r>
            <w:r w:rsidRPr="00DA7895">
              <w:rPr>
                <w:rFonts w:ascii="Times New Roman" w:hAnsi="Times New Roman" w:cs="Times New Roman"/>
                <w:spacing w:val="-3"/>
              </w:rPr>
              <w:t xml:space="preserve"> </w:t>
            </w:r>
            <w:r w:rsidRPr="00DA7895">
              <w:rPr>
                <w:rFonts w:ascii="Times New Roman" w:hAnsi="Times New Roman" w:cs="Times New Roman"/>
                <w:spacing w:val="-4"/>
              </w:rPr>
              <w:t>Room</w:t>
            </w:r>
            <w:r>
              <w:rPr>
                <w:rFonts w:ascii="Times New Roman" w:hAnsi="Times New Roman" w:cs="Times New Roman"/>
              </w:rPr>
              <w:t xml:space="preserve"> </w:t>
            </w:r>
            <w:r w:rsidRPr="00DA7895">
              <w:rPr>
                <w:rFonts w:ascii="Times New Roman" w:hAnsi="Times New Roman" w:cs="Times New Roman"/>
                <w:spacing w:val="-2"/>
              </w:rPr>
              <w:t>+</w:t>
            </w:r>
            <w:r>
              <w:rPr>
                <w:rFonts w:ascii="Times New Roman" w:hAnsi="Times New Roman" w:cs="Times New Roman"/>
                <w:spacing w:val="-2"/>
              </w:rPr>
              <w:t xml:space="preserve"> </w:t>
            </w:r>
            <w:r w:rsidRPr="00DA7895">
              <w:rPr>
                <w:rFonts w:ascii="Times New Roman" w:hAnsi="Times New Roman" w:cs="Times New Roman"/>
                <w:spacing w:val="-2"/>
              </w:rPr>
              <w:t>Store</w:t>
            </w:r>
          </w:p>
        </w:tc>
        <w:tc>
          <w:tcPr>
            <w:tcW w:w="1026" w:type="dxa"/>
          </w:tcPr>
          <w:p w14:paraId="1CDA7AF5" w14:textId="77777777" w:rsidR="00DA7895" w:rsidRPr="00DA7895" w:rsidRDefault="00DA7895"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04ABC03B"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4BFA45E4"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72FBF7AB" w14:textId="77777777" w:rsidTr="006839A2">
        <w:trPr>
          <w:trHeight w:val="249"/>
        </w:trPr>
        <w:tc>
          <w:tcPr>
            <w:tcW w:w="900" w:type="dxa"/>
          </w:tcPr>
          <w:p w14:paraId="5B10AC24" w14:textId="77777777" w:rsidR="00DA7895" w:rsidRPr="00DA7895" w:rsidRDefault="00DA7895"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4</w:t>
            </w:r>
          </w:p>
        </w:tc>
        <w:tc>
          <w:tcPr>
            <w:tcW w:w="4950" w:type="dxa"/>
          </w:tcPr>
          <w:p w14:paraId="29A8BC91" w14:textId="77777777" w:rsidR="00DA7895" w:rsidRPr="00DA7895" w:rsidRDefault="00DA7895"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3:</w:t>
            </w:r>
            <w:r w:rsidRPr="00DA7895">
              <w:rPr>
                <w:rFonts w:ascii="Times New Roman" w:hAnsi="Times New Roman" w:cs="Times New Roman"/>
                <w:spacing w:val="4"/>
              </w:rPr>
              <w:t xml:space="preserve"> </w:t>
            </w:r>
            <w:r w:rsidRPr="00DA7895">
              <w:rPr>
                <w:rFonts w:ascii="Times New Roman" w:hAnsi="Times New Roman" w:cs="Times New Roman"/>
                <w:spacing w:val="-2"/>
              </w:rPr>
              <w:t>Reception</w:t>
            </w:r>
          </w:p>
        </w:tc>
        <w:tc>
          <w:tcPr>
            <w:tcW w:w="1026" w:type="dxa"/>
          </w:tcPr>
          <w:p w14:paraId="4956D833" w14:textId="77777777" w:rsidR="00DA7895" w:rsidRPr="00DA7895" w:rsidRDefault="00DA7895"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23B0E7FB"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54C05EA6"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7336AC5B" w14:textId="77777777" w:rsidTr="001C45FF">
        <w:trPr>
          <w:trHeight w:val="85"/>
        </w:trPr>
        <w:tc>
          <w:tcPr>
            <w:tcW w:w="900" w:type="dxa"/>
          </w:tcPr>
          <w:p w14:paraId="47595481" w14:textId="77777777" w:rsidR="00DA7895" w:rsidRPr="00DA7895" w:rsidRDefault="00DA7895"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5</w:t>
            </w:r>
          </w:p>
        </w:tc>
        <w:tc>
          <w:tcPr>
            <w:tcW w:w="4950" w:type="dxa"/>
          </w:tcPr>
          <w:p w14:paraId="490BBC98" w14:textId="77777777" w:rsidR="00DA7895" w:rsidRPr="00DA7895" w:rsidRDefault="00DA7895"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7"/>
              </w:rPr>
              <w:t xml:space="preserve"> </w:t>
            </w:r>
            <w:r w:rsidRPr="00DA7895">
              <w:rPr>
                <w:rFonts w:ascii="Times New Roman" w:hAnsi="Times New Roman" w:cs="Times New Roman"/>
              </w:rPr>
              <w:t>4:</w:t>
            </w:r>
            <w:r w:rsidRPr="00DA7895">
              <w:rPr>
                <w:rFonts w:ascii="Times New Roman" w:hAnsi="Times New Roman" w:cs="Times New Roman"/>
                <w:spacing w:val="-3"/>
              </w:rPr>
              <w:t xml:space="preserve"> </w:t>
            </w:r>
            <w:r w:rsidRPr="00DA7895">
              <w:rPr>
                <w:rFonts w:ascii="Times New Roman" w:hAnsi="Times New Roman" w:cs="Times New Roman"/>
              </w:rPr>
              <w:t>Hand</w:t>
            </w:r>
            <w:r w:rsidRPr="00DA7895">
              <w:rPr>
                <w:rFonts w:ascii="Times New Roman" w:hAnsi="Times New Roman" w:cs="Times New Roman"/>
                <w:spacing w:val="-10"/>
              </w:rPr>
              <w:t xml:space="preserve"> </w:t>
            </w:r>
            <w:r w:rsidRPr="00DA7895">
              <w:rPr>
                <w:rFonts w:ascii="Times New Roman" w:hAnsi="Times New Roman" w:cs="Times New Roman"/>
              </w:rPr>
              <w:t>Washing</w:t>
            </w:r>
            <w:r w:rsidRPr="00DA7895">
              <w:rPr>
                <w:rFonts w:ascii="Times New Roman" w:hAnsi="Times New Roman" w:cs="Times New Roman"/>
                <w:spacing w:val="-2"/>
              </w:rPr>
              <w:t xml:space="preserve"> Station</w:t>
            </w:r>
          </w:p>
        </w:tc>
        <w:tc>
          <w:tcPr>
            <w:tcW w:w="1026" w:type="dxa"/>
          </w:tcPr>
          <w:p w14:paraId="624EE3FD" w14:textId="77777777" w:rsidR="00DA7895" w:rsidRPr="00DA7895" w:rsidRDefault="00DA7895"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078D59C6"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54B9B3E1"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77AC0636" w14:textId="77777777" w:rsidTr="006839A2">
        <w:trPr>
          <w:trHeight w:val="85"/>
        </w:trPr>
        <w:tc>
          <w:tcPr>
            <w:tcW w:w="900" w:type="dxa"/>
          </w:tcPr>
          <w:p w14:paraId="137F154C" w14:textId="77777777" w:rsidR="00DA7895" w:rsidRPr="00DA7895" w:rsidRDefault="00DA7895"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6</w:t>
            </w:r>
          </w:p>
        </w:tc>
        <w:tc>
          <w:tcPr>
            <w:tcW w:w="4950" w:type="dxa"/>
          </w:tcPr>
          <w:p w14:paraId="0D60D05E" w14:textId="77777777" w:rsidR="00DA7895" w:rsidRPr="00DA7895" w:rsidRDefault="00DA7895" w:rsidP="006839A2">
            <w:pPr>
              <w:pStyle w:val="TableParagraph"/>
              <w:spacing w:before="60" w:after="60" w:line="254" w:lineRule="exact"/>
              <w:ind w:left="105" w:right="206"/>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5:</w:t>
            </w:r>
            <w:r w:rsidRPr="00DA7895">
              <w:rPr>
                <w:rFonts w:ascii="Times New Roman" w:hAnsi="Times New Roman" w:cs="Times New Roman"/>
                <w:spacing w:val="-8"/>
              </w:rPr>
              <w:t xml:space="preserve"> </w:t>
            </w:r>
            <w:r w:rsidRPr="00DA7895">
              <w:rPr>
                <w:rFonts w:ascii="Times New Roman" w:hAnsi="Times New Roman" w:cs="Times New Roman"/>
              </w:rPr>
              <w:t>Supply</w:t>
            </w:r>
            <w:r w:rsidRPr="00DA7895">
              <w:rPr>
                <w:rFonts w:ascii="Times New Roman" w:hAnsi="Times New Roman" w:cs="Times New Roman"/>
                <w:spacing w:val="-9"/>
              </w:rPr>
              <w:t xml:space="preserve"> </w:t>
            </w:r>
            <w:r w:rsidRPr="00DA7895">
              <w:rPr>
                <w:rFonts w:ascii="Times New Roman" w:hAnsi="Times New Roman" w:cs="Times New Roman"/>
              </w:rPr>
              <w:t>and</w:t>
            </w:r>
            <w:r w:rsidRPr="00DA7895">
              <w:rPr>
                <w:rFonts w:ascii="Times New Roman" w:hAnsi="Times New Roman" w:cs="Times New Roman"/>
                <w:spacing w:val="-7"/>
              </w:rPr>
              <w:t xml:space="preserve"> </w:t>
            </w:r>
            <w:r w:rsidRPr="00DA7895">
              <w:rPr>
                <w:rFonts w:ascii="Times New Roman" w:hAnsi="Times New Roman" w:cs="Times New Roman"/>
              </w:rPr>
              <w:t>Planting</w:t>
            </w:r>
            <w:r w:rsidRPr="00DA7895">
              <w:rPr>
                <w:rFonts w:ascii="Times New Roman" w:hAnsi="Times New Roman" w:cs="Times New Roman"/>
                <w:spacing w:val="-7"/>
              </w:rPr>
              <w:t xml:space="preserve"> </w:t>
            </w:r>
            <w:r w:rsidRPr="00DA7895">
              <w:rPr>
                <w:rFonts w:ascii="Times New Roman" w:hAnsi="Times New Roman" w:cs="Times New Roman"/>
              </w:rPr>
              <w:t>of</w:t>
            </w:r>
            <w:r w:rsidRPr="00DA7895">
              <w:rPr>
                <w:rFonts w:ascii="Times New Roman" w:hAnsi="Times New Roman" w:cs="Times New Roman"/>
                <w:spacing w:val="-4"/>
              </w:rPr>
              <w:t xml:space="preserve"> </w:t>
            </w:r>
            <w:r w:rsidRPr="00DA7895">
              <w:rPr>
                <w:rFonts w:ascii="Times New Roman" w:hAnsi="Times New Roman" w:cs="Times New Roman"/>
              </w:rPr>
              <w:t xml:space="preserve">Shade </w:t>
            </w:r>
            <w:r w:rsidRPr="00DA7895">
              <w:rPr>
                <w:rFonts w:ascii="Times New Roman" w:hAnsi="Times New Roman" w:cs="Times New Roman"/>
                <w:spacing w:val="-2"/>
              </w:rPr>
              <w:t>Trees</w:t>
            </w:r>
          </w:p>
        </w:tc>
        <w:tc>
          <w:tcPr>
            <w:tcW w:w="1026" w:type="dxa"/>
          </w:tcPr>
          <w:p w14:paraId="56264BC3" w14:textId="77777777" w:rsidR="00DA7895" w:rsidRPr="00DA7895" w:rsidRDefault="00DA7895"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163558BA"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179985BB"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5B11CECD" w14:textId="77777777" w:rsidTr="006839A2">
        <w:trPr>
          <w:trHeight w:val="249"/>
        </w:trPr>
        <w:tc>
          <w:tcPr>
            <w:tcW w:w="900" w:type="dxa"/>
          </w:tcPr>
          <w:p w14:paraId="1D773710" w14:textId="77777777" w:rsidR="00DA7895" w:rsidRPr="00DA7895" w:rsidRDefault="00DA7895"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7</w:t>
            </w:r>
          </w:p>
        </w:tc>
        <w:tc>
          <w:tcPr>
            <w:tcW w:w="4950" w:type="dxa"/>
          </w:tcPr>
          <w:p w14:paraId="01881498" w14:textId="77777777" w:rsidR="00DA7895" w:rsidRPr="00DA7895" w:rsidRDefault="00DA7895"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6:</w:t>
            </w:r>
            <w:r w:rsidRPr="00DA7895">
              <w:rPr>
                <w:rFonts w:ascii="Times New Roman" w:hAnsi="Times New Roman" w:cs="Times New Roman"/>
                <w:spacing w:val="-8"/>
              </w:rPr>
              <w:t xml:space="preserve"> </w:t>
            </w:r>
            <w:r w:rsidRPr="00DA7895">
              <w:rPr>
                <w:rFonts w:ascii="Times New Roman" w:hAnsi="Times New Roman" w:cs="Times New Roman"/>
              </w:rPr>
              <w:t>Two</w:t>
            </w:r>
            <w:r w:rsidRPr="00DA7895">
              <w:rPr>
                <w:rFonts w:ascii="Times New Roman" w:hAnsi="Times New Roman" w:cs="Times New Roman"/>
                <w:spacing w:val="-6"/>
              </w:rPr>
              <w:t xml:space="preserve"> </w:t>
            </w:r>
            <w:r w:rsidRPr="00DA7895">
              <w:rPr>
                <w:rFonts w:ascii="Times New Roman" w:hAnsi="Times New Roman" w:cs="Times New Roman"/>
              </w:rPr>
              <w:t>Doors</w:t>
            </w:r>
            <w:r w:rsidRPr="00DA7895">
              <w:rPr>
                <w:rFonts w:ascii="Times New Roman" w:hAnsi="Times New Roman" w:cs="Times New Roman"/>
                <w:spacing w:val="-9"/>
              </w:rPr>
              <w:t xml:space="preserve"> </w:t>
            </w:r>
            <w:r w:rsidRPr="00DA7895">
              <w:rPr>
                <w:rFonts w:ascii="Times New Roman" w:hAnsi="Times New Roman" w:cs="Times New Roman"/>
              </w:rPr>
              <w:t>Latrine+</w:t>
            </w:r>
            <w:r w:rsidRPr="00DA7895">
              <w:rPr>
                <w:rFonts w:ascii="Times New Roman" w:hAnsi="Times New Roman" w:cs="Times New Roman"/>
                <w:spacing w:val="-4"/>
              </w:rPr>
              <w:t xml:space="preserve"> </w:t>
            </w:r>
            <w:r w:rsidRPr="00DA7895">
              <w:rPr>
                <w:rFonts w:ascii="Times New Roman" w:hAnsi="Times New Roman" w:cs="Times New Roman"/>
                <w:spacing w:val="-2"/>
              </w:rPr>
              <w:t>Shower</w:t>
            </w:r>
          </w:p>
        </w:tc>
        <w:tc>
          <w:tcPr>
            <w:tcW w:w="1026" w:type="dxa"/>
          </w:tcPr>
          <w:p w14:paraId="5C8AAC09" w14:textId="77777777" w:rsidR="00DA7895" w:rsidRPr="00DA7895" w:rsidRDefault="00DA7895"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4EF6C48A"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6BDEBD51"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13D19873" w14:textId="77777777" w:rsidTr="006839A2">
        <w:trPr>
          <w:trHeight w:val="254"/>
        </w:trPr>
        <w:tc>
          <w:tcPr>
            <w:tcW w:w="900" w:type="dxa"/>
          </w:tcPr>
          <w:p w14:paraId="55376A69" w14:textId="77777777" w:rsidR="00DA7895" w:rsidRPr="00DA7895" w:rsidRDefault="00DA7895"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8</w:t>
            </w:r>
          </w:p>
        </w:tc>
        <w:tc>
          <w:tcPr>
            <w:tcW w:w="4950" w:type="dxa"/>
          </w:tcPr>
          <w:p w14:paraId="49FA131D" w14:textId="77777777" w:rsidR="00DA7895" w:rsidRPr="00DA7895" w:rsidRDefault="00DA7895"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7:</w:t>
            </w:r>
            <w:r w:rsidRPr="00DA7895">
              <w:rPr>
                <w:rFonts w:ascii="Times New Roman" w:hAnsi="Times New Roman" w:cs="Times New Roman"/>
                <w:spacing w:val="4"/>
              </w:rPr>
              <w:t xml:space="preserve"> </w:t>
            </w:r>
            <w:r w:rsidRPr="00DA7895">
              <w:rPr>
                <w:rFonts w:ascii="Times New Roman" w:hAnsi="Times New Roman" w:cs="Times New Roman"/>
                <w:spacing w:val="-2"/>
              </w:rPr>
              <w:t>Fence</w:t>
            </w:r>
          </w:p>
        </w:tc>
        <w:tc>
          <w:tcPr>
            <w:tcW w:w="1026" w:type="dxa"/>
          </w:tcPr>
          <w:p w14:paraId="19BC18A1" w14:textId="77777777" w:rsidR="00DA7895" w:rsidRPr="00DA7895" w:rsidRDefault="00DA7895"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60098AD7"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69203657"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1FDE5927" w14:textId="77777777" w:rsidTr="006839A2">
        <w:trPr>
          <w:trHeight w:val="2852"/>
        </w:trPr>
        <w:tc>
          <w:tcPr>
            <w:tcW w:w="900" w:type="dxa"/>
          </w:tcPr>
          <w:p w14:paraId="6AD23C61" w14:textId="77777777" w:rsidR="00DA7895" w:rsidRPr="00DA7895" w:rsidRDefault="00DA7895"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9</w:t>
            </w:r>
          </w:p>
        </w:tc>
        <w:tc>
          <w:tcPr>
            <w:tcW w:w="4950" w:type="dxa"/>
          </w:tcPr>
          <w:p w14:paraId="1E6355D1" w14:textId="77777777" w:rsidR="00DA7895" w:rsidRPr="00DA7895" w:rsidRDefault="00DA7895" w:rsidP="006839A2">
            <w:pPr>
              <w:pStyle w:val="TableParagraph"/>
              <w:spacing w:before="60" w:after="60"/>
              <w:ind w:left="105" w:right="120"/>
              <w:rPr>
                <w:rFonts w:ascii="Times New Roman" w:hAnsi="Times New Roman" w:cs="Times New Roman"/>
              </w:rPr>
            </w:pPr>
            <w:r w:rsidRPr="00DA7895">
              <w:rPr>
                <w:rFonts w:ascii="Times New Roman" w:hAnsi="Times New Roman" w:cs="Times New Roman"/>
              </w:rPr>
              <w:t>Sign</w:t>
            </w:r>
            <w:r w:rsidRPr="00DA7895">
              <w:rPr>
                <w:rFonts w:ascii="Times New Roman" w:hAnsi="Times New Roman" w:cs="Times New Roman"/>
                <w:spacing w:val="-1"/>
              </w:rPr>
              <w:t xml:space="preserve"> </w:t>
            </w:r>
            <w:r w:rsidRPr="00DA7895">
              <w:rPr>
                <w:rFonts w:ascii="Times New Roman" w:hAnsi="Times New Roman" w:cs="Times New Roman"/>
              </w:rPr>
              <w:t>Boards:</w:t>
            </w:r>
            <w:r w:rsidRPr="00DA7895">
              <w:rPr>
                <w:rFonts w:ascii="Times New Roman" w:hAnsi="Times New Roman" w:cs="Times New Roman"/>
                <w:spacing w:val="-2"/>
              </w:rPr>
              <w:t xml:space="preserve"> </w:t>
            </w:r>
            <w:r w:rsidRPr="00DA7895">
              <w:rPr>
                <w:rFonts w:ascii="Times New Roman" w:hAnsi="Times New Roman" w:cs="Times New Roman"/>
              </w:rPr>
              <w:t>The Contractor shall</w:t>
            </w:r>
            <w:r w:rsidRPr="00DA7895">
              <w:rPr>
                <w:rFonts w:ascii="Times New Roman" w:hAnsi="Times New Roman" w:cs="Times New Roman"/>
                <w:spacing w:val="-4"/>
              </w:rPr>
              <w:t xml:space="preserve"> </w:t>
            </w:r>
            <w:r w:rsidRPr="00DA7895">
              <w:rPr>
                <w:rFonts w:ascii="Times New Roman" w:hAnsi="Times New Roman" w:cs="Times New Roman"/>
              </w:rPr>
              <w:t>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w:t>
            </w:r>
            <w:r w:rsidRPr="00DA7895">
              <w:rPr>
                <w:rFonts w:ascii="Times New Roman" w:hAnsi="Times New Roman" w:cs="Times New Roman"/>
                <w:spacing w:val="-8"/>
              </w:rPr>
              <w:t xml:space="preserve"> </w:t>
            </w:r>
            <w:r w:rsidRPr="00DA7895">
              <w:rPr>
                <w:rFonts w:ascii="Times New Roman" w:hAnsi="Times New Roman" w:cs="Times New Roman"/>
              </w:rPr>
              <w:t>as</w:t>
            </w:r>
            <w:r w:rsidRPr="00DA7895">
              <w:rPr>
                <w:rFonts w:ascii="Times New Roman" w:hAnsi="Times New Roman" w:cs="Times New Roman"/>
                <w:spacing w:val="-8"/>
              </w:rPr>
              <w:t xml:space="preserve"> </w:t>
            </w:r>
            <w:r w:rsidRPr="00DA7895">
              <w:rPr>
                <w:rFonts w:ascii="Times New Roman" w:hAnsi="Times New Roman" w:cs="Times New Roman"/>
              </w:rPr>
              <w:t>per</w:t>
            </w:r>
            <w:r w:rsidRPr="00DA7895">
              <w:rPr>
                <w:rFonts w:ascii="Times New Roman" w:hAnsi="Times New Roman" w:cs="Times New Roman"/>
                <w:spacing w:val="-10"/>
              </w:rPr>
              <w:t xml:space="preserve"> </w:t>
            </w:r>
            <w:r w:rsidRPr="00DA7895">
              <w:rPr>
                <w:rFonts w:ascii="Times New Roman" w:hAnsi="Times New Roman" w:cs="Times New Roman"/>
              </w:rPr>
              <w:t>the</w:t>
            </w:r>
            <w:r w:rsidRPr="00DA7895">
              <w:rPr>
                <w:rFonts w:ascii="Times New Roman" w:hAnsi="Times New Roman" w:cs="Times New Roman"/>
                <w:spacing w:val="-3"/>
              </w:rPr>
              <w:t xml:space="preserve"> </w:t>
            </w:r>
            <w:r w:rsidRPr="00DA7895">
              <w:rPr>
                <w:rFonts w:ascii="Times New Roman" w:hAnsi="Times New Roman" w:cs="Times New Roman"/>
              </w:rPr>
              <w:t>approved</w:t>
            </w:r>
            <w:r w:rsidRPr="00DA7895">
              <w:rPr>
                <w:rFonts w:ascii="Times New Roman" w:hAnsi="Times New Roman" w:cs="Times New Roman"/>
                <w:spacing w:val="-6"/>
              </w:rPr>
              <w:t xml:space="preserve"> </w:t>
            </w:r>
            <w:r w:rsidRPr="00DA7895">
              <w:rPr>
                <w:rFonts w:ascii="Times New Roman" w:hAnsi="Times New Roman" w:cs="Times New Roman"/>
              </w:rPr>
              <w:t>design</w:t>
            </w:r>
            <w:r w:rsidRPr="00DA7895">
              <w:rPr>
                <w:rFonts w:ascii="Times New Roman" w:hAnsi="Times New Roman" w:cs="Times New Roman"/>
                <w:spacing w:val="-6"/>
              </w:rPr>
              <w:t xml:space="preserve"> </w:t>
            </w:r>
            <w:r w:rsidRPr="00DA7895">
              <w:rPr>
                <w:rFonts w:ascii="Times New Roman" w:hAnsi="Times New Roman" w:cs="Times New Roman"/>
              </w:rPr>
              <w:t>by Mercy corps. Large scale layouts are to be submitted to the Supervising Engineer for approval before manufacture. No advertising material other than this will be permitted. No other sign boards or advertisements</w:t>
            </w:r>
            <w:r w:rsidRPr="00DA7895">
              <w:rPr>
                <w:rFonts w:ascii="Times New Roman" w:hAnsi="Times New Roman" w:cs="Times New Roman"/>
                <w:spacing w:val="-5"/>
              </w:rPr>
              <w:t xml:space="preserve"> </w:t>
            </w:r>
            <w:r w:rsidRPr="00DA7895">
              <w:rPr>
                <w:rFonts w:ascii="Times New Roman" w:hAnsi="Times New Roman" w:cs="Times New Roman"/>
              </w:rPr>
              <w:t>on or</w:t>
            </w:r>
            <w:r w:rsidRPr="00DA7895">
              <w:rPr>
                <w:rFonts w:ascii="Times New Roman" w:hAnsi="Times New Roman" w:cs="Times New Roman"/>
                <w:spacing w:val="-7"/>
              </w:rPr>
              <w:t xml:space="preserve"> </w:t>
            </w:r>
            <w:r w:rsidRPr="00DA7895">
              <w:rPr>
                <w:rFonts w:ascii="Times New Roman" w:hAnsi="Times New Roman" w:cs="Times New Roman"/>
              </w:rPr>
              <w:t>around the</w:t>
            </w:r>
            <w:r w:rsidRPr="00DA7895">
              <w:rPr>
                <w:rFonts w:ascii="Times New Roman" w:hAnsi="Times New Roman" w:cs="Times New Roman"/>
                <w:spacing w:val="-3"/>
              </w:rPr>
              <w:t xml:space="preserve"> </w:t>
            </w:r>
            <w:r w:rsidRPr="00DA7895">
              <w:rPr>
                <w:rFonts w:ascii="Times New Roman" w:hAnsi="Times New Roman" w:cs="Times New Roman"/>
              </w:rPr>
              <w:t>site will</w:t>
            </w:r>
            <w:r w:rsidRPr="00DA7895">
              <w:rPr>
                <w:rFonts w:ascii="Times New Roman" w:hAnsi="Times New Roman" w:cs="Times New Roman"/>
                <w:spacing w:val="-6"/>
              </w:rPr>
              <w:t xml:space="preserve"> </w:t>
            </w:r>
            <w:r w:rsidRPr="00DA7895">
              <w:rPr>
                <w:rFonts w:ascii="Times New Roman" w:hAnsi="Times New Roman" w:cs="Times New Roman"/>
              </w:rPr>
              <w:t>be</w:t>
            </w:r>
          </w:p>
          <w:p w14:paraId="63E00113" w14:textId="77777777" w:rsidR="00DA7895" w:rsidRPr="00DA7895" w:rsidRDefault="00DA7895" w:rsidP="006839A2">
            <w:pPr>
              <w:pStyle w:val="TableParagraph"/>
              <w:spacing w:before="60" w:after="60" w:line="250" w:lineRule="exact"/>
              <w:ind w:left="105" w:right="206"/>
              <w:rPr>
                <w:rFonts w:ascii="Times New Roman" w:hAnsi="Times New Roman" w:cs="Times New Roman"/>
              </w:rPr>
            </w:pPr>
            <w:r w:rsidRPr="00DA7895">
              <w:rPr>
                <w:rFonts w:ascii="Times New Roman" w:hAnsi="Times New Roman" w:cs="Times New Roman"/>
              </w:rPr>
              <w:t>permitted</w:t>
            </w:r>
            <w:r w:rsidRPr="00DA7895">
              <w:rPr>
                <w:rFonts w:ascii="Times New Roman" w:hAnsi="Times New Roman" w:cs="Times New Roman"/>
                <w:spacing w:val="-10"/>
              </w:rPr>
              <w:t xml:space="preserve"> </w:t>
            </w:r>
            <w:r w:rsidRPr="00DA7895">
              <w:rPr>
                <w:rFonts w:ascii="Times New Roman" w:hAnsi="Times New Roman" w:cs="Times New Roman"/>
              </w:rPr>
              <w:t>unless</w:t>
            </w:r>
            <w:r w:rsidRPr="00DA7895">
              <w:rPr>
                <w:rFonts w:ascii="Times New Roman" w:hAnsi="Times New Roman" w:cs="Times New Roman"/>
                <w:spacing w:val="-12"/>
              </w:rPr>
              <w:t xml:space="preserve"> </w:t>
            </w:r>
            <w:r w:rsidRPr="00DA7895">
              <w:rPr>
                <w:rFonts w:ascii="Times New Roman" w:hAnsi="Times New Roman" w:cs="Times New Roman"/>
              </w:rPr>
              <w:t>approved</w:t>
            </w:r>
            <w:r w:rsidRPr="00DA7895">
              <w:rPr>
                <w:rFonts w:ascii="Times New Roman" w:hAnsi="Times New Roman" w:cs="Times New Roman"/>
                <w:spacing w:val="-10"/>
              </w:rPr>
              <w:t xml:space="preserve"> </w:t>
            </w:r>
            <w:r w:rsidRPr="00DA7895">
              <w:rPr>
                <w:rFonts w:ascii="Times New Roman" w:hAnsi="Times New Roman" w:cs="Times New Roman"/>
              </w:rPr>
              <w:t>by</w:t>
            </w:r>
            <w:r w:rsidRPr="00DA7895">
              <w:rPr>
                <w:rFonts w:ascii="Times New Roman" w:hAnsi="Times New Roman" w:cs="Times New Roman"/>
                <w:spacing w:val="-7"/>
              </w:rPr>
              <w:t xml:space="preserve"> </w:t>
            </w:r>
            <w:r w:rsidRPr="00DA7895">
              <w:rPr>
                <w:rFonts w:ascii="Times New Roman" w:hAnsi="Times New Roman" w:cs="Times New Roman"/>
              </w:rPr>
              <w:t>the Supervising Engineer.</w:t>
            </w:r>
          </w:p>
        </w:tc>
        <w:tc>
          <w:tcPr>
            <w:tcW w:w="1026" w:type="dxa"/>
          </w:tcPr>
          <w:p w14:paraId="2396210D" w14:textId="77777777" w:rsidR="00DA7895" w:rsidRPr="00DA7895" w:rsidRDefault="00DA7895"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517EBFD2" w14:textId="77777777" w:rsidR="00DA7895" w:rsidRPr="00DA7895" w:rsidRDefault="00DA7895" w:rsidP="006839A2">
            <w:pPr>
              <w:pStyle w:val="TableParagraph"/>
              <w:spacing w:before="60" w:after="60"/>
              <w:rPr>
                <w:rFonts w:ascii="Times New Roman" w:hAnsi="Times New Roman" w:cs="Times New Roman"/>
              </w:rPr>
            </w:pPr>
          </w:p>
        </w:tc>
        <w:tc>
          <w:tcPr>
            <w:tcW w:w="1440" w:type="dxa"/>
          </w:tcPr>
          <w:p w14:paraId="0691BBCD" w14:textId="77777777" w:rsidR="00DA7895" w:rsidRPr="00DA7895" w:rsidRDefault="00DA7895" w:rsidP="006839A2">
            <w:pPr>
              <w:pStyle w:val="TableParagraph"/>
              <w:spacing w:before="60" w:after="60"/>
              <w:rPr>
                <w:rFonts w:ascii="Times New Roman" w:hAnsi="Times New Roman" w:cs="Times New Roman"/>
              </w:rPr>
            </w:pPr>
          </w:p>
        </w:tc>
      </w:tr>
      <w:tr w:rsidR="00DA7895" w:rsidRPr="00DA7895" w14:paraId="4CBC5645" w14:textId="77777777" w:rsidTr="006839A2">
        <w:trPr>
          <w:trHeight w:val="253"/>
        </w:trPr>
        <w:tc>
          <w:tcPr>
            <w:tcW w:w="900" w:type="dxa"/>
          </w:tcPr>
          <w:p w14:paraId="300EF10E" w14:textId="77777777" w:rsidR="00DA7895" w:rsidRPr="00DA7895" w:rsidRDefault="00DA7895" w:rsidP="007939B0">
            <w:pPr>
              <w:pStyle w:val="TableParagraph"/>
              <w:spacing w:before="120" w:after="120"/>
              <w:rPr>
                <w:rFonts w:ascii="Times New Roman" w:hAnsi="Times New Roman" w:cs="Times New Roman"/>
              </w:rPr>
            </w:pPr>
          </w:p>
        </w:tc>
        <w:tc>
          <w:tcPr>
            <w:tcW w:w="4950" w:type="dxa"/>
          </w:tcPr>
          <w:p w14:paraId="48426F4A" w14:textId="76FA70FC" w:rsidR="00DA7895" w:rsidRPr="00DA7895" w:rsidRDefault="00DA7895" w:rsidP="007939B0">
            <w:pPr>
              <w:pStyle w:val="TableParagraph"/>
              <w:spacing w:before="120" w:after="120" w:line="234" w:lineRule="exact"/>
              <w:ind w:left="105"/>
              <w:rPr>
                <w:rFonts w:ascii="Times New Roman" w:hAnsi="Times New Roman" w:cs="Times New Roman"/>
                <w:b/>
              </w:rPr>
            </w:pPr>
            <w:r w:rsidRPr="00DA7895">
              <w:rPr>
                <w:rFonts w:ascii="Times New Roman" w:hAnsi="Times New Roman" w:cs="Times New Roman"/>
                <w:b/>
                <w:spacing w:val="-1"/>
                <w:u w:val="single"/>
              </w:rPr>
              <w:t xml:space="preserve"> </w:t>
            </w:r>
            <w:r w:rsidRPr="00DA7895">
              <w:rPr>
                <w:rFonts w:ascii="Times New Roman" w:hAnsi="Times New Roman" w:cs="Times New Roman"/>
                <w:b/>
                <w:u w:val="single"/>
              </w:rPr>
              <w:t>GRAND</w:t>
            </w:r>
            <w:r w:rsidRPr="00DA7895">
              <w:rPr>
                <w:rFonts w:ascii="Times New Roman" w:hAnsi="Times New Roman" w:cs="Times New Roman"/>
                <w:b/>
                <w:spacing w:val="-7"/>
                <w:u w:val="single"/>
              </w:rPr>
              <w:t xml:space="preserve"> </w:t>
            </w:r>
            <w:r w:rsidRPr="00DA7895">
              <w:rPr>
                <w:rFonts w:ascii="Times New Roman" w:hAnsi="Times New Roman" w:cs="Times New Roman"/>
                <w:b/>
                <w:u w:val="single"/>
              </w:rPr>
              <w:t>TOTAL</w:t>
            </w:r>
            <w:r w:rsidRPr="00DA7895">
              <w:rPr>
                <w:rFonts w:ascii="Times New Roman" w:hAnsi="Times New Roman" w:cs="Times New Roman"/>
                <w:b/>
                <w:spacing w:val="45"/>
                <w:u w:val="single"/>
              </w:rPr>
              <w:t xml:space="preserve"> </w:t>
            </w:r>
            <w:r w:rsidRPr="00DA7895">
              <w:rPr>
                <w:rFonts w:ascii="Times New Roman" w:hAnsi="Times New Roman" w:cs="Times New Roman"/>
                <w:b/>
                <w:u w:val="single"/>
              </w:rPr>
              <w:t>for</w:t>
            </w:r>
            <w:r w:rsidRPr="00DA7895">
              <w:rPr>
                <w:rFonts w:ascii="Times New Roman" w:hAnsi="Times New Roman" w:cs="Times New Roman"/>
                <w:b/>
                <w:spacing w:val="-6"/>
                <w:u w:val="single"/>
              </w:rPr>
              <w:t xml:space="preserve"> </w:t>
            </w:r>
            <w:r w:rsidRPr="00DA7895">
              <w:rPr>
                <w:rFonts w:ascii="Times New Roman" w:hAnsi="Times New Roman" w:cs="Times New Roman"/>
                <w:b/>
                <w:u w:val="single"/>
              </w:rPr>
              <w:t>Lot</w:t>
            </w:r>
            <w:r w:rsidRPr="00DA7895">
              <w:rPr>
                <w:rFonts w:ascii="Times New Roman" w:hAnsi="Times New Roman" w:cs="Times New Roman"/>
                <w:b/>
                <w:spacing w:val="-7"/>
                <w:u w:val="single"/>
              </w:rPr>
              <w:t xml:space="preserve"> </w:t>
            </w:r>
            <w:r>
              <w:rPr>
                <w:rFonts w:ascii="Times New Roman" w:hAnsi="Times New Roman" w:cs="Times New Roman"/>
                <w:b/>
                <w:spacing w:val="-12"/>
                <w:u w:val="single"/>
              </w:rPr>
              <w:t>3</w:t>
            </w:r>
          </w:p>
        </w:tc>
        <w:tc>
          <w:tcPr>
            <w:tcW w:w="1026" w:type="dxa"/>
          </w:tcPr>
          <w:p w14:paraId="37B4557B" w14:textId="77777777" w:rsidR="00DA7895" w:rsidRPr="00DA7895" w:rsidRDefault="00DA7895" w:rsidP="007939B0">
            <w:pPr>
              <w:pStyle w:val="TableParagraph"/>
              <w:spacing w:before="120" w:after="120"/>
              <w:rPr>
                <w:rFonts w:ascii="Times New Roman" w:hAnsi="Times New Roman" w:cs="Times New Roman"/>
              </w:rPr>
            </w:pPr>
          </w:p>
        </w:tc>
        <w:tc>
          <w:tcPr>
            <w:tcW w:w="1044" w:type="dxa"/>
          </w:tcPr>
          <w:p w14:paraId="1C40233B" w14:textId="77777777" w:rsidR="00DA7895" w:rsidRPr="00DA7895" w:rsidRDefault="00DA7895" w:rsidP="007939B0">
            <w:pPr>
              <w:pStyle w:val="TableParagraph"/>
              <w:spacing w:before="120" w:after="120"/>
              <w:rPr>
                <w:rFonts w:ascii="Times New Roman" w:hAnsi="Times New Roman" w:cs="Times New Roman"/>
              </w:rPr>
            </w:pPr>
          </w:p>
        </w:tc>
        <w:tc>
          <w:tcPr>
            <w:tcW w:w="1440" w:type="dxa"/>
          </w:tcPr>
          <w:p w14:paraId="63945637" w14:textId="77777777" w:rsidR="00DA7895" w:rsidRPr="00DA7895" w:rsidRDefault="00DA7895" w:rsidP="007939B0">
            <w:pPr>
              <w:pStyle w:val="TableParagraph"/>
              <w:spacing w:before="120" w:after="120"/>
              <w:rPr>
                <w:rFonts w:ascii="Times New Roman" w:hAnsi="Times New Roman" w:cs="Times New Roman"/>
              </w:rPr>
            </w:pPr>
          </w:p>
        </w:tc>
      </w:tr>
    </w:tbl>
    <w:p w14:paraId="005E0337" w14:textId="77777777" w:rsidR="00DA7895" w:rsidRDefault="00DA7895" w:rsidP="00DA1069"/>
    <w:p w14:paraId="7B8A4D8E" w14:textId="77777777" w:rsidR="00DA7895" w:rsidRDefault="00DA7895" w:rsidP="00DA1069"/>
    <w:p w14:paraId="198A234A" w14:textId="77777777" w:rsidR="00DA7895" w:rsidRDefault="00DA7895" w:rsidP="00DA1069"/>
    <w:p w14:paraId="22914661" w14:textId="77777777" w:rsidR="00DA7895" w:rsidRDefault="00DA7895" w:rsidP="00DA1069"/>
    <w:p w14:paraId="4A98F5B7" w14:textId="77777777" w:rsidR="001C45FF" w:rsidRDefault="001C45FF" w:rsidP="00DA1069"/>
    <w:p w14:paraId="4028A328" w14:textId="77777777" w:rsidR="001C45FF" w:rsidRDefault="001C45FF" w:rsidP="00DA1069"/>
    <w:p w14:paraId="3851378F" w14:textId="77777777" w:rsidR="001C45FF" w:rsidRDefault="001C45FF" w:rsidP="00DA1069"/>
    <w:p w14:paraId="41156D3F" w14:textId="77777777" w:rsidR="001C45FF" w:rsidRDefault="001C45FF" w:rsidP="00DA1069"/>
    <w:p w14:paraId="74D3A938" w14:textId="77777777" w:rsidR="007939B0" w:rsidRDefault="007939B0" w:rsidP="00DA1069"/>
    <w:p w14:paraId="3382F3E1" w14:textId="77777777" w:rsidR="007939B0" w:rsidRDefault="007939B0" w:rsidP="00DA1069"/>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950"/>
        <w:gridCol w:w="1026"/>
        <w:gridCol w:w="1044"/>
        <w:gridCol w:w="1440"/>
      </w:tblGrid>
      <w:tr w:rsidR="001C45FF" w:rsidRPr="00DA7895" w14:paraId="26ABE827" w14:textId="77777777" w:rsidTr="006839A2">
        <w:trPr>
          <w:trHeight w:val="85"/>
        </w:trPr>
        <w:tc>
          <w:tcPr>
            <w:tcW w:w="9360" w:type="dxa"/>
            <w:gridSpan w:val="5"/>
          </w:tcPr>
          <w:p w14:paraId="650FB552" w14:textId="47AC9C27" w:rsidR="001C45FF" w:rsidRPr="00DA7895" w:rsidRDefault="001C45FF" w:rsidP="001C45FF">
            <w:pPr>
              <w:pStyle w:val="TableParagraph"/>
              <w:spacing w:before="120" w:after="120"/>
              <w:jc w:val="center"/>
              <w:rPr>
                <w:rFonts w:ascii="Times New Roman" w:hAnsi="Times New Roman" w:cs="Times New Roman"/>
                <w:b/>
                <w:bCs/>
                <w:color w:val="0E4660"/>
                <w:sz w:val="28"/>
                <w:szCs w:val="28"/>
              </w:rPr>
            </w:pPr>
            <w:r w:rsidRPr="001C45FF">
              <w:rPr>
                <w:rFonts w:ascii="Times New Roman" w:hAnsi="Times New Roman" w:cs="Times New Roman"/>
                <w:b/>
                <w:bCs/>
                <w:color w:val="0E4660"/>
                <w:sz w:val="28"/>
                <w:szCs w:val="28"/>
              </w:rPr>
              <w:t>Lot 4: Al-Fao Locality (Al-Fao, Village 19, Al-Bawadra)</w:t>
            </w:r>
          </w:p>
        </w:tc>
      </w:tr>
      <w:tr w:rsidR="001C45FF" w:rsidRPr="00DA7895" w14:paraId="1B75AF82" w14:textId="77777777" w:rsidTr="006839A2">
        <w:trPr>
          <w:trHeight w:val="253"/>
        </w:trPr>
        <w:tc>
          <w:tcPr>
            <w:tcW w:w="900" w:type="dxa"/>
            <w:shd w:val="clear" w:color="auto" w:fill="D9D9D9"/>
          </w:tcPr>
          <w:p w14:paraId="2BF5F716" w14:textId="77777777" w:rsidR="001C45FF" w:rsidRPr="00DA7895" w:rsidRDefault="001C45FF"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5"/>
                <w:sz w:val="24"/>
                <w:szCs w:val="24"/>
              </w:rPr>
              <w:t>SN</w:t>
            </w:r>
          </w:p>
        </w:tc>
        <w:tc>
          <w:tcPr>
            <w:tcW w:w="4950" w:type="dxa"/>
            <w:shd w:val="clear" w:color="auto" w:fill="D9D9D9"/>
          </w:tcPr>
          <w:p w14:paraId="1614D572" w14:textId="77777777" w:rsidR="001C45FF" w:rsidRPr="00DA7895" w:rsidRDefault="001C45FF" w:rsidP="006839A2">
            <w:pPr>
              <w:pStyle w:val="TableParagraph"/>
              <w:spacing w:line="234" w:lineRule="exact"/>
              <w:ind w:left="105"/>
              <w:jc w:val="center"/>
              <w:rPr>
                <w:rFonts w:ascii="Times New Roman" w:hAnsi="Times New Roman" w:cs="Times New Roman"/>
                <w:b/>
                <w:bCs/>
                <w:sz w:val="24"/>
                <w:szCs w:val="24"/>
              </w:rPr>
            </w:pPr>
            <w:r w:rsidRPr="00DA7895">
              <w:rPr>
                <w:rFonts w:ascii="Times New Roman" w:hAnsi="Times New Roman" w:cs="Times New Roman"/>
                <w:b/>
                <w:bCs/>
                <w:spacing w:val="-4"/>
                <w:sz w:val="24"/>
                <w:szCs w:val="24"/>
              </w:rPr>
              <w:t>Item</w:t>
            </w:r>
          </w:p>
        </w:tc>
        <w:tc>
          <w:tcPr>
            <w:tcW w:w="1026" w:type="dxa"/>
            <w:shd w:val="clear" w:color="auto" w:fill="D9D9D9"/>
          </w:tcPr>
          <w:p w14:paraId="384D30B6" w14:textId="77777777" w:rsidR="001C45FF" w:rsidRPr="00DA7895" w:rsidRDefault="001C45FF"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Qty</w:t>
            </w:r>
          </w:p>
        </w:tc>
        <w:tc>
          <w:tcPr>
            <w:tcW w:w="1044" w:type="dxa"/>
            <w:shd w:val="clear" w:color="auto" w:fill="D9D9D9"/>
          </w:tcPr>
          <w:p w14:paraId="045275BC" w14:textId="77777777" w:rsidR="001C45FF" w:rsidRPr="00DA7895" w:rsidRDefault="001C45FF"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BoQ Amount</w:t>
            </w:r>
          </w:p>
        </w:tc>
        <w:tc>
          <w:tcPr>
            <w:tcW w:w="1440" w:type="dxa"/>
            <w:shd w:val="clear" w:color="auto" w:fill="D9D9D9"/>
          </w:tcPr>
          <w:p w14:paraId="6A7B68F0" w14:textId="77777777" w:rsidR="001C45FF" w:rsidRPr="00DA7895" w:rsidRDefault="001C45FF"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2"/>
                <w:sz w:val="24"/>
                <w:szCs w:val="24"/>
              </w:rPr>
              <w:t>Total</w:t>
            </w:r>
          </w:p>
        </w:tc>
      </w:tr>
      <w:tr w:rsidR="001C45FF" w:rsidRPr="00DA7895" w14:paraId="3798D86B" w14:textId="77777777" w:rsidTr="006839A2">
        <w:trPr>
          <w:trHeight w:val="249"/>
        </w:trPr>
        <w:tc>
          <w:tcPr>
            <w:tcW w:w="900" w:type="dxa"/>
          </w:tcPr>
          <w:p w14:paraId="0CDACC6C" w14:textId="77777777" w:rsidR="001C45FF" w:rsidRPr="00DA7895" w:rsidRDefault="001C45FF"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1</w:t>
            </w:r>
          </w:p>
        </w:tc>
        <w:tc>
          <w:tcPr>
            <w:tcW w:w="4950" w:type="dxa"/>
          </w:tcPr>
          <w:p w14:paraId="40E0F592" w14:textId="77777777" w:rsidR="001C45FF" w:rsidRPr="00DA7895" w:rsidRDefault="001C45FF"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2"/>
              </w:rPr>
              <w:t xml:space="preserve"> </w:t>
            </w:r>
            <w:r w:rsidRPr="00DA7895">
              <w:rPr>
                <w:rFonts w:ascii="Times New Roman" w:hAnsi="Times New Roman" w:cs="Times New Roman"/>
              </w:rPr>
              <w:t>0:</w:t>
            </w:r>
            <w:r w:rsidRPr="00DA7895">
              <w:rPr>
                <w:rFonts w:ascii="Times New Roman" w:hAnsi="Times New Roman" w:cs="Times New Roman"/>
                <w:spacing w:val="-2"/>
              </w:rPr>
              <w:t xml:space="preserve"> Preliminaries:</w:t>
            </w:r>
          </w:p>
        </w:tc>
        <w:tc>
          <w:tcPr>
            <w:tcW w:w="1026" w:type="dxa"/>
          </w:tcPr>
          <w:p w14:paraId="1139AD92" w14:textId="77777777" w:rsidR="001C45FF" w:rsidRPr="00DA7895" w:rsidRDefault="001C45FF" w:rsidP="006839A2">
            <w:pPr>
              <w:pStyle w:val="TableParagraph"/>
              <w:spacing w:before="60" w:after="60" w:line="229" w:lineRule="exact"/>
              <w:ind w:left="105"/>
              <w:jc w:val="center"/>
              <w:rPr>
                <w:rFonts w:ascii="Times New Roman" w:hAnsi="Times New Roman" w:cs="Times New Roman"/>
              </w:rPr>
            </w:pPr>
            <w:r w:rsidRPr="00DA7895">
              <w:rPr>
                <w:rFonts w:ascii="Times New Roman" w:hAnsi="Times New Roman" w:cs="Times New Roman"/>
                <w:spacing w:val="-10"/>
              </w:rPr>
              <w:t>1</w:t>
            </w:r>
          </w:p>
        </w:tc>
        <w:tc>
          <w:tcPr>
            <w:tcW w:w="1044" w:type="dxa"/>
          </w:tcPr>
          <w:p w14:paraId="6CC4711C"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47342C6B"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2BBFEB40" w14:textId="77777777" w:rsidTr="006839A2">
        <w:trPr>
          <w:trHeight w:val="254"/>
        </w:trPr>
        <w:tc>
          <w:tcPr>
            <w:tcW w:w="900" w:type="dxa"/>
          </w:tcPr>
          <w:p w14:paraId="7DB348A6" w14:textId="77777777" w:rsidR="001C45FF" w:rsidRPr="00DA7895" w:rsidRDefault="001C45FF"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2</w:t>
            </w:r>
          </w:p>
        </w:tc>
        <w:tc>
          <w:tcPr>
            <w:tcW w:w="4950" w:type="dxa"/>
          </w:tcPr>
          <w:p w14:paraId="61F708F4" w14:textId="77777777" w:rsidR="001C45FF" w:rsidRPr="00DA7895" w:rsidRDefault="001C45FF"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6"/>
              </w:rPr>
              <w:t xml:space="preserve"> </w:t>
            </w:r>
            <w:r w:rsidRPr="00DA7895">
              <w:rPr>
                <w:rFonts w:ascii="Times New Roman" w:hAnsi="Times New Roman" w:cs="Times New Roman"/>
              </w:rPr>
              <w:t>1:</w:t>
            </w:r>
            <w:r w:rsidRPr="00DA7895">
              <w:rPr>
                <w:rFonts w:ascii="Times New Roman" w:hAnsi="Times New Roman" w:cs="Times New Roman"/>
                <w:spacing w:val="-16"/>
              </w:rPr>
              <w:t xml:space="preserve"> </w:t>
            </w:r>
            <w:r w:rsidRPr="00DA7895">
              <w:rPr>
                <w:rFonts w:ascii="Times New Roman" w:hAnsi="Times New Roman" w:cs="Times New Roman"/>
              </w:rPr>
              <w:t>Activity</w:t>
            </w:r>
            <w:r w:rsidRPr="00DA7895">
              <w:rPr>
                <w:rFonts w:ascii="Times New Roman" w:hAnsi="Times New Roman" w:cs="Times New Roman"/>
                <w:spacing w:val="-2"/>
              </w:rPr>
              <w:t xml:space="preserve"> </w:t>
            </w:r>
            <w:r w:rsidRPr="00DA7895">
              <w:rPr>
                <w:rFonts w:ascii="Times New Roman" w:hAnsi="Times New Roman" w:cs="Times New Roman"/>
              </w:rPr>
              <w:t>Room</w:t>
            </w:r>
            <w:r w:rsidRPr="00DA7895">
              <w:rPr>
                <w:rFonts w:ascii="Times New Roman" w:hAnsi="Times New Roman" w:cs="Times New Roman"/>
                <w:spacing w:val="-3"/>
              </w:rPr>
              <w:t xml:space="preserve"> </w:t>
            </w:r>
            <w:r w:rsidRPr="00DA7895">
              <w:rPr>
                <w:rFonts w:ascii="Times New Roman" w:hAnsi="Times New Roman" w:cs="Times New Roman"/>
                <w:spacing w:val="-2"/>
              </w:rPr>
              <w:t>(12mx4m)</w:t>
            </w:r>
          </w:p>
        </w:tc>
        <w:tc>
          <w:tcPr>
            <w:tcW w:w="1026" w:type="dxa"/>
          </w:tcPr>
          <w:p w14:paraId="5D1F7432" w14:textId="77777777" w:rsidR="001C45FF" w:rsidRPr="00DA7895" w:rsidRDefault="001C45FF"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1AB99029"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5BDC413F"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124ED06A" w14:textId="77777777" w:rsidTr="006839A2">
        <w:trPr>
          <w:trHeight w:val="85"/>
        </w:trPr>
        <w:tc>
          <w:tcPr>
            <w:tcW w:w="900" w:type="dxa"/>
          </w:tcPr>
          <w:p w14:paraId="7CB0B629" w14:textId="77777777" w:rsidR="001C45FF" w:rsidRPr="00DA7895" w:rsidRDefault="001C45FF"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3</w:t>
            </w:r>
          </w:p>
        </w:tc>
        <w:tc>
          <w:tcPr>
            <w:tcW w:w="4950" w:type="dxa"/>
          </w:tcPr>
          <w:p w14:paraId="224940C7" w14:textId="77777777" w:rsidR="001C45FF" w:rsidRPr="00DA7895" w:rsidRDefault="001C45FF" w:rsidP="006839A2">
            <w:pPr>
              <w:pStyle w:val="TableParagraph"/>
              <w:spacing w:before="60" w:after="60"/>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9"/>
              </w:rPr>
              <w:t xml:space="preserve"> </w:t>
            </w:r>
            <w:r w:rsidRPr="00DA7895">
              <w:rPr>
                <w:rFonts w:ascii="Times New Roman" w:hAnsi="Times New Roman" w:cs="Times New Roman"/>
              </w:rPr>
              <w:t>2:</w:t>
            </w:r>
            <w:r w:rsidRPr="00DA7895">
              <w:rPr>
                <w:rFonts w:ascii="Times New Roman" w:hAnsi="Times New Roman" w:cs="Times New Roman"/>
                <w:spacing w:val="-8"/>
              </w:rPr>
              <w:t xml:space="preserve"> </w:t>
            </w:r>
            <w:r w:rsidRPr="00DA7895">
              <w:rPr>
                <w:rFonts w:ascii="Times New Roman" w:hAnsi="Times New Roman" w:cs="Times New Roman"/>
              </w:rPr>
              <w:t>Office+</w:t>
            </w:r>
            <w:r w:rsidRPr="00DA7895">
              <w:rPr>
                <w:rFonts w:ascii="Times New Roman" w:hAnsi="Times New Roman" w:cs="Times New Roman"/>
                <w:spacing w:val="-4"/>
              </w:rPr>
              <w:t xml:space="preserve"> </w:t>
            </w:r>
            <w:r w:rsidRPr="00DA7895">
              <w:rPr>
                <w:rFonts w:ascii="Times New Roman" w:hAnsi="Times New Roman" w:cs="Times New Roman"/>
              </w:rPr>
              <w:t>Case</w:t>
            </w:r>
            <w:r w:rsidRPr="00DA7895">
              <w:rPr>
                <w:rFonts w:ascii="Times New Roman" w:hAnsi="Times New Roman" w:cs="Times New Roman"/>
                <w:spacing w:val="-4"/>
              </w:rPr>
              <w:t xml:space="preserve"> </w:t>
            </w:r>
            <w:r w:rsidRPr="00DA7895">
              <w:rPr>
                <w:rFonts w:ascii="Times New Roman" w:hAnsi="Times New Roman" w:cs="Times New Roman"/>
              </w:rPr>
              <w:t>Management</w:t>
            </w:r>
            <w:r w:rsidRPr="00DA7895">
              <w:rPr>
                <w:rFonts w:ascii="Times New Roman" w:hAnsi="Times New Roman" w:cs="Times New Roman"/>
                <w:spacing w:val="-3"/>
              </w:rPr>
              <w:t xml:space="preserve"> </w:t>
            </w:r>
            <w:r w:rsidRPr="00DA7895">
              <w:rPr>
                <w:rFonts w:ascii="Times New Roman" w:hAnsi="Times New Roman" w:cs="Times New Roman"/>
                <w:spacing w:val="-4"/>
              </w:rPr>
              <w:t>Room</w:t>
            </w:r>
            <w:r>
              <w:rPr>
                <w:rFonts w:ascii="Times New Roman" w:hAnsi="Times New Roman" w:cs="Times New Roman"/>
              </w:rPr>
              <w:t xml:space="preserve"> </w:t>
            </w:r>
            <w:r w:rsidRPr="00DA7895">
              <w:rPr>
                <w:rFonts w:ascii="Times New Roman" w:hAnsi="Times New Roman" w:cs="Times New Roman"/>
                <w:spacing w:val="-2"/>
              </w:rPr>
              <w:t>+</w:t>
            </w:r>
            <w:r>
              <w:rPr>
                <w:rFonts w:ascii="Times New Roman" w:hAnsi="Times New Roman" w:cs="Times New Roman"/>
                <w:spacing w:val="-2"/>
              </w:rPr>
              <w:t xml:space="preserve"> </w:t>
            </w:r>
            <w:r w:rsidRPr="00DA7895">
              <w:rPr>
                <w:rFonts w:ascii="Times New Roman" w:hAnsi="Times New Roman" w:cs="Times New Roman"/>
                <w:spacing w:val="-2"/>
              </w:rPr>
              <w:t>Store</w:t>
            </w:r>
          </w:p>
        </w:tc>
        <w:tc>
          <w:tcPr>
            <w:tcW w:w="1026" w:type="dxa"/>
          </w:tcPr>
          <w:p w14:paraId="6F46CBC3" w14:textId="77777777" w:rsidR="001C45FF" w:rsidRPr="00DA7895" w:rsidRDefault="001C45FF"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0A03DDE5"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51645CF4"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726687A2" w14:textId="77777777" w:rsidTr="006839A2">
        <w:trPr>
          <w:trHeight w:val="249"/>
        </w:trPr>
        <w:tc>
          <w:tcPr>
            <w:tcW w:w="900" w:type="dxa"/>
          </w:tcPr>
          <w:p w14:paraId="749E28D4" w14:textId="77777777" w:rsidR="001C45FF" w:rsidRPr="00DA7895" w:rsidRDefault="001C45FF"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4</w:t>
            </w:r>
          </w:p>
        </w:tc>
        <w:tc>
          <w:tcPr>
            <w:tcW w:w="4950" w:type="dxa"/>
          </w:tcPr>
          <w:p w14:paraId="7291414D" w14:textId="77777777" w:rsidR="001C45FF" w:rsidRPr="00DA7895" w:rsidRDefault="001C45FF"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3:</w:t>
            </w:r>
            <w:r w:rsidRPr="00DA7895">
              <w:rPr>
                <w:rFonts w:ascii="Times New Roman" w:hAnsi="Times New Roman" w:cs="Times New Roman"/>
                <w:spacing w:val="4"/>
              </w:rPr>
              <w:t xml:space="preserve"> </w:t>
            </w:r>
            <w:r w:rsidRPr="00DA7895">
              <w:rPr>
                <w:rFonts w:ascii="Times New Roman" w:hAnsi="Times New Roman" w:cs="Times New Roman"/>
                <w:spacing w:val="-2"/>
              </w:rPr>
              <w:t>Reception</w:t>
            </w:r>
          </w:p>
        </w:tc>
        <w:tc>
          <w:tcPr>
            <w:tcW w:w="1026" w:type="dxa"/>
          </w:tcPr>
          <w:p w14:paraId="49832394" w14:textId="77777777" w:rsidR="001C45FF" w:rsidRPr="00DA7895" w:rsidRDefault="001C45FF"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46F8C14D"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501C8D53"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6740BCA0" w14:textId="77777777" w:rsidTr="006839A2">
        <w:trPr>
          <w:trHeight w:val="85"/>
        </w:trPr>
        <w:tc>
          <w:tcPr>
            <w:tcW w:w="900" w:type="dxa"/>
          </w:tcPr>
          <w:p w14:paraId="626E53ED" w14:textId="77777777" w:rsidR="001C45FF" w:rsidRPr="00DA7895" w:rsidRDefault="001C45FF"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5</w:t>
            </w:r>
          </w:p>
        </w:tc>
        <w:tc>
          <w:tcPr>
            <w:tcW w:w="4950" w:type="dxa"/>
          </w:tcPr>
          <w:p w14:paraId="3D969186" w14:textId="77777777" w:rsidR="001C45FF" w:rsidRPr="00DA7895" w:rsidRDefault="001C45FF"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7"/>
              </w:rPr>
              <w:t xml:space="preserve"> </w:t>
            </w:r>
            <w:r w:rsidRPr="00DA7895">
              <w:rPr>
                <w:rFonts w:ascii="Times New Roman" w:hAnsi="Times New Roman" w:cs="Times New Roman"/>
              </w:rPr>
              <w:t>4:</w:t>
            </w:r>
            <w:r w:rsidRPr="00DA7895">
              <w:rPr>
                <w:rFonts w:ascii="Times New Roman" w:hAnsi="Times New Roman" w:cs="Times New Roman"/>
                <w:spacing w:val="-3"/>
              </w:rPr>
              <w:t xml:space="preserve"> </w:t>
            </w:r>
            <w:r w:rsidRPr="00DA7895">
              <w:rPr>
                <w:rFonts w:ascii="Times New Roman" w:hAnsi="Times New Roman" w:cs="Times New Roman"/>
              </w:rPr>
              <w:t>Hand</w:t>
            </w:r>
            <w:r w:rsidRPr="00DA7895">
              <w:rPr>
                <w:rFonts w:ascii="Times New Roman" w:hAnsi="Times New Roman" w:cs="Times New Roman"/>
                <w:spacing w:val="-10"/>
              </w:rPr>
              <w:t xml:space="preserve"> </w:t>
            </w:r>
            <w:r w:rsidRPr="00DA7895">
              <w:rPr>
                <w:rFonts w:ascii="Times New Roman" w:hAnsi="Times New Roman" w:cs="Times New Roman"/>
              </w:rPr>
              <w:t>Washing</w:t>
            </w:r>
            <w:r w:rsidRPr="00DA7895">
              <w:rPr>
                <w:rFonts w:ascii="Times New Roman" w:hAnsi="Times New Roman" w:cs="Times New Roman"/>
                <w:spacing w:val="-2"/>
              </w:rPr>
              <w:t xml:space="preserve"> Station</w:t>
            </w:r>
          </w:p>
        </w:tc>
        <w:tc>
          <w:tcPr>
            <w:tcW w:w="1026" w:type="dxa"/>
          </w:tcPr>
          <w:p w14:paraId="5459A722" w14:textId="77777777" w:rsidR="001C45FF" w:rsidRPr="00DA7895" w:rsidRDefault="001C45FF"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0E6D9AF2"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1DDDF65B"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37C20A75" w14:textId="77777777" w:rsidTr="006839A2">
        <w:trPr>
          <w:trHeight w:val="85"/>
        </w:trPr>
        <w:tc>
          <w:tcPr>
            <w:tcW w:w="900" w:type="dxa"/>
          </w:tcPr>
          <w:p w14:paraId="39912F7A" w14:textId="77777777" w:rsidR="001C45FF" w:rsidRPr="00DA7895" w:rsidRDefault="001C45FF"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6</w:t>
            </w:r>
          </w:p>
        </w:tc>
        <w:tc>
          <w:tcPr>
            <w:tcW w:w="4950" w:type="dxa"/>
          </w:tcPr>
          <w:p w14:paraId="11D71DA3" w14:textId="77777777" w:rsidR="001C45FF" w:rsidRPr="00DA7895" w:rsidRDefault="001C45FF" w:rsidP="006839A2">
            <w:pPr>
              <w:pStyle w:val="TableParagraph"/>
              <w:spacing w:before="60" w:after="60" w:line="254" w:lineRule="exact"/>
              <w:ind w:left="105" w:right="206"/>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5:</w:t>
            </w:r>
            <w:r w:rsidRPr="00DA7895">
              <w:rPr>
                <w:rFonts w:ascii="Times New Roman" w:hAnsi="Times New Roman" w:cs="Times New Roman"/>
                <w:spacing w:val="-8"/>
              </w:rPr>
              <w:t xml:space="preserve"> </w:t>
            </w:r>
            <w:r w:rsidRPr="00DA7895">
              <w:rPr>
                <w:rFonts w:ascii="Times New Roman" w:hAnsi="Times New Roman" w:cs="Times New Roman"/>
              </w:rPr>
              <w:t>Supply</w:t>
            </w:r>
            <w:r w:rsidRPr="00DA7895">
              <w:rPr>
                <w:rFonts w:ascii="Times New Roman" w:hAnsi="Times New Roman" w:cs="Times New Roman"/>
                <w:spacing w:val="-9"/>
              </w:rPr>
              <w:t xml:space="preserve"> </w:t>
            </w:r>
            <w:r w:rsidRPr="00DA7895">
              <w:rPr>
                <w:rFonts w:ascii="Times New Roman" w:hAnsi="Times New Roman" w:cs="Times New Roman"/>
              </w:rPr>
              <w:t>and</w:t>
            </w:r>
            <w:r w:rsidRPr="00DA7895">
              <w:rPr>
                <w:rFonts w:ascii="Times New Roman" w:hAnsi="Times New Roman" w:cs="Times New Roman"/>
                <w:spacing w:val="-7"/>
              </w:rPr>
              <w:t xml:space="preserve"> </w:t>
            </w:r>
            <w:r w:rsidRPr="00DA7895">
              <w:rPr>
                <w:rFonts w:ascii="Times New Roman" w:hAnsi="Times New Roman" w:cs="Times New Roman"/>
              </w:rPr>
              <w:t>Planting</w:t>
            </w:r>
            <w:r w:rsidRPr="00DA7895">
              <w:rPr>
                <w:rFonts w:ascii="Times New Roman" w:hAnsi="Times New Roman" w:cs="Times New Roman"/>
                <w:spacing w:val="-7"/>
              </w:rPr>
              <w:t xml:space="preserve"> </w:t>
            </w:r>
            <w:r w:rsidRPr="00DA7895">
              <w:rPr>
                <w:rFonts w:ascii="Times New Roman" w:hAnsi="Times New Roman" w:cs="Times New Roman"/>
              </w:rPr>
              <w:t>of</w:t>
            </w:r>
            <w:r w:rsidRPr="00DA7895">
              <w:rPr>
                <w:rFonts w:ascii="Times New Roman" w:hAnsi="Times New Roman" w:cs="Times New Roman"/>
                <w:spacing w:val="-4"/>
              </w:rPr>
              <w:t xml:space="preserve"> </w:t>
            </w:r>
            <w:r w:rsidRPr="00DA7895">
              <w:rPr>
                <w:rFonts w:ascii="Times New Roman" w:hAnsi="Times New Roman" w:cs="Times New Roman"/>
              </w:rPr>
              <w:t xml:space="preserve">Shade </w:t>
            </w:r>
            <w:r w:rsidRPr="00DA7895">
              <w:rPr>
                <w:rFonts w:ascii="Times New Roman" w:hAnsi="Times New Roman" w:cs="Times New Roman"/>
                <w:spacing w:val="-2"/>
              </w:rPr>
              <w:t>Trees</w:t>
            </w:r>
          </w:p>
        </w:tc>
        <w:tc>
          <w:tcPr>
            <w:tcW w:w="1026" w:type="dxa"/>
          </w:tcPr>
          <w:p w14:paraId="0498A02E" w14:textId="77777777" w:rsidR="001C45FF" w:rsidRPr="00DA7895" w:rsidRDefault="001C45FF"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6E45AD65"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0219EDBD"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170D0835" w14:textId="77777777" w:rsidTr="006839A2">
        <w:trPr>
          <w:trHeight w:val="249"/>
        </w:trPr>
        <w:tc>
          <w:tcPr>
            <w:tcW w:w="900" w:type="dxa"/>
          </w:tcPr>
          <w:p w14:paraId="2A17F716" w14:textId="77777777" w:rsidR="001C45FF" w:rsidRPr="00DA7895" w:rsidRDefault="001C45FF"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7</w:t>
            </w:r>
          </w:p>
        </w:tc>
        <w:tc>
          <w:tcPr>
            <w:tcW w:w="4950" w:type="dxa"/>
          </w:tcPr>
          <w:p w14:paraId="746EC388" w14:textId="77777777" w:rsidR="001C45FF" w:rsidRPr="00DA7895" w:rsidRDefault="001C45FF"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6:</w:t>
            </w:r>
            <w:r w:rsidRPr="00DA7895">
              <w:rPr>
                <w:rFonts w:ascii="Times New Roman" w:hAnsi="Times New Roman" w:cs="Times New Roman"/>
                <w:spacing w:val="-8"/>
              </w:rPr>
              <w:t xml:space="preserve"> </w:t>
            </w:r>
            <w:r w:rsidRPr="00DA7895">
              <w:rPr>
                <w:rFonts w:ascii="Times New Roman" w:hAnsi="Times New Roman" w:cs="Times New Roman"/>
              </w:rPr>
              <w:t>Two</w:t>
            </w:r>
            <w:r w:rsidRPr="00DA7895">
              <w:rPr>
                <w:rFonts w:ascii="Times New Roman" w:hAnsi="Times New Roman" w:cs="Times New Roman"/>
                <w:spacing w:val="-6"/>
              </w:rPr>
              <w:t xml:space="preserve"> </w:t>
            </w:r>
            <w:r w:rsidRPr="00DA7895">
              <w:rPr>
                <w:rFonts w:ascii="Times New Roman" w:hAnsi="Times New Roman" w:cs="Times New Roman"/>
              </w:rPr>
              <w:t>Doors</w:t>
            </w:r>
            <w:r w:rsidRPr="00DA7895">
              <w:rPr>
                <w:rFonts w:ascii="Times New Roman" w:hAnsi="Times New Roman" w:cs="Times New Roman"/>
                <w:spacing w:val="-9"/>
              </w:rPr>
              <w:t xml:space="preserve"> </w:t>
            </w:r>
            <w:r w:rsidRPr="00DA7895">
              <w:rPr>
                <w:rFonts w:ascii="Times New Roman" w:hAnsi="Times New Roman" w:cs="Times New Roman"/>
              </w:rPr>
              <w:t>Latrine+</w:t>
            </w:r>
            <w:r w:rsidRPr="00DA7895">
              <w:rPr>
                <w:rFonts w:ascii="Times New Roman" w:hAnsi="Times New Roman" w:cs="Times New Roman"/>
                <w:spacing w:val="-4"/>
              </w:rPr>
              <w:t xml:space="preserve"> </w:t>
            </w:r>
            <w:r w:rsidRPr="00DA7895">
              <w:rPr>
                <w:rFonts w:ascii="Times New Roman" w:hAnsi="Times New Roman" w:cs="Times New Roman"/>
                <w:spacing w:val="-2"/>
              </w:rPr>
              <w:t>Shower</w:t>
            </w:r>
          </w:p>
        </w:tc>
        <w:tc>
          <w:tcPr>
            <w:tcW w:w="1026" w:type="dxa"/>
          </w:tcPr>
          <w:p w14:paraId="58502F9E" w14:textId="77777777" w:rsidR="001C45FF" w:rsidRPr="00DA7895" w:rsidRDefault="001C45FF"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173F99F1"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7E016859"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2055E894" w14:textId="77777777" w:rsidTr="006839A2">
        <w:trPr>
          <w:trHeight w:val="254"/>
        </w:trPr>
        <w:tc>
          <w:tcPr>
            <w:tcW w:w="900" w:type="dxa"/>
          </w:tcPr>
          <w:p w14:paraId="6A00A60E" w14:textId="77777777" w:rsidR="001C45FF" w:rsidRPr="00DA7895" w:rsidRDefault="001C45FF"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8</w:t>
            </w:r>
          </w:p>
        </w:tc>
        <w:tc>
          <w:tcPr>
            <w:tcW w:w="4950" w:type="dxa"/>
          </w:tcPr>
          <w:p w14:paraId="35EF47E5" w14:textId="77777777" w:rsidR="001C45FF" w:rsidRPr="00DA7895" w:rsidRDefault="001C45FF"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7:</w:t>
            </w:r>
            <w:r w:rsidRPr="00DA7895">
              <w:rPr>
                <w:rFonts w:ascii="Times New Roman" w:hAnsi="Times New Roman" w:cs="Times New Roman"/>
                <w:spacing w:val="4"/>
              </w:rPr>
              <w:t xml:space="preserve"> </w:t>
            </w:r>
            <w:r w:rsidRPr="00DA7895">
              <w:rPr>
                <w:rFonts w:ascii="Times New Roman" w:hAnsi="Times New Roman" w:cs="Times New Roman"/>
                <w:spacing w:val="-2"/>
              </w:rPr>
              <w:t>Fence</w:t>
            </w:r>
          </w:p>
        </w:tc>
        <w:tc>
          <w:tcPr>
            <w:tcW w:w="1026" w:type="dxa"/>
          </w:tcPr>
          <w:p w14:paraId="37A5E9BE" w14:textId="77777777" w:rsidR="001C45FF" w:rsidRPr="00DA7895" w:rsidRDefault="001C45FF"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7304F7C9"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20A2CB17"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33297409" w14:textId="77777777" w:rsidTr="006839A2">
        <w:trPr>
          <w:trHeight w:val="2852"/>
        </w:trPr>
        <w:tc>
          <w:tcPr>
            <w:tcW w:w="900" w:type="dxa"/>
          </w:tcPr>
          <w:p w14:paraId="1AC84A96" w14:textId="77777777" w:rsidR="001C45FF" w:rsidRPr="00DA7895" w:rsidRDefault="001C45FF"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9</w:t>
            </w:r>
          </w:p>
        </w:tc>
        <w:tc>
          <w:tcPr>
            <w:tcW w:w="4950" w:type="dxa"/>
          </w:tcPr>
          <w:p w14:paraId="10E227A6" w14:textId="77777777" w:rsidR="001C45FF" w:rsidRPr="00DA7895" w:rsidRDefault="001C45FF" w:rsidP="006839A2">
            <w:pPr>
              <w:pStyle w:val="TableParagraph"/>
              <w:spacing w:before="60" w:after="60"/>
              <w:ind w:left="105" w:right="120"/>
              <w:rPr>
                <w:rFonts w:ascii="Times New Roman" w:hAnsi="Times New Roman" w:cs="Times New Roman"/>
              </w:rPr>
            </w:pPr>
            <w:r w:rsidRPr="00DA7895">
              <w:rPr>
                <w:rFonts w:ascii="Times New Roman" w:hAnsi="Times New Roman" w:cs="Times New Roman"/>
              </w:rPr>
              <w:t>Sign</w:t>
            </w:r>
            <w:r w:rsidRPr="00DA7895">
              <w:rPr>
                <w:rFonts w:ascii="Times New Roman" w:hAnsi="Times New Roman" w:cs="Times New Roman"/>
                <w:spacing w:val="-1"/>
              </w:rPr>
              <w:t xml:space="preserve"> </w:t>
            </w:r>
            <w:r w:rsidRPr="00DA7895">
              <w:rPr>
                <w:rFonts w:ascii="Times New Roman" w:hAnsi="Times New Roman" w:cs="Times New Roman"/>
              </w:rPr>
              <w:t>Boards:</w:t>
            </w:r>
            <w:r w:rsidRPr="00DA7895">
              <w:rPr>
                <w:rFonts w:ascii="Times New Roman" w:hAnsi="Times New Roman" w:cs="Times New Roman"/>
                <w:spacing w:val="-2"/>
              </w:rPr>
              <w:t xml:space="preserve"> </w:t>
            </w:r>
            <w:r w:rsidRPr="00DA7895">
              <w:rPr>
                <w:rFonts w:ascii="Times New Roman" w:hAnsi="Times New Roman" w:cs="Times New Roman"/>
              </w:rPr>
              <w:t>The Contractor shall</w:t>
            </w:r>
            <w:r w:rsidRPr="00DA7895">
              <w:rPr>
                <w:rFonts w:ascii="Times New Roman" w:hAnsi="Times New Roman" w:cs="Times New Roman"/>
                <w:spacing w:val="-4"/>
              </w:rPr>
              <w:t xml:space="preserve"> </w:t>
            </w:r>
            <w:r w:rsidRPr="00DA7895">
              <w:rPr>
                <w:rFonts w:ascii="Times New Roman" w:hAnsi="Times New Roman" w:cs="Times New Roman"/>
              </w:rPr>
              <w:t>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w:t>
            </w:r>
            <w:r w:rsidRPr="00DA7895">
              <w:rPr>
                <w:rFonts w:ascii="Times New Roman" w:hAnsi="Times New Roman" w:cs="Times New Roman"/>
                <w:spacing w:val="-8"/>
              </w:rPr>
              <w:t xml:space="preserve"> </w:t>
            </w:r>
            <w:r w:rsidRPr="00DA7895">
              <w:rPr>
                <w:rFonts w:ascii="Times New Roman" w:hAnsi="Times New Roman" w:cs="Times New Roman"/>
              </w:rPr>
              <w:t>as</w:t>
            </w:r>
            <w:r w:rsidRPr="00DA7895">
              <w:rPr>
                <w:rFonts w:ascii="Times New Roman" w:hAnsi="Times New Roman" w:cs="Times New Roman"/>
                <w:spacing w:val="-8"/>
              </w:rPr>
              <w:t xml:space="preserve"> </w:t>
            </w:r>
            <w:r w:rsidRPr="00DA7895">
              <w:rPr>
                <w:rFonts w:ascii="Times New Roman" w:hAnsi="Times New Roman" w:cs="Times New Roman"/>
              </w:rPr>
              <w:t>per</w:t>
            </w:r>
            <w:r w:rsidRPr="00DA7895">
              <w:rPr>
                <w:rFonts w:ascii="Times New Roman" w:hAnsi="Times New Roman" w:cs="Times New Roman"/>
                <w:spacing w:val="-10"/>
              </w:rPr>
              <w:t xml:space="preserve"> </w:t>
            </w:r>
            <w:r w:rsidRPr="00DA7895">
              <w:rPr>
                <w:rFonts w:ascii="Times New Roman" w:hAnsi="Times New Roman" w:cs="Times New Roman"/>
              </w:rPr>
              <w:t>the</w:t>
            </w:r>
            <w:r w:rsidRPr="00DA7895">
              <w:rPr>
                <w:rFonts w:ascii="Times New Roman" w:hAnsi="Times New Roman" w:cs="Times New Roman"/>
                <w:spacing w:val="-3"/>
              </w:rPr>
              <w:t xml:space="preserve"> </w:t>
            </w:r>
            <w:r w:rsidRPr="00DA7895">
              <w:rPr>
                <w:rFonts w:ascii="Times New Roman" w:hAnsi="Times New Roman" w:cs="Times New Roman"/>
              </w:rPr>
              <w:t>approved</w:t>
            </w:r>
            <w:r w:rsidRPr="00DA7895">
              <w:rPr>
                <w:rFonts w:ascii="Times New Roman" w:hAnsi="Times New Roman" w:cs="Times New Roman"/>
                <w:spacing w:val="-6"/>
              </w:rPr>
              <w:t xml:space="preserve"> </w:t>
            </w:r>
            <w:r w:rsidRPr="00DA7895">
              <w:rPr>
                <w:rFonts w:ascii="Times New Roman" w:hAnsi="Times New Roman" w:cs="Times New Roman"/>
              </w:rPr>
              <w:t>design</w:t>
            </w:r>
            <w:r w:rsidRPr="00DA7895">
              <w:rPr>
                <w:rFonts w:ascii="Times New Roman" w:hAnsi="Times New Roman" w:cs="Times New Roman"/>
                <w:spacing w:val="-6"/>
              </w:rPr>
              <w:t xml:space="preserve"> </w:t>
            </w:r>
            <w:r w:rsidRPr="00DA7895">
              <w:rPr>
                <w:rFonts w:ascii="Times New Roman" w:hAnsi="Times New Roman" w:cs="Times New Roman"/>
              </w:rPr>
              <w:t>by Mercy corps. Large scale layouts are to be submitted to the Supervising Engineer for approval before manufacture. No advertising material other than this will be permitted. No other sign boards or advertisements</w:t>
            </w:r>
            <w:r w:rsidRPr="00DA7895">
              <w:rPr>
                <w:rFonts w:ascii="Times New Roman" w:hAnsi="Times New Roman" w:cs="Times New Roman"/>
                <w:spacing w:val="-5"/>
              </w:rPr>
              <w:t xml:space="preserve"> </w:t>
            </w:r>
            <w:r w:rsidRPr="00DA7895">
              <w:rPr>
                <w:rFonts w:ascii="Times New Roman" w:hAnsi="Times New Roman" w:cs="Times New Roman"/>
              </w:rPr>
              <w:t>on or</w:t>
            </w:r>
            <w:r w:rsidRPr="00DA7895">
              <w:rPr>
                <w:rFonts w:ascii="Times New Roman" w:hAnsi="Times New Roman" w:cs="Times New Roman"/>
                <w:spacing w:val="-7"/>
              </w:rPr>
              <w:t xml:space="preserve"> </w:t>
            </w:r>
            <w:r w:rsidRPr="00DA7895">
              <w:rPr>
                <w:rFonts w:ascii="Times New Roman" w:hAnsi="Times New Roman" w:cs="Times New Roman"/>
              </w:rPr>
              <w:t>around the</w:t>
            </w:r>
            <w:r w:rsidRPr="00DA7895">
              <w:rPr>
                <w:rFonts w:ascii="Times New Roman" w:hAnsi="Times New Roman" w:cs="Times New Roman"/>
                <w:spacing w:val="-3"/>
              </w:rPr>
              <w:t xml:space="preserve"> </w:t>
            </w:r>
            <w:r w:rsidRPr="00DA7895">
              <w:rPr>
                <w:rFonts w:ascii="Times New Roman" w:hAnsi="Times New Roman" w:cs="Times New Roman"/>
              </w:rPr>
              <w:t>site will</w:t>
            </w:r>
            <w:r w:rsidRPr="00DA7895">
              <w:rPr>
                <w:rFonts w:ascii="Times New Roman" w:hAnsi="Times New Roman" w:cs="Times New Roman"/>
                <w:spacing w:val="-6"/>
              </w:rPr>
              <w:t xml:space="preserve"> </w:t>
            </w:r>
            <w:r w:rsidRPr="00DA7895">
              <w:rPr>
                <w:rFonts w:ascii="Times New Roman" w:hAnsi="Times New Roman" w:cs="Times New Roman"/>
              </w:rPr>
              <w:t>be</w:t>
            </w:r>
          </w:p>
          <w:p w14:paraId="4F17C5E6" w14:textId="77777777" w:rsidR="001C45FF" w:rsidRPr="00DA7895" w:rsidRDefault="001C45FF" w:rsidP="006839A2">
            <w:pPr>
              <w:pStyle w:val="TableParagraph"/>
              <w:spacing w:before="60" w:after="60" w:line="250" w:lineRule="exact"/>
              <w:ind w:left="105" w:right="206"/>
              <w:rPr>
                <w:rFonts w:ascii="Times New Roman" w:hAnsi="Times New Roman" w:cs="Times New Roman"/>
              </w:rPr>
            </w:pPr>
            <w:r w:rsidRPr="00DA7895">
              <w:rPr>
                <w:rFonts w:ascii="Times New Roman" w:hAnsi="Times New Roman" w:cs="Times New Roman"/>
              </w:rPr>
              <w:t>permitted</w:t>
            </w:r>
            <w:r w:rsidRPr="00DA7895">
              <w:rPr>
                <w:rFonts w:ascii="Times New Roman" w:hAnsi="Times New Roman" w:cs="Times New Roman"/>
                <w:spacing w:val="-10"/>
              </w:rPr>
              <w:t xml:space="preserve"> </w:t>
            </w:r>
            <w:r w:rsidRPr="00DA7895">
              <w:rPr>
                <w:rFonts w:ascii="Times New Roman" w:hAnsi="Times New Roman" w:cs="Times New Roman"/>
              </w:rPr>
              <w:t>unless</w:t>
            </w:r>
            <w:r w:rsidRPr="00DA7895">
              <w:rPr>
                <w:rFonts w:ascii="Times New Roman" w:hAnsi="Times New Roman" w:cs="Times New Roman"/>
                <w:spacing w:val="-12"/>
              </w:rPr>
              <w:t xml:space="preserve"> </w:t>
            </w:r>
            <w:r w:rsidRPr="00DA7895">
              <w:rPr>
                <w:rFonts w:ascii="Times New Roman" w:hAnsi="Times New Roman" w:cs="Times New Roman"/>
              </w:rPr>
              <w:t>approved</w:t>
            </w:r>
            <w:r w:rsidRPr="00DA7895">
              <w:rPr>
                <w:rFonts w:ascii="Times New Roman" w:hAnsi="Times New Roman" w:cs="Times New Roman"/>
                <w:spacing w:val="-10"/>
              </w:rPr>
              <w:t xml:space="preserve"> </w:t>
            </w:r>
            <w:r w:rsidRPr="00DA7895">
              <w:rPr>
                <w:rFonts w:ascii="Times New Roman" w:hAnsi="Times New Roman" w:cs="Times New Roman"/>
              </w:rPr>
              <w:t>by</w:t>
            </w:r>
            <w:r w:rsidRPr="00DA7895">
              <w:rPr>
                <w:rFonts w:ascii="Times New Roman" w:hAnsi="Times New Roman" w:cs="Times New Roman"/>
                <w:spacing w:val="-7"/>
              </w:rPr>
              <w:t xml:space="preserve"> </w:t>
            </w:r>
            <w:r w:rsidRPr="00DA7895">
              <w:rPr>
                <w:rFonts w:ascii="Times New Roman" w:hAnsi="Times New Roman" w:cs="Times New Roman"/>
              </w:rPr>
              <w:t>the Supervising Engineer.</w:t>
            </w:r>
          </w:p>
        </w:tc>
        <w:tc>
          <w:tcPr>
            <w:tcW w:w="1026" w:type="dxa"/>
          </w:tcPr>
          <w:p w14:paraId="5E0FE40A" w14:textId="77777777" w:rsidR="001C45FF" w:rsidRPr="00DA7895" w:rsidRDefault="001C45FF"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22AC4B85"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46D9F8C5"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224C2A32" w14:textId="77777777" w:rsidTr="006839A2">
        <w:trPr>
          <w:trHeight w:val="253"/>
        </w:trPr>
        <w:tc>
          <w:tcPr>
            <w:tcW w:w="900" w:type="dxa"/>
          </w:tcPr>
          <w:p w14:paraId="58554846" w14:textId="77777777" w:rsidR="001C45FF" w:rsidRPr="00DA7895" w:rsidRDefault="001C45FF" w:rsidP="007939B0">
            <w:pPr>
              <w:pStyle w:val="TableParagraph"/>
              <w:spacing w:before="120" w:after="120"/>
              <w:rPr>
                <w:rFonts w:ascii="Times New Roman" w:hAnsi="Times New Roman" w:cs="Times New Roman"/>
              </w:rPr>
            </w:pPr>
          </w:p>
        </w:tc>
        <w:tc>
          <w:tcPr>
            <w:tcW w:w="4950" w:type="dxa"/>
          </w:tcPr>
          <w:p w14:paraId="5AC27873" w14:textId="714AD855" w:rsidR="001C45FF" w:rsidRPr="00DA7895" w:rsidRDefault="001C45FF" w:rsidP="007939B0">
            <w:pPr>
              <w:pStyle w:val="TableParagraph"/>
              <w:spacing w:before="120" w:after="120" w:line="234" w:lineRule="exact"/>
              <w:ind w:left="105"/>
              <w:rPr>
                <w:rFonts w:ascii="Times New Roman" w:hAnsi="Times New Roman" w:cs="Times New Roman"/>
                <w:b/>
              </w:rPr>
            </w:pPr>
            <w:r w:rsidRPr="00DA7895">
              <w:rPr>
                <w:rFonts w:ascii="Times New Roman" w:hAnsi="Times New Roman" w:cs="Times New Roman"/>
                <w:b/>
                <w:spacing w:val="-1"/>
                <w:u w:val="single"/>
              </w:rPr>
              <w:t xml:space="preserve"> </w:t>
            </w:r>
            <w:r w:rsidRPr="00DA7895">
              <w:rPr>
                <w:rFonts w:ascii="Times New Roman" w:hAnsi="Times New Roman" w:cs="Times New Roman"/>
                <w:b/>
                <w:u w:val="single"/>
              </w:rPr>
              <w:t>GRAND</w:t>
            </w:r>
            <w:r w:rsidRPr="00DA7895">
              <w:rPr>
                <w:rFonts w:ascii="Times New Roman" w:hAnsi="Times New Roman" w:cs="Times New Roman"/>
                <w:b/>
                <w:spacing w:val="-7"/>
                <w:u w:val="single"/>
              </w:rPr>
              <w:t xml:space="preserve"> </w:t>
            </w:r>
            <w:r w:rsidRPr="00DA7895">
              <w:rPr>
                <w:rFonts w:ascii="Times New Roman" w:hAnsi="Times New Roman" w:cs="Times New Roman"/>
                <w:b/>
                <w:u w:val="single"/>
              </w:rPr>
              <w:t>TOTAL</w:t>
            </w:r>
            <w:r w:rsidRPr="00DA7895">
              <w:rPr>
                <w:rFonts w:ascii="Times New Roman" w:hAnsi="Times New Roman" w:cs="Times New Roman"/>
                <w:b/>
                <w:spacing w:val="45"/>
                <w:u w:val="single"/>
              </w:rPr>
              <w:t xml:space="preserve"> </w:t>
            </w:r>
            <w:r w:rsidRPr="00DA7895">
              <w:rPr>
                <w:rFonts w:ascii="Times New Roman" w:hAnsi="Times New Roman" w:cs="Times New Roman"/>
                <w:b/>
                <w:u w:val="single"/>
              </w:rPr>
              <w:t>for</w:t>
            </w:r>
            <w:r w:rsidRPr="00DA7895">
              <w:rPr>
                <w:rFonts w:ascii="Times New Roman" w:hAnsi="Times New Roman" w:cs="Times New Roman"/>
                <w:b/>
                <w:spacing w:val="-6"/>
                <w:u w:val="single"/>
              </w:rPr>
              <w:t xml:space="preserve"> </w:t>
            </w:r>
            <w:r w:rsidRPr="00DA7895">
              <w:rPr>
                <w:rFonts w:ascii="Times New Roman" w:hAnsi="Times New Roman" w:cs="Times New Roman"/>
                <w:b/>
                <w:u w:val="single"/>
              </w:rPr>
              <w:t>Lot</w:t>
            </w:r>
            <w:r w:rsidRPr="00DA7895">
              <w:rPr>
                <w:rFonts w:ascii="Times New Roman" w:hAnsi="Times New Roman" w:cs="Times New Roman"/>
                <w:b/>
                <w:spacing w:val="-7"/>
                <w:u w:val="single"/>
              </w:rPr>
              <w:t xml:space="preserve"> </w:t>
            </w:r>
            <w:r>
              <w:rPr>
                <w:rFonts w:ascii="Times New Roman" w:hAnsi="Times New Roman" w:cs="Times New Roman"/>
                <w:b/>
                <w:spacing w:val="-12"/>
                <w:u w:val="single"/>
              </w:rPr>
              <w:t>4</w:t>
            </w:r>
          </w:p>
        </w:tc>
        <w:tc>
          <w:tcPr>
            <w:tcW w:w="1026" w:type="dxa"/>
          </w:tcPr>
          <w:p w14:paraId="7193B781" w14:textId="77777777" w:rsidR="001C45FF" w:rsidRPr="00DA7895" w:rsidRDefault="001C45FF" w:rsidP="007939B0">
            <w:pPr>
              <w:pStyle w:val="TableParagraph"/>
              <w:spacing w:before="120" w:after="120"/>
              <w:rPr>
                <w:rFonts w:ascii="Times New Roman" w:hAnsi="Times New Roman" w:cs="Times New Roman"/>
              </w:rPr>
            </w:pPr>
          </w:p>
        </w:tc>
        <w:tc>
          <w:tcPr>
            <w:tcW w:w="1044" w:type="dxa"/>
          </w:tcPr>
          <w:p w14:paraId="4AF3C700" w14:textId="77777777" w:rsidR="001C45FF" w:rsidRPr="00DA7895" w:rsidRDefault="001C45FF" w:rsidP="007939B0">
            <w:pPr>
              <w:pStyle w:val="TableParagraph"/>
              <w:spacing w:before="120" w:after="120"/>
              <w:rPr>
                <w:rFonts w:ascii="Times New Roman" w:hAnsi="Times New Roman" w:cs="Times New Roman"/>
              </w:rPr>
            </w:pPr>
          </w:p>
        </w:tc>
        <w:tc>
          <w:tcPr>
            <w:tcW w:w="1440" w:type="dxa"/>
          </w:tcPr>
          <w:p w14:paraId="05261DA6" w14:textId="77777777" w:rsidR="001C45FF" w:rsidRPr="00DA7895" w:rsidRDefault="001C45FF" w:rsidP="007939B0">
            <w:pPr>
              <w:pStyle w:val="TableParagraph"/>
              <w:spacing w:before="120" w:after="120"/>
              <w:rPr>
                <w:rFonts w:ascii="Times New Roman" w:hAnsi="Times New Roman" w:cs="Times New Roman"/>
              </w:rPr>
            </w:pPr>
          </w:p>
        </w:tc>
      </w:tr>
    </w:tbl>
    <w:p w14:paraId="01DF0D59" w14:textId="77777777" w:rsidR="001C45FF" w:rsidRDefault="001C45FF" w:rsidP="00DA1069"/>
    <w:p w14:paraId="1F428E2E" w14:textId="77777777" w:rsidR="00DA7895" w:rsidRDefault="00DA7895" w:rsidP="00DA1069"/>
    <w:p w14:paraId="7A2D155B" w14:textId="77777777" w:rsidR="00DA7895" w:rsidRDefault="00DA7895" w:rsidP="00DA1069"/>
    <w:p w14:paraId="4821B891" w14:textId="77777777" w:rsidR="00DA7895" w:rsidRDefault="00DA7895" w:rsidP="00DA1069"/>
    <w:p w14:paraId="69E55F82" w14:textId="77777777" w:rsidR="00DA7895" w:rsidRDefault="00DA7895" w:rsidP="00DA1069"/>
    <w:p w14:paraId="74623F70" w14:textId="77777777" w:rsidR="001C45FF" w:rsidRDefault="001C45FF" w:rsidP="00DA1069"/>
    <w:p w14:paraId="47B6A546" w14:textId="77777777" w:rsidR="001C45FF" w:rsidRDefault="001C45FF" w:rsidP="00DA1069"/>
    <w:p w14:paraId="28E8656F" w14:textId="77777777" w:rsidR="001C45FF" w:rsidRDefault="001C45FF" w:rsidP="00DA1069"/>
    <w:p w14:paraId="5C7C6C81" w14:textId="77777777" w:rsidR="001C45FF" w:rsidRDefault="001C45FF" w:rsidP="00DA1069"/>
    <w:p w14:paraId="1F82DD1B" w14:textId="77777777" w:rsidR="001C45FF" w:rsidRDefault="001C45FF" w:rsidP="00DA1069"/>
    <w:p w14:paraId="2E551D51" w14:textId="77777777" w:rsidR="001C45FF" w:rsidRDefault="001C45FF" w:rsidP="00DA1069"/>
    <w:p w14:paraId="51D3EB8A" w14:textId="77777777" w:rsidR="007939B0" w:rsidRDefault="007939B0" w:rsidP="00DA1069"/>
    <w:tbl>
      <w:tblPr>
        <w:tblW w:w="936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
        <w:gridCol w:w="4950"/>
        <w:gridCol w:w="1026"/>
        <w:gridCol w:w="1044"/>
        <w:gridCol w:w="1440"/>
      </w:tblGrid>
      <w:tr w:rsidR="001C45FF" w:rsidRPr="00DA7895" w14:paraId="23353D54" w14:textId="77777777" w:rsidTr="006839A2">
        <w:trPr>
          <w:trHeight w:val="85"/>
        </w:trPr>
        <w:tc>
          <w:tcPr>
            <w:tcW w:w="9360" w:type="dxa"/>
            <w:gridSpan w:val="5"/>
          </w:tcPr>
          <w:p w14:paraId="4253C83A" w14:textId="0041CD4F" w:rsidR="001C45FF" w:rsidRPr="00DA7895" w:rsidRDefault="001C45FF" w:rsidP="001C45FF">
            <w:pPr>
              <w:pStyle w:val="TableParagraph"/>
              <w:spacing w:before="120" w:after="120"/>
              <w:jc w:val="center"/>
              <w:rPr>
                <w:rFonts w:ascii="Times New Roman" w:hAnsi="Times New Roman" w:cs="Times New Roman"/>
                <w:b/>
                <w:bCs/>
                <w:color w:val="0E4660"/>
                <w:sz w:val="28"/>
                <w:szCs w:val="28"/>
              </w:rPr>
            </w:pPr>
            <w:r w:rsidRPr="001C45FF">
              <w:rPr>
                <w:rFonts w:ascii="Times New Roman" w:hAnsi="Times New Roman" w:cs="Times New Roman"/>
                <w:b/>
                <w:bCs/>
                <w:color w:val="0E4660"/>
                <w:sz w:val="28"/>
                <w:szCs w:val="28"/>
              </w:rPr>
              <w:t>Lot 5: Al-Rahad Locality (Al-Hawata, Wad-Al-Shair, Gragreeb)</w:t>
            </w:r>
          </w:p>
        </w:tc>
      </w:tr>
      <w:tr w:rsidR="001C45FF" w:rsidRPr="00DA7895" w14:paraId="0DD1A329" w14:textId="77777777" w:rsidTr="006839A2">
        <w:trPr>
          <w:trHeight w:val="253"/>
        </w:trPr>
        <w:tc>
          <w:tcPr>
            <w:tcW w:w="900" w:type="dxa"/>
            <w:shd w:val="clear" w:color="auto" w:fill="D9D9D9"/>
          </w:tcPr>
          <w:p w14:paraId="4C7E7FCE" w14:textId="77777777" w:rsidR="001C45FF" w:rsidRPr="00DA7895" w:rsidRDefault="001C45FF"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5"/>
                <w:sz w:val="24"/>
                <w:szCs w:val="24"/>
              </w:rPr>
              <w:t>SN</w:t>
            </w:r>
          </w:p>
        </w:tc>
        <w:tc>
          <w:tcPr>
            <w:tcW w:w="4950" w:type="dxa"/>
            <w:shd w:val="clear" w:color="auto" w:fill="D9D9D9"/>
          </w:tcPr>
          <w:p w14:paraId="2BF9D5D5" w14:textId="77777777" w:rsidR="001C45FF" w:rsidRPr="00DA7895" w:rsidRDefault="001C45FF" w:rsidP="006839A2">
            <w:pPr>
              <w:pStyle w:val="TableParagraph"/>
              <w:spacing w:line="234" w:lineRule="exact"/>
              <w:ind w:left="105"/>
              <w:jc w:val="center"/>
              <w:rPr>
                <w:rFonts w:ascii="Times New Roman" w:hAnsi="Times New Roman" w:cs="Times New Roman"/>
                <w:b/>
                <w:bCs/>
                <w:sz w:val="24"/>
                <w:szCs w:val="24"/>
              </w:rPr>
            </w:pPr>
            <w:r w:rsidRPr="00DA7895">
              <w:rPr>
                <w:rFonts w:ascii="Times New Roman" w:hAnsi="Times New Roman" w:cs="Times New Roman"/>
                <w:b/>
                <w:bCs/>
                <w:spacing w:val="-4"/>
                <w:sz w:val="24"/>
                <w:szCs w:val="24"/>
              </w:rPr>
              <w:t>Item</w:t>
            </w:r>
          </w:p>
        </w:tc>
        <w:tc>
          <w:tcPr>
            <w:tcW w:w="1026" w:type="dxa"/>
            <w:shd w:val="clear" w:color="auto" w:fill="D9D9D9"/>
          </w:tcPr>
          <w:p w14:paraId="2A8D179C" w14:textId="77777777" w:rsidR="001C45FF" w:rsidRPr="00DA7895" w:rsidRDefault="001C45FF"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Qty</w:t>
            </w:r>
          </w:p>
        </w:tc>
        <w:tc>
          <w:tcPr>
            <w:tcW w:w="1044" w:type="dxa"/>
            <w:shd w:val="clear" w:color="auto" w:fill="D9D9D9"/>
          </w:tcPr>
          <w:p w14:paraId="01CF7D3D" w14:textId="77777777" w:rsidR="001C45FF" w:rsidRPr="00DA7895" w:rsidRDefault="001C45FF" w:rsidP="006839A2">
            <w:pPr>
              <w:pStyle w:val="TableParagraph"/>
              <w:spacing w:line="234" w:lineRule="exact"/>
              <w:ind w:left="-9"/>
              <w:jc w:val="center"/>
              <w:rPr>
                <w:rFonts w:ascii="Times New Roman" w:hAnsi="Times New Roman" w:cs="Times New Roman"/>
                <w:b/>
                <w:bCs/>
                <w:spacing w:val="-2"/>
                <w:sz w:val="24"/>
                <w:szCs w:val="24"/>
              </w:rPr>
            </w:pPr>
            <w:r w:rsidRPr="00DA7895">
              <w:rPr>
                <w:rFonts w:ascii="Times New Roman" w:hAnsi="Times New Roman" w:cs="Times New Roman"/>
                <w:b/>
                <w:bCs/>
                <w:spacing w:val="-2"/>
                <w:sz w:val="24"/>
                <w:szCs w:val="24"/>
              </w:rPr>
              <w:t>BoQ Amount</w:t>
            </w:r>
          </w:p>
        </w:tc>
        <w:tc>
          <w:tcPr>
            <w:tcW w:w="1440" w:type="dxa"/>
            <w:shd w:val="clear" w:color="auto" w:fill="D9D9D9"/>
          </w:tcPr>
          <w:p w14:paraId="10043E2B" w14:textId="77777777" w:rsidR="001C45FF" w:rsidRPr="00DA7895" w:rsidRDefault="001C45FF" w:rsidP="006839A2">
            <w:pPr>
              <w:pStyle w:val="TableParagraph"/>
              <w:spacing w:line="234" w:lineRule="exact"/>
              <w:ind w:left="-9"/>
              <w:jc w:val="center"/>
              <w:rPr>
                <w:rFonts w:ascii="Times New Roman" w:hAnsi="Times New Roman" w:cs="Times New Roman"/>
                <w:b/>
                <w:bCs/>
                <w:sz w:val="24"/>
                <w:szCs w:val="24"/>
              </w:rPr>
            </w:pPr>
            <w:r w:rsidRPr="00DA7895">
              <w:rPr>
                <w:rFonts w:ascii="Times New Roman" w:hAnsi="Times New Roman" w:cs="Times New Roman"/>
                <w:b/>
                <w:bCs/>
                <w:spacing w:val="-2"/>
                <w:sz w:val="24"/>
                <w:szCs w:val="24"/>
              </w:rPr>
              <w:t>Total</w:t>
            </w:r>
          </w:p>
        </w:tc>
      </w:tr>
      <w:tr w:rsidR="001C45FF" w:rsidRPr="00DA7895" w14:paraId="7AA2035A" w14:textId="77777777" w:rsidTr="006839A2">
        <w:trPr>
          <w:trHeight w:val="249"/>
        </w:trPr>
        <w:tc>
          <w:tcPr>
            <w:tcW w:w="900" w:type="dxa"/>
          </w:tcPr>
          <w:p w14:paraId="3E6D1477" w14:textId="77777777" w:rsidR="001C45FF" w:rsidRPr="00DA7895" w:rsidRDefault="001C45FF"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1</w:t>
            </w:r>
          </w:p>
        </w:tc>
        <w:tc>
          <w:tcPr>
            <w:tcW w:w="4950" w:type="dxa"/>
          </w:tcPr>
          <w:p w14:paraId="79B6F863" w14:textId="77777777" w:rsidR="001C45FF" w:rsidRPr="00DA7895" w:rsidRDefault="001C45FF"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2"/>
              </w:rPr>
              <w:t xml:space="preserve"> </w:t>
            </w:r>
            <w:r w:rsidRPr="00DA7895">
              <w:rPr>
                <w:rFonts w:ascii="Times New Roman" w:hAnsi="Times New Roman" w:cs="Times New Roman"/>
              </w:rPr>
              <w:t>0:</w:t>
            </w:r>
            <w:r w:rsidRPr="00DA7895">
              <w:rPr>
                <w:rFonts w:ascii="Times New Roman" w:hAnsi="Times New Roman" w:cs="Times New Roman"/>
                <w:spacing w:val="-2"/>
              </w:rPr>
              <w:t xml:space="preserve"> Preliminaries:</w:t>
            </w:r>
          </w:p>
        </w:tc>
        <w:tc>
          <w:tcPr>
            <w:tcW w:w="1026" w:type="dxa"/>
          </w:tcPr>
          <w:p w14:paraId="7B63E207" w14:textId="77777777" w:rsidR="001C45FF" w:rsidRPr="00DA7895" w:rsidRDefault="001C45FF" w:rsidP="006839A2">
            <w:pPr>
              <w:pStyle w:val="TableParagraph"/>
              <w:spacing w:before="60" w:after="60" w:line="229" w:lineRule="exact"/>
              <w:ind w:left="105"/>
              <w:jc w:val="center"/>
              <w:rPr>
                <w:rFonts w:ascii="Times New Roman" w:hAnsi="Times New Roman" w:cs="Times New Roman"/>
              </w:rPr>
            </w:pPr>
            <w:r w:rsidRPr="00DA7895">
              <w:rPr>
                <w:rFonts w:ascii="Times New Roman" w:hAnsi="Times New Roman" w:cs="Times New Roman"/>
                <w:spacing w:val="-10"/>
              </w:rPr>
              <w:t>1</w:t>
            </w:r>
          </w:p>
        </w:tc>
        <w:tc>
          <w:tcPr>
            <w:tcW w:w="1044" w:type="dxa"/>
          </w:tcPr>
          <w:p w14:paraId="41E30E52"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3EA9294B"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6D19F908" w14:textId="77777777" w:rsidTr="006839A2">
        <w:trPr>
          <w:trHeight w:val="254"/>
        </w:trPr>
        <w:tc>
          <w:tcPr>
            <w:tcW w:w="900" w:type="dxa"/>
          </w:tcPr>
          <w:p w14:paraId="34677D1F" w14:textId="77777777" w:rsidR="001C45FF" w:rsidRPr="00DA7895" w:rsidRDefault="001C45FF"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2</w:t>
            </w:r>
          </w:p>
        </w:tc>
        <w:tc>
          <w:tcPr>
            <w:tcW w:w="4950" w:type="dxa"/>
          </w:tcPr>
          <w:p w14:paraId="0137D79F" w14:textId="77777777" w:rsidR="001C45FF" w:rsidRPr="00DA7895" w:rsidRDefault="001C45FF"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6"/>
              </w:rPr>
              <w:t xml:space="preserve"> </w:t>
            </w:r>
            <w:r w:rsidRPr="00DA7895">
              <w:rPr>
                <w:rFonts w:ascii="Times New Roman" w:hAnsi="Times New Roman" w:cs="Times New Roman"/>
              </w:rPr>
              <w:t>1:</w:t>
            </w:r>
            <w:r w:rsidRPr="00DA7895">
              <w:rPr>
                <w:rFonts w:ascii="Times New Roman" w:hAnsi="Times New Roman" w:cs="Times New Roman"/>
                <w:spacing w:val="-16"/>
              </w:rPr>
              <w:t xml:space="preserve"> </w:t>
            </w:r>
            <w:r w:rsidRPr="00DA7895">
              <w:rPr>
                <w:rFonts w:ascii="Times New Roman" w:hAnsi="Times New Roman" w:cs="Times New Roman"/>
              </w:rPr>
              <w:t>Activity</w:t>
            </w:r>
            <w:r w:rsidRPr="00DA7895">
              <w:rPr>
                <w:rFonts w:ascii="Times New Roman" w:hAnsi="Times New Roman" w:cs="Times New Roman"/>
                <w:spacing w:val="-2"/>
              </w:rPr>
              <w:t xml:space="preserve"> </w:t>
            </w:r>
            <w:r w:rsidRPr="00DA7895">
              <w:rPr>
                <w:rFonts w:ascii="Times New Roman" w:hAnsi="Times New Roman" w:cs="Times New Roman"/>
              </w:rPr>
              <w:t>Room</w:t>
            </w:r>
            <w:r w:rsidRPr="00DA7895">
              <w:rPr>
                <w:rFonts w:ascii="Times New Roman" w:hAnsi="Times New Roman" w:cs="Times New Roman"/>
                <w:spacing w:val="-3"/>
              </w:rPr>
              <w:t xml:space="preserve"> </w:t>
            </w:r>
            <w:r w:rsidRPr="00DA7895">
              <w:rPr>
                <w:rFonts w:ascii="Times New Roman" w:hAnsi="Times New Roman" w:cs="Times New Roman"/>
                <w:spacing w:val="-2"/>
              </w:rPr>
              <w:t>(12mx4m)</w:t>
            </w:r>
          </w:p>
        </w:tc>
        <w:tc>
          <w:tcPr>
            <w:tcW w:w="1026" w:type="dxa"/>
          </w:tcPr>
          <w:p w14:paraId="56579B91" w14:textId="77777777" w:rsidR="001C45FF" w:rsidRPr="00DA7895" w:rsidRDefault="001C45FF"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79F7FB57"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397232F7"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7AA4C789" w14:textId="77777777" w:rsidTr="006839A2">
        <w:trPr>
          <w:trHeight w:val="85"/>
        </w:trPr>
        <w:tc>
          <w:tcPr>
            <w:tcW w:w="900" w:type="dxa"/>
          </w:tcPr>
          <w:p w14:paraId="187396CE" w14:textId="77777777" w:rsidR="001C45FF" w:rsidRPr="00DA7895" w:rsidRDefault="001C45FF"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3</w:t>
            </w:r>
          </w:p>
        </w:tc>
        <w:tc>
          <w:tcPr>
            <w:tcW w:w="4950" w:type="dxa"/>
          </w:tcPr>
          <w:p w14:paraId="256D09B8" w14:textId="77777777" w:rsidR="001C45FF" w:rsidRPr="00DA7895" w:rsidRDefault="001C45FF" w:rsidP="006839A2">
            <w:pPr>
              <w:pStyle w:val="TableParagraph"/>
              <w:spacing w:before="60" w:after="60"/>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9"/>
              </w:rPr>
              <w:t xml:space="preserve"> </w:t>
            </w:r>
            <w:r w:rsidRPr="00DA7895">
              <w:rPr>
                <w:rFonts w:ascii="Times New Roman" w:hAnsi="Times New Roman" w:cs="Times New Roman"/>
              </w:rPr>
              <w:t>2:</w:t>
            </w:r>
            <w:r w:rsidRPr="00DA7895">
              <w:rPr>
                <w:rFonts w:ascii="Times New Roman" w:hAnsi="Times New Roman" w:cs="Times New Roman"/>
                <w:spacing w:val="-8"/>
              </w:rPr>
              <w:t xml:space="preserve"> </w:t>
            </w:r>
            <w:r w:rsidRPr="00DA7895">
              <w:rPr>
                <w:rFonts w:ascii="Times New Roman" w:hAnsi="Times New Roman" w:cs="Times New Roman"/>
              </w:rPr>
              <w:t>Office+</w:t>
            </w:r>
            <w:r w:rsidRPr="00DA7895">
              <w:rPr>
                <w:rFonts w:ascii="Times New Roman" w:hAnsi="Times New Roman" w:cs="Times New Roman"/>
                <w:spacing w:val="-4"/>
              </w:rPr>
              <w:t xml:space="preserve"> </w:t>
            </w:r>
            <w:r w:rsidRPr="00DA7895">
              <w:rPr>
                <w:rFonts w:ascii="Times New Roman" w:hAnsi="Times New Roman" w:cs="Times New Roman"/>
              </w:rPr>
              <w:t>Case</w:t>
            </w:r>
            <w:r w:rsidRPr="00DA7895">
              <w:rPr>
                <w:rFonts w:ascii="Times New Roman" w:hAnsi="Times New Roman" w:cs="Times New Roman"/>
                <w:spacing w:val="-4"/>
              </w:rPr>
              <w:t xml:space="preserve"> </w:t>
            </w:r>
            <w:r w:rsidRPr="00DA7895">
              <w:rPr>
                <w:rFonts w:ascii="Times New Roman" w:hAnsi="Times New Roman" w:cs="Times New Roman"/>
              </w:rPr>
              <w:t>Management</w:t>
            </w:r>
            <w:r w:rsidRPr="00DA7895">
              <w:rPr>
                <w:rFonts w:ascii="Times New Roman" w:hAnsi="Times New Roman" w:cs="Times New Roman"/>
                <w:spacing w:val="-3"/>
              </w:rPr>
              <w:t xml:space="preserve"> </w:t>
            </w:r>
            <w:r w:rsidRPr="00DA7895">
              <w:rPr>
                <w:rFonts w:ascii="Times New Roman" w:hAnsi="Times New Roman" w:cs="Times New Roman"/>
                <w:spacing w:val="-4"/>
              </w:rPr>
              <w:t>Room</w:t>
            </w:r>
            <w:r>
              <w:rPr>
                <w:rFonts w:ascii="Times New Roman" w:hAnsi="Times New Roman" w:cs="Times New Roman"/>
              </w:rPr>
              <w:t xml:space="preserve"> </w:t>
            </w:r>
            <w:r w:rsidRPr="00DA7895">
              <w:rPr>
                <w:rFonts w:ascii="Times New Roman" w:hAnsi="Times New Roman" w:cs="Times New Roman"/>
                <w:spacing w:val="-2"/>
              </w:rPr>
              <w:t>+</w:t>
            </w:r>
            <w:r>
              <w:rPr>
                <w:rFonts w:ascii="Times New Roman" w:hAnsi="Times New Roman" w:cs="Times New Roman"/>
                <w:spacing w:val="-2"/>
              </w:rPr>
              <w:t xml:space="preserve"> </w:t>
            </w:r>
            <w:r w:rsidRPr="00DA7895">
              <w:rPr>
                <w:rFonts w:ascii="Times New Roman" w:hAnsi="Times New Roman" w:cs="Times New Roman"/>
                <w:spacing w:val="-2"/>
              </w:rPr>
              <w:t>Store</w:t>
            </w:r>
          </w:p>
        </w:tc>
        <w:tc>
          <w:tcPr>
            <w:tcW w:w="1026" w:type="dxa"/>
          </w:tcPr>
          <w:p w14:paraId="631AAA1D" w14:textId="77777777" w:rsidR="001C45FF" w:rsidRPr="00DA7895" w:rsidRDefault="001C45FF"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10FD0550"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55C17B51"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2FF601D9" w14:textId="77777777" w:rsidTr="006839A2">
        <w:trPr>
          <w:trHeight w:val="249"/>
        </w:trPr>
        <w:tc>
          <w:tcPr>
            <w:tcW w:w="900" w:type="dxa"/>
          </w:tcPr>
          <w:p w14:paraId="1E87CF4D" w14:textId="77777777" w:rsidR="001C45FF" w:rsidRPr="00DA7895" w:rsidRDefault="001C45FF"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4</w:t>
            </w:r>
          </w:p>
        </w:tc>
        <w:tc>
          <w:tcPr>
            <w:tcW w:w="4950" w:type="dxa"/>
          </w:tcPr>
          <w:p w14:paraId="5B28929D" w14:textId="77777777" w:rsidR="001C45FF" w:rsidRPr="00DA7895" w:rsidRDefault="001C45FF"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3:</w:t>
            </w:r>
            <w:r w:rsidRPr="00DA7895">
              <w:rPr>
                <w:rFonts w:ascii="Times New Roman" w:hAnsi="Times New Roman" w:cs="Times New Roman"/>
                <w:spacing w:val="4"/>
              </w:rPr>
              <w:t xml:space="preserve"> </w:t>
            </w:r>
            <w:r w:rsidRPr="00DA7895">
              <w:rPr>
                <w:rFonts w:ascii="Times New Roman" w:hAnsi="Times New Roman" w:cs="Times New Roman"/>
                <w:spacing w:val="-2"/>
              </w:rPr>
              <w:t>Reception</w:t>
            </w:r>
          </w:p>
        </w:tc>
        <w:tc>
          <w:tcPr>
            <w:tcW w:w="1026" w:type="dxa"/>
          </w:tcPr>
          <w:p w14:paraId="3E8D827A" w14:textId="77777777" w:rsidR="001C45FF" w:rsidRPr="00DA7895" w:rsidRDefault="001C45FF"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55D35C4F"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2889224F"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6FB51DCD" w14:textId="77777777" w:rsidTr="006839A2">
        <w:trPr>
          <w:trHeight w:val="85"/>
        </w:trPr>
        <w:tc>
          <w:tcPr>
            <w:tcW w:w="900" w:type="dxa"/>
          </w:tcPr>
          <w:p w14:paraId="0BB1B0CF" w14:textId="77777777" w:rsidR="001C45FF" w:rsidRPr="00DA7895" w:rsidRDefault="001C45FF"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5</w:t>
            </w:r>
          </w:p>
        </w:tc>
        <w:tc>
          <w:tcPr>
            <w:tcW w:w="4950" w:type="dxa"/>
          </w:tcPr>
          <w:p w14:paraId="3AD8B9E9" w14:textId="77777777" w:rsidR="001C45FF" w:rsidRPr="00DA7895" w:rsidRDefault="001C45FF"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7"/>
              </w:rPr>
              <w:t xml:space="preserve"> </w:t>
            </w:r>
            <w:r w:rsidRPr="00DA7895">
              <w:rPr>
                <w:rFonts w:ascii="Times New Roman" w:hAnsi="Times New Roman" w:cs="Times New Roman"/>
              </w:rPr>
              <w:t>4:</w:t>
            </w:r>
            <w:r w:rsidRPr="00DA7895">
              <w:rPr>
                <w:rFonts w:ascii="Times New Roman" w:hAnsi="Times New Roman" w:cs="Times New Roman"/>
                <w:spacing w:val="-3"/>
              </w:rPr>
              <w:t xml:space="preserve"> </w:t>
            </w:r>
            <w:r w:rsidRPr="00DA7895">
              <w:rPr>
                <w:rFonts w:ascii="Times New Roman" w:hAnsi="Times New Roman" w:cs="Times New Roman"/>
              </w:rPr>
              <w:t>Hand</w:t>
            </w:r>
            <w:r w:rsidRPr="00DA7895">
              <w:rPr>
                <w:rFonts w:ascii="Times New Roman" w:hAnsi="Times New Roman" w:cs="Times New Roman"/>
                <w:spacing w:val="-10"/>
              </w:rPr>
              <w:t xml:space="preserve"> </w:t>
            </w:r>
            <w:r w:rsidRPr="00DA7895">
              <w:rPr>
                <w:rFonts w:ascii="Times New Roman" w:hAnsi="Times New Roman" w:cs="Times New Roman"/>
              </w:rPr>
              <w:t>Washing</w:t>
            </w:r>
            <w:r w:rsidRPr="00DA7895">
              <w:rPr>
                <w:rFonts w:ascii="Times New Roman" w:hAnsi="Times New Roman" w:cs="Times New Roman"/>
                <w:spacing w:val="-2"/>
              </w:rPr>
              <w:t xml:space="preserve"> Station</w:t>
            </w:r>
          </w:p>
        </w:tc>
        <w:tc>
          <w:tcPr>
            <w:tcW w:w="1026" w:type="dxa"/>
          </w:tcPr>
          <w:p w14:paraId="2760E8C7" w14:textId="77777777" w:rsidR="001C45FF" w:rsidRPr="00DA7895" w:rsidRDefault="001C45FF"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4BCED88F"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5956BD9D"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3176A835" w14:textId="77777777" w:rsidTr="006839A2">
        <w:trPr>
          <w:trHeight w:val="85"/>
        </w:trPr>
        <w:tc>
          <w:tcPr>
            <w:tcW w:w="900" w:type="dxa"/>
          </w:tcPr>
          <w:p w14:paraId="124545A6" w14:textId="77777777" w:rsidR="001C45FF" w:rsidRPr="00DA7895" w:rsidRDefault="001C45FF"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6</w:t>
            </w:r>
          </w:p>
        </w:tc>
        <w:tc>
          <w:tcPr>
            <w:tcW w:w="4950" w:type="dxa"/>
          </w:tcPr>
          <w:p w14:paraId="068DB4AB" w14:textId="77777777" w:rsidR="001C45FF" w:rsidRPr="00DA7895" w:rsidRDefault="001C45FF" w:rsidP="006839A2">
            <w:pPr>
              <w:pStyle w:val="TableParagraph"/>
              <w:spacing w:before="60" w:after="60" w:line="254" w:lineRule="exact"/>
              <w:ind w:left="105" w:right="206"/>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5:</w:t>
            </w:r>
            <w:r w:rsidRPr="00DA7895">
              <w:rPr>
                <w:rFonts w:ascii="Times New Roman" w:hAnsi="Times New Roman" w:cs="Times New Roman"/>
                <w:spacing w:val="-8"/>
              </w:rPr>
              <w:t xml:space="preserve"> </w:t>
            </w:r>
            <w:r w:rsidRPr="00DA7895">
              <w:rPr>
                <w:rFonts w:ascii="Times New Roman" w:hAnsi="Times New Roman" w:cs="Times New Roman"/>
              </w:rPr>
              <w:t>Supply</w:t>
            </w:r>
            <w:r w:rsidRPr="00DA7895">
              <w:rPr>
                <w:rFonts w:ascii="Times New Roman" w:hAnsi="Times New Roman" w:cs="Times New Roman"/>
                <w:spacing w:val="-9"/>
              </w:rPr>
              <w:t xml:space="preserve"> </w:t>
            </w:r>
            <w:r w:rsidRPr="00DA7895">
              <w:rPr>
                <w:rFonts w:ascii="Times New Roman" w:hAnsi="Times New Roman" w:cs="Times New Roman"/>
              </w:rPr>
              <w:t>and</w:t>
            </w:r>
            <w:r w:rsidRPr="00DA7895">
              <w:rPr>
                <w:rFonts w:ascii="Times New Roman" w:hAnsi="Times New Roman" w:cs="Times New Roman"/>
                <w:spacing w:val="-7"/>
              </w:rPr>
              <w:t xml:space="preserve"> </w:t>
            </w:r>
            <w:r w:rsidRPr="00DA7895">
              <w:rPr>
                <w:rFonts w:ascii="Times New Roman" w:hAnsi="Times New Roman" w:cs="Times New Roman"/>
              </w:rPr>
              <w:t>Planting</w:t>
            </w:r>
            <w:r w:rsidRPr="00DA7895">
              <w:rPr>
                <w:rFonts w:ascii="Times New Roman" w:hAnsi="Times New Roman" w:cs="Times New Roman"/>
                <w:spacing w:val="-7"/>
              </w:rPr>
              <w:t xml:space="preserve"> </w:t>
            </w:r>
            <w:r w:rsidRPr="00DA7895">
              <w:rPr>
                <w:rFonts w:ascii="Times New Roman" w:hAnsi="Times New Roman" w:cs="Times New Roman"/>
              </w:rPr>
              <w:t>of</w:t>
            </w:r>
            <w:r w:rsidRPr="00DA7895">
              <w:rPr>
                <w:rFonts w:ascii="Times New Roman" w:hAnsi="Times New Roman" w:cs="Times New Roman"/>
                <w:spacing w:val="-4"/>
              </w:rPr>
              <w:t xml:space="preserve"> </w:t>
            </w:r>
            <w:r w:rsidRPr="00DA7895">
              <w:rPr>
                <w:rFonts w:ascii="Times New Roman" w:hAnsi="Times New Roman" w:cs="Times New Roman"/>
              </w:rPr>
              <w:t xml:space="preserve">Shade </w:t>
            </w:r>
            <w:r w:rsidRPr="00DA7895">
              <w:rPr>
                <w:rFonts w:ascii="Times New Roman" w:hAnsi="Times New Roman" w:cs="Times New Roman"/>
                <w:spacing w:val="-2"/>
              </w:rPr>
              <w:t>Trees</w:t>
            </w:r>
          </w:p>
        </w:tc>
        <w:tc>
          <w:tcPr>
            <w:tcW w:w="1026" w:type="dxa"/>
          </w:tcPr>
          <w:p w14:paraId="0558C2EA" w14:textId="77777777" w:rsidR="001C45FF" w:rsidRPr="00DA7895" w:rsidRDefault="001C45FF"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393A46BA"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0BB81E7F"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456B6E2B" w14:textId="77777777" w:rsidTr="006839A2">
        <w:trPr>
          <w:trHeight w:val="249"/>
        </w:trPr>
        <w:tc>
          <w:tcPr>
            <w:tcW w:w="900" w:type="dxa"/>
          </w:tcPr>
          <w:p w14:paraId="301FCA54" w14:textId="77777777" w:rsidR="001C45FF" w:rsidRPr="00DA7895" w:rsidRDefault="001C45FF" w:rsidP="006839A2">
            <w:pPr>
              <w:pStyle w:val="TableParagraph"/>
              <w:spacing w:before="60" w:after="60" w:line="229" w:lineRule="exact"/>
              <w:ind w:left="110"/>
              <w:jc w:val="center"/>
              <w:rPr>
                <w:rFonts w:ascii="Times New Roman" w:hAnsi="Times New Roman" w:cs="Times New Roman"/>
              </w:rPr>
            </w:pPr>
            <w:r w:rsidRPr="00DA7895">
              <w:rPr>
                <w:rFonts w:ascii="Times New Roman" w:hAnsi="Times New Roman" w:cs="Times New Roman"/>
                <w:spacing w:val="-10"/>
              </w:rPr>
              <w:t>7</w:t>
            </w:r>
          </w:p>
        </w:tc>
        <w:tc>
          <w:tcPr>
            <w:tcW w:w="4950" w:type="dxa"/>
          </w:tcPr>
          <w:p w14:paraId="4EA1C085" w14:textId="77777777" w:rsidR="001C45FF" w:rsidRPr="00DA7895" w:rsidRDefault="001C45FF" w:rsidP="006839A2">
            <w:pPr>
              <w:pStyle w:val="TableParagraph"/>
              <w:spacing w:before="60" w:after="60" w:line="229"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8"/>
              </w:rPr>
              <w:t xml:space="preserve"> </w:t>
            </w:r>
            <w:r w:rsidRPr="00DA7895">
              <w:rPr>
                <w:rFonts w:ascii="Times New Roman" w:hAnsi="Times New Roman" w:cs="Times New Roman"/>
              </w:rPr>
              <w:t>6:</w:t>
            </w:r>
            <w:r w:rsidRPr="00DA7895">
              <w:rPr>
                <w:rFonts w:ascii="Times New Roman" w:hAnsi="Times New Roman" w:cs="Times New Roman"/>
                <w:spacing w:val="-8"/>
              </w:rPr>
              <w:t xml:space="preserve"> </w:t>
            </w:r>
            <w:r w:rsidRPr="00DA7895">
              <w:rPr>
                <w:rFonts w:ascii="Times New Roman" w:hAnsi="Times New Roman" w:cs="Times New Roman"/>
              </w:rPr>
              <w:t>Two</w:t>
            </w:r>
            <w:r w:rsidRPr="00DA7895">
              <w:rPr>
                <w:rFonts w:ascii="Times New Roman" w:hAnsi="Times New Roman" w:cs="Times New Roman"/>
                <w:spacing w:val="-6"/>
              </w:rPr>
              <w:t xml:space="preserve"> </w:t>
            </w:r>
            <w:r w:rsidRPr="00DA7895">
              <w:rPr>
                <w:rFonts w:ascii="Times New Roman" w:hAnsi="Times New Roman" w:cs="Times New Roman"/>
              </w:rPr>
              <w:t>Doors</w:t>
            </w:r>
            <w:r w:rsidRPr="00DA7895">
              <w:rPr>
                <w:rFonts w:ascii="Times New Roman" w:hAnsi="Times New Roman" w:cs="Times New Roman"/>
                <w:spacing w:val="-9"/>
              </w:rPr>
              <w:t xml:space="preserve"> </w:t>
            </w:r>
            <w:r w:rsidRPr="00DA7895">
              <w:rPr>
                <w:rFonts w:ascii="Times New Roman" w:hAnsi="Times New Roman" w:cs="Times New Roman"/>
              </w:rPr>
              <w:t>Latrine+</w:t>
            </w:r>
            <w:r w:rsidRPr="00DA7895">
              <w:rPr>
                <w:rFonts w:ascii="Times New Roman" w:hAnsi="Times New Roman" w:cs="Times New Roman"/>
                <w:spacing w:val="-4"/>
              </w:rPr>
              <w:t xml:space="preserve"> </w:t>
            </w:r>
            <w:r w:rsidRPr="00DA7895">
              <w:rPr>
                <w:rFonts w:ascii="Times New Roman" w:hAnsi="Times New Roman" w:cs="Times New Roman"/>
                <w:spacing w:val="-2"/>
              </w:rPr>
              <w:t>Shower</w:t>
            </w:r>
          </w:p>
        </w:tc>
        <w:tc>
          <w:tcPr>
            <w:tcW w:w="1026" w:type="dxa"/>
          </w:tcPr>
          <w:p w14:paraId="2E639D83" w14:textId="77777777" w:rsidR="001C45FF" w:rsidRPr="00DA7895" w:rsidRDefault="001C45FF" w:rsidP="006839A2">
            <w:pPr>
              <w:pStyle w:val="TableParagraph"/>
              <w:spacing w:before="60" w:after="60" w:line="229"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3E9E7358"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5FBBDF1E"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38FA33B3" w14:textId="77777777" w:rsidTr="006839A2">
        <w:trPr>
          <w:trHeight w:val="254"/>
        </w:trPr>
        <w:tc>
          <w:tcPr>
            <w:tcW w:w="900" w:type="dxa"/>
          </w:tcPr>
          <w:p w14:paraId="456E5385" w14:textId="77777777" w:rsidR="001C45FF" w:rsidRPr="00DA7895" w:rsidRDefault="001C45FF" w:rsidP="006839A2">
            <w:pPr>
              <w:pStyle w:val="TableParagraph"/>
              <w:spacing w:before="60" w:after="60" w:line="234" w:lineRule="exact"/>
              <w:ind w:left="110"/>
              <w:jc w:val="center"/>
              <w:rPr>
                <w:rFonts w:ascii="Times New Roman" w:hAnsi="Times New Roman" w:cs="Times New Roman"/>
              </w:rPr>
            </w:pPr>
            <w:r w:rsidRPr="00DA7895">
              <w:rPr>
                <w:rFonts w:ascii="Times New Roman" w:hAnsi="Times New Roman" w:cs="Times New Roman"/>
                <w:spacing w:val="-10"/>
              </w:rPr>
              <w:t>8</w:t>
            </w:r>
          </w:p>
        </w:tc>
        <w:tc>
          <w:tcPr>
            <w:tcW w:w="4950" w:type="dxa"/>
          </w:tcPr>
          <w:p w14:paraId="3486DE5F" w14:textId="77777777" w:rsidR="001C45FF" w:rsidRPr="00DA7895" w:rsidRDefault="001C45FF" w:rsidP="006839A2">
            <w:pPr>
              <w:pStyle w:val="TableParagraph"/>
              <w:spacing w:before="60" w:after="60" w:line="234" w:lineRule="exact"/>
              <w:ind w:left="105"/>
              <w:rPr>
                <w:rFonts w:ascii="Times New Roman" w:hAnsi="Times New Roman" w:cs="Times New Roman"/>
              </w:rPr>
            </w:pPr>
            <w:r w:rsidRPr="00DA7895">
              <w:rPr>
                <w:rFonts w:ascii="Times New Roman" w:hAnsi="Times New Roman" w:cs="Times New Roman"/>
              </w:rPr>
              <w:t>BOQ</w:t>
            </w:r>
            <w:r w:rsidRPr="00DA7895">
              <w:rPr>
                <w:rFonts w:ascii="Times New Roman" w:hAnsi="Times New Roman" w:cs="Times New Roman"/>
                <w:spacing w:val="-3"/>
              </w:rPr>
              <w:t xml:space="preserve"> </w:t>
            </w:r>
            <w:r w:rsidRPr="00DA7895">
              <w:rPr>
                <w:rFonts w:ascii="Times New Roman" w:hAnsi="Times New Roman" w:cs="Times New Roman"/>
              </w:rPr>
              <w:t>7:</w:t>
            </w:r>
            <w:r w:rsidRPr="00DA7895">
              <w:rPr>
                <w:rFonts w:ascii="Times New Roman" w:hAnsi="Times New Roman" w:cs="Times New Roman"/>
                <w:spacing w:val="4"/>
              </w:rPr>
              <w:t xml:space="preserve"> </w:t>
            </w:r>
            <w:r w:rsidRPr="00DA7895">
              <w:rPr>
                <w:rFonts w:ascii="Times New Roman" w:hAnsi="Times New Roman" w:cs="Times New Roman"/>
                <w:spacing w:val="-2"/>
              </w:rPr>
              <w:t>Fence</w:t>
            </w:r>
          </w:p>
        </w:tc>
        <w:tc>
          <w:tcPr>
            <w:tcW w:w="1026" w:type="dxa"/>
          </w:tcPr>
          <w:p w14:paraId="350DC02C" w14:textId="77777777" w:rsidR="001C45FF" w:rsidRPr="00DA7895" w:rsidRDefault="001C45FF" w:rsidP="006839A2">
            <w:pPr>
              <w:pStyle w:val="TableParagraph"/>
              <w:spacing w:before="60" w:after="60" w:line="234" w:lineRule="exact"/>
              <w:ind w:left="105"/>
              <w:jc w:val="center"/>
              <w:rPr>
                <w:rFonts w:ascii="Times New Roman" w:hAnsi="Times New Roman" w:cs="Times New Roman"/>
              </w:rPr>
            </w:pPr>
            <w:r>
              <w:rPr>
                <w:rFonts w:ascii="Times New Roman" w:hAnsi="Times New Roman" w:cs="Times New Roman"/>
              </w:rPr>
              <w:t>3</w:t>
            </w:r>
          </w:p>
        </w:tc>
        <w:tc>
          <w:tcPr>
            <w:tcW w:w="1044" w:type="dxa"/>
          </w:tcPr>
          <w:p w14:paraId="6B9233C5"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62D8F9F6"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2A5D6C4E" w14:textId="77777777" w:rsidTr="006839A2">
        <w:trPr>
          <w:trHeight w:val="2852"/>
        </w:trPr>
        <w:tc>
          <w:tcPr>
            <w:tcW w:w="900" w:type="dxa"/>
          </w:tcPr>
          <w:p w14:paraId="719E31FE" w14:textId="77777777" w:rsidR="001C45FF" w:rsidRPr="00DA7895" w:rsidRDefault="001C45FF" w:rsidP="006839A2">
            <w:pPr>
              <w:pStyle w:val="TableParagraph"/>
              <w:spacing w:before="60" w:after="60"/>
              <w:ind w:left="110"/>
              <w:jc w:val="center"/>
              <w:rPr>
                <w:rFonts w:ascii="Times New Roman" w:hAnsi="Times New Roman" w:cs="Times New Roman"/>
              </w:rPr>
            </w:pPr>
            <w:r w:rsidRPr="00DA7895">
              <w:rPr>
                <w:rFonts w:ascii="Times New Roman" w:hAnsi="Times New Roman" w:cs="Times New Roman"/>
                <w:spacing w:val="-10"/>
              </w:rPr>
              <w:t>9</w:t>
            </w:r>
          </w:p>
        </w:tc>
        <w:tc>
          <w:tcPr>
            <w:tcW w:w="4950" w:type="dxa"/>
          </w:tcPr>
          <w:p w14:paraId="5CF0C08D" w14:textId="77777777" w:rsidR="001C45FF" w:rsidRPr="00DA7895" w:rsidRDefault="001C45FF" w:rsidP="006839A2">
            <w:pPr>
              <w:pStyle w:val="TableParagraph"/>
              <w:spacing w:before="60" w:after="60"/>
              <w:ind w:left="105" w:right="120"/>
              <w:rPr>
                <w:rFonts w:ascii="Times New Roman" w:hAnsi="Times New Roman" w:cs="Times New Roman"/>
              </w:rPr>
            </w:pPr>
            <w:r w:rsidRPr="00DA7895">
              <w:rPr>
                <w:rFonts w:ascii="Times New Roman" w:hAnsi="Times New Roman" w:cs="Times New Roman"/>
              </w:rPr>
              <w:t>Sign</w:t>
            </w:r>
            <w:r w:rsidRPr="00DA7895">
              <w:rPr>
                <w:rFonts w:ascii="Times New Roman" w:hAnsi="Times New Roman" w:cs="Times New Roman"/>
                <w:spacing w:val="-1"/>
              </w:rPr>
              <w:t xml:space="preserve"> </w:t>
            </w:r>
            <w:r w:rsidRPr="00DA7895">
              <w:rPr>
                <w:rFonts w:ascii="Times New Roman" w:hAnsi="Times New Roman" w:cs="Times New Roman"/>
              </w:rPr>
              <w:t>Boards:</w:t>
            </w:r>
            <w:r w:rsidRPr="00DA7895">
              <w:rPr>
                <w:rFonts w:ascii="Times New Roman" w:hAnsi="Times New Roman" w:cs="Times New Roman"/>
                <w:spacing w:val="-2"/>
              </w:rPr>
              <w:t xml:space="preserve"> </w:t>
            </w:r>
            <w:r w:rsidRPr="00DA7895">
              <w:rPr>
                <w:rFonts w:ascii="Times New Roman" w:hAnsi="Times New Roman" w:cs="Times New Roman"/>
              </w:rPr>
              <w:t>The Contractor shall</w:t>
            </w:r>
            <w:r w:rsidRPr="00DA7895">
              <w:rPr>
                <w:rFonts w:ascii="Times New Roman" w:hAnsi="Times New Roman" w:cs="Times New Roman"/>
                <w:spacing w:val="-4"/>
              </w:rPr>
              <w:t xml:space="preserve"> </w:t>
            </w:r>
            <w:r w:rsidRPr="00DA7895">
              <w:rPr>
                <w:rFonts w:ascii="Times New Roman" w:hAnsi="Times New Roman" w:cs="Times New Roman"/>
              </w:rPr>
              <w:t>establish and maintain One (1) sign boards for the Site (1.5 m width X 2m height), total height of sign board is 3 m, consisting of painted galvanized steel board plate, steel tubular section, steel angles, all painted with two coats white oil paint back and front and supported above the ground with steel framing and struts painted matt black and set into the ground and fixed in concrete foundation size (10 x 10 x 10). The sign board shall be lettered by a skilled sign writer in Arabic and English and shall include: The Project details, specific mention of the THABAT AF1 project's stakeholders</w:t>
            </w:r>
            <w:r w:rsidRPr="00DA7895">
              <w:rPr>
                <w:rFonts w:ascii="Times New Roman" w:hAnsi="Times New Roman" w:cs="Times New Roman"/>
                <w:spacing w:val="-8"/>
              </w:rPr>
              <w:t xml:space="preserve"> </w:t>
            </w:r>
            <w:r w:rsidRPr="00DA7895">
              <w:rPr>
                <w:rFonts w:ascii="Times New Roman" w:hAnsi="Times New Roman" w:cs="Times New Roman"/>
              </w:rPr>
              <w:t>as</w:t>
            </w:r>
            <w:r w:rsidRPr="00DA7895">
              <w:rPr>
                <w:rFonts w:ascii="Times New Roman" w:hAnsi="Times New Roman" w:cs="Times New Roman"/>
                <w:spacing w:val="-8"/>
              </w:rPr>
              <w:t xml:space="preserve"> </w:t>
            </w:r>
            <w:r w:rsidRPr="00DA7895">
              <w:rPr>
                <w:rFonts w:ascii="Times New Roman" w:hAnsi="Times New Roman" w:cs="Times New Roman"/>
              </w:rPr>
              <w:t>per</w:t>
            </w:r>
            <w:r w:rsidRPr="00DA7895">
              <w:rPr>
                <w:rFonts w:ascii="Times New Roman" w:hAnsi="Times New Roman" w:cs="Times New Roman"/>
                <w:spacing w:val="-10"/>
              </w:rPr>
              <w:t xml:space="preserve"> </w:t>
            </w:r>
            <w:r w:rsidRPr="00DA7895">
              <w:rPr>
                <w:rFonts w:ascii="Times New Roman" w:hAnsi="Times New Roman" w:cs="Times New Roman"/>
              </w:rPr>
              <w:t>the</w:t>
            </w:r>
            <w:r w:rsidRPr="00DA7895">
              <w:rPr>
                <w:rFonts w:ascii="Times New Roman" w:hAnsi="Times New Roman" w:cs="Times New Roman"/>
                <w:spacing w:val="-3"/>
              </w:rPr>
              <w:t xml:space="preserve"> </w:t>
            </w:r>
            <w:r w:rsidRPr="00DA7895">
              <w:rPr>
                <w:rFonts w:ascii="Times New Roman" w:hAnsi="Times New Roman" w:cs="Times New Roman"/>
              </w:rPr>
              <w:t>approved</w:t>
            </w:r>
            <w:r w:rsidRPr="00DA7895">
              <w:rPr>
                <w:rFonts w:ascii="Times New Roman" w:hAnsi="Times New Roman" w:cs="Times New Roman"/>
                <w:spacing w:val="-6"/>
              </w:rPr>
              <w:t xml:space="preserve"> </w:t>
            </w:r>
            <w:r w:rsidRPr="00DA7895">
              <w:rPr>
                <w:rFonts w:ascii="Times New Roman" w:hAnsi="Times New Roman" w:cs="Times New Roman"/>
              </w:rPr>
              <w:t>design</w:t>
            </w:r>
            <w:r w:rsidRPr="00DA7895">
              <w:rPr>
                <w:rFonts w:ascii="Times New Roman" w:hAnsi="Times New Roman" w:cs="Times New Roman"/>
                <w:spacing w:val="-6"/>
              </w:rPr>
              <w:t xml:space="preserve"> </w:t>
            </w:r>
            <w:r w:rsidRPr="00DA7895">
              <w:rPr>
                <w:rFonts w:ascii="Times New Roman" w:hAnsi="Times New Roman" w:cs="Times New Roman"/>
              </w:rPr>
              <w:t>by Mercy corps. Large scale layouts are to be submitted to the Supervising Engineer for approval before manufacture. No advertising material other than this will be permitted. No other sign boards or advertisements</w:t>
            </w:r>
            <w:r w:rsidRPr="00DA7895">
              <w:rPr>
                <w:rFonts w:ascii="Times New Roman" w:hAnsi="Times New Roman" w:cs="Times New Roman"/>
                <w:spacing w:val="-5"/>
              </w:rPr>
              <w:t xml:space="preserve"> </w:t>
            </w:r>
            <w:r w:rsidRPr="00DA7895">
              <w:rPr>
                <w:rFonts w:ascii="Times New Roman" w:hAnsi="Times New Roman" w:cs="Times New Roman"/>
              </w:rPr>
              <w:t>on or</w:t>
            </w:r>
            <w:r w:rsidRPr="00DA7895">
              <w:rPr>
                <w:rFonts w:ascii="Times New Roman" w:hAnsi="Times New Roman" w:cs="Times New Roman"/>
                <w:spacing w:val="-7"/>
              </w:rPr>
              <w:t xml:space="preserve"> </w:t>
            </w:r>
            <w:r w:rsidRPr="00DA7895">
              <w:rPr>
                <w:rFonts w:ascii="Times New Roman" w:hAnsi="Times New Roman" w:cs="Times New Roman"/>
              </w:rPr>
              <w:t>around the</w:t>
            </w:r>
            <w:r w:rsidRPr="00DA7895">
              <w:rPr>
                <w:rFonts w:ascii="Times New Roman" w:hAnsi="Times New Roman" w:cs="Times New Roman"/>
                <w:spacing w:val="-3"/>
              </w:rPr>
              <w:t xml:space="preserve"> </w:t>
            </w:r>
            <w:r w:rsidRPr="00DA7895">
              <w:rPr>
                <w:rFonts w:ascii="Times New Roman" w:hAnsi="Times New Roman" w:cs="Times New Roman"/>
              </w:rPr>
              <w:t>site will</w:t>
            </w:r>
            <w:r w:rsidRPr="00DA7895">
              <w:rPr>
                <w:rFonts w:ascii="Times New Roman" w:hAnsi="Times New Roman" w:cs="Times New Roman"/>
                <w:spacing w:val="-6"/>
              </w:rPr>
              <w:t xml:space="preserve"> </w:t>
            </w:r>
            <w:r w:rsidRPr="00DA7895">
              <w:rPr>
                <w:rFonts w:ascii="Times New Roman" w:hAnsi="Times New Roman" w:cs="Times New Roman"/>
              </w:rPr>
              <w:t>be</w:t>
            </w:r>
          </w:p>
          <w:p w14:paraId="1B17D4FD" w14:textId="77777777" w:rsidR="001C45FF" w:rsidRPr="00DA7895" w:rsidRDefault="001C45FF" w:rsidP="006839A2">
            <w:pPr>
              <w:pStyle w:val="TableParagraph"/>
              <w:spacing w:before="60" w:after="60" w:line="250" w:lineRule="exact"/>
              <w:ind w:left="105" w:right="206"/>
              <w:rPr>
                <w:rFonts w:ascii="Times New Roman" w:hAnsi="Times New Roman" w:cs="Times New Roman"/>
              </w:rPr>
            </w:pPr>
            <w:r w:rsidRPr="00DA7895">
              <w:rPr>
                <w:rFonts w:ascii="Times New Roman" w:hAnsi="Times New Roman" w:cs="Times New Roman"/>
              </w:rPr>
              <w:t>permitted</w:t>
            </w:r>
            <w:r w:rsidRPr="00DA7895">
              <w:rPr>
                <w:rFonts w:ascii="Times New Roman" w:hAnsi="Times New Roman" w:cs="Times New Roman"/>
                <w:spacing w:val="-10"/>
              </w:rPr>
              <w:t xml:space="preserve"> </w:t>
            </w:r>
            <w:r w:rsidRPr="00DA7895">
              <w:rPr>
                <w:rFonts w:ascii="Times New Roman" w:hAnsi="Times New Roman" w:cs="Times New Roman"/>
              </w:rPr>
              <w:t>unless</w:t>
            </w:r>
            <w:r w:rsidRPr="00DA7895">
              <w:rPr>
                <w:rFonts w:ascii="Times New Roman" w:hAnsi="Times New Roman" w:cs="Times New Roman"/>
                <w:spacing w:val="-12"/>
              </w:rPr>
              <w:t xml:space="preserve"> </w:t>
            </w:r>
            <w:r w:rsidRPr="00DA7895">
              <w:rPr>
                <w:rFonts w:ascii="Times New Roman" w:hAnsi="Times New Roman" w:cs="Times New Roman"/>
              </w:rPr>
              <w:t>approved</w:t>
            </w:r>
            <w:r w:rsidRPr="00DA7895">
              <w:rPr>
                <w:rFonts w:ascii="Times New Roman" w:hAnsi="Times New Roman" w:cs="Times New Roman"/>
                <w:spacing w:val="-10"/>
              </w:rPr>
              <w:t xml:space="preserve"> </w:t>
            </w:r>
            <w:r w:rsidRPr="00DA7895">
              <w:rPr>
                <w:rFonts w:ascii="Times New Roman" w:hAnsi="Times New Roman" w:cs="Times New Roman"/>
              </w:rPr>
              <w:t>by</w:t>
            </w:r>
            <w:r w:rsidRPr="00DA7895">
              <w:rPr>
                <w:rFonts w:ascii="Times New Roman" w:hAnsi="Times New Roman" w:cs="Times New Roman"/>
                <w:spacing w:val="-7"/>
              </w:rPr>
              <w:t xml:space="preserve"> </w:t>
            </w:r>
            <w:r w:rsidRPr="00DA7895">
              <w:rPr>
                <w:rFonts w:ascii="Times New Roman" w:hAnsi="Times New Roman" w:cs="Times New Roman"/>
              </w:rPr>
              <w:t>the Supervising Engineer.</w:t>
            </w:r>
          </w:p>
        </w:tc>
        <w:tc>
          <w:tcPr>
            <w:tcW w:w="1026" w:type="dxa"/>
          </w:tcPr>
          <w:p w14:paraId="7C52B9BC" w14:textId="77777777" w:rsidR="001C45FF" w:rsidRPr="00DA7895" w:rsidRDefault="001C45FF" w:rsidP="006839A2">
            <w:pPr>
              <w:pStyle w:val="TableParagraph"/>
              <w:spacing w:before="60" w:after="60"/>
              <w:ind w:left="105"/>
              <w:jc w:val="center"/>
              <w:rPr>
                <w:rFonts w:ascii="Times New Roman" w:hAnsi="Times New Roman" w:cs="Times New Roman"/>
              </w:rPr>
            </w:pPr>
            <w:r>
              <w:rPr>
                <w:rFonts w:ascii="Times New Roman" w:hAnsi="Times New Roman" w:cs="Times New Roman"/>
              </w:rPr>
              <w:t>3</w:t>
            </w:r>
          </w:p>
        </w:tc>
        <w:tc>
          <w:tcPr>
            <w:tcW w:w="1044" w:type="dxa"/>
          </w:tcPr>
          <w:p w14:paraId="0CAC5A9C" w14:textId="77777777" w:rsidR="001C45FF" w:rsidRPr="00DA7895" w:rsidRDefault="001C45FF" w:rsidP="006839A2">
            <w:pPr>
              <w:pStyle w:val="TableParagraph"/>
              <w:spacing w:before="60" w:after="60"/>
              <w:rPr>
                <w:rFonts w:ascii="Times New Roman" w:hAnsi="Times New Roman" w:cs="Times New Roman"/>
              </w:rPr>
            </w:pPr>
          </w:p>
        </w:tc>
        <w:tc>
          <w:tcPr>
            <w:tcW w:w="1440" w:type="dxa"/>
          </w:tcPr>
          <w:p w14:paraId="4B1CC925" w14:textId="77777777" w:rsidR="001C45FF" w:rsidRPr="00DA7895" w:rsidRDefault="001C45FF" w:rsidP="006839A2">
            <w:pPr>
              <w:pStyle w:val="TableParagraph"/>
              <w:spacing w:before="60" w:after="60"/>
              <w:rPr>
                <w:rFonts w:ascii="Times New Roman" w:hAnsi="Times New Roman" w:cs="Times New Roman"/>
              </w:rPr>
            </w:pPr>
          </w:p>
        </w:tc>
      </w:tr>
      <w:tr w:rsidR="001C45FF" w:rsidRPr="00DA7895" w14:paraId="47EAED30" w14:textId="77777777" w:rsidTr="006839A2">
        <w:trPr>
          <w:trHeight w:val="253"/>
        </w:trPr>
        <w:tc>
          <w:tcPr>
            <w:tcW w:w="900" w:type="dxa"/>
          </w:tcPr>
          <w:p w14:paraId="5D10BA56" w14:textId="77777777" w:rsidR="001C45FF" w:rsidRPr="00DA7895" w:rsidRDefault="001C45FF" w:rsidP="007939B0">
            <w:pPr>
              <w:pStyle w:val="TableParagraph"/>
              <w:spacing w:before="120" w:after="120"/>
              <w:rPr>
                <w:rFonts w:ascii="Times New Roman" w:hAnsi="Times New Roman" w:cs="Times New Roman"/>
              </w:rPr>
            </w:pPr>
          </w:p>
        </w:tc>
        <w:tc>
          <w:tcPr>
            <w:tcW w:w="4950" w:type="dxa"/>
          </w:tcPr>
          <w:p w14:paraId="65C95273" w14:textId="27E438A7" w:rsidR="001C45FF" w:rsidRPr="00DA7895" w:rsidRDefault="001C45FF" w:rsidP="007939B0">
            <w:pPr>
              <w:pStyle w:val="TableParagraph"/>
              <w:spacing w:before="120" w:after="120" w:line="234" w:lineRule="exact"/>
              <w:ind w:left="105"/>
              <w:rPr>
                <w:rFonts w:ascii="Times New Roman" w:hAnsi="Times New Roman" w:cs="Times New Roman"/>
                <w:b/>
              </w:rPr>
            </w:pPr>
            <w:r w:rsidRPr="00DA7895">
              <w:rPr>
                <w:rFonts w:ascii="Times New Roman" w:hAnsi="Times New Roman" w:cs="Times New Roman"/>
                <w:b/>
                <w:spacing w:val="-1"/>
                <w:u w:val="single"/>
              </w:rPr>
              <w:t xml:space="preserve"> </w:t>
            </w:r>
            <w:r w:rsidRPr="00DA7895">
              <w:rPr>
                <w:rFonts w:ascii="Times New Roman" w:hAnsi="Times New Roman" w:cs="Times New Roman"/>
                <w:b/>
                <w:u w:val="single"/>
              </w:rPr>
              <w:t>GRAND</w:t>
            </w:r>
            <w:r w:rsidRPr="00DA7895">
              <w:rPr>
                <w:rFonts w:ascii="Times New Roman" w:hAnsi="Times New Roman" w:cs="Times New Roman"/>
                <w:b/>
                <w:spacing w:val="-7"/>
                <w:u w:val="single"/>
              </w:rPr>
              <w:t xml:space="preserve"> </w:t>
            </w:r>
            <w:r w:rsidRPr="00DA7895">
              <w:rPr>
                <w:rFonts w:ascii="Times New Roman" w:hAnsi="Times New Roman" w:cs="Times New Roman"/>
                <w:b/>
                <w:u w:val="single"/>
              </w:rPr>
              <w:t>TOTAL</w:t>
            </w:r>
            <w:r w:rsidRPr="00DA7895">
              <w:rPr>
                <w:rFonts w:ascii="Times New Roman" w:hAnsi="Times New Roman" w:cs="Times New Roman"/>
                <w:b/>
                <w:spacing w:val="45"/>
                <w:u w:val="single"/>
              </w:rPr>
              <w:t xml:space="preserve"> </w:t>
            </w:r>
            <w:r w:rsidRPr="00DA7895">
              <w:rPr>
                <w:rFonts w:ascii="Times New Roman" w:hAnsi="Times New Roman" w:cs="Times New Roman"/>
                <w:b/>
                <w:u w:val="single"/>
              </w:rPr>
              <w:t>for</w:t>
            </w:r>
            <w:r w:rsidRPr="00DA7895">
              <w:rPr>
                <w:rFonts w:ascii="Times New Roman" w:hAnsi="Times New Roman" w:cs="Times New Roman"/>
                <w:b/>
                <w:spacing w:val="-6"/>
                <w:u w:val="single"/>
              </w:rPr>
              <w:t xml:space="preserve"> </w:t>
            </w:r>
            <w:r w:rsidRPr="00DA7895">
              <w:rPr>
                <w:rFonts w:ascii="Times New Roman" w:hAnsi="Times New Roman" w:cs="Times New Roman"/>
                <w:b/>
                <w:u w:val="single"/>
              </w:rPr>
              <w:t>Lot</w:t>
            </w:r>
            <w:r w:rsidRPr="00DA7895">
              <w:rPr>
                <w:rFonts w:ascii="Times New Roman" w:hAnsi="Times New Roman" w:cs="Times New Roman"/>
                <w:b/>
                <w:spacing w:val="-7"/>
                <w:u w:val="single"/>
              </w:rPr>
              <w:t xml:space="preserve"> </w:t>
            </w:r>
            <w:r>
              <w:rPr>
                <w:rFonts w:ascii="Times New Roman" w:hAnsi="Times New Roman" w:cs="Times New Roman"/>
                <w:b/>
                <w:spacing w:val="-12"/>
                <w:u w:val="single"/>
              </w:rPr>
              <w:t>5</w:t>
            </w:r>
          </w:p>
        </w:tc>
        <w:tc>
          <w:tcPr>
            <w:tcW w:w="1026" w:type="dxa"/>
          </w:tcPr>
          <w:p w14:paraId="776D047A" w14:textId="77777777" w:rsidR="001C45FF" w:rsidRPr="00DA7895" w:rsidRDefault="001C45FF" w:rsidP="007939B0">
            <w:pPr>
              <w:pStyle w:val="TableParagraph"/>
              <w:spacing w:before="120" w:after="120"/>
              <w:rPr>
                <w:rFonts w:ascii="Times New Roman" w:hAnsi="Times New Roman" w:cs="Times New Roman"/>
              </w:rPr>
            </w:pPr>
          </w:p>
        </w:tc>
        <w:tc>
          <w:tcPr>
            <w:tcW w:w="1044" w:type="dxa"/>
          </w:tcPr>
          <w:p w14:paraId="2C51C272" w14:textId="77777777" w:rsidR="001C45FF" w:rsidRPr="00DA7895" w:rsidRDefault="001C45FF" w:rsidP="007939B0">
            <w:pPr>
              <w:pStyle w:val="TableParagraph"/>
              <w:spacing w:before="120" w:after="120"/>
              <w:rPr>
                <w:rFonts w:ascii="Times New Roman" w:hAnsi="Times New Roman" w:cs="Times New Roman"/>
              </w:rPr>
            </w:pPr>
          </w:p>
        </w:tc>
        <w:tc>
          <w:tcPr>
            <w:tcW w:w="1440" w:type="dxa"/>
          </w:tcPr>
          <w:p w14:paraId="579D4849" w14:textId="77777777" w:rsidR="001C45FF" w:rsidRPr="00DA7895" w:rsidRDefault="001C45FF" w:rsidP="007939B0">
            <w:pPr>
              <w:pStyle w:val="TableParagraph"/>
              <w:spacing w:before="120" w:after="120"/>
              <w:rPr>
                <w:rFonts w:ascii="Times New Roman" w:hAnsi="Times New Roman" w:cs="Times New Roman"/>
              </w:rPr>
            </w:pPr>
          </w:p>
        </w:tc>
      </w:tr>
    </w:tbl>
    <w:p w14:paraId="01520343" w14:textId="77777777" w:rsidR="001C45FF" w:rsidRDefault="001C45FF" w:rsidP="00DA1069"/>
    <w:p w14:paraId="23360CDA" w14:textId="77777777" w:rsidR="00DA7895" w:rsidRDefault="00DA7895" w:rsidP="00DA1069"/>
    <w:p w14:paraId="3C420C36" w14:textId="77777777" w:rsidR="00DA7895" w:rsidRDefault="00DA7895" w:rsidP="00DA1069"/>
    <w:p w14:paraId="118B31F5" w14:textId="77777777" w:rsidR="00DA7895" w:rsidRDefault="00DA7895" w:rsidP="00DA1069"/>
    <w:p w14:paraId="6D7596A0" w14:textId="77777777" w:rsidR="00DA7895" w:rsidRDefault="00DA7895" w:rsidP="00DA1069"/>
    <w:p w14:paraId="1CB862AA" w14:textId="77777777" w:rsidR="00DA7895" w:rsidRDefault="00DA7895" w:rsidP="00DA1069"/>
    <w:p w14:paraId="72084931" w14:textId="77777777" w:rsidR="00DA7895" w:rsidRDefault="00DA7895" w:rsidP="00DA1069"/>
    <w:p w14:paraId="14405D2E" w14:textId="77777777" w:rsidR="00DA7895" w:rsidRDefault="00DA7895" w:rsidP="00DA1069"/>
    <w:p w14:paraId="2813DEB0" w14:textId="77777777" w:rsidR="00DA7895" w:rsidRDefault="00DA7895" w:rsidP="00DA1069"/>
    <w:p w14:paraId="0E4313C5" w14:textId="77777777" w:rsidR="00DA7895" w:rsidRDefault="00DA7895" w:rsidP="00DA1069"/>
    <w:p w14:paraId="5EAF9A40" w14:textId="77777777" w:rsidR="003F39C8" w:rsidRPr="00B637AF" w:rsidRDefault="003F39C8" w:rsidP="00B1117A">
      <w:pPr>
        <w:pStyle w:val="S6-Header1"/>
        <w:rPr>
          <w:rFonts w:cs="Times New Roman"/>
        </w:rPr>
      </w:pPr>
      <w:bookmarkStart w:id="811" w:name="_Toc26780557"/>
      <w:bookmarkStart w:id="812" w:name="_Toc466464319"/>
      <w:r w:rsidRPr="00B637AF">
        <w:rPr>
          <w:rFonts w:cs="Times New Roman"/>
        </w:rPr>
        <w:t>Environmental</w:t>
      </w:r>
      <w:r w:rsidR="00ED5291">
        <w:rPr>
          <w:rFonts w:cs="Times New Roman"/>
        </w:rPr>
        <w:t xml:space="preserve"> and S</w:t>
      </w:r>
      <w:r w:rsidR="00ED5291" w:rsidRPr="00B637AF">
        <w:rPr>
          <w:rFonts w:cs="Times New Roman"/>
        </w:rPr>
        <w:t>ocial</w:t>
      </w:r>
      <w:r w:rsidRPr="00B637AF">
        <w:rPr>
          <w:rFonts w:cs="Times New Roman"/>
        </w:rPr>
        <w:t xml:space="preserve"> </w:t>
      </w:r>
      <w:r w:rsidR="00ED5291">
        <w:rPr>
          <w:rFonts w:cs="Times New Roman"/>
        </w:rPr>
        <w:t>R</w:t>
      </w:r>
      <w:r w:rsidR="00ED5291" w:rsidRPr="00B637AF">
        <w:rPr>
          <w:rFonts w:cs="Times New Roman"/>
        </w:rPr>
        <w:t>equirements</w:t>
      </w:r>
      <w:bookmarkEnd w:id="811"/>
      <w:r w:rsidR="00ED5291" w:rsidRPr="00B637AF">
        <w:rPr>
          <w:rFonts w:cs="Times New Roman"/>
        </w:rPr>
        <w:t xml:space="preserve"> </w:t>
      </w:r>
    </w:p>
    <w:bookmarkEnd w:id="812"/>
    <w:p w14:paraId="7067F903" w14:textId="102B1C7E" w:rsidR="007770EB" w:rsidRDefault="007770EB" w:rsidP="007770EB">
      <w:pPr>
        <w:pStyle w:val="NormalWeb"/>
        <w:spacing w:after="240" w:afterAutospacing="0"/>
        <w:jc w:val="both"/>
        <w:rPr>
          <w:rFonts w:asciiTheme="minorBidi" w:hAnsiTheme="minorBidi" w:cstheme="minorBidi"/>
          <w:color w:val="1B1C1D"/>
          <w:sz w:val="24"/>
          <w:szCs w:val="32"/>
        </w:rPr>
      </w:pPr>
      <w:r w:rsidRPr="006B5E32">
        <w:rPr>
          <w:rFonts w:asciiTheme="minorBidi" w:hAnsiTheme="minorBidi" w:cstheme="minorBidi"/>
          <w:color w:val="1B1C1D"/>
          <w:sz w:val="24"/>
          <w:szCs w:val="32"/>
        </w:rPr>
        <w:t xml:space="preserve">The Contractor is strictly responsible for adhering to all ESS and safety requirements below. Non-compliance may result in contract termination. </w:t>
      </w:r>
    </w:p>
    <w:p w14:paraId="1A473E91"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The contractor and all employees must sign Mercy Corps' Do No Harm policy and Code of Conduct.</w:t>
      </w:r>
    </w:p>
    <w:p w14:paraId="3A37F5CD"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Compliance with Mercy Corps' Environmental and Social Management Framework (ESMF).</w:t>
      </w:r>
    </w:p>
    <w:p w14:paraId="0FDD8AFF"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Each lot must have a site-specific Environmental and Social Management Plan (ESMP) produced by the contractor and reviewed by Mercy Corps.</w:t>
      </w:r>
    </w:p>
    <w:p w14:paraId="412A2417"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Track, implement, and report on mitigation measures for identified E&amp;S risks.</w:t>
      </w:r>
    </w:p>
    <w:p w14:paraId="08B75CD4"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Mandatory ESS induction training for contractor and workers prior to commencement.</w:t>
      </w:r>
    </w:p>
    <w:p w14:paraId="7D70D5A7"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Efficient resource utilization, pollution prevention, and sustainable waste management.</w:t>
      </w:r>
    </w:p>
    <w:p w14:paraId="6CC1610D"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Avoid cutting trees without prior approval.</w:t>
      </w:r>
    </w:p>
    <w:p w14:paraId="51B51374"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Establish a functional Grievance Redress Mechanism (GRM) for workers.</w:t>
      </w:r>
    </w:p>
    <w:p w14:paraId="2AB819FD"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Provision and mandatory use of PPE.</w:t>
      </w:r>
    </w:p>
    <w:p w14:paraId="73C9D85F" w14:textId="77777777"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Community safety through road safety signage.</w:t>
      </w:r>
    </w:p>
    <w:p w14:paraId="6CF18859" w14:textId="217EB012" w:rsidR="001C45FF" w:rsidRPr="001C45FF" w:rsidRDefault="001C45FF" w:rsidP="001C45FF">
      <w:pPr>
        <w:pStyle w:val="NormalWeb"/>
        <w:numPr>
          <w:ilvl w:val="0"/>
          <w:numId w:val="198"/>
        </w:numPr>
        <w:spacing w:before="0" w:beforeAutospacing="0" w:after="80" w:afterAutospacing="0"/>
        <w:jc w:val="both"/>
        <w:rPr>
          <w:rFonts w:ascii="Times New Roman" w:hAnsi="Times New Roman"/>
          <w:sz w:val="24"/>
        </w:rPr>
      </w:pPr>
      <w:r w:rsidRPr="001C45FF">
        <w:rPr>
          <w:rFonts w:ascii="Times New Roman" w:hAnsi="Times New Roman"/>
          <w:sz w:val="24"/>
        </w:rPr>
        <w:t>Report any incidents/accidents to Mercy Corps within 24 hours.</w:t>
      </w:r>
    </w:p>
    <w:p w14:paraId="2BE56458" w14:textId="77777777" w:rsidR="001C45FF" w:rsidRDefault="001C45FF" w:rsidP="007770EB">
      <w:pPr>
        <w:pStyle w:val="NormalWeb"/>
        <w:spacing w:after="240" w:afterAutospacing="0"/>
        <w:jc w:val="both"/>
        <w:rPr>
          <w:rFonts w:asciiTheme="minorBidi" w:hAnsiTheme="minorBidi" w:cstheme="minorBidi"/>
          <w:color w:val="1B1C1D"/>
          <w:sz w:val="24"/>
          <w:szCs w:val="32"/>
        </w:rPr>
      </w:pPr>
    </w:p>
    <w:p w14:paraId="3017D8CB" w14:textId="77777777" w:rsidR="001C45FF" w:rsidRDefault="001C45FF" w:rsidP="007770EB">
      <w:pPr>
        <w:pStyle w:val="NormalWeb"/>
        <w:spacing w:after="240" w:afterAutospacing="0"/>
        <w:jc w:val="both"/>
        <w:rPr>
          <w:rFonts w:asciiTheme="minorBidi" w:hAnsiTheme="minorBidi" w:cstheme="minorBidi"/>
          <w:color w:val="1B1C1D"/>
          <w:sz w:val="24"/>
          <w:szCs w:val="32"/>
        </w:rPr>
      </w:pPr>
    </w:p>
    <w:p w14:paraId="68E5B0B5" w14:textId="77777777" w:rsidR="001C45FF" w:rsidRPr="006B5E32" w:rsidRDefault="001C45FF" w:rsidP="007770EB">
      <w:pPr>
        <w:pStyle w:val="NormalWeb"/>
        <w:spacing w:after="240" w:afterAutospacing="0"/>
        <w:jc w:val="both"/>
        <w:rPr>
          <w:rFonts w:asciiTheme="minorBidi" w:hAnsiTheme="minorBidi" w:cstheme="minorBidi"/>
          <w:color w:val="1B1C1D"/>
          <w:sz w:val="24"/>
          <w:szCs w:val="32"/>
        </w:rPr>
      </w:pPr>
    </w:p>
    <w:p w14:paraId="6B75DEF3" w14:textId="77777777" w:rsidR="007770EB" w:rsidRDefault="007770EB" w:rsidP="00ED5291">
      <w:pPr>
        <w:spacing w:after="120"/>
        <w:jc w:val="both"/>
        <w:rPr>
          <w:i/>
          <w:szCs w:val="20"/>
        </w:rPr>
      </w:pPr>
    </w:p>
    <w:p w14:paraId="55C7ACE2" w14:textId="77777777" w:rsidR="007770EB" w:rsidRDefault="007770EB" w:rsidP="00ED5291">
      <w:pPr>
        <w:spacing w:after="120"/>
        <w:jc w:val="both"/>
        <w:rPr>
          <w:i/>
          <w:szCs w:val="20"/>
        </w:rPr>
      </w:pPr>
    </w:p>
    <w:p w14:paraId="00F3234A" w14:textId="77777777" w:rsidR="007770EB" w:rsidRDefault="007770EB" w:rsidP="00ED5291">
      <w:pPr>
        <w:spacing w:after="120"/>
        <w:jc w:val="both"/>
        <w:rPr>
          <w:i/>
          <w:szCs w:val="20"/>
        </w:rPr>
      </w:pPr>
    </w:p>
    <w:p w14:paraId="6C11645A" w14:textId="77777777" w:rsidR="0094443E" w:rsidRPr="00B637AF" w:rsidRDefault="0094443E" w:rsidP="00CD414F">
      <w:pPr>
        <w:tabs>
          <w:tab w:val="left" w:pos="2970"/>
        </w:tabs>
        <w:spacing w:after="120"/>
        <w:ind w:left="2970" w:hanging="3060"/>
        <w:rPr>
          <w:b/>
          <w:smallCaps/>
          <w:sz w:val="28"/>
          <w:szCs w:val="28"/>
        </w:rPr>
      </w:pPr>
      <w:r w:rsidRPr="00B637AF">
        <w:rPr>
          <w:b/>
          <w:smallCaps/>
          <w:sz w:val="28"/>
          <w:szCs w:val="28"/>
        </w:rPr>
        <w:t>Payment for ES Requirements</w:t>
      </w:r>
    </w:p>
    <w:p w14:paraId="7DC0E892" w14:textId="491424D5" w:rsidR="00CD414F" w:rsidRPr="008856C3" w:rsidRDefault="00ED5291" w:rsidP="007278C4">
      <w:pPr>
        <w:jc w:val="both"/>
        <w:rPr>
          <w:iCs/>
          <w:szCs w:val="20"/>
        </w:rPr>
      </w:pPr>
      <w:r w:rsidRPr="008856C3">
        <w:rPr>
          <w:iCs/>
          <w:szCs w:val="20"/>
        </w:rPr>
        <w:t xml:space="preserve">The payment for the delivery of ES requirements shall be a subsidiary obligation of the Contractor covered under the prices quoted for other Bill of Quantity items or activities. </w:t>
      </w:r>
    </w:p>
    <w:p w14:paraId="3B8DA46C" w14:textId="77777777" w:rsidR="007278C4" w:rsidRDefault="007278C4" w:rsidP="007278C4">
      <w:pPr>
        <w:jc w:val="both"/>
        <w:rPr>
          <w:i/>
          <w:szCs w:val="20"/>
        </w:rPr>
      </w:pPr>
    </w:p>
    <w:p w14:paraId="0CF61002" w14:textId="77777777" w:rsidR="007278C4" w:rsidRDefault="007278C4" w:rsidP="007278C4">
      <w:pPr>
        <w:jc w:val="both"/>
        <w:rPr>
          <w:i/>
          <w:szCs w:val="20"/>
        </w:rPr>
      </w:pPr>
    </w:p>
    <w:p w14:paraId="00BF2181" w14:textId="77777777" w:rsidR="00D2046B" w:rsidRDefault="00D2046B" w:rsidP="007278C4">
      <w:pPr>
        <w:jc w:val="both"/>
        <w:rPr>
          <w:i/>
          <w:szCs w:val="20"/>
        </w:rPr>
      </w:pPr>
    </w:p>
    <w:p w14:paraId="052D055F" w14:textId="77777777" w:rsidR="00D2046B" w:rsidRDefault="00D2046B" w:rsidP="007278C4">
      <w:pPr>
        <w:jc w:val="both"/>
        <w:rPr>
          <w:i/>
          <w:szCs w:val="20"/>
        </w:rPr>
      </w:pPr>
    </w:p>
    <w:p w14:paraId="7D79ABE5" w14:textId="77777777" w:rsidR="00D2046B" w:rsidRDefault="00D2046B" w:rsidP="007278C4">
      <w:pPr>
        <w:jc w:val="both"/>
        <w:rPr>
          <w:i/>
          <w:szCs w:val="20"/>
        </w:rPr>
      </w:pPr>
    </w:p>
    <w:p w14:paraId="5C3A1072" w14:textId="77777777" w:rsidR="00D2046B" w:rsidRDefault="00D2046B" w:rsidP="007278C4">
      <w:pPr>
        <w:jc w:val="both"/>
        <w:rPr>
          <w:i/>
          <w:szCs w:val="20"/>
        </w:rPr>
      </w:pPr>
    </w:p>
    <w:p w14:paraId="694B1A5A" w14:textId="77777777" w:rsidR="00D2046B" w:rsidRDefault="00D2046B" w:rsidP="007278C4">
      <w:pPr>
        <w:jc w:val="both"/>
        <w:rPr>
          <w:i/>
          <w:szCs w:val="20"/>
        </w:rPr>
      </w:pPr>
    </w:p>
    <w:p w14:paraId="1E5605E0" w14:textId="77777777" w:rsidR="00D2046B" w:rsidRDefault="00D2046B" w:rsidP="007278C4">
      <w:pPr>
        <w:jc w:val="both"/>
        <w:rPr>
          <w:i/>
          <w:szCs w:val="20"/>
        </w:rPr>
      </w:pPr>
    </w:p>
    <w:p w14:paraId="5939D59D" w14:textId="77777777" w:rsidR="00D2046B" w:rsidRDefault="00D2046B" w:rsidP="007278C4">
      <w:pPr>
        <w:jc w:val="both"/>
        <w:rPr>
          <w:i/>
          <w:szCs w:val="20"/>
        </w:rPr>
      </w:pPr>
    </w:p>
    <w:p w14:paraId="6CA72C76" w14:textId="2FDC5F67" w:rsidR="00CD414F" w:rsidRPr="0097267C" w:rsidRDefault="00CD414F" w:rsidP="00CD414F">
      <w:pPr>
        <w:pStyle w:val="S6-Header1"/>
      </w:pPr>
      <w:bookmarkStart w:id="813" w:name="_Toc20232371"/>
      <w:bookmarkStart w:id="814" w:name="_Toc26780558"/>
      <w:r w:rsidRPr="0097267C">
        <w:rPr>
          <w:rFonts w:cs="Times New Roman"/>
        </w:rPr>
        <w:t>Key Personnel</w:t>
      </w:r>
      <w:bookmarkEnd w:id="813"/>
      <w:bookmarkEnd w:id="814"/>
    </w:p>
    <w:tbl>
      <w:tblPr>
        <w:tblW w:w="9265" w:type="dxa"/>
        <w:tblInd w:w="7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900"/>
        <w:gridCol w:w="3058"/>
        <w:gridCol w:w="2744"/>
        <w:gridCol w:w="2563"/>
      </w:tblGrid>
      <w:tr w:rsidR="00CD414F" w:rsidRPr="00F70AC0" w14:paraId="4F54B7B9" w14:textId="77777777" w:rsidTr="00CD414F">
        <w:trPr>
          <w:cantSplit/>
        </w:trPr>
        <w:tc>
          <w:tcPr>
            <w:tcW w:w="900" w:type="dxa"/>
            <w:tcBorders>
              <w:top w:val="single" w:sz="12" w:space="0" w:color="auto"/>
              <w:left w:val="single" w:sz="12" w:space="0" w:color="auto"/>
              <w:bottom w:val="single" w:sz="12" w:space="0" w:color="auto"/>
              <w:right w:val="single" w:sz="12" w:space="0" w:color="auto"/>
            </w:tcBorders>
          </w:tcPr>
          <w:p w14:paraId="3F08237A" w14:textId="77777777" w:rsidR="00CD414F" w:rsidRPr="00F70AC0" w:rsidRDefault="00CD414F" w:rsidP="00CD414F">
            <w:pPr>
              <w:suppressAutoHyphens/>
              <w:ind w:right="-72"/>
              <w:jc w:val="center"/>
              <w:rPr>
                <w:rFonts w:ascii="Tms Rmn" w:hAnsi="Tms Rmn"/>
                <w:b/>
              </w:rPr>
            </w:pPr>
            <w:r w:rsidRPr="00F70AC0">
              <w:rPr>
                <w:rFonts w:ascii="Tms Rmn" w:hAnsi="Tms Rmn"/>
                <w:b/>
              </w:rPr>
              <w:t>Item No.</w:t>
            </w:r>
          </w:p>
        </w:tc>
        <w:tc>
          <w:tcPr>
            <w:tcW w:w="3058" w:type="dxa"/>
            <w:tcBorders>
              <w:top w:val="single" w:sz="12" w:space="0" w:color="auto"/>
              <w:left w:val="single" w:sz="12" w:space="0" w:color="auto"/>
              <w:bottom w:val="single" w:sz="12" w:space="0" w:color="auto"/>
              <w:right w:val="single" w:sz="12" w:space="0" w:color="auto"/>
            </w:tcBorders>
            <w:vAlign w:val="center"/>
          </w:tcPr>
          <w:p w14:paraId="3645E752" w14:textId="77777777" w:rsidR="00CD414F" w:rsidRPr="00F70AC0" w:rsidRDefault="00CD414F" w:rsidP="00CD414F">
            <w:pPr>
              <w:suppressAutoHyphens/>
              <w:ind w:right="-72"/>
              <w:jc w:val="center"/>
              <w:rPr>
                <w:rFonts w:ascii="Tms Rmn" w:hAnsi="Tms Rmn"/>
                <w:b/>
              </w:rPr>
            </w:pPr>
            <w:r w:rsidRPr="00F70AC0">
              <w:rPr>
                <w:rFonts w:ascii="Tms Rmn" w:hAnsi="Tms Rmn"/>
                <w:b/>
              </w:rPr>
              <w:t>Position/specialization</w:t>
            </w:r>
          </w:p>
        </w:tc>
        <w:tc>
          <w:tcPr>
            <w:tcW w:w="2744" w:type="dxa"/>
            <w:tcBorders>
              <w:top w:val="single" w:sz="12" w:space="0" w:color="auto"/>
              <w:left w:val="single" w:sz="12" w:space="0" w:color="auto"/>
              <w:bottom w:val="single" w:sz="12" w:space="0" w:color="auto"/>
              <w:right w:val="single" w:sz="12" w:space="0" w:color="auto"/>
            </w:tcBorders>
            <w:vAlign w:val="center"/>
          </w:tcPr>
          <w:p w14:paraId="32C81320" w14:textId="77777777" w:rsidR="00CD414F" w:rsidRPr="00F70AC0" w:rsidRDefault="00CD414F" w:rsidP="00CD414F">
            <w:pPr>
              <w:suppressAutoHyphens/>
              <w:ind w:right="-72"/>
              <w:jc w:val="center"/>
              <w:rPr>
                <w:rFonts w:ascii="Tms Rmn" w:hAnsi="Tms Rmn"/>
                <w:b/>
              </w:rPr>
            </w:pPr>
            <w:r w:rsidRPr="00F70AC0">
              <w:rPr>
                <w:rFonts w:ascii="Tms Rmn" w:hAnsi="Tms Rmn"/>
                <w:b/>
              </w:rPr>
              <w:t>Relevant academic qualifications</w:t>
            </w:r>
          </w:p>
        </w:tc>
        <w:tc>
          <w:tcPr>
            <w:tcW w:w="2563" w:type="dxa"/>
            <w:tcBorders>
              <w:top w:val="single" w:sz="12" w:space="0" w:color="auto"/>
              <w:left w:val="single" w:sz="12" w:space="0" w:color="auto"/>
              <w:bottom w:val="single" w:sz="12" w:space="0" w:color="auto"/>
              <w:right w:val="single" w:sz="12" w:space="0" w:color="auto"/>
            </w:tcBorders>
          </w:tcPr>
          <w:p w14:paraId="40928067" w14:textId="77777777" w:rsidR="00CD414F" w:rsidRPr="00F70AC0" w:rsidRDefault="00CD414F" w:rsidP="00CD414F">
            <w:pPr>
              <w:suppressAutoHyphens/>
              <w:ind w:right="-72"/>
              <w:jc w:val="center"/>
              <w:rPr>
                <w:rFonts w:ascii="Tms Rmn" w:hAnsi="Tms Rmn"/>
                <w:b/>
              </w:rPr>
            </w:pPr>
            <w:r w:rsidRPr="00F70AC0">
              <w:rPr>
                <w:rFonts w:ascii="Tms Rmn" w:hAnsi="Tms Rmn"/>
                <w:b/>
              </w:rPr>
              <w:t>Minimum years of relevant work experience</w:t>
            </w:r>
          </w:p>
        </w:tc>
      </w:tr>
      <w:tr w:rsidR="00A95C21" w:rsidRPr="00F70AC0" w14:paraId="3B8B0BA3" w14:textId="77777777" w:rsidTr="00CD414F">
        <w:trPr>
          <w:cantSplit/>
        </w:trPr>
        <w:tc>
          <w:tcPr>
            <w:tcW w:w="900" w:type="dxa"/>
          </w:tcPr>
          <w:p w14:paraId="2EC74817" w14:textId="77E86691" w:rsidR="00A95C21" w:rsidRPr="00DB643B" w:rsidRDefault="00A95C21" w:rsidP="00A95C21">
            <w:pPr>
              <w:suppressAutoHyphens/>
              <w:ind w:right="-72"/>
              <w:jc w:val="center"/>
              <w:rPr>
                <w:i/>
                <w:iCs/>
              </w:rPr>
            </w:pPr>
            <w:r w:rsidRPr="00DB643B">
              <w:rPr>
                <w:i/>
                <w:iCs/>
              </w:rPr>
              <w:t>1</w:t>
            </w:r>
          </w:p>
        </w:tc>
        <w:tc>
          <w:tcPr>
            <w:tcW w:w="3058" w:type="dxa"/>
          </w:tcPr>
          <w:p w14:paraId="08CD4D17" w14:textId="77777777" w:rsidR="00A95C21" w:rsidRDefault="00A95C21" w:rsidP="00A95C21">
            <w:pPr>
              <w:suppressAutoHyphens/>
              <w:ind w:right="-72" w:firstLine="3"/>
              <w:rPr>
                <w:rFonts w:asciiTheme="majorBidi" w:hAnsiTheme="majorBidi" w:cstheme="majorBidi"/>
                <w:bCs/>
                <w:i/>
                <w:spacing w:val="-2"/>
              </w:rPr>
            </w:pPr>
            <w:r>
              <w:rPr>
                <w:rFonts w:asciiTheme="majorBidi" w:hAnsiTheme="majorBidi" w:cstheme="majorBidi"/>
                <w:bCs/>
                <w:i/>
                <w:spacing w:val="-2"/>
              </w:rPr>
              <w:t>Contractor’s Representative</w:t>
            </w:r>
          </w:p>
          <w:p w14:paraId="2E255AB8" w14:textId="2E06B867" w:rsidR="00A95C21" w:rsidRPr="00B762D6" w:rsidRDefault="00A95C21" w:rsidP="00A95C21">
            <w:pPr>
              <w:suppressAutoHyphens/>
              <w:ind w:right="-72" w:firstLine="3"/>
              <w:rPr>
                <w:rFonts w:asciiTheme="majorBidi" w:hAnsiTheme="majorBidi" w:cstheme="majorBidi"/>
                <w:bCs/>
                <w:i/>
                <w:spacing w:val="-2"/>
              </w:rPr>
            </w:pPr>
          </w:p>
        </w:tc>
        <w:tc>
          <w:tcPr>
            <w:tcW w:w="2744" w:type="dxa"/>
          </w:tcPr>
          <w:p w14:paraId="6A161FCE" w14:textId="77777777" w:rsidR="00A95C21" w:rsidRDefault="00A95C21" w:rsidP="00A95C21">
            <w:pPr>
              <w:suppressAutoHyphens/>
              <w:ind w:right="-72" w:firstLine="3"/>
              <w:rPr>
                <w:i/>
              </w:rPr>
            </w:pPr>
          </w:p>
        </w:tc>
        <w:tc>
          <w:tcPr>
            <w:tcW w:w="2563" w:type="dxa"/>
          </w:tcPr>
          <w:p w14:paraId="6DCF0F4E" w14:textId="77777777" w:rsidR="00A95C21" w:rsidRDefault="00A95C21" w:rsidP="00A95C21">
            <w:pPr>
              <w:suppressAutoHyphens/>
              <w:ind w:right="-72" w:firstLine="3"/>
              <w:rPr>
                <w:i/>
              </w:rPr>
            </w:pPr>
          </w:p>
        </w:tc>
      </w:tr>
      <w:tr w:rsidR="001C45FF" w:rsidRPr="006F3CC0" w14:paraId="3D17FD63" w14:textId="77777777" w:rsidTr="00CD414F">
        <w:trPr>
          <w:cantSplit/>
        </w:trPr>
        <w:tc>
          <w:tcPr>
            <w:tcW w:w="900" w:type="dxa"/>
          </w:tcPr>
          <w:p w14:paraId="63B2F703" w14:textId="726032DB" w:rsidR="001C45FF" w:rsidRDefault="001C45FF" w:rsidP="001C45FF">
            <w:pPr>
              <w:suppressAutoHyphens/>
              <w:ind w:right="-72"/>
              <w:jc w:val="center"/>
              <w:rPr>
                <w:rFonts w:ascii="Tms Rmn" w:hAnsi="Tms Rmn"/>
                <w:i/>
              </w:rPr>
            </w:pPr>
            <w:r>
              <w:rPr>
                <w:rFonts w:ascii="Tms Rmn" w:hAnsi="Tms Rmn"/>
                <w:i/>
              </w:rPr>
              <w:t>2</w:t>
            </w:r>
          </w:p>
        </w:tc>
        <w:tc>
          <w:tcPr>
            <w:tcW w:w="3058" w:type="dxa"/>
          </w:tcPr>
          <w:p w14:paraId="63BB0BAC" w14:textId="055EDD20" w:rsidR="001C45FF" w:rsidRPr="006F3CC0"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Project Manager</w:t>
            </w:r>
          </w:p>
        </w:tc>
        <w:tc>
          <w:tcPr>
            <w:tcW w:w="2744" w:type="dxa"/>
          </w:tcPr>
          <w:p w14:paraId="58034571" w14:textId="67039550" w:rsidR="001C45FF" w:rsidRPr="006F3CC0" w:rsidRDefault="001C45FF" w:rsidP="001C45FF">
            <w:pPr>
              <w:suppressAutoHyphens/>
              <w:ind w:right="-72" w:firstLine="3"/>
              <w:rPr>
                <w:rFonts w:asciiTheme="majorBidi" w:hAnsiTheme="majorBidi" w:cstheme="majorBidi"/>
                <w:i/>
              </w:rPr>
            </w:pPr>
            <w:r w:rsidRPr="001C45FF">
              <w:rPr>
                <w:rFonts w:asciiTheme="majorBidi" w:hAnsiTheme="majorBidi" w:cstheme="majorBidi"/>
                <w:bCs/>
                <w:i/>
                <w:spacing w:val="-2"/>
              </w:rPr>
              <w:t>Bachelor's Degree</w:t>
            </w:r>
            <w:r>
              <w:rPr>
                <w:rFonts w:asciiTheme="majorBidi" w:hAnsiTheme="majorBidi" w:cstheme="majorBidi"/>
                <w:bCs/>
                <w:i/>
                <w:spacing w:val="-2"/>
              </w:rPr>
              <w:t xml:space="preserve"> </w:t>
            </w:r>
            <w:r w:rsidRPr="001C45FF">
              <w:rPr>
                <w:rFonts w:asciiTheme="majorBidi" w:hAnsiTheme="majorBidi" w:cstheme="majorBidi"/>
                <w:bCs/>
                <w:i/>
                <w:spacing w:val="-2"/>
              </w:rPr>
              <w:t>in Civil Engineering</w:t>
            </w:r>
          </w:p>
          <w:p w14:paraId="19BBC0AB" w14:textId="692099A4" w:rsidR="001C45FF" w:rsidRPr="006F3CC0" w:rsidRDefault="001C45FF" w:rsidP="001C45FF">
            <w:pPr>
              <w:suppressAutoHyphens/>
              <w:ind w:right="-72"/>
              <w:rPr>
                <w:rFonts w:asciiTheme="majorBidi" w:hAnsiTheme="majorBidi" w:cstheme="majorBidi"/>
                <w:i/>
              </w:rPr>
            </w:pPr>
          </w:p>
        </w:tc>
        <w:tc>
          <w:tcPr>
            <w:tcW w:w="2563" w:type="dxa"/>
          </w:tcPr>
          <w:p w14:paraId="52DB2B46" w14:textId="0E1EC0EC" w:rsidR="001C45FF" w:rsidRPr="001C45FF"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5+ years’</w:t>
            </w:r>
            <w:r>
              <w:rPr>
                <w:rFonts w:asciiTheme="majorBidi" w:hAnsiTheme="majorBidi" w:cstheme="majorBidi"/>
                <w:bCs/>
                <w:i/>
                <w:spacing w:val="-2"/>
              </w:rPr>
              <w:t xml:space="preserve"> </w:t>
            </w:r>
            <w:r w:rsidRPr="001C45FF">
              <w:rPr>
                <w:rFonts w:asciiTheme="majorBidi" w:hAnsiTheme="majorBidi" w:cstheme="majorBidi"/>
                <w:bCs/>
                <w:i/>
                <w:spacing w:val="-2"/>
              </w:rPr>
              <w:t>experience</w:t>
            </w:r>
          </w:p>
        </w:tc>
      </w:tr>
      <w:tr w:rsidR="001C45FF" w:rsidRPr="006F3CC0" w14:paraId="6FB6090C" w14:textId="77777777" w:rsidTr="00CD414F">
        <w:trPr>
          <w:cantSplit/>
        </w:trPr>
        <w:tc>
          <w:tcPr>
            <w:tcW w:w="900" w:type="dxa"/>
          </w:tcPr>
          <w:p w14:paraId="4B3E7E7F" w14:textId="6F8BFF34" w:rsidR="001C45FF" w:rsidRDefault="001C45FF" w:rsidP="001C45FF">
            <w:pPr>
              <w:suppressAutoHyphens/>
              <w:ind w:right="-72"/>
              <w:jc w:val="center"/>
              <w:rPr>
                <w:rFonts w:ascii="Tms Rmn" w:hAnsi="Tms Rmn"/>
                <w:i/>
              </w:rPr>
            </w:pPr>
            <w:r>
              <w:rPr>
                <w:rFonts w:ascii="Tms Rmn" w:hAnsi="Tms Rmn"/>
                <w:i/>
              </w:rPr>
              <w:t>3</w:t>
            </w:r>
          </w:p>
        </w:tc>
        <w:tc>
          <w:tcPr>
            <w:tcW w:w="3058" w:type="dxa"/>
          </w:tcPr>
          <w:p w14:paraId="3787AFEB" w14:textId="2B27136C" w:rsidR="001C45FF" w:rsidRPr="006F3CC0"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Site Engineer</w:t>
            </w:r>
          </w:p>
        </w:tc>
        <w:tc>
          <w:tcPr>
            <w:tcW w:w="2744" w:type="dxa"/>
          </w:tcPr>
          <w:p w14:paraId="6B74A5C8" w14:textId="5CE4EE43" w:rsidR="001C45FF" w:rsidRPr="006F3CC0" w:rsidRDefault="001C45FF" w:rsidP="001C45FF">
            <w:pPr>
              <w:suppressAutoHyphens/>
              <w:ind w:right="-72"/>
              <w:rPr>
                <w:rFonts w:asciiTheme="majorBidi" w:hAnsiTheme="majorBidi" w:cstheme="majorBidi"/>
                <w:i/>
              </w:rPr>
            </w:pPr>
            <w:r w:rsidRPr="001C45FF">
              <w:rPr>
                <w:rFonts w:asciiTheme="majorBidi" w:hAnsiTheme="majorBidi" w:cstheme="majorBidi"/>
                <w:bCs/>
                <w:i/>
                <w:spacing w:val="-2"/>
              </w:rPr>
              <w:t>Diploma/Bachelor's in Civil Engineering</w:t>
            </w:r>
          </w:p>
        </w:tc>
        <w:tc>
          <w:tcPr>
            <w:tcW w:w="2563" w:type="dxa"/>
          </w:tcPr>
          <w:p w14:paraId="7508DA92" w14:textId="294EB54C" w:rsidR="001C45FF" w:rsidRPr="001C45FF"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3+ years’ experience</w:t>
            </w:r>
          </w:p>
        </w:tc>
      </w:tr>
      <w:tr w:rsidR="001C45FF" w:rsidRPr="006F3CC0" w14:paraId="4D1101D4" w14:textId="77777777" w:rsidTr="00CD414F">
        <w:trPr>
          <w:cantSplit/>
        </w:trPr>
        <w:tc>
          <w:tcPr>
            <w:tcW w:w="900" w:type="dxa"/>
          </w:tcPr>
          <w:p w14:paraId="64D0A970" w14:textId="68CA73A3" w:rsidR="001C45FF" w:rsidRDefault="001C45FF" w:rsidP="001C45FF">
            <w:pPr>
              <w:suppressAutoHyphens/>
              <w:ind w:right="-72"/>
              <w:jc w:val="center"/>
              <w:rPr>
                <w:rFonts w:ascii="Tms Rmn" w:hAnsi="Tms Rmn"/>
                <w:i/>
              </w:rPr>
            </w:pPr>
            <w:r>
              <w:rPr>
                <w:rFonts w:ascii="Tms Rmn" w:hAnsi="Tms Rmn"/>
                <w:i/>
              </w:rPr>
              <w:t>4</w:t>
            </w:r>
          </w:p>
        </w:tc>
        <w:tc>
          <w:tcPr>
            <w:tcW w:w="3058" w:type="dxa"/>
          </w:tcPr>
          <w:p w14:paraId="3401225A" w14:textId="2ACF4446" w:rsidR="001C45FF" w:rsidRPr="006F3CC0"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Civil Foreman</w:t>
            </w:r>
          </w:p>
        </w:tc>
        <w:tc>
          <w:tcPr>
            <w:tcW w:w="2744" w:type="dxa"/>
          </w:tcPr>
          <w:p w14:paraId="2A8FA96B" w14:textId="600D0D39" w:rsidR="001C45FF" w:rsidRPr="006F3CC0" w:rsidRDefault="001C45FF" w:rsidP="001C45FF">
            <w:pPr>
              <w:suppressAutoHyphens/>
              <w:ind w:right="-72"/>
              <w:rPr>
                <w:rFonts w:asciiTheme="majorBidi" w:hAnsiTheme="majorBidi" w:cstheme="majorBidi"/>
                <w:i/>
              </w:rPr>
            </w:pPr>
            <w:r w:rsidRPr="001C45FF">
              <w:rPr>
                <w:rFonts w:asciiTheme="majorBidi" w:hAnsiTheme="majorBidi" w:cstheme="majorBidi"/>
                <w:bCs/>
                <w:i/>
                <w:spacing w:val="-2"/>
              </w:rPr>
              <w:t>Technical Certificate</w:t>
            </w:r>
          </w:p>
        </w:tc>
        <w:tc>
          <w:tcPr>
            <w:tcW w:w="2563" w:type="dxa"/>
          </w:tcPr>
          <w:p w14:paraId="646335BA" w14:textId="4B8DFE60" w:rsidR="001C45FF" w:rsidRPr="001C45FF"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7+ years’ experience</w:t>
            </w:r>
          </w:p>
        </w:tc>
      </w:tr>
      <w:tr w:rsidR="001C45FF" w:rsidRPr="006F3CC0" w14:paraId="345A0529" w14:textId="77777777" w:rsidTr="00CD414F">
        <w:trPr>
          <w:cantSplit/>
        </w:trPr>
        <w:tc>
          <w:tcPr>
            <w:tcW w:w="900" w:type="dxa"/>
          </w:tcPr>
          <w:p w14:paraId="09E2C3F4" w14:textId="39C316E5" w:rsidR="001C45FF" w:rsidRDefault="001C45FF" w:rsidP="001C45FF">
            <w:pPr>
              <w:suppressAutoHyphens/>
              <w:ind w:right="-72"/>
              <w:jc w:val="center"/>
              <w:rPr>
                <w:rFonts w:ascii="Tms Rmn" w:hAnsi="Tms Rmn"/>
                <w:i/>
              </w:rPr>
            </w:pPr>
            <w:r>
              <w:rPr>
                <w:rFonts w:ascii="Tms Rmn" w:hAnsi="Tms Rmn"/>
                <w:i/>
              </w:rPr>
              <w:t>5</w:t>
            </w:r>
          </w:p>
        </w:tc>
        <w:tc>
          <w:tcPr>
            <w:tcW w:w="3058" w:type="dxa"/>
          </w:tcPr>
          <w:p w14:paraId="5B841BCA" w14:textId="47AE44C3" w:rsidR="001C45FF" w:rsidRPr="006F3CC0"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Carpenter/ Mason</w:t>
            </w:r>
          </w:p>
        </w:tc>
        <w:tc>
          <w:tcPr>
            <w:tcW w:w="2744" w:type="dxa"/>
          </w:tcPr>
          <w:p w14:paraId="762AFE67" w14:textId="333C1BE4" w:rsidR="001C45FF" w:rsidRPr="006F3CC0" w:rsidRDefault="001C45FF" w:rsidP="001C45FF">
            <w:pPr>
              <w:suppressAutoHyphens/>
              <w:ind w:right="-72"/>
              <w:rPr>
                <w:rFonts w:asciiTheme="majorBidi" w:hAnsiTheme="majorBidi" w:cstheme="majorBidi"/>
                <w:i/>
              </w:rPr>
            </w:pPr>
            <w:r w:rsidRPr="001C45FF">
              <w:rPr>
                <w:rFonts w:asciiTheme="majorBidi" w:hAnsiTheme="majorBidi" w:cstheme="majorBidi"/>
                <w:bCs/>
                <w:i/>
                <w:spacing w:val="-2"/>
              </w:rPr>
              <w:t>Technical Certificate</w:t>
            </w:r>
          </w:p>
        </w:tc>
        <w:tc>
          <w:tcPr>
            <w:tcW w:w="2563" w:type="dxa"/>
          </w:tcPr>
          <w:p w14:paraId="6A6EB671" w14:textId="5839BBA4" w:rsidR="001C45FF" w:rsidRPr="001C45FF" w:rsidRDefault="001C45FF" w:rsidP="001C45FF">
            <w:pPr>
              <w:suppressAutoHyphens/>
              <w:ind w:right="-72"/>
              <w:rPr>
                <w:rFonts w:asciiTheme="majorBidi" w:hAnsiTheme="majorBidi" w:cstheme="majorBidi"/>
                <w:bCs/>
                <w:i/>
                <w:spacing w:val="-2"/>
              </w:rPr>
            </w:pPr>
            <w:r w:rsidRPr="001C45FF">
              <w:rPr>
                <w:rFonts w:asciiTheme="majorBidi" w:hAnsiTheme="majorBidi" w:cstheme="majorBidi"/>
                <w:bCs/>
                <w:i/>
                <w:spacing w:val="-2"/>
              </w:rPr>
              <w:t>5+ years’ experience</w:t>
            </w:r>
          </w:p>
        </w:tc>
      </w:tr>
      <w:tr w:rsidR="001C45FF" w:rsidRPr="006F3CC0" w14:paraId="0BDAE23A" w14:textId="77777777" w:rsidTr="00CD414F">
        <w:trPr>
          <w:cantSplit/>
        </w:trPr>
        <w:tc>
          <w:tcPr>
            <w:tcW w:w="900" w:type="dxa"/>
          </w:tcPr>
          <w:p w14:paraId="5CC6262D" w14:textId="0C523180" w:rsidR="001C45FF" w:rsidRDefault="001C45FF" w:rsidP="001C45FF">
            <w:pPr>
              <w:suppressAutoHyphens/>
              <w:ind w:right="-72"/>
              <w:jc w:val="center"/>
              <w:rPr>
                <w:rFonts w:ascii="Tms Rmn" w:hAnsi="Tms Rmn"/>
                <w:i/>
              </w:rPr>
            </w:pPr>
            <w:r>
              <w:rPr>
                <w:rFonts w:ascii="Tms Rmn" w:hAnsi="Tms Rmn"/>
                <w:i/>
              </w:rPr>
              <w:t>6</w:t>
            </w:r>
          </w:p>
        </w:tc>
        <w:tc>
          <w:tcPr>
            <w:tcW w:w="3058" w:type="dxa"/>
          </w:tcPr>
          <w:p w14:paraId="38B3631E" w14:textId="671F707B" w:rsidR="001C45FF" w:rsidRPr="006F3CC0"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Electrician</w:t>
            </w:r>
          </w:p>
        </w:tc>
        <w:tc>
          <w:tcPr>
            <w:tcW w:w="2744" w:type="dxa"/>
          </w:tcPr>
          <w:p w14:paraId="54EE3669" w14:textId="04793F71" w:rsidR="001C45FF" w:rsidRPr="006F3CC0" w:rsidRDefault="001C45FF" w:rsidP="001C45FF">
            <w:pPr>
              <w:suppressAutoHyphens/>
              <w:ind w:right="-72"/>
              <w:rPr>
                <w:rFonts w:asciiTheme="majorBidi" w:hAnsiTheme="majorBidi" w:cstheme="majorBidi"/>
                <w:i/>
              </w:rPr>
            </w:pPr>
            <w:r w:rsidRPr="001C45FF">
              <w:rPr>
                <w:rFonts w:asciiTheme="majorBidi" w:hAnsiTheme="majorBidi" w:cstheme="majorBidi"/>
                <w:bCs/>
                <w:i/>
                <w:spacing w:val="-2"/>
              </w:rPr>
              <w:t>Certified Electrician</w:t>
            </w:r>
          </w:p>
        </w:tc>
        <w:tc>
          <w:tcPr>
            <w:tcW w:w="2563" w:type="dxa"/>
          </w:tcPr>
          <w:p w14:paraId="51AA430B" w14:textId="0174FC7F" w:rsidR="001C45FF" w:rsidRPr="001C45FF"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3+ years’ experience</w:t>
            </w:r>
          </w:p>
        </w:tc>
      </w:tr>
      <w:tr w:rsidR="001C45FF" w:rsidRPr="006F3CC0" w14:paraId="33BBB36E" w14:textId="77777777" w:rsidTr="00CD414F">
        <w:trPr>
          <w:cantSplit/>
        </w:trPr>
        <w:tc>
          <w:tcPr>
            <w:tcW w:w="900" w:type="dxa"/>
          </w:tcPr>
          <w:p w14:paraId="64E5BAE6" w14:textId="4841BAF7" w:rsidR="001C45FF" w:rsidRDefault="001C45FF" w:rsidP="001C45FF">
            <w:pPr>
              <w:suppressAutoHyphens/>
              <w:ind w:right="-72"/>
              <w:jc w:val="center"/>
              <w:rPr>
                <w:rFonts w:ascii="Tms Rmn" w:hAnsi="Tms Rmn"/>
                <w:i/>
              </w:rPr>
            </w:pPr>
            <w:r>
              <w:rPr>
                <w:rFonts w:ascii="Tms Rmn" w:hAnsi="Tms Rmn"/>
                <w:i/>
              </w:rPr>
              <w:t>7</w:t>
            </w:r>
          </w:p>
        </w:tc>
        <w:tc>
          <w:tcPr>
            <w:tcW w:w="3058" w:type="dxa"/>
          </w:tcPr>
          <w:p w14:paraId="67DDF4D8" w14:textId="77777777" w:rsidR="001C45FF" w:rsidRPr="001C45FF"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Health &amp;Safety</w:t>
            </w:r>
          </w:p>
          <w:p w14:paraId="5C3FFA9F" w14:textId="4907031F" w:rsidR="001C45FF" w:rsidRPr="006F3CC0"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Officer</w:t>
            </w:r>
          </w:p>
        </w:tc>
        <w:tc>
          <w:tcPr>
            <w:tcW w:w="2744" w:type="dxa"/>
          </w:tcPr>
          <w:p w14:paraId="07C78F46" w14:textId="53353756" w:rsidR="001C45FF" w:rsidRPr="006F3CC0" w:rsidRDefault="001C45FF" w:rsidP="001C45FF">
            <w:pPr>
              <w:suppressAutoHyphens/>
              <w:ind w:right="-72" w:firstLine="3"/>
              <w:rPr>
                <w:rFonts w:asciiTheme="majorBidi" w:hAnsiTheme="majorBidi" w:cstheme="majorBidi"/>
                <w:i/>
              </w:rPr>
            </w:pPr>
            <w:r w:rsidRPr="001C45FF">
              <w:rPr>
                <w:rFonts w:asciiTheme="majorBidi" w:hAnsiTheme="majorBidi" w:cstheme="majorBidi"/>
                <w:bCs/>
                <w:i/>
                <w:spacing w:val="-2"/>
              </w:rPr>
              <w:t>Certified in OSH</w:t>
            </w:r>
          </w:p>
          <w:p w14:paraId="1D7E8346" w14:textId="3A837BA3" w:rsidR="001C45FF" w:rsidRPr="006F3CC0" w:rsidRDefault="001C45FF" w:rsidP="001C45FF">
            <w:pPr>
              <w:suppressAutoHyphens/>
              <w:ind w:right="-72"/>
              <w:rPr>
                <w:rFonts w:asciiTheme="majorBidi" w:hAnsiTheme="majorBidi" w:cstheme="majorBidi"/>
                <w:i/>
              </w:rPr>
            </w:pPr>
          </w:p>
        </w:tc>
        <w:tc>
          <w:tcPr>
            <w:tcW w:w="2563" w:type="dxa"/>
          </w:tcPr>
          <w:p w14:paraId="197EE248" w14:textId="04067FEB" w:rsidR="001C45FF" w:rsidRPr="001C45FF" w:rsidRDefault="001C45FF" w:rsidP="001C45FF">
            <w:pPr>
              <w:suppressAutoHyphens/>
              <w:ind w:right="-72" w:firstLine="3"/>
              <w:rPr>
                <w:rFonts w:asciiTheme="majorBidi" w:hAnsiTheme="majorBidi" w:cstheme="majorBidi"/>
                <w:bCs/>
                <w:i/>
                <w:spacing w:val="-2"/>
              </w:rPr>
            </w:pPr>
            <w:r w:rsidRPr="001C45FF">
              <w:rPr>
                <w:rFonts w:asciiTheme="majorBidi" w:hAnsiTheme="majorBidi" w:cstheme="majorBidi"/>
                <w:bCs/>
                <w:i/>
                <w:spacing w:val="-2"/>
              </w:rPr>
              <w:t>3+ years ‘experience</w:t>
            </w:r>
          </w:p>
        </w:tc>
      </w:tr>
      <w:tr w:rsidR="00E7358A" w:rsidRPr="006F3CC0" w14:paraId="3616CDEB" w14:textId="77777777" w:rsidTr="00CD414F">
        <w:trPr>
          <w:cantSplit/>
        </w:trPr>
        <w:tc>
          <w:tcPr>
            <w:tcW w:w="900" w:type="dxa"/>
          </w:tcPr>
          <w:p w14:paraId="6B671E5A" w14:textId="77777777" w:rsidR="00E7358A" w:rsidRDefault="00E7358A" w:rsidP="00E7358A">
            <w:pPr>
              <w:suppressAutoHyphens/>
              <w:ind w:right="-72"/>
              <w:jc w:val="center"/>
              <w:rPr>
                <w:rFonts w:ascii="Tms Rmn" w:hAnsi="Tms Rmn"/>
                <w:i/>
              </w:rPr>
            </w:pPr>
          </w:p>
        </w:tc>
        <w:tc>
          <w:tcPr>
            <w:tcW w:w="3058" w:type="dxa"/>
          </w:tcPr>
          <w:p w14:paraId="6E044EF7" w14:textId="77777777" w:rsidR="00E7358A" w:rsidRPr="006F3CC0" w:rsidRDefault="00E7358A" w:rsidP="00E7358A">
            <w:pPr>
              <w:suppressAutoHyphens/>
              <w:ind w:right="-72" w:firstLine="3"/>
              <w:rPr>
                <w:rFonts w:asciiTheme="majorBidi" w:hAnsiTheme="majorBidi" w:cstheme="majorBidi"/>
                <w:bCs/>
                <w:i/>
                <w:spacing w:val="-2"/>
              </w:rPr>
            </w:pPr>
          </w:p>
        </w:tc>
        <w:tc>
          <w:tcPr>
            <w:tcW w:w="2744" w:type="dxa"/>
          </w:tcPr>
          <w:p w14:paraId="365645B4" w14:textId="77777777" w:rsidR="00E7358A" w:rsidRPr="006F3CC0" w:rsidRDefault="00E7358A" w:rsidP="00E7358A">
            <w:pPr>
              <w:suppressAutoHyphens/>
              <w:ind w:right="-72"/>
              <w:rPr>
                <w:rFonts w:asciiTheme="majorBidi" w:hAnsiTheme="majorBidi" w:cstheme="majorBidi"/>
                <w:i/>
              </w:rPr>
            </w:pPr>
          </w:p>
        </w:tc>
        <w:tc>
          <w:tcPr>
            <w:tcW w:w="2563" w:type="dxa"/>
          </w:tcPr>
          <w:p w14:paraId="26BCDA7E" w14:textId="77777777" w:rsidR="00E7358A" w:rsidRPr="006F3CC0" w:rsidRDefault="00E7358A" w:rsidP="00E7358A">
            <w:pPr>
              <w:suppressAutoHyphens/>
              <w:ind w:right="-72"/>
              <w:rPr>
                <w:rFonts w:asciiTheme="majorBidi" w:hAnsiTheme="majorBidi" w:cstheme="majorBidi"/>
                <w:i/>
              </w:rPr>
            </w:pPr>
          </w:p>
        </w:tc>
      </w:tr>
      <w:tr w:rsidR="00E7358A" w:rsidRPr="006F3CC0" w14:paraId="54B5B53D" w14:textId="77777777" w:rsidTr="00CD414F">
        <w:trPr>
          <w:cantSplit/>
        </w:trPr>
        <w:tc>
          <w:tcPr>
            <w:tcW w:w="900" w:type="dxa"/>
          </w:tcPr>
          <w:p w14:paraId="03D2ADEF" w14:textId="77777777" w:rsidR="00E7358A" w:rsidRDefault="00E7358A" w:rsidP="00E7358A">
            <w:pPr>
              <w:suppressAutoHyphens/>
              <w:ind w:right="-72"/>
              <w:jc w:val="center"/>
              <w:rPr>
                <w:rFonts w:ascii="Tms Rmn" w:hAnsi="Tms Rmn"/>
                <w:i/>
              </w:rPr>
            </w:pPr>
          </w:p>
        </w:tc>
        <w:tc>
          <w:tcPr>
            <w:tcW w:w="3058" w:type="dxa"/>
          </w:tcPr>
          <w:p w14:paraId="44674B3E" w14:textId="77777777" w:rsidR="00E7358A" w:rsidRPr="006F3CC0" w:rsidRDefault="00E7358A" w:rsidP="00E7358A">
            <w:pPr>
              <w:suppressAutoHyphens/>
              <w:ind w:right="-72" w:firstLine="3"/>
              <w:rPr>
                <w:rFonts w:asciiTheme="majorBidi" w:hAnsiTheme="majorBidi" w:cstheme="majorBidi"/>
                <w:bCs/>
                <w:i/>
                <w:spacing w:val="-2"/>
              </w:rPr>
            </w:pPr>
          </w:p>
        </w:tc>
        <w:tc>
          <w:tcPr>
            <w:tcW w:w="2744" w:type="dxa"/>
          </w:tcPr>
          <w:p w14:paraId="49BE63D0" w14:textId="77777777" w:rsidR="00E7358A" w:rsidRPr="006F3CC0" w:rsidRDefault="00E7358A" w:rsidP="00E7358A">
            <w:pPr>
              <w:suppressAutoHyphens/>
              <w:ind w:right="-72"/>
              <w:rPr>
                <w:rFonts w:asciiTheme="majorBidi" w:hAnsiTheme="majorBidi" w:cstheme="majorBidi"/>
                <w:i/>
              </w:rPr>
            </w:pPr>
          </w:p>
        </w:tc>
        <w:tc>
          <w:tcPr>
            <w:tcW w:w="2563" w:type="dxa"/>
          </w:tcPr>
          <w:p w14:paraId="2807F7AF" w14:textId="77777777" w:rsidR="00E7358A" w:rsidRPr="006F3CC0" w:rsidRDefault="00E7358A" w:rsidP="00E7358A">
            <w:pPr>
              <w:suppressAutoHyphens/>
              <w:ind w:right="-72"/>
              <w:rPr>
                <w:rFonts w:asciiTheme="majorBidi" w:hAnsiTheme="majorBidi" w:cstheme="majorBidi"/>
                <w:i/>
              </w:rPr>
            </w:pPr>
          </w:p>
        </w:tc>
      </w:tr>
    </w:tbl>
    <w:p w14:paraId="216BE3AC" w14:textId="77777777" w:rsidR="0047702C" w:rsidRDefault="0047702C" w:rsidP="00CD414F">
      <w:pPr>
        <w:rPr>
          <w:b/>
          <w:sz w:val="32"/>
        </w:rPr>
      </w:pPr>
    </w:p>
    <w:p w14:paraId="318D1078" w14:textId="77777777" w:rsidR="00E7358A" w:rsidRDefault="00E7358A" w:rsidP="00CD414F">
      <w:pPr>
        <w:rPr>
          <w:b/>
          <w:sz w:val="32"/>
        </w:rPr>
      </w:pPr>
    </w:p>
    <w:p w14:paraId="3FEC651D" w14:textId="77777777" w:rsidR="001C45FF" w:rsidRDefault="001C45FF" w:rsidP="00CD414F">
      <w:pPr>
        <w:rPr>
          <w:b/>
          <w:sz w:val="32"/>
        </w:rPr>
      </w:pPr>
    </w:p>
    <w:p w14:paraId="0591A439" w14:textId="77777777" w:rsidR="00E7358A" w:rsidRDefault="00E7358A" w:rsidP="00CD414F">
      <w:pPr>
        <w:rPr>
          <w:b/>
          <w:sz w:val="32"/>
        </w:rPr>
      </w:pPr>
    </w:p>
    <w:p w14:paraId="4FD1BC9F" w14:textId="77777777" w:rsidR="001C45FF" w:rsidRDefault="001C45FF" w:rsidP="00CD414F">
      <w:pPr>
        <w:rPr>
          <w:b/>
          <w:sz w:val="32"/>
        </w:rPr>
      </w:pPr>
    </w:p>
    <w:p w14:paraId="325DC672" w14:textId="77777777" w:rsidR="001C45FF" w:rsidRDefault="001C45FF" w:rsidP="00CD414F">
      <w:pPr>
        <w:rPr>
          <w:b/>
          <w:sz w:val="32"/>
        </w:rPr>
      </w:pPr>
    </w:p>
    <w:p w14:paraId="62D24B3D" w14:textId="77777777" w:rsidR="001C45FF" w:rsidRDefault="001C45FF" w:rsidP="00CD414F">
      <w:pPr>
        <w:rPr>
          <w:b/>
          <w:sz w:val="32"/>
        </w:rPr>
      </w:pPr>
    </w:p>
    <w:p w14:paraId="0505E5FC" w14:textId="77777777" w:rsidR="001C45FF" w:rsidRDefault="001C45FF" w:rsidP="00CD414F">
      <w:pPr>
        <w:rPr>
          <w:b/>
          <w:sz w:val="32"/>
        </w:rPr>
      </w:pPr>
    </w:p>
    <w:p w14:paraId="1F998D0C" w14:textId="77777777" w:rsidR="001C45FF" w:rsidRDefault="001C45FF" w:rsidP="00CD414F">
      <w:pPr>
        <w:rPr>
          <w:b/>
          <w:sz w:val="32"/>
        </w:rPr>
      </w:pPr>
    </w:p>
    <w:p w14:paraId="75A33F08" w14:textId="77777777" w:rsidR="001C45FF" w:rsidRDefault="001C45FF" w:rsidP="00CD414F">
      <w:pPr>
        <w:rPr>
          <w:b/>
          <w:sz w:val="32"/>
        </w:rPr>
      </w:pPr>
    </w:p>
    <w:p w14:paraId="6E75422D" w14:textId="77777777" w:rsidR="001C45FF" w:rsidRDefault="001C45FF" w:rsidP="00CD414F">
      <w:pPr>
        <w:rPr>
          <w:b/>
          <w:sz w:val="32"/>
        </w:rPr>
      </w:pPr>
    </w:p>
    <w:p w14:paraId="5C670FFC" w14:textId="77777777" w:rsidR="00E7358A" w:rsidRDefault="00E7358A" w:rsidP="00CD414F">
      <w:pPr>
        <w:rPr>
          <w:b/>
          <w:sz w:val="32"/>
        </w:rPr>
      </w:pPr>
    </w:p>
    <w:p w14:paraId="11540C86" w14:textId="77777777" w:rsidR="009B356E" w:rsidRDefault="009B356E" w:rsidP="00CD414F">
      <w:pPr>
        <w:rPr>
          <w:b/>
          <w:sz w:val="32"/>
        </w:rPr>
      </w:pPr>
    </w:p>
    <w:p w14:paraId="5454FF22" w14:textId="77777777" w:rsidR="009B356E" w:rsidRDefault="009B356E" w:rsidP="00CD414F">
      <w:pPr>
        <w:rPr>
          <w:b/>
          <w:sz w:val="32"/>
        </w:rPr>
      </w:pPr>
    </w:p>
    <w:p w14:paraId="5444B64C" w14:textId="77777777" w:rsidR="009B356E" w:rsidRDefault="009B356E" w:rsidP="00CD414F">
      <w:pPr>
        <w:rPr>
          <w:b/>
          <w:sz w:val="32"/>
        </w:rPr>
      </w:pPr>
    </w:p>
    <w:p w14:paraId="3B9E4D30" w14:textId="77777777" w:rsidR="009B356E" w:rsidRDefault="009B356E" w:rsidP="00CD414F">
      <w:pPr>
        <w:rPr>
          <w:b/>
          <w:sz w:val="32"/>
        </w:rPr>
      </w:pPr>
    </w:p>
    <w:p w14:paraId="0DF0D4C7" w14:textId="77777777" w:rsidR="009B356E" w:rsidRDefault="009B356E" w:rsidP="00CD414F">
      <w:pPr>
        <w:rPr>
          <w:b/>
          <w:sz w:val="32"/>
        </w:rPr>
      </w:pPr>
    </w:p>
    <w:p w14:paraId="32CFE96E" w14:textId="77777777" w:rsidR="009B356E" w:rsidRDefault="009B356E" w:rsidP="00CD414F">
      <w:pPr>
        <w:rPr>
          <w:b/>
          <w:sz w:val="32"/>
        </w:rPr>
      </w:pPr>
    </w:p>
    <w:p w14:paraId="0A63DFC5" w14:textId="77777777" w:rsidR="009B356E" w:rsidRDefault="009B356E" w:rsidP="00CD414F">
      <w:pPr>
        <w:rPr>
          <w:b/>
          <w:sz w:val="32"/>
        </w:rPr>
      </w:pPr>
    </w:p>
    <w:p w14:paraId="02E843AC" w14:textId="77777777" w:rsidR="009B356E" w:rsidRDefault="009B356E" w:rsidP="00CD414F">
      <w:pPr>
        <w:rPr>
          <w:b/>
          <w:sz w:val="32"/>
        </w:rPr>
      </w:pPr>
    </w:p>
    <w:p w14:paraId="54433234" w14:textId="77777777" w:rsidR="00E7358A" w:rsidRDefault="00E7358A" w:rsidP="00CD414F">
      <w:pPr>
        <w:rPr>
          <w:b/>
          <w:sz w:val="32"/>
        </w:rPr>
      </w:pPr>
    </w:p>
    <w:p w14:paraId="47484F7D" w14:textId="67A51483" w:rsidR="007B586E" w:rsidRDefault="007B586E" w:rsidP="00CD414F">
      <w:pPr>
        <w:pStyle w:val="S6-Header1"/>
        <w:rPr>
          <w:rFonts w:cs="Times New Roman"/>
        </w:rPr>
      </w:pPr>
      <w:bookmarkStart w:id="815" w:name="_Toc23233013"/>
      <w:bookmarkStart w:id="816" w:name="_Toc23238062"/>
      <w:bookmarkStart w:id="817" w:name="_Toc41971553"/>
      <w:bookmarkStart w:id="818" w:name="_Toc73867682"/>
      <w:bookmarkStart w:id="819" w:name="_Toc78273064"/>
      <w:bookmarkStart w:id="820" w:name="_Toc26780559"/>
      <w:r w:rsidRPr="00CD414F">
        <w:rPr>
          <w:rFonts w:cs="Times New Roman"/>
        </w:rPr>
        <w:t>Drawings</w:t>
      </w:r>
      <w:bookmarkEnd w:id="815"/>
      <w:bookmarkEnd w:id="816"/>
      <w:bookmarkEnd w:id="817"/>
      <w:bookmarkEnd w:id="818"/>
      <w:bookmarkEnd w:id="819"/>
      <w:bookmarkEnd w:id="820"/>
    </w:p>
    <w:p w14:paraId="6CE3FFD1" w14:textId="77777777" w:rsidR="009B356E" w:rsidRPr="009B356E" w:rsidRDefault="009B356E" w:rsidP="009B356E"/>
    <w:p w14:paraId="3C1E3D3C" w14:textId="0AB6D305" w:rsidR="00C514E3" w:rsidRDefault="00131DE3" w:rsidP="008912E8">
      <w:pPr>
        <w:jc w:val="both"/>
        <w:rPr>
          <w:i/>
        </w:rPr>
      </w:pPr>
      <w:bookmarkStart w:id="821" w:name="_Toc23233014"/>
      <w:bookmarkStart w:id="822" w:name="_Toc23238063"/>
      <w:bookmarkStart w:id="823" w:name="_Toc41971554"/>
      <w:bookmarkStart w:id="824" w:name="_Toc73867683"/>
      <w:r>
        <w:rPr>
          <w:i/>
        </w:rPr>
        <w:t xml:space="preserve">The following </w:t>
      </w:r>
      <w:r w:rsidR="00C514E3" w:rsidRPr="00B637AF">
        <w:rPr>
          <w:i/>
        </w:rPr>
        <w:t>list</w:t>
      </w:r>
      <w:r>
        <w:rPr>
          <w:i/>
        </w:rPr>
        <w:t>ed</w:t>
      </w:r>
      <w:r w:rsidR="00C514E3" w:rsidRPr="00B637AF">
        <w:rPr>
          <w:i/>
        </w:rPr>
        <w:t xml:space="preserve"> of Drawings</w:t>
      </w:r>
      <w:r>
        <w:rPr>
          <w:i/>
        </w:rPr>
        <w:t xml:space="preserve"> issued as part of this bidding document</w:t>
      </w:r>
      <w:r w:rsidR="00C514E3" w:rsidRPr="00B637AF">
        <w:rPr>
          <w:i/>
        </w:rPr>
        <w:t>. The actual Drawings</w:t>
      </w:r>
      <w:r>
        <w:rPr>
          <w:i/>
        </w:rPr>
        <w:t xml:space="preserve"> are</w:t>
      </w:r>
      <w:r w:rsidR="00C514E3" w:rsidRPr="00B637AF">
        <w:rPr>
          <w:i/>
        </w:rPr>
        <w:t xml:space="preserve"> annexed </w:t>
      </w:r>
      <w:r>
        <w:rPr>
          <w:i/>
        </w:rPr>
        <w:t>separately to this bidding document</w:t>
      </w:r>
      <w:r w:rsidR="00C514E3" w:rsidRPr="00B637AF">
        <w:rPr>
          <w:i/>
        </w:rPr>
        <w:t>.</w:t>
      </w:r>
    </w:p>
    <w:p w14:paraId="6AE5B1D7" w14:textId="77777777" w:rsidR="00D70C81" w:rsidRDefault="00D70C81" w:rsidP="008912E8">
      <w:pPr>
        <w:jc w:val="both"/>
        <w:rPr>
          <w:i/>
        </w:rPr>
      </w:pPr>
    </w:p>
    <w:p w14:paraId="25D0381E" w14:textId="77777777" w:rsidR="00D70C81" w:rsidRDefault="00D70C81" w:rsidP="008912E8">
      <w:pPr>
        <w:jc w:val="both"/>
        <w:rPr>
          <w:i/>
        </w:rPr>
      </w:pPr>
    </w:p>
    <w:p w14:paraId="53689201" w14:textId="0B0DE94E" w:rsidR="000E493E" w:rsidRPr="00E7358A" w:rsidRDefault="000E493E" w:rsidP="000E493E">
      <w:pPr>
        <w:jc w:val="both"/>
        <w:rPr>
          <w:b/>
          <w:bCs/>
          <w:i/>
        </w:rPr>
      </w:pPr>
      <w:r w:rsidRPr="00E7358A">
        <w:rPr>
          <w:b/>
          <w:bCs/>
          <w:i/>
        </w:rPr>
        <w:t>Drawings</w:t>
      </w:r>
    </w:p>
    <w:p w14:paraId="266A3463" w14:textId="77777777" w:rsidR="000E493E" w:rsidRDefault="000E493E" w:rsidP="008912E8">
      <w:pPr>
        <w:jc w:val="both"/>
        <w:rPr>
          <w:i/>
        </w:rPr>
      </w:pPr>
    </w:p>
    <w:p w14:paraId="40E0E49F" w14:textId="751FE365" w:rsidR="00D70C81" w:rsidRDefault="00D70C81" w:rsidP="007E647B">
      <w:pPr>
        <w:spacing w:after="120"/>
        <w:jc w:val="both"/>
        <w:rPr>
          <w:i/>
        </w:rPr>
      </w:pPr>
      <w:r>
        <w:rPr>
          <w:i/>
        </w:rPr>
        <w:t xml:space="preserve">Sheet/Drawing No. A.01.01 – </w:t>
      </w:r>
      <w:r w:rsidR="007E647B">
        <w:rPr>
          <w:i/>
        </w:rPr>
        <w:t>Women and Girls Center (WGC) Site Plan</w:t>
      </w:r>
    </w:p>
    <w:p w14:paraId="5657AF0B" w14:textId="32018207" w:rsidR="00E7358A" w:rsidRDefault="00E7358A" w:rsidP="007E647B">
      <w:pPr>
        <w:spacing w:after="120"/>
        <w:jc w:val="both"/>
        <w:rPr>
          <w:i/>
        </w:rPr>
      </w:pPr>
      <w:r>
        <w:rPr>
          <w:i/>
        </w:rPr>
        <w:t>Sheet/Drawing No. A.01.02 –</w:t>
      </w:r>
      <w:r w:rsidR="007E647B">
        <w:rPr>
          <w:i/>
        </w:rPr>
        <w:t xml:space="preserve"> WGC Ground </w:t>
      </w:r>
      <w:r>
        <w:rPr>
          <w:i/>
        </w:rPr>
        <w:t>Floor Plan</w:t>
      </w:r>
    </w:p>
    <w:p w14:paraId="042A13EB" w14:textId="5E49D7B4" w:rsidR="007E647B" w:rsidRDefault="007E647B" w:rsidP="007E647B">
      <w:pPr>
        <w:spacing w:after="120"/>
        <w:jc w:val="both"/>
        <w:rPr>
          <w:i/>
        </w:rPr>
      </w:pPr>
      <w:r>
        <w:rPr>
          <w:i/>
        </w:rPr>
        <w:t>Sheet/Drawing No. A.01.03 – WGC Roof Plan</w:t>
      </w:r>
    </w:p>
    <w:p w14:paraId="7CE31B60" w14:textId="56CD9C85" w:rsidR="00E7358A" w:rsidRDefault="00E7358A" w:rsidP="007E647B">
      <w:pPr>
        <w:spacing w:after="120"/>
        <w:jc w:val="both"/>
        <w:rPr>
          <w:i/>
        </w:rPr>
      </w:pPr>
      <w:r>
        <w:rPr>
          <w:i/>
        </w:rPr>
        <w:t>Sheet/Drawing No. A.01.0</w:t>
      </w:r>
      <w:r w:rsidR="007E647B">
        <w:rPr>
          <w:i/>
        </w:rPr>
        <w:t>4</w:t>
      </w:r>
      <w:r>
        <w:rPr>
          <w:i/>
        </w:rPr>
        <w:t xml:space="preserve"> – </w:t>
      </w:r>
      <w:r w:rsidR="007E647B">
        <w:rPr>
          <w:i/>
        </w:rPr>
        <w:t xml:space="preserve">WGC </w:t>
      </w:r>
      <w:r>
        <w:rPr>
          <w:i/>
        </w:rPr>
        <w:t>Elevations</w:t>
      </w:r>
      <w:r w:rsidR="007E647B">
        <w:rPr>
          <w:i/>
        </w:rPr>
        <w:t xml:space="preserve"> (1 &amp; 2)</w:t>
      </w:r>
    </w:p>
    <w:p w14:paraId="1E00B507" w14:textId="2A5B3ECF" w:rsidR="00E7358A" w:rsidRDefault="00E7358A" w:rsidP="007E647B">
      <w:pPr>
        <w:spacing w:after="120"/>
        <w:jc w:val="both"/>
        <w:rPr>
          <w:i/>
        </w:rPr>
      </w:pPr>
      <w:r>
        <w:rPr>
          <w:i/>
        </w:rPr>
        <w:t>Sheet/Drawing No. A.01.0</w:t>
      </w:r>
      <w:r w:rsidR="007E647B">
        <w:rPr>
          <w:i/>
        </w:rPr>
        <w:t>5</w:t>
      </w:r>
      <w:r>
        <w:rPr>
          <w:i/>
        </w:rPr>
        <w:t xml:space="preserve"> – </w:t>
      </w:r>
      <w:r w:rsidR="007E647B">
        <w:rPr>
          <w:i/>
        </w:rPr>
        <w:t xml:space="preserve">WGC </w:t>
      </w:r>
      <w:r>
        <w:rPr>
          <w:i/>
        </w:rPr>
        <w:t>Elevations (</w:t>
      </w:r>
      <w:r w:rsidR="007E647B">
        <w:rPr>
          <w:i/>
        </w:rPr>
        <w:t>3 &amp; 4</w:t>
      </w:r>
      <w:r>
        <w:rPr>
          <w:i/>
        </w:rPr>
        <w:t>)</w:t>
      </w:r>
    </w:p>
    <w:p w14:paraId="448A7532" w14:textId="5C570FC1" w:rsidR="00E7358A" w:rsidRDefault="00E7358A" w:rsidP="007E647B">
      <w:pPr>
        <w:spacing w:after="120"/>
        <w:jc w:val="both"/>
        <w:rPr>
          <w:i/>
        </w:rPr>
      </w:pPr>
      <w:r>
        <w:rPr>
          <w:i/>
        </w:rPr>
        <w:t>Sheet/Drawing No. A.01.0</w:t>
      </w:r>
      <w:r w:rsidR="007E647B">
        <w:rPr>
          <w:i/>
        </w:rPr>
        <w:t>6</w:t>
      </w:r>
      <w:r>
        <w:rPr>
          <w:i/>
        </w:rPr>
        <w:t xml:space="preserve"> – </w:t>
      </w:r>
      <w:r w:rsidR="007E647B">
        <w:rPr>
          <w:i/>
        </w:rPr>
        <w:t xml:space="preserve">WGC </w:t>
      </w:r>
      <w:r>
        <w:rPr>
          <w:i/>
        </w:rPr>
        <w:t>Views</w:t>
      </w:r>
    </w:p>
    <w:p w14:paraId="3BD2D2A3" w14:textId="24F56FB6" w:rsidR="00E7358A" w:rsidRDefault="00E7358A" w:rsidP="007E647B">
      <w:pPr>
        <w:spacing w:after="120"/>
        <w:jc w:val="both"/>
        <w:rPr>
          <w:i/>
        </w:rPr>
      </w:pPr>
      <w:r>
        <w:rPr>
          <w:i/>
        </w:rPr>
        <w:t>Sheet/Drawing No. A.01.0</w:t>
      </w:r>
      <w:r w:rsidR="007E647B">
        <w:rPr>
          <w:i/>
        </w:rPr>
        <w:t>7</w:t>
      </w:r>
      <w:r>
        <w:rPr>
          <w:i/>
        </w:rPr>
        <w:t xml:space="preserve"> – </w:t>
      </w:r>
      <w:r w:rsidR="007E647B">
        <w:rPr>
          <w:i/>
        </w:rPr>
        <w:t xml:space="preserve">WGC </w:t>
      </w:r>
      <w:r>
        <w:rPr>
          <w:i/>
        </w:rPr>
        <w:t>Views (2)</w:t>
      </w:r>
    </w:p>
    <w:p w14:paraId="0EBB7E0A" w14:textId="714EA8FD" w:rsidR="00E7358A" w:rsidRDefault="00E7358A" w:rsidP="007E647B">
      <w:pPr>
        <w:spacing w:after="120"/>
        <w:jc w:val="both"/>
        <w:rPr>
          <w:i/>
        </w:rPr>
      </w:pPr>
      <w:r>
        <w:rPr>
          <w:i/>
        </w:rPr>
        <w:t>Sheet/Drawing No. A.01.0</w:t>
      </w:r>
      <w:r w:rsidR="007E647B">
        <w:rPr>
          <w:i/>
        </w:rPr>
        <w:t>8</w:t>
      </w:r>
      <w:r>
        <w:rPr>
          <w:i/>
        </w:rPr>
        <w:t xml:space="preserve"> – </w:t>
      </w:r>
      <w:r w:rsidR="007E647B">
        <w:rPr>
          <w:i/>
        </w:rPr>
        <w:t xml:space="preserve">WGC </w:t>
      </w:r>
      <w:r>
        <w:rPr>
          <w:i/>
        </w:rPr>
        <w:t>Structural Plan (1)</w:t>
      </w:r>
    </w:p>
    <w:p w14:paraId="27077052" w14:textId="6CB70D0A" w:rsidR="00E7358A" w:rsidRDefault="00E7358A" w:rsidP="007E647B">
      <w:pPr>
        <w:spacing w:after="120"/>
        <w:jc w:val="both"/>
        <w:rPr>
          <w:i/>
        </w:rPr>
      </w:pPr>
      <w:r>
        <w:rPr>
          <w:i/>
        </w:rPr>
        <w:t>Sheet/Drawing No. A.01.0</w:t>
      </w:r>
      <w:r w:rsidR="007E647B">
        <w:rPr>
          <w:i/>
        </w:rPr>
        <w:t>9</w:t>
      </w:r>
      <w:r>
        <w:rPr>
          <w:i/>
        </w:rPr>
        <w:t xml:space="preserve"> – </w:t>
      </w:r>
      <w:r w:rsidR="007E647B">
        <w:rPr>
          <w:i/>
        </w:rPr>
        <w:t>WGC Section A-A</w:t>
      </w:r>
    </w:p>
    <w:p w14:paraId="636CC132" w14:textId="44C3735C" w:rsidR="00E7358A" w:rsidRDefault="00E7358A" w:rsidP="007E647B">
      <w:pPr>
        <w:spacing w:after="120"/>
        <w:jc w:val="both"/>
        <w:rPr>
          <w:i/>
        </w:rPr>
      </w:pPr>
      <w:r>
        <w:rPr>
          <w:i/>
        </w:rPr>
        <w:t>Sheet/Drawing No. A.01.</w:t>
      </w:r>
      <w:r w:rsidR="007E647B">
        <w:rPr>
          <w:i/>
        </w:rPr>
        <w:t>10</w:t>
      </w:r>
      <w:r>
        <w:rPr>
          <w:i/>
        </w:rPr>
        <w:t xml:space="preserve"> – </w:t>
      </w:r>
      <w:r w:rsidR="007E647B">
        <w:rPr>
          <w:i/>
        </w:rPr>
        <w:t xml:space="preserve">WGC </w:t>
      </w:r>
      <w:r>
        <w:rPr>
          <w:i/>
        </w:rPr>
        <w:t>Section</w:t>
      </w:r>
      <w:r w:rsidR="007E647B">
        <w:rPr>
          <w:i/>
        </w:rPr>
        <w:t xml:space="preserve"> B-B</w:t>
      </w:r>
    </w:p>
    <w:p w14:paraId="121AE51B" w14:textId="7BE29A12" w:rsidR="007E647B" w:rsidRDefault="007E647B" w:rsidP="007E647B">
      <w:pPr>
        <w:spacing w:after="120"/>
        <w:jc w:val="both"/>
        <w:rPr>
          <w:i/>
        </w:rPr>
      </w:pPr>
      <w:r>
        <w:rPr>
          <w:i/>
        </w:rPr>
        <w:t>Sheet/Drawing No. A.01.11 – WGC 2 Door Latrine + Shower</w:t>
      </w:r>
    </w:p>
    <w:p w14:paraId="47006DDD" w14:textId="3C9DAAE9" w:rsidR="007E647B" w:rsidRDefault="007E647B" w:rsidP="007E647B">
      <w:pPr>
        <w:spacing w:after="120"/>
        <w:jc w:val="both"/>
        <w:rPr>
          <w:i/>
        </w:rPr>
      </w:pPr>
      <w:r>
        <w:rPr>
          <w:i/>
        </w:rPr>
        <w:t>Sheet/Drawing No. A.01.12 – WGC Fence Design</w:t>
      </w:r>
    </w:p>
    <w:p w14:paraId="7942C8B6" w14:textId="77777777" w:rsidR="007E647B" w:rsidRDefault="007E647B" w:rsidP="00E7358A">
      <w:pPr>
        <w:jc w:val="both"/>
        <w:rPr>
          <w:i/>
        </w:rPr>
      </w:pPr>
    </w:p>
    <w:p w14:paraId="2CA3AA71" w14:textId="77777777" w:rsidR="00E7358A" w:rsidRDefault="00E7358A" w:rsidP="00E7358A">
      <w:pPr>
        <w:jc w:val="both"/>
        <w:rPr>
          <w:i/>
        </w:rPr>
      </w:pPr>
    </w:p>
    <w:p w14:paraId="137F0665" w14:textId="77777777" w:rsidR="00D70C81" w:rsidRDefault="00D70C81" w:rsidP="00D70C81">
      <w:pPr>
        <w:jc w:val="both"/>
        <w:rPr>
          <w:i/>
        </w:rPr>
      </w:pPr>
    </w:p>
    <w:p w14:paraId="07DEF075" w14:textId="77777777" w:rsidR="00E7358A" w:rsidRDefault="00E7358A" w:rsidP="00D70C81">
      <w:pPr>
        <w:jc w:val="both"/>
        <w:rPr>
          <w:i/>
        </w:rPr>
      </w:pPr>
    </w:p>
    <w:p w14:paraId="7F0BC94E" w14:textId="77777777" w:rsidR="00E7358A" w:rsidRDefault="00E7358A" w:rsidP="00D70C81">
      <w:pPr>
        <w:jc w:val="both"/>
        <w:rPr>
          <w:i/>
        </w:rPr>
      </w:pPr>
    </w:p>
    <w:p w14:paraId="1F2E4E27" w14:textId="77777777" w:rsidR="00D70C81" w:rsidRDefault="00D70C81">
      <w:pPr>
        <w:pStyle w:val="explanatorynotes"/>
        <w:spacing w:after="0" w:line="240" w:lineRule="auto"/>
        <w:ind w:right="288"/>
        <w:rPr>
          <w:rFonts w:ascii="Times New Roman" w:hAnsi="Times New Roman"/>
        </w:rPr>
      </w:pPr>
    </w:p>
    <w:p w14:paraId="70B57B37" w14:textId="77777777" w:rsidR="00D70C81" w:rsidRDefault="00D70C81" w:rsidP="00D70C81">
      <w:pPr>
        <w:jc w:val="both"/>
        <w:rPr>
          <w:i/>
        </w:rPr>
      </w:pPr>
    </w:p>
    <w:p w14:paraId="3A43B932" w14:textId="77777777" w:rsidR="00936779" w:rsidRPr="00B637AF" w:rsidRDefault="007B586E" w:rsidP="00936779">
      <w:pPr>
        <w:pStyle w:val="S6-Header1"/>
        <w:rPr>
          <w:rFonts w:cs="Times New Roman"/>
        </w:rPr>
      </w:pPr>
      <w:bookmarkStart w:id="825" w:name="_Toc78273065"/>
      <w:r w:rsidRPr="00B637AF">
        <w:rPr>
          <w:rFonts w:cs="Times New Roman"/>
        </w:rPr>
        <w:br w:type="page"/>
      </w:r>
    </w:p>
    <w:p w14:paraId="53249731" w14:textId="0AA7001F" w:rsidR="007B586E" w:rsidRPr="00B637AF" w:rsidRDefault="007B586E">
      <w:pPr>
        <w:pStyle w:val="S6-Header1"/>
        <w:rPr>
          <w:rFonts w:cs="Times New Roman"/>
        </w:rPr>
      </w:pPr>
      <w:bookmarkStart w:id="826" w:name="_Toc26780560"/>
      <w:r w:rsidRPr="005122E4">
        <w:rPr>
          <w:rFonts w:cs="Times New Roman"/>
        </w:rPr>
        <w:lastRenderedPageBreak/>
        <w:t>Supplementary Information</w:t>
      </w:r>
      <w:bookmarkEnd w:id="821"/>
      <w:bookmarkEnd w:id="822"/>
      <w:bookmarkEnd w:id="823"/>
      <w:bookmarkEnd w:id="824"/>
      <w:bookmarkEnd w:id="825"/>
      <w:bookmarkEnd w:id="826"/>
    </w:p>
    <w:p w14:paraId="56DBC723" w14:textId="77777777" w:rsidR="008D2D25" w:rsidRDefault="008D2D25" w:rsidP="008D2D25">
      <w:pPr>
        <w:spacing w:after="240"/>
        <w:jc w:val="both"/>
        <w:rPr>
          <w:i/>
          <w:iCs/>
        </w:rPr>
      </w:pPr>
      <w:r w:rsidRPr="008D2D25">
        <w:rPr>
          <w:i/>
          <w:iCs/>
        </w:rPr>
        <w:t>There is no further Supplementary Information. Bidders shall refer to the Employer’s Requirements (Section VII), which includes the detailed Scope of Works, Technical Specifications</w:t>
      </w:r>
      <w:r>
        <w:rPr>
          <w:i/>
          <w:iCs/>
        </w:rPr>
        <w:t>/Bill of Quantities</w:t>
      </w:r>
      <w:r w:rsidRPr="008D2D25">
        <w:rPr>
          <w:i/>
          <w:iCs/>
        </w:rPr>
        <w:t>, and Drawings.</w:t>
      </w:r>
    </w:p>
    <w:p w14:paraId="1DD5C1EE" w14:textId="4F3E0428" w:rsidR="008D2D25" w:rsidRPr="008D2D25" w:rsidRDefault="008D2D25" w:rsidP="008D2D25">
      <w:pPr>
        <w:spacing w:after="240"/>
        <w:jc w:val="both"/>
        <w:rPr>
          <w:i/>
          <w:iCs/>
        </w:rPr>
      </w:pPr>
      <w:r>
        <w:rPr>
          <w:i/>
          <w:iCs/>
        </w:rPr>
        <w:t>But the Contactor shall be aware that t</w:t>
      </w:r>
      <w:r w:rsidRPr="008D2D25">
        <w:rPr>
          <w:i/>
          <w:iCs/>
        </w:rPr>
        <w:t xml:space="preserve">he construction of the 16 Women and Girls Centers (WGCs) is distributed across the Al-Fashaga, Basounda, Al-Mafaza, Al-Fao, and Al-Rahad localities of Gedaref State. Bidders are responsible for verifying specific site conditions, soil bearing capacities (specifically for the 3.25m deep latrine pits), and all-weather access routes to target villages such as Babikiri, Al-Showak, and Al-Hawata prior to mobilization. </w:t>
      </w:r>
    </w:p>
    <w:p w14:paraId="2C7D82F5" w14:textId="77777777" w:rsidR="008D2D25" w:rsidRPr="008D2D25" w:rsidRDefault="008D2D25" w:rsidP="008D2D25">
      <w:pPr>
        <w:spacing w:after="240"/>
        <w:jc w:val="both"/>
        <w:rPr>
          <w:i/>
          <w:iCs/>
        </w:rPr>
      </w:pPr>
      <w:r w:rsidRPr="008D2D25">
        <w:rPr>
          <w:i/>
          <w:iCs/>
        </w:rPr>
        <w:t xml:space="preserve">The Contractor must provide all necessary construction utilities, including temporary water and power supply, and ensure that all materials, such as first-grade red bricks, meet the required technical standards through approval by the Supervising Engineer. Furthermore, the Employer is implementing a state-wide program involving multiple sites for these centers; while each Lot is evaluated and awarded as a standalone contract, Bidders should account for regional logistics and material availability in their Work Plan. </w:t>
      </w:r>
    </w:p>
    <w:p w14:paraId="6615AD05" w14:textId="77777777" w:rsidR="008D2D25" w:rsidRPr="008D2D25" w:rsidRDefault="008D2D25" w:rsidP="008D2D25">
      <w:pPr>
        <w:spacing w:after="240"/>
        <w:jc w:val="both"/>
        <w:rPr>
          <w:i/>
          <w:iCs/>
        </w:rPr>
      </w:pPr>
      <w:r w:rsidRPr="008D2D25">
        <w:rPr>
          <w:i/>
          <w:iCs/>
        </w:rPr>
        <w:t xml:space="preserve">All works must be coordinated with relevant local authorities, including the Humanitarian Aid Commission (HAC), ensuring full compliance with humanitarian security protocols and Mercy Corps’ Environmental and Social Safeguards (ESS). There is a strict commitment to completing all civil, mechanical, and electrical installations within the three-month implementation window. </w:t>
      </w:r>
    </w:p>
    <w:p w14:paraId="67C840C9" w14:textId="0B41D0E5" w:rsidR="008D2D25" w:rsidRPr="008D2D25" w:rsidRDefault="008D2D25" w:rsidP="00002C0A">
      <w:pPr>
        <w:jc w:val="both"/>
        <w:rPr>
          <w:i/>
          <w:iCs/>
        </w:rPr>
        <w:sectPr w:rsidR="008D2D25" w:rsidRPr="008D2D25" w:rsidSect="0069484E">
          <w:headerReference w:type="even" r:id="rId100"/>
          <w:headerReference w:type="default" r:id="rId101"/>
          <w:footerReference w:type="even" r:id="rId102"/>
          <w:footerReference w:type="default" r:id="rId103"/>
          <w:headerReference w:type="first" r:id="rId104"/>
          <w:footerReference w:type="first" r:id="rId105"/>
          <w:type w:val="oddPage"/>
          <w:pgSz w:w="12240" w:h="15840" w:code="1"/>
          <w:pgMar w:top="1440" w:right="1440" w:bottom="1440" w:left="1800" w:header="720" w:footer="720" w:gutter="0"/>
          <w:cols w:space="720"/>
          <w:titlePg/>
        </w:sectPr>
      </w:pPr>
    </w:p>
    <w:p w14:paraId="086A6033" w14:textId="77777777" w:rsidR="00532B7A" w:rsidRPr="00B637AF" w:rsidRDefault="00532B7A">
      <w:pPr>
        <w:pStyle w:val="Part"/>
      </w:pPr>
    </w:p>
    <w:p w14:paraId="73F93DB2" w14:textId="77777777" w:rsidR="007B586E" w:rsidRPr="00B637AF" w:rsidRDefault="007B586E">
      <w:pPr>
        <w:pStyle w:val="Part"/>
      </w:pPr>
      <w:bookmarkStart w:id="827" w:name="_Toc25317551"/>
      <w:r w:rsidRPr="00B637AF">
        <w:t>PART 3 – Conditions of Contract and Contract Forms</w:t>
      </w:r>
      <w:bookmarkEnd w:id="827"/>
    </w:p>
    <w:p w14:paraId="3BC0C635" w14:textId="77777777" w:rsidR="00D22F63" w:rsidRPr="00B637AF" w:rsidRDefault="00D22F63">
      <w:pPr>
        <w:pStyle w:val="Subtitle"/>
        <w:sectPr w:rsidR="00D22F63" w:rsidRPr="00B637AF" w:rsidSect="0069484E">
          <w:headerReference w:type="default" r:id="rId106"/>
          <w:footerReference w:type="even" r:id="rId107"/>
          <w:footerReference w:type="default" r:id="rId108"/>
          <w:headerReference w:type="first" r:id="rId109"/>
          <w:footerReference w:type="first" r:id="rId110"/>
          <w:type w:val="oddPage"/>
          <w:pgSz w:w="12240" w:h="15840" w:code="1"/>
          <w:pgMar w:top="1440" w:right="1440" w:bottom="1440" w:left="1800" w:header="720" w:footer="720" w:gutter="0"/>
          <w:cols w:space="720"/>
          <w:titlePg/>
        </w:sectPr>
      </w:pPr>
    </w:p>
    <w:p w14:paraId="6D80B27F" w14:textId="77777777" w:rsidR="007B586E" w:rsidRPr="00B637AF" w:rsidRDefault="007B586E">
      <w:pPr>
        <w:pStyle w:val="Subtitle"/>
      </w:pPr>
      <w:bookmarkStart w:id="828" w:name="_Toc87070116"/>
      <w:bookmarkStart w:id="829" w:name="_Toc25317552"/>
      <w:r w:rsidRPr="00B637AF">
        <w:lastRenderedPageBreak/>
        <w:t>Section VII</w:t>
      </w:r>
      <w:r w:rsidR="001A418F" w:rsidRPr="00B637AF">
        <w:t>I</w:t>
      </w:r>
      <w:r w:rsidR="0018241D" w:rsidRPr="00B637AF">
        <w:t xml:space="preserve"> -</w:t>
      </w:r>
      <w:r w:rsidRPr="00B637AF">
        <w:t xml:space="preserve"> General Conditions of Contract</w:t>
      </w:r>
      <w:bookmarkEnd w:id="828"/>
      <w:bookmarkEnd w:id="829"/>
    </w:p>
    <w:p w14:paraId="7D4CAAC5" w14:textId="77777777" w:rsidR="007B586E" w:rsidRPr="00B637AF" w:rsidRDefault="007B586E"/>
    <w:p w14:paraId="0140327E" w14:textId="77777777" w:rsidR="007B586E" w:rsidRPr="00B637AF" w:rsidRDefault="007B586E"/>
    <w:p w14:paraId="16DDC70B" w14:textId="77777777" w:rsidR="007B586E" w:rsidRPr="00B637AF" w:rsidRDefault="007B586E">
      <w:pPr>
        <w:jc w:val="both"/>
      </w:pPr>
      <w:r w:rsidRPr="00B637AF">
        <w:t>These General Conditions of Contract (GCC), read in conjunction with the Particular Conditions of Contract</w:t>
      </w:r>
      <w:r w:rsidRPr="00B637AF">
        <w:rPr>
          <w:i/>
        </w:rPr>
        <w:t xml:space="preserve"> </w:t>
      </w:r>
      <w:r w:rsidRPr="00B637AF">
        <w:t>(PCC) and other documents listed therein, should be a complete document expressing fairly the rights and obligations of both parties.</w:t>
      </w:r>
    </w:p>
    <w:p w14:paraId="5529BE79" w14:textId="77777777" w:rsidR="007B586E" w:rsidRPr="00B637AF" w:rsidRDefault="007B586E">
      <w:pPr>
        <w:jc w:val="both"/>
      </w:pPr>
    </w:p>
    <w:p w14:paraId="3D7D0641" w14:textId="77777777" w:rsidR="007B586E" w:rsidRPr="00B637AF" w:rsidRDefault="007B586E">
      <w:pPr>
        <w:jc w:val="both"/>
      </w:pPr>
      <w:r w:rsidRPr="00B637AF">
        <w:t>These General Conditions of Contract have been developed on the basis of considerable international experience in the drafting and management of contracts, bearing in mind a trend in the construction industry towards simpler, more straightforward language.</w:t>
      </w:r>
    </w:p>
    <w:p w14:paraId="0065C921" w14:textId="77777777" w:rsidR="007B586E" w:rsidRPr="00B637AF" w:rsidRDefault="007B586E">
      <w:pPr>
        <w:jc w:val="both"/>
      </w:pPr>
    </w:p>
    <w:p w14:paraId="79897D98" w14:textId="77777777" w:rsidR="007B586E" w:rsidRPr="00B637AF" w:rsidRDefault="007B586E"/>
    <w:p w14:paraId="2AA41F30" w14:textId="77777777" w:rsidR="007B586E" w:rsidRPr="00B637AF" w:rsidRDefault="007B586E"/>
    <w:p w14:paraId="754D4EB9" w14:textId="77777777" w:rsidR="007B586E" w:rsidRPr="00B637AF" w:rsidRDefault="007B586E"/>
    <w:p w14:paraId="31D20AB1" w14:textId="77777777" w:rsidR="007B586E" w:rsidRPr="00B637AF" w:rsidRDefault="007B586E">
      <w:pPr>
        <w:pStyle w:val="Heading2"/>
        <w:rPr>
          <w:rFonts w:ascii="Times New Roman" w:hAnsi="Times New Roman" w:cs="Times New Roman"/>
        </w:rPr>
      </w:pPr>
      <w:r w:rsidRPr="00B637AF">
        <w:rPr>
          <w:rFonts w:ascii="Times New Roman" w:hAnsi="Times New Roman" w:cs="Times New Roman"/>
        </w:rPr>
        <w:br w:type="page"/>
      </w:r>
      <w:bookmarkStart w:id="830" w:name="_Toc87070117"/>
      <w:bookmarkStart w:id="831" w:name="_Toc432229765"/>
      <w:bookmarkStart w:id="832" w:name="_Toc432663763"/>
      <w:bookmarkStart w:id="833" w:name="_Toc433224194"/>
      <w:bookmarkStart w:id="834" w:name="_Toc435519301"/>
      <w:bookmarkStart w:id="835" w:name="_Toc435624936"/>
      <w:bookmarkStart w:id="836" w:name="_Toc440526110"/>
      <w:bookmarkStart w:id="837" w:name="_Toc448224319"/>
      <w:r w:rsidRPr="00B637AF">
        <w:rPr>
          <w:rFonts w:ascii="Times New Roman" w:hAnsi="Times New Roman" w:cs="Times New Roman"/>
        </w:rPr>
        <w:lastRenderedPageBreak/>
        <w:t>Table of Clauses</w:t>
      </w:r>
      <w:bookmarkEnd w:id="830"/>
      <w:bookmarkEnd w:id="831"/>
      <w:bookmarkEnd w:id="832"/>
      <w:bookmarkEnd w:id="833"/>
      <w:bookmarkEnd w:id="834"/>
      <w:bookmarkEnd w:id="835"/>
      <w:bookmarkEnd w:id="836"/>
      <w:bookmarkEnd w:id="837"/>
    </w:p>
    <w:p w14:paraId="3814E2D0" w14:textId="6A36B5EB" w:rsidR="0022669B" w:rsidRDefault="00A41902">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instrText xml:space="preserve"> TOC \h \z \t "Section 8 - Section,1,Section 8 - Clauses,2" </w:instrText>
      </w:r>
      <w:r w:rsidRPr="00B637AF">
        <w:rPr>
          <w:b w:val="0"/>
        </w:rPr>
        <w:fldChar w:fldCharType="separate"/>
      </w:r>
      <w:hyperlink w:anchor="_Toc25317338" w:history="1">
        <w:r w:rsidR="0022669B" w:rsidRPr="00A07D7B">
          <w:rPr>
            <w:rStyle w:val="Hyperlink"/>
            <w:noProof/>
          </w:rPr>
          <w:t>A.  General</w:t>
        </w:r>
        <w:r w:rsidR="0022669B">
          <w:rPr>
            <w:noProof/>
            <w:webHidden/>
          </w:rPr>
          <w:tab/>
        </w:r>
        <w:r w:rsidR="0022669B">
          <w:rPr>
            <w:noProof/>
            <w:webHidden/>
          </w:rPr>
          <w:fldChar w:fldCharType="begin"/>
        </w:r>
        <w:r w:rsidR="0022669B">
          <w:rPr>
            <w:noProof/>
            <w:webHidden/>
          </w:rPr>
          <w:instrText xml:space="preserve"> PAGEREF _Toc25317338 \h </w:instrText>
        </w:r>
        <w:r w:rsidR="0022669B">
          <w:rPr>
            <w:noProof/>
            <w:webHidden/>
          </w:rPr>
        </w:r>
        <w:r w:rsidR="0022669B">
          <w:rPr>
            <w:noProof/>
            <w:webHidden/>
          </w:rPr>
          <w:fldChar w:fldCharType="separate"/>
        </w:r>
        <w:r w:rsidR="00905F01">
          <w:rPr>
            <w:noProof/>
            <w:webHidden/>
          </w:rPr>
          <w:t>135</w:t>
        </w:r>
        <w:r w:rsidR="0022669B">
          <w:rPr>
            <w:noProof/>
            <w:webHidden/>
          </w:rPr>
          <w:fldChar w:fldCharType="end"/>
        </w:r>
      </w:hyperlink>
    </w:p>
    <w:p w14:paraId="144E2360" w14:textId="779C8E9D" w:rsidR="0022669B" w:rsidRDefault="0022669B" w:rsidP="00CE3977">
      <w:pPr>
        <w:pStyle w:val="TOC2"/>
        <w:rPr>
          <w:rFonts w:asciiTheme="minorHAnsi" w:eastAsiaTheme="minorEastAsia" w:hAnsiTheme="minorHAnsi" w:cstheme="minorBidi"/>
          <w:sz w:val="22"/>
          <w:szCs w:val="22"/>
        </w:rPr>
      </w:pPr>
      <w:hyperlink w:anchor="_Toc25317339" w:history="1">
        <w:r w:rsidRPr="00A07D7B">
          <w:rPr>
            <w:rStyle w:val="Hyperlink"/>
          </w:rPr>
          <w:t>1.</w:t>
        </w:r>
        <w:r>
          <w:rPr>
            <w:rFonts w:asciiTheme="minorHAnsi" w:eastAsiaTheme="minorEastAsia" w:hAnsiTheme="minorHAnsi" w:cstheme="minorBidi"/>
            <w:sz w:val="22"/>
            <w:szCs w:val="22"/>
          </w:rPr>
          <w:tab/>
        </w:r>
        <w:r w:rsidRPr="00A07D7B">
          <w:rPr>
            <w:rStyle w:val="Hyperlink"/>
          </w:rPr>
          <w:t>Definitions</w:t>
        </w:r>
        <w:r>
          <w:rPr>
            <w:webHidden/>
          </w:rPr>
          <w:tab/>
        </w:r>
        <w:r>
          <w:rPr>
            <w:webHidden/>
          </w:rPr>
          <w:fldChar w:fldCharType="begin"/>
        </w:r>
        <w:r>
          <w:rPr>
            <w:webHidden/>
          </w:rPr>
          <w:instrText xml:space="preserve"> PAGEREF _Toc25317339 \h </w:instrText>
        </w:r>
        <w:r>
          <w:rPr>
            <w:webHidden/>
          </w:rPr>
        </w:r>
        <w:r>
          <w:rPr>
            <w:webHidden/>
          </w:rPr>
          <w:fldChar w:fldCharType="separate"/>
        </w:r>
        <w:r w:rsidR="00905F01">
          <w:rPr>
            <w:webHidden/>
          </w:rPr>
          <w:t>135</w:t>
        </w:r>
        <w:r>
          <w:rPr>
            <w:webHidden/>
          </w:rPr>
          <w:fldChar w:fldCharType="end"/>
        </w:r>
      </w:hyperlink>
    </w:p>
    <w:p w14:paraId="14AFDD3D" w14:textId="53D8E253" w:rsidR="0022669B" w:rsidRDefault="0022669B" w:rsidP="00CE3977">
      <w:pPr>
        <w:pStyle w:val="TOC2"/>
        <w:rPr>
          <w:rFonts w:asciiTheme="minorHAnsi" w:eastAsiaTheme="minorEastAsia" w:hAnsiTheme="minorHAnsi" w:cstheme="minorBidi"/>
          <w:sz w:val="22"/>
          <w:szCs w:val="22"/>
        </w:rPr>
      </w:pPr>
      <w:hyperlink w:anchor="_Toc25317340" w:history="1">
        <w:r w:rsidRPr="00A07D7B">
          <w:rPr>
            <w:rStyle w:val="Hyperlink"/>
          </w:rPr>
          <w:t>2.</w:t>
        </w:r>
        <w:r>
          <w:rPr>
            <w:rFonts w:asciiTheme="minorHAnsi" w:eastAsiaTheme="minorEastAsia" w:hAnsiTheme="minorHAnsi" w:cstheme="minorBidi"/>
            <w:sz w:val="22"/>
            <w:szCs w:val="22"/>
          </w:rPr>
          <w:tab/>
        </w:r>
        <w:r w:rsidRPr="00A07D7B">
          <w:rPr>
            <w:rStyle w:val="Hyperlink"/>
          </w:rPr>
          <w:t>Interpretation</w:t>
        </w:r>
        <w:r>
          <w:rPr>
            <w:webHidden/>
          </w:rPr>
          <w:tab/>
        </w:r>
        <w:r>
          <w:rPr>
            <w:webHidden/>
          </w:rPr>
          <w:fldChar w:fldCharType="begin"/>
        </w:r>
        <w:r>
          <w:rPr>
            <w:webHidden/>
          </w:rPr>
          <w:instrText xml:space="preserve"> PAGEREF _Toc25317340 \h </w:instrText>
        </w:r>
        <w:r>
          <w:rPr>
            <w:webHidden/>
          </w:rPr>
        </w:r>
        <w:r>
          <w:rPr>
            <w:webHidden/>
          </w:rPr>
          <w:fldChar w:fldCharType="separate"/>
        </w:r>
        <w:r w:rsidR="00905F01">
          <w:rPr>
            <w:webHidden/>
          </w:rPr>
          <w:t>138</w:t>
        </w:r>
        <w:r>
          <w:rPr>
            <w:webHidden/>
          </w:rPr>
          <w:fldChar w:fldCharType="end"/>
        </w:r>
      </w:hyperlink>
    </w:p>
    <w:p w14:paraId="39C72BF3" w14:textId="45B80051" w:rsidR="0022669B" w:rsidRDefault="0022669B" w:rsidP="00CE3977">
      <w:pPr>
        <w:pStyle w:val="TOC2"/>
        <w:rPr>
          <w:rFonts w:asciiTheme="minorHAnsi" w:eastAsiaTheme="minorEastAsia" w:hAnsiTheme="minorHAnsi" w:cstheme="minorBidi"/>
          <w:sz w:val="22"/>
          <w:szCs w:val="22"/>
        </w:rPr>
      </w:pPr>
      <w:hyperlink w:anchor="_Toc25317341" w:history="1">
        <w:r w:rsidRPr="00A07D7B">
          <w:rPr>
            <w:rStyle w:val="Hyperlink"/>
          </w:rPr>
          <w:t>3.</w:t>
        </w:r>
        <w:r>
          <w:rPr>
            <w:rFonts w:asciiTheme="minorHAnsi" w:eastAsiaTheme="minorEastAsia" w:hAnsiTheme="minorHAnsi" w:cstheme="minorBidi"/>
            <w:sz w:val="22"/>
            <w:szCs w:val="22"/>
          </w:rPr>
          <w:tab/>
        </w:r>
        <w:r w:rsidRPr="00A07D7B">
          <w:rPr>
            <w:rStyle w:val="Hyperlink"/>
          </w:rPr>
          <w:t>Language and Law</w:t>
        </w:r>
        <w:r>
          <w:rPr>
            <w:webHidden/>
          </w:rPr>
          <w:tab/>
        </w:r>
        <w:r>
          <w:rPr>
            <w:webHidden/>
          </w:rPr>
          <w:fldChar w:fldCharType="begin"/>
        </w:r>
        <w:r>
          <w:rPr>
            <w:webHidden/>
          </w:rPr>
          <w:instrText xml:space="preserve"> PAGEREF _Toc25317341 \h </w:instrText>
        </w:r>
        <w:r>
          <w:rPr>
            <w:webHidden/>
          </w:rPr>
        </w:r>
        <w:r>
          <w:rPr>
            <w:webHidden/>
          </w:rPr>
          <w:fldChar w:fldCharType="separate"/>
        </w:r>
        <w:r w:rsidR="00905F01">
          <w:rPr>
            <w:webHidden/>
          </w:rPr>
          <w:t>139</w:t>
        </w:r>
        <w:r>
          <w:rPr>
            <w:webHidden/>
          </w:rPr>
          <w:fldChar w:fldCharType="end"/>
        </w:r>
      </w:hyperlink>
    </w:p>
    <w:p w14:paraId="28EDEB5C" w14:textId="3ED4C401" w:rsidR="0022669B" w:rsidRDefault="0022669B" w:rsidP="00CE3977">
      <w:pPr>
        <w:pStyle w:val="TOC2"/>
        <w:rPr>
          <w:rFonts w:asciiTheme="minorHAnsi" w:eastAsiaTheme="minorEastAsia" w:hAnsiTheme="minorHAnsi" w:cstheme="minorBidi"/>
          <w:sz w:val="22"/>
          <w:szCs w:val="22"/>
        </w:rPr>
      </w:pPr>
      <w:hyperlink w:anchor="_Toc25317342" w:history="1">
        <w:r w:rsidRPr="00A07D7B">
          <w:rPr>
            <w:rStyle w:val="Hyperlink"/>
          </w:rPr>
          <w:t>4.</w:t>
        </w:r>
        <w:r>
          <w:rPr>
            <w:rFonts w:asciiTheme="minorHAnsi" w:eastAsiaTheme="minorEastAsia" w:hAnsiTheme="minorHAnsi" w:cstheme="minorBidi"/>
            <w:sz w:val="22"/>
            <w:szCs w:val="22"/>
          </w:rPr>
          <w:tab/>
        </w:r>
        <w:r w:rsidRPr="00A07D7B">
          <w:rPr>
            <w:rStyle w:val="Hyperlink"/>
          </w:rPr>
          <w:t>Project Manager’s Decisions</w:t>
        </w:r>
        <w:r>
          <w:rPr>
            <w:webHidden/>
          </w:rPr>
          <w:tab/>
        </w:r>
        <w:r>
          <w:rPr>
            <w:webHidden/>
          </w:rPr>
          <w:fldChar w:fldCharType="begin"/>
        </w:r>
        <w:r>
          <w:rPr>
            <w:webHidden/>
          </w:rPr>
          <w:instrText xml:space="preserve"> PAGEREF _Toc25317342 \h </w:instrText>
        </w:r>
        <w:r>
          <w:rPr>
            <w:webHidden/>
          </w:rPr>
        </w:r>
        <w:r>
          <w:rPr>
            <w:webHidden/>
          </w:rPr>
          <w:fldChar w:fldCharType="separate"/>
        </w:r>
        <w:r w:rsidR="00905F01">
          <w:rPr>
            <w:webHidden/>
          </w:rPr>
          <w:t>139</w:t>
        </w:r>
        <w:r>
          <w:rPr>
            <w:webHidden/>
          </w:rPr>
          <w:fldChar w:fldCharType="end"/>
        </w:r>
      </w:hyperlink>
    </w:p>
    <w:p w14:paraId="4A6AF958" w14:textId="01C9297D" w:rsidR="0022669B" w:rsidRDefault="0022669B" w:rsidP="00CE3977">
      <w:pPr>
        <w:pStyle w:val="TOC2"/>
        <w:rPr>
          <w:rFonts w:asciiTheme="minorHAnsi" w:eastAsiaTheme="minorEastAsia" w:hAnsiTheme="minorHAnsi" w:cstheme="minorBidi"/>
          <w:sz w:val="22"/>
          <w:szCs w:val="22"/>
        </w:rPr>
      </w:pPr>
      <w:hyperlink w:anchor="_Toc25317343" w:history="1">
        <w:r w:rsidRPr="00A07D7B">
          <w:rPr>
            <w:rStyle w:val="Hyperlink"/>
          </w:rPr>
          <w:t>5.</w:t>
        </w:r>
        <w:r>
          <w:rPr>
            <w:rFonts w:asciiTheme="minorHAnsi" w:eastAsiaTheme="minorEastAsia" w:hAnsiTheme="minorHAnsi" w:cstheme="minorBidi"/>
            <w:sz w:val="22"/>
            <w:szCs w:val="22"/>
          </w:rPr>
          <w:tab/>
        </w:r>
        <w:r w:rsidRPr="00A07D7B">
          <w:rPr>
            <w:rStyle w:val="Hyperlink"/>
          </w:rPr>
          <w:t>Delegation</w:t>
        </w:r>
        <w:r>
          <w:rPr>
            <w:webHidden/>
          </w:rPr>
          <w:tab/>
        </w:r>
        <w:r>
          <w:rPr>
            <w:webHidden/>
          </w:rPr>
          <w:fldChar w:fldCharType="begin"/>
        </w:r>
        <w:r>
          <w:rPr>
            <w:webHidden/>
          </w:rPr>
          <w:instrText xml:space="preserve"> PAGEREF _Toc25317343 \h </w:instrText>
        </w:r>
        <w:r>
          <w:rPr>
            <w:webHidden/>
          </w:rPr>
        </w:r>
        <w:r>
          <w:rPr>
            <w:webHidden/>
          </w:rPr>
          <w:fldChar w:fldCharType="separate"/>
        </w:r>
        <w:r w:rsidR="00905F01">
          <w:rPr>
            <w:webHidden/>
          </w:rPr>
          <w:t>139</w:t>
        </w:r>
        <w:r>
          <w:rPr>
            <w:webHidden/>
          </w:rPr>
          <w:fldChar w:fldCharType="end"/>
        </w:r>
      </w:hyperlink>
    </w:p>
    <w:p w14:paraId="04EC8568" w14:textId="237142A1" w:rsidR="0022669B" w:rsidRDefault="0022669B" w:rsidP="00CE3977">
      <w:pPr>
        <w:pStyle w:val="TOC2"/>
        <w:rPr>
          <w:rFonts w:asciiTheme="minorHAnsi" w:eastAsiaTheme="minorEastAsia" w:hAnsiTheme="minorHAnsi" w:cstheme="minorBidi"/>
          <w:sz w:val="22"/>
          <w:szCs w:val="22"/>
        </w:rPr>
      </w:pPr>
      <w:hyperlink w:anchor="_Toc25317344" w:history="1">
        <w:r w:rsidRPr="00A07D7B">
          <w:rPr>
            <w:rStyle w:val="Hyperlink"/>
          </w:rPr>
          <w:t>6.</w:t>
        </w:r>
        <w:r>
          <w:rPr>
            <w:rFonts w:asciiTheme="minorHAnsi" w:eastAsiaTheme="minorEastAsia" w:hAnsiTheme="minorHAnsi" w:cstheme="minorBidi"/>
            <w:sz w:val="22"/>
            <w:szCs w:val="22"/>
          </w:rPr>
          <w:tab/>
        </w:r>
        <w:r w:rsidRPr="00A07D7B">
          <w:rPr>
            <w:rStyle w:val="Hyperlink"/>
          </w:rPr>
          <w:t>Communications</w:t>
        </w:r>
        <w:r>
          <w:rPr>
            <w:webHidden/>
          </w:rPr>
          <w:tab/>
        </w:r>
        <w:r>
          <w:rPr>
            <w:webHidden/>
          </w:rPr>
          <w:fldChar w:fldCharType="begin"/>
        </w:r>
        <w:r>
          <w:rPr>
            <w:webHidden/>
          </w:rPr>
          <w:instrText xml:space="preserve"> PAGEREF _Toc25317344 \h </w:instrText>
        </w:r>
        <w:r>
          <w:rPr>
            <w:webHidden/>
          </w:rPr>
        </w:r>
        <w:r>
          <w:rPr>
            <w:webHidden/>
          </w:rPr>
          <w:fldChar w:fldCharType="separate"/>
        </w:r>
        <w:r w:rsidR="00905F01">
          <w:rPr>
            <w:webHidden/>
          </w:rPr>
          <w:t>139</w:t>
        </w:r>
        <w:r>
          <w:rPr>
            <w:webHidden/>
          </w:rPr>
          <w:fldChar w:fldCharType="end"/>
        </w:r>
      </w:hyperlink>
    </w:p>
    <w:p w14:paraId="00C6917F" w14:textId="21CCE8E6" w:rsidR="0022669B" w:rsidRDefault="0022669B" w:rsidP="00CE3977">
      <w:pPr>
        <w:pStyle w:val="TOC2"/>
        <w:rPr>
          <w:rFonts w:asciiTheme="minorHAnsi" w:eastAsiaTheme="minorEastAsia" w:hAnsiTheme="minorHAnsi" w:cstheme="minorBidi"/>
          <w:sz w:val="22"/>
          <w:szCs w:val="22"/>
        </w:rPr>
      </w:pPr>
      <w:hyperlink w:anchor="_Toc25317345" w:history="1">
        <w:r w:rsidRPr="00A07D7B">
          <w:rPr>
            <w:rStyle w:val="Hyperlink"/>
          </w:rPr>
          <w:t>7.</w:t>
        </w:r>
        <w:r>
          <w:rPr>
            <w:rFonts w:asciiTheme="minorHAnsi" w:eastAsiaTheme="minorEastAsia" w:hAnsiTheme="minorHAnsi" w:cstheme="minorBidi"/>
            <w:sz w:val="22"/>
            <w:szCs w:val="22"/>
          </w:rPr>
          <w:tab/>
        </w:r>
        <w:r w:rsidRPr="00A07D7B">
          <w:rPr>
            <w:rStyle w:val="Hyperlink"/>
          </w:rPr>
          <w:t>Subcontracting</w:t>
        </w:r>
        <w:r>
          <w:rPr>
            <w:webHidden/>
          </w:rPr>
          <w:tab/>
        </w:r>
        <w:r>
          <w:rPr>
            <w:webHidden/>
          </w:rPr>
          <w:fldChar w:fldCharType="begin"/>
        </w:r>
        <w:r>
          <w:rPr>
            <w:webHidden/>
          </w:rPr>
          <w:instrText xml:space="preserve"> PAGEREF _Toc25317345 \h </w:instrText>
        </w:r>
        <w:r>
          <w:rPr>
            <w:webHidden/>
          </w:rPr>
        </w:r>
        <w:r>
          <w:rPr>
            <w:webHidden/>
          </w:rPr>
          <w:fldChar w:fldCharType="separate"/>
        </w:r>
        <w:r w:rsidR="00905F01">
          <w:rPr>
            <w:webHidden/>
          </w:rPr>
          <w:t>139</w:t>
        </w:r>
        <w:r>
          <w:rPr>
            <w:webHidden/>
          </w:rPr>
          <w:fldChar w:fldCharType="end"/>
        </w:r>
      </w:hyperlink>
    </w:p>
    <w:p w14:paraId="5CC856C7" w14:textId="698B1439" w:rsidR="0022669B" w:rsidRDefault="0022669B" w:rsidP="00CE3977">
      <w:pPr>
        <w:pStyle w:val="TOC2"/>
        <w:rPr>
          <w:rFonts w:asciiTheme="minorHAnsi" w:eastAsiaTheme="minorEastAsia" w:hAnsiTheme="minorHAnsi" w:cstheme="minorBidi"/>
          <w:sz w:val="22"/>
          <w:szCs w:val="22"/>
        </w:rPr>
      </w:pPr>
      <w:hyperlink w:anchor="_Toc25317346" w:history="1">
        <w:r w:rsidRPr="00A07D7B">
          <w:rPr>
            <w:rStyle w:val="Hyperlink"/>
          </w:rPr>
          <w:t>8.</w:t>
        </w:r>
        <w:r>
          <w:rPr>
            <w:rFonts w:asciiTheme="minorHAnsi" w:eastAsiaTheme="minorEastAsia" w:hAnsiTheme="minorHAnsi" w:cstheme="minorBidi"/>
            <w:sz w:val="22"/>
            <w:szCs w:val="22"/>
          </w:rPr>
          <w:tab/>
        </w:r>
        <w:r w:rsidRPr="00A07D7B">
          <w:rPr>
            <w:rStyle w:val="Hyperlink"/>
          </w:rPr>
          <w:t>Other Contractors</w:t>
        </w:r>
        <w:r>
          <w:rPr>
            <w:webHidden/>
          </w:rPr>
          <w:tab/>
        </w:r>
        <w:r>
          <w:rPr>
            <w:webHidden/>
          </w:rPr>
          <w:fldChar w:fldCharType="begin"/>
        </w:r>
        <w:r>
          <w:rPr>
            <w:webHidden/>
          </w:rPr>
          <w:instrText xml:space="preserve"> PAGEREF _Toc25317346 \h </w:instrText>
        </w:r>
        <w:r>
          <w:rPr>
            <w:webHidden/>
          </w:rPr>
        </w:r>
        <w:r>
          <w:rPr>
            <w:webHidden/>
          </w:rPr>
          <w:fldChar w:fldCharType="separate"/>
        </w:r>
        <w:r w:rsidR="00905F01">
          <w:rPr>
            <w:webHidden/>
          </w:rPr>
          <w:t>140</w:t>
        </w:r>
        <w:r>
          <w:rPr>
            <w:webHidden/>
          </w:rPr>
          <w:fldChar w:fldCharType="end"/>
        </w:r>
      </w:hyperlink>
    </w:p>
    <w:p w14:paraId="0CB5FF7E" w14:textId="1C86D18B" w:rsidR="0022669B" w:rsidRDefault="0022669B" w:rsidP="00CE3977">
      <w:pPr>
        <w:pStyle w:val="TOC2"/>
        <w:rPr>
          <w:rFonts w:asciiTheme="minorHAnsi" w:eastAsiaTheme="minorEastAsia" w:hAnsiTheme="minorHAnsi" w:cstheme="minorBidi"/>
          <w:sz w:val="22"/>
          <w:szCs w:val="22"/>
        </w:rPr>
      </w:pPr>
      <w:hyperlink w:anchor="_Toc25317347" w:history="1">
        <w:r w:rsidRPr="00A07D7B">
          <w:rPr>
            <w:rStyle w:val="Hyperlink"/>
          </w:rPr>
          <w:t>9.</w:t>
        </w:r>
        <w:r>
          <w:rPr>
            <w:rFonts w:asciiTheme="minorHAnsi" w:eastAsiaTheme="minorEastAsia" w:hAnsiTheme="minorHAnsi" w:cstheme="minorBidi"/>
            <w:sz w:val="22"/>
            <w:szCs w:val="22"/>
          </w:rPr>
          <w:tab/>
        </w:r>
        <w:r w:rsidRPr="00A07D7B">
          <w:rPr>
            <w:rStyle w:val="Hyperlink"/>
          </w:rPr>
          <w:t>Personnel and Equipment</w:t>
        </w:r>
        <w:r>
          <w:rPr>
            <w:webHidden/>
          </w:rPr>
          <w:tab/>
        </w:r>
        <w:r>
          <w:rPr>
            <w:webHidden/>
          </w:rPr>
          <w:fldChar w:fldCharType="begin"/>
        </w:r>
        <w:r>
          <w:rPr>
            <w:webHidden/>
          </w:rPr>
          <w:instrText xml:space="preserve"> PAGEREF _Toc25317347 \h </w:instrText>
        </w:r>
        <w:r>
          <w:rPr>
            <w:webHidden/>
          </w:rPr>
        </w:r>
        <w:r>
          <w:rPr>
            <w:webHidden/>
          </w:rPr>
          <w:fldChar w:fldCharType="separate"/>
        </w:r>
        <w:r w:rsidR="00905F01">
          <w:rPr>
            <w:webHidden/>
          </w:rPr>
          <w:t>141</w:t>
        </w:r>
        <w:r>
          <w:rPr>
            <w:webHidden/>
          </w:rPr>
          <w:fldChar w:fldCharType="end"/>
        </w:r>
      </w:hyperlink>
    </w:p>
    <w:p w14:paraId="3D1732A1" w14:textId="4F8B2F5E" w:rsidR="0022669B" w:rsidRDefault="0022669B" w:rsidP="00CE3977">
      <w:pPr>
        <w:pStyle w:val="TOC2"/>
        <w:rPr>
          <w:rFonts w:asciiTheme="minorHAnsi" w:eastAsiaTheme="minorEastAsia" w:hAnsiTheme="minorHAnsi" w:cstheme="minorBidi"/>
          <w:sz w:val="22"/>
          <w:szCs w:val="22"/>
        </w:rPr>
      </w:pPr>
      <w:hyperlink w:anchor="_Toc25317348" w:history="1">
        <w:r w:rsidRPr="00A07D7B">
          <w:rPr>
            <w:rStyle w:val="Hyperlink"/>
          </w:rPr>
          <w:t>10.</w:t>
        </w:r>
        <w:r>
          <w:rPr>
            <w:rFonts w:asciiTheme="minorHAnsi" w:eastAsiaTheme="minorEastAsia" w:hAnsiTheme="minorHAnsi" w:cstheme="minorBidi"/>
            <w:sz w:val="22"/>
            <w:szCs w:val="22"/>
          </w:rPr>
          <w:tab/>
        </w:r>
        <w:r w:rsidRPr="00A07D7B">
          <w:rPr>
            <w:rStyle w:val="Hyperlink"/>
          </w:rPr>
          <w:t>Employer’s and Contractor’s Risks</w:t>
        </w:r>
        <w:r>
          <w:rPr>
            <w:webHidden/>
          </w:rPr>
          <w:tab/>
        </w:r>
        <w:r>
          <w:rPr>
            <w:webHidden/>
          </w:rPr>
          <w:fldChar w:fldCharType="begin"/>
        </w:r>
        <w:r>
          <w:rPr>
            <w:webHidden/>
          </w:rPr>
          <w:instrText xml:space="preserve"> PAGEREF _Toc25317348 \h </w:instrText>
        </w:r>
        <w:r>
          <w:rPr>
            <w:webHidden/>
          </w:rPr>
        </w:r>
        <w:r>
          <w:rPr>
            <w:webHidden/>
          </w:rPr>
          <w:fldChar w:fldCharType="separate"/>
        </w:r>
        <w:r w:rsidR="00905F01">
          <w:rPr>
            <w:webHidden/>
          </w:rPr>
          <w:t>147</w:t>
        </w:r>
        <w:r>
          <w:rPr>
            <w:webHidden/>
          </w:rPr>
          <w:fldChar w:fldCharType="end"/>
        </w:r>
      </w:hyperlink>
    </w:p>
    <w:p w14:paraId="3DFE2A9F" w14:textId="3AEEEFE4" w:rsidR="0022669B" w:rsidRDefault="0022669B" w:rsidP="00CE3977">
      <w:pPr>
        <w:pStyle w:val="TOC2"/>
        <w:rPr>
          <w:rFonts w:asciiTheme="minorHAnsi" w:eastAsiaTheme="minorEastAsia" w:hAnsiTheme="minorHAnsi" w:cstheme="minorBidi"/>
          <w:sz w:val="22"/>
          <w:szCs w:val="22"/>
        </w:rPr>
      </w:pPr>
      <w:hyperlink w:anchor="_Toc25317349" w:history="1">
        <w:r w:rsidRPr="00A07D7B">
          <w:rPr>
            <w:rStyle w:val="Hyperlink"/>
          </w:rPr>
          <w:t>11.</w:t>
        </w:r>
        <w:r>
          <w:rPr>
            <w:rFonts w:asciiTheme="minorHAnsi" w:eastAsiaTheme="minorEastAsia" w:hAnsiTheme="minorHAnsi" w:cstheme="minorBidi"/>
            <w:sz w:val="22"/>
            <w:szCs w:val="22"/>
          </w:rPr>
          <w:tab/>
        </w:r>
        <w:r w:rsidRPr="00A07D7B">
          <w:rPr>
            <w:rStyle w:val="Hyperlink"/>
          </w:rPr>
          <w:t>Employer’s Risks</w:t>
        </w:r>
        <w:r>
          <w:rPr>
            <w:webHidden/>
          </w:rPr>
          <w:tab/>
        </w:r>
        <w:r>
          <w:rPr>
            <w:webHidden/>
          </w:rPr>
          <w:fldChar w:fldCharType="begin"/>
        </w:r>
        <w:r>
          <w:rPr>
            <w:webHidden/>
          </w:rPr>
          <w:instrText xml:space="preserve"> PAGEREF _Toc25317349 \h </w:instrText>
        </w:r>
        <w:r>
          <w:rPr>
            <w:webHidden/>
          </w:rPr>
        </w:r>
        <w:r>
          <w:rPr>
            <w:webHidden/>
          </w:rPr>
          <w:fldChar w:fldCharType="separate"/>
        </w:r>
        <w:r w:rsidR="00905F01">
          <w:rPr>
            <w:webHidden/>
          </w:rPr>
          <w:t>147</w:t>
        </w:r>
        <w:r>
          <w:rPr>
            <w:webHidden/>
          </w:rPr>
          <w:fldChar w:fldCharType="end"/>
        </w:r>
      </w:hyperlink>
    </w:p>
    <w:p w14:paraId="5AB5F153" w14:textId="7460BB76" w:rsidR="0022669B" w:rsidRDefault="0022669B" w:rsidP="00CE3977">
      <w:pPr>
        <w:pStyle w:val="TOC2"/>
        <w:rPr>
          <w:rFonts w:asciiTheme="minorHAnsi" w:eastAsiaTheme="minorEastAsia" w:hAnsiTheme="minorHAnsi" w:cstheme="minorBidi"/>
          <w:sz w:val="22"/>
          <w:szCs w:val="22"/>
        </w:rPr>
      </w:pPr>
      <w:hyperlink w:anchor="_Toc25317350" w:history="1">
        <w:r w:rsidRPr="00A07D7B">
          <w:rPr>
            <w:rStyle w:val="Hyperlink"/>
          </w:rPr>
          <w:t>12.</w:t>
        </w:r>
        <w:r>
          <w:rPr>
            <w:rFonts w:asciiTheme="minorHAnsi" w:eastAsiaTheme="minorEastAsia" w:hAnsiTheme="minorHAnsi" w:cstheme="minorBidi"/>
            <w:sz w:val="22"/>
            <w:szCs w:val="22"/>
          </w:rPr>
          <w:tab/>
        </w:r>
        <w:r w:rsidRPr="00A07D7B">
          <w:rPr>
            <w:rStyle w:val="Hyperlink"/>
          </w:rPr>
          <w:t>Contractor’s Risks</w:t>
        </w:r>
        <w:r>
          <w:rPr>
            <w:webHidden/>
          </w:rPr>
          <w:tab/>
        </w:r>
        <w:r>
          <w:rPr>
            <w:webHidden/>
          </w:rPr>
          <w:fldChar w:fldCharType="begin"/>
        </w:r>
        <w:r>
          <w:rPr>
            <w:webHidden/>
          </w:rPr>
          <w:instrText xml:space="preserve"> PAGEREF _Toc25317350 \h </w:instrText>
        </w:r>
        <w:r>
          <w:rPr>
            <w:webHidden/>
          </w:rPr>
        </w:r>
        <w:r>
          <w:rPr>
            <w:webHidden/>
          </w:rPr>
          <w:fldChar w:fldCharType="separate"/>
        </w:r>
        <w:r w:rsidR="00905F01">
          <w:rPr>
            <w:webHidden/>
          </w:rPr>
          <w:t>148</w:t>
        </w:r>
        <w:r>
          <w:rPr>
            <w:webHidden/>
          </w:rPr>
          <w:fldChar w:fldCharType="end"/>
        </w:r>
      </w:hyperlink>
    </w:p>
    <w:p w14:paraId="10F7D5A5" w14:textId="4FDB052F" w:rsidR="0022669B" w:rsidRDefault="0022669B" w:rsidP="00CE3977">
      <w:pPr>
        <w:pStyle w:val="TOC2"/>
        <w:rPr>
          <w:rFonts w:asciiTheme="minorHAnsi" w:eastAsiaTheme="minorEastAsia" w:hAnsiTheme="minorHAnsi" w:cstheme="minorBidi"/>
          <w:sz w:val="22"/>
          <w:szCs w:val="22"/>
        </w:rPr>
      </w:pPr>
      <w:hyperlink w:anchor="_Toc25317351" w:history="1">
        <w:r w:rsidRPr="00A07D7B">
          <w:rPr>
            <w:rStyle w:val="Hyperlink"/>
          </w:rPr>
          <w:t>13.</w:t>
        </w:r>
        <w:r>
          <w:rPr>
            <w:rFonts w:asciiTheme="minorHAnsi" w:eastAsiaTheme="minorEastAsia" w:hAnsiTheme="minorHAnsi" w:cstheme="minorBidi"/>
            <w:sz w:val="22"/>
            <w:szCs w:val="22"/>
          </w:rPr>
          <w:tab/>
        </w:r>
        <w:r w:rsidRPr="00A07D7B">
          <w:rPr>
            <w:rStyle w:val="Hyperlink"/>
          </w:rPr>
          <w:t>Insurance</w:t>
        </w:r>
        <w:r>
          <w:rPr>
            <w:webHidden/>
          </w:rPr>
          <w:tab/>
        </w:r>
        <w:r>
          <w:rPr>
            <w:webHidden/>
          </w:rPr>
          <w:fldChar w:fldCharType="begin"/>
        </w:r>
        <w:r>
          <w:rPr>
            <w:webHidden/>
          </w:rPr>
          <w:instrText xml:space="preserve"> PAGEREF _Toc25317351 \h </w:instrText>
        </w:r>
        <w:r>
          <w:rPr>
            <w:webHidden/>
          </w:rPr>
        </w:r>
        <w:r>
          <w:rPr>
            <w:webHidden/>
          </w:rPr>
          <w:fldChar w:fldCharType="separate"/>
        </w:r>
        <w:r w:rsidR="00905F01">
          <w:rPr>
            <w:webHidden/>
          </w:rPr>
          <w:t>148</w:t>
        </w:r>
        <w:r>
          <w:rPr>
            <w:webHidden/>
          </w:rPr>
          <w:fldChar w:fldCharType="end"/>
        </w:r>
      </w:hyperlink>
    </w:p>
    <w:p w14:paraId="0ECBE247" w14:textId="08DDA1AC" w:rsidR="0022669B" w:rsidRDefault="0022669B" w:rsidP="00CE3977">
      <w:pPr>
        <w:pStyle w:val="TOC2"/>
        <w:rPr>
          <w:rFonts w:asciiTheme="minorHAnsi" w:eastAsiaTheme="minorEastAsia" w:hAnsiTheme="minorHAnsi" w:cstheme="minorBidi"/>
          <w:sz w:val="22"/>
          <w:szCs w:val="22"/>
        </w:rPr>
      </w:pPr>
      <w:hyperlink w:anchor="_Toc25317352" w:history="1">
        <w:r w:rsidRPr="00A07D7B">
          <w:rPr>
            <w:rStyle w:val="Hyperlink"/>
          </w:rPr>
          <w:t>14.</w:t>
        </w:r>
        <w:r>
          <w:rPr>
            <w:rFonts w:asciiTheme="minorHAnsi" w:eastAsiaTheme="minorEastAsia" w:hAnsiTheme="minorHAnsi" w:cstheme="minorBidi"/>
            <w:sz w:val="22"/>
            <w:szCs w:val="22"/>
          </w:rPr>
          <w:tab/>
        </w:r>
        <w:r w:rsidRPr="00A07D7B">
          <w:rPr>
            <w:rStyle w:val="Hyperlink"/>
          </w:rPr>
          <w:t>Site Data</w:t>
        </w:r>
        <w:r>
          <w:rPr>
            <w:webHidden/>
          </w:rPr>
          <w:tab/>
        </w:r>
        <w:r>
          <w:rPr>
            <w:webHidden/>
          </w:rPr>
          <w:fldChar w:fldCharType="begin"/>
        </w:r>
        <w:r>
          <w:rPr>
            <w:webHidden/>
          </w:rPr>
          <w:instrText xml:space="preserve"> PAGEREF _Toc25317352 \h </w:instrText>
        </w:r>
        <w:r>
          <w:rPr>
            <w:webHidden/>
          </w:rPr>
        </w:r>
        <w:r>
          <w:rPr>
            <w:webHidden/>
          </w:rPr>
          <w:fldChar w:fldCharType="separate"/>
        </w:r>
        <w:r w:rsidR="00905F01">
          <w:rPr>
            <w:webHidden/>
          </w:rPr>
          <w:t>149</w:t>
        </w:r>
        <w:r>
          <w:rPr>
            <w:webHidden/>
          </w:rPr>
          <w:fldChar w:fldCharType="end"/>
        </w:r>
      </w:hyperlink>
    </w:p>
    <w:p w14:paraId="3EB46E46" w14:textId="617DFE7F" w:rsidR="0022669B" w:rsidRDefault="0022669B" w:rsidP="00CE3977">
      <w:pPr>
        <w:pStyle w:val="TOC2"/>
        <w:rPr>
          <w:rFonts w:asciiTheme="minorHAnsi" w:eastAsiaTheme="minorEastAsia" w:hAnsiTheme="minorHAnsi" w:cstheme="minorBidi"/>
          <w:sz w:val="22"/>
          <w:szCs w:val="22"/>
        </w:rPr>
      </w:pPr>
      <w:hyperlink w:anchor="_Toc25317353" w:history="1">
        <w:r w:rsidRPr="00A07D7B">
          <w:rPr>
            <w:rStyle w:val="Hyperlink"/>
          </w:rPr>
          <w:t>15.</w:t>
        </w:r>
        <w:r>
          <w:rPr>
            <w:rFonts w:asciiTheme="minorHAnsi" w:eastAsiaTheme="minorEastAsia" w:hAnsiTheme="minorHAnsi" w:cstheme="minorBidi"/>
            <w:sz w:val="22"/>
            <w:szCs w:val="22"/>
          </w:rPr>
          <w:tab/>
        </w:r>
        <w:r w:rsidRPr="00A07D7B">
          <w:rPr>
            <w:rStyle w:val="Hyperlink"/>
          </w:rPr>
          <w:t>Contractor to Construct the Works</w:t>
        </w:r>
        <w:r>
          <w:rPr>
            <w:webHidden/>
          </w:rPr>
          <w:tab/>
        </w:r>
        <w:r>
          <w:rPr>
            <w:webHidden/>
          </w:rPr>
          <w:fldChar w:fldCharType="begin"/>
        </w:r>
        <w:r>
          <w:rPr>
            <w:webHidden/>
          </w:rPr>
          <w:instrText xml:space="preserve"> PAGEREF _Toc25317353 \h </w:instrText>
        </w:r>
        <w:r>
          <w:rPr>
            <w:webHidden/>
          </w:rPr>
        </w:r>
        <w:r>
          <w:rPr>
            <w:webHidden/>
          </w:rPr>
          <w:fldChar w:fldCharType="separate"/>
        </w:r>
        <w:r w:rsidR="00905F01">
          <w:rPr>
            <w:webHidden/>
          </w:rPr>
          <w:t>149</w:t>
        </w:r>
        <w:r>
          <w:rPr>
            <w:webHidden/>
          </w:rPr>
          <w:fldChar w:fldCharType="end"/>
        </w:r>
      </w:hyperlink>
    </w:p>
    <w:p w14:paraId="2AF73AEA" w14:textId="4670F308" w:rsidR="0022669B" w:rsidRDefault="0022669B" w:rsidP="00CE3977">
      <w:pPr>
        <w:pStyle w:val="TOC2"/>
        <w:rPr>
          <w:rFonts w:asciiTheme="minorHAnsi" w:eastAsiaTheme="minorEastAsia" w:hAnsiTheme="minorHAnsi" w:cstheme="minorBidi"/>
          <w:sz w:val="22"/>
          <w:szCs w:val="22"/>
        </w:rPr>
      </w:pPr>
      <w:hyperlink w:anchor="_Toc25317354" w:history="1">
        <w:r w:rsidRPr="00A07D7B">
          <w:rPr>
            <w:rStyle w:val="Hyperlink"/>
          </w:rPr>
          <w:t>16.</w:t>
        </w:r>
        <w:r>
          <w:rPr>
            <w:rFonts w:asciiTheme="minorHAnsi" w:eastAsiaTheme="minorEastAsia" w:hAnsiTheme="minorHAnsi" w:cstheme="minorBidi"/>
            <w:sz w:val="22"/>
            <w:szCs w:val="22"/>
          </w:rPr>
          <w:tab/>
        </w:r>
        <w:r w:rsidRPr="00A07D7B">
          <w:rPr>
            <w:rStyle w:val="Hyperlink"/>
          </w:rPr>
          <w:t>The Works to Be Completed by the Intended Completion Date</w:t>
        </w:r>
        <w:r>
          <w:rPr>
            <w:webHidden/>
          </w:rPr>
          <w:tab/>
        </w:r>
        <w:r>
          <w:rPr>
            <w:webHidden/>
          </w:rPr>
          <w:fldChar w:fldCharType="begin"/>
        </w:r>
        <w:r>
          <w:rPr>
            <w:webHidden/>
          </w:rPr>
          <w:instrText xml:space="preserve"> PAGEREF _Toc25317354 \h </w:instrText>
        </w:r>
        <w:r>
          <w:rPr>
            <w:webHidden/>
          </w:rPr>
        </w:r>
        <w:r>
          <w:rPr>
            <w:webHidden/>
          </w:rPr>
          <w:fldChar w:fldCharType="separate"/>
        </w:r>
        <w:r w:rsidR="00905F01">
          <w:rPr>
            <w:webHidden/>
          </w:rPr>
          <w:t>149</w:t>
        </w:r>
        <w:r>
          <w:rPr>
            <w:webHidden/>
          </w:rPr>
          <w:fldChar w:fldCharType="end"/>
        </w:r>
      </w:hyperlink>
    </w:p>
    <w:p w14:paraId="699BE16C" w14:textId="0446F662" w:rsidR="0022669B" w:rsidRDefault="0022669B" w:rsidP="00CE3977">
      <w:pPr>
        <w:pStyle w:val="TOC2"/>
        <w:rPr>
          <w:rFonts w:asciiTheme="minorHAnsi" w:eastAsiaTheme="minorEastAsia" w:hAnsiTheme="minorHAnsi" w:cstheme="minorBidi"/>
          <w:sz w:val="22"/>
          <w:szCs w:val="22"/>
        </w:rPr>
      </w:pPr>
      <w:hyperlink w:anchor="_Toc25317355" w:history="1">
        <w:r w:rsidRPr="00A07D7B">
          <w:rPr>
            <w:rStyle w:val="Hyperlink"/>
          </w:rPr>
          <w:t>17.</w:t>
        </w:r>
        <w:r>
          <w:rPr>
            <w:rFonts w:asciiTheme="minorHAnsi" w:eastAsiaTheme="minorEastAsia" w:hAnsiTheme="minorHAnsi" w:cstheme="minorBidi"/>
            <w:sz w:val="22"/>
            <w:szCs w:val="22"/>
          </w:rPr>
          <w:tab/>
        </w:r>
        <w:r w:rsidRPr="00A07D7B">
          <w:rPr>
            <w:rStyle w:val="Hyperlink"/>
          </w:rPr>
          <w:t>Approval by the Project Manager</w:t>
        </w:r>
        <w:r>
          <w:rPr>
            <w:webHidden/>
          </w:rPr>
          <w:tab/>
        </w:r>
        <w:r>
          <w:rPr>
            <w:webHidden/>
          </w:rPr>
          <w:fldChar w:fldCharType="begin"/>
        </w:r>
        <w:r>
          <w:rPr>
            <w:webHidden/>
          </w:rPr>
          <w:instrText xml:space="preserve"> PAGEREF _Toc25317355 \h </w:instrText>
        </w:r>
        <w:r>
          <w:rPr>
            <w:webHidden/>
          </w:rPr>
        </w:r>
        <w:r>
          <w:rPr>
            <w:webHidden/>
          </w:rPr>
          <w:fldChar w:fldCharType="separate"/>
        </w:r>
        <w:r w:rsidR="00905F01">
          <w:rPr>
            <w:webHidden/>
          </w:rPr>
          <w:t>150</w:t>
        </w:r>
        <w:r>
          <w:rPr>
            <w:webHidden/>
          </w:rPr>
          <w:fldChar w:fldCharType="end"/>
        </w:r>
      </w:hyperlink>
    </w:p>
    <w:p w14:paraId="1C23D1D7" w14:textId="4BB408D6" w:rsidR="0022669B" w:rsidRDefault="0022669B" w:rsidP="00CE3977">
      <w:pPr>
        <w:pStyle w:val="TOC2"/>
        <w:rPr>
          <w:rFonts w:asciiTheme="minorHAnsi" w:eastAsiaTheme="minorEastAsia" w:hAnsiTheme="minorHAnsi" w:cstheme="minorBidi"/>
          <w:sz w:val="22"/>
          <w:szCs w:val="22"/>
        </w:rPr>
      </w:pPr>
      <w:hyperlink w:anchor="_Toc25317356" w:history="1">
        <w:r w:rsidRPr="00A07D7B">
          <w:rPr>
            <w:rStyle w:val="Hyperlink"/>
          </w:rPr>
          <w:t>18.</w:t>
        </w:r>
        <w:r>
          <w:rPr>
            <w:rFonts w:asciiTheme="minorHAnsi" w:eastAsiaTheme="minorEastAsia" w:hAnsiTheme="minorHAnsi" w:cstheme="minorBidi"/>
            <w:sz w:val="22"/>
            <w:szCs w:val="22"/>
          </w:rPr>
          <w:tab/>
        </w:r>
        <w:r w:rsidRPr="00A07D7B">
          <w:rPr>
            <w:rStyle w:val="Hyperlink"/>
          </w:rPr>
          <w:t>Health, Safety and Protection of the Environment</w:t>
        </w:r>
        <w:r>
          <w:rPr>
            <w:webHidden/>
          </w:rPr>
          <w:tab/>
        </w:r>
        <w:r>
          <w:rPr>
            <w:webHidden/>
          </w:rPr>
          <w:fldChar w:fldCharType="begin"/>
        </w:r>
        <w:r>
          <w:rPr>
            <w:webHidden/>
          </w:rPr>
          <w:instrText xml:space="preserve"> PAGEREF _Toc25317356 \h </w:instrText>
        </w:r>
        <w:r>
          <w:rPr>
            <w:webHidden/>
          </w:rPr>
        </w:r>
        <w:r>
          <w:rPr>
            <w:webHidden/>
          </w:rPr>
          <w:fldChar w:fldCharType="separate"/>
        </w:r>
        <w:r w:rsidR="00905F01">
          <w:rPr>
            <w:webHidden/>
          </w:rPr>
          <w:t>150</w:t>
        </w:r>
        <w:r>
          <w:rPr>
            <w:webHidden/>
          </w:rPr>
          <w:fldChar w:fldCharType="end"/>
        </w:r>
      </w:hyperlink>
    </w:p>
    <w:p w14:paraId="2535E446" w14:textId="798176D0" w:rsidR="0022669B" w:rsidRDefault="0022669B" w:rsidP="00CE3977">
      <w:pPr>
        <w:pStyle w:val="TOC2"/>
        <w:rPr>
          <w:rFonts w:asciiTheme="minorHAnsi" w:eastAsiaTheme="minorEastAsia" w:hAnsiTheme="minorHAnsi" w:cstheme="minorBidi"/>
          <w:sz w:val="22"/>
          <w:szCs w:val="22"/>
        </w:rPr>
      </w:pPr>
      <w:hyperlink w:anchor="_Toc25317357" w:history="1">
        <w:r w:rsidRPr="00A07D7B">
          <w:rPr>
            <w:rStyle w:val="Hyperlink"/>
          </w:rPr>
          <w:t>19.</w:t>
        </w:r>
        <w:r>
          <w:rPr>
            <w:rFonts w:asciiTheme="minorHAnsi" w:eastAsiaTheme="minorEastAsia" w:hAnsiTheme="minorHAnsi" w:cstheme="minorBidi"/>
            <w:sz w:val="22"/>
            <w:szCs w:val="22"/>
          </w:rPr>
          <w:tab/>
        </w:r>
        <w:r w:rsidRPr="00A07D7B">
          <w:rPr>
            <w:rStyle w:val="Hyperlink"/>
          </w:rPr>
          <w:t>Archaeological and Geological Findings</w:t>
        </w:r>
        <w:r>
          <w:rPr>
            <w:webHidden/>
          </w:rPr>
          <w:tab/>
        </w:r>
        <w:r>
          <w:rPr>
            <w:webHidden/>
          </w:rPr>
          <w:fldChar w:fldCharType="begin"/>
        </w:r>
        <w:r>
          <w:rPr>
            <w:webHidden/>
          </w:rPr>
          <w:instrText xml:space="preserve"> PAGEREF _Toc25317357 \h </w:instrText>
        </w:r>
        <w:r>
          <w:rPr>
            <w:webHidden/>
          </w:rPr>
        </w:r>
        <w:r>
          <w:rPr>
            <w:webHidden/>
          </w:rPr>
          <w:fldChar w:fldCharType="separate"/>
        </w:r>
        <w:r w:rsidR="00905F01">
          <w:rPr>
            <w:webHidden/>
          </w:rPr>
          <w:t>153</w:t>
        </w:r>
        <w:r>
          <w:rPr>
            <w:webHidden/>
          </w:rPr>
          <w:fldChar w:fldCharType="end"/>
        </w:r>
      </w:hyperlink>
    </w:p>
    <w:p w14:paraId="1F8309A1" w14:textId="0BC9080F" w:rsidR="0022669B" w:rsidRDefault="0022669B" w:rsidP="00CE3977">
      <w:pPr>
        <w:pStyle w:val="TOC2"/>
        <w:rPr>
          <w:rFonts w:asciiTheme="minorHAnsi" w:eastAsiaTheme="minorEastAsia" w:hAnsiTheme="minorHAnsi" w:cstheme="minorBidi"/>
          <w:sz w:val="22"/>
          <w:szCs w:val="22"/>
        </w:rPr>
      </w:pPr>
      <w:hyperlink w:anchor="_Toc25317358" w:history="1">
        <w:r w:rsidRPr="00A07D7B">
          <w:rPr>
            <w:rStyle w:val="Hyperlink"/>
          </w:rPr>
          <w:t>20.</w:t>
        </w:r>
        <w:r>
          <w:rPr>
            <w:rFonts w:asciiTheme="minorHAnsi" w:eastAsiaTheme="minorEastAsia" w:hAnsiTheme="minorHAnsi" w:cstheme="minorBidi"/>
            <w:sz w:val="22"/>
            <w:szCs w:val="22"/>
          </w:rPr>
          <w:tab/>
        </w:r>
        <w:r w:rsidRPr="00A07D7B">
          <w:rPr>
            <w:rStyle w:val="Hyperlink"/>
          </w:rPr>
          <w:t>Possession of the Site</w:t>
        </w:r>
        <w:r>
          <w:rPr>
            <w:webHidden/>
          </w:rPr>
          <w:tab/>
        </w:r>
        <w:r>
          <w:rPr>
            <w:webHidden/>
          </w:rPr>
          <w:fldChar w:fldCharType="begin"/>
        </w:r>
        <w:r>
          <w:rPr>
            <w:webHidden/>
          </w:rPr>
          <w:instrText xml:space="preserve"> PAGEREF _Toc25317358 \h </w:instrText>
        </w:r>
        <w:r>
          <w:rPr>
            <w:webHidden/>
          </w:rPr>
        </w:r>
        <w:r>
          <w:rPr>
            <w:webHidden/>
          </w:rPr>
          <w:fldChar w:fldCharType="separate"/>
        </w:r>
        <w:r w:rsidR="00905F01">
          <w:rPr>
            <w:webHidden/>
          </w:rPr>
          <w:t>153</w:t>
        </w:r>
        <w:r>
          <w:rPr>
            <w:webHidden/>
          </w:rPr>
          <w:fldChar w:fldCharType="end"/>
        </w:r>
      </w:hyperlink>
    </w:p>
    <w:p w14:paraId="011521CF" w14:textId="4C7FF9CD" w:rsidR="0022669B" w:rsidRDefault="0022669B" w:rsidP="00CE3977">
      <w:pPr>
        <w:pStyle w:val="TOC2"/>
        <w:rPr>
          <w:rFonts w:asciiTheme="minorHAnsi" w:eastAsiaTheme="minorEastAsia" w:hAnsiTheme="minorHAnsi" w:cstheme="minorBidi"/>
          <w:sz w:val="22"/>
          <w:szCs w:val="22"/>
        </w:rPr>
      </w:pPr>
      <w:hyperlink w:anchor="_Toc25317359" w:history="1">
        <w:r w:rsidRPr="00A07D7B">
          <w:rPr>
            <w:rStyle w:val="Hyperlink"/>
          </w:rPr>
          <w:t>21.</w:t>
        </w:r>
        <w:r>
          <w:rPr>
            <w:rFonts w:asciiTheme="minorHAnsi" w:eastAsiaTheme="minorEastAsia" w:hAnsiTheme="minorHAnsi" w:cstheme="minorBidi"/>
            <w:sz w:val="22"/>
            <w:szCs w:val="22"/>
          </w:rPr>
          <w:tab/>
        </w:r>
        <w:r w:rsidRPr="00A07D7B">
          <w:rPr>
            <w:rStyle w:val="Hyperlink"/>
          </w:rPr>
          <w:t>Access to the Site</w:t>
        </w:r>
        <w:r>
          <w:rPr>
            <w:webHidden/>
          </w:rPr>
          <w:tab/>
        </w:r>
        <w:r>
          <w:rPr>
            <w:webHidden/>
          </w:rPr>
          <w:fldChar w:fldCharType="begin"/>
        </w:r>
        <w:r>
          <w:rPr>
            <w:webHidden/>
          </w:rPr>
          <w:instrText xml:space="preserve"> PAGEREF _Toc25317359 \h </w:instrText>
        </w:r>
        <w:r>
          <w:rPr>
            <w:webHidden/>
          </w:rPr>
        </w:r>
        <w:r>
          <w:rPr>
            <w:webHidden/>
          </w:rPr>
          <w:fldChar w:fldCharType="separate"/>
        </w:r>
        <w:r w:rsidR="00905F01">
          <w:rPr>
            <w:webHidden/>
          </w:rPr>
          <w:t>153</w:t>
        </w:r>
        <w:r>
          <w:rPr>
            <w:webHidden/>
          </w:rPr>
          <w:fldChar w:fldCharType="end"/>
        </w:r>
      </w:hyperlink>
    </w:p>
    <w:p w14:paraId="22BEBE25" w14:textId="46218021" w:rsidR="0022669B" w:rsidRDefault="0022669B" w:rsidP="00CE3977">
      <w:pPr>
        <w:pStyle w:val="TOC2"/>
        <w:rPr>
          <w:rFonts w:asciiTheme="minorHAnsi" w:eastAsiaTheme="minorEastAsia" w:hAnsiTheme="minorHAnsi" w:cstheme="minorBidi"/>
          <w:sz w:val="22"/>
          <w:szCs w:val="22"/>
        </w:rPr>
      </w:pPr>
      <w:hyperlink w:anchor="_Toc25317360" w:history="1">
        <w:r w:rsidRPr="00A07D7B">
          <w:rPr>
            <w:rStyle w:val="Hyperlink"/>
          </w:rPr>
          <w:t>22.</w:t>
        </w:r>
        <w:r>
          <w:rPr>
            <w:rFonts w:asciiTheme="minorHAnsi" w:eastAsiaTheme="minorEastAsia" w:hAnsiTheme="minorHAnsi" w:cstheme="minorBidi"/>
            <w:sz w:val="22"/>
            <w:szCs w:val="22"/>
          </w:rPr>
          <w:tab/>
        </w:r>
        <w:r w:rsidRPr="00A07D7B">
          <w:rPr>
            <w:rStyle w:val="Hyperlink"/>
          </w:rPr>
          <w:t>Instructions, Inspections and Audits</w:t>
        </w:r>
        <w:r>
          <w:rPr>
            <w:webHidden/>
          </w:rPr>
          <w:tab/>
        </w:r>
        <w:r>
          <w:rPr>
            <w:webHidden/>
          </w:rPr>
          <w:fldChar w:fldCharType="begin"/>
        </w:r>
        <w:r>
          <w:rPr>
            <w:webHidden/>
          </w:rPr>
          <w:instrText xml:space="preserve"> PAGEREF _Toc25317360 \h </w:instrText>
        </w:r>
        <w:r>
          <w:rPr>
            <w:webHidden/>
          </w:rPr>
        </w:r>
        <w:r>
          <w:rPr>
            <w:webHidden/>
          </w:rPr>
          <w:fldChar w:fldCharType="separate"/>
        </w:r>
        <w:r w:rsidR="00905F01">
          <w:rPr>
            <w:webHidden/>
          </w:rPr>
          <w:t>154</w:t>
        </w:r>
        <w:r>
          <w:rPr>
            <w:webHidden/>
          </w:rPr>
          <w:fldChar w:fldCharType="end"/>
        </w:r>
      </w:hyperlink>
    </w:p>
    <w:p w14:paraId="0A9150E9" w14:textId="5EF4E84F" w:rsidR="0022669B" w:rsidRDefault="0022669B" w:rsidP="00CE3977">
      <w:pPr>
        <w:pStyle w:val="TOC2"/>
        <w:rPr>
          <w:rFonts w:asciiTheme="minorHAnsi" w:eastAsiaTheme="minorEastAsia" w:hAnsiTheme="minorHAnsi" w:cstheme="minorBidi"/>
          <w:sz w:val="22"/>
          <w:szCs w:val="22"/>
        </w:rPr>
      </w:pPr>
      <w:hyperlink w:anchor="_Toc25317361" w:history="1">
        <w:r w:rsidRPr="00A07D7B">
          <w:rPr>
            <w:rStyle w:val="Hyperlink"/>
          </w:rPr>
          <w:t>23.</w:t>
        </w:r>
        <w:r>
          <w:rPr>
            <w:rFonts w:asciiTheme="minorHAnsi" w:eastAsiaTheme="minorEastAsia" w:hAnsiTheme="minorHAnsi" w:cstheme="minorBidi"/>
            <w:sz w:val="22"/>
            <w:szCs w:val="22"/>
          </w:rPr>
          <w:tab/>
        </w:r>
        <w:r w:rsidRPr="00A07D7B">
          <w:rPr>
            <w:rStyle w:val="Hyperlink"/>
          </w:rPr>
          <w:t>Appointment of the Adjudicator</w:t>
        </w:r>
        <w:r>
          <w:rPr>
            <w:webHidden/>
          </w:rPr>
          <w:tab/>
        </w:r>
        <w:r>
          <w:rPr>
            <w:webHidden/>
          </w:rPr>
          <w:fldChar w:fldCharType="begin"/>
        </w:r>
        <w:r>
          <w:rPr>
            <w:webHidden/>
          </w:rPr>
          <w:instrText xml:space="preserve"> PAGEREF _Toc25317361 \h </w:instrText>
        </w:r>
        <w:r>
          <w:rPr>
            <w:webHidden/>
          </w:rPr>
        </w:r>
        <w:r>
          <w:rPr>
            <w:webHidden/>
          </w:rPr>
          <w:fldChar w:fldCharType="separate"/>
        </w:r>
        <w:r w:rsidR="00905F01">
          <w:rPr>
            <w:webHidden/>
          </w:rPr>
          <w:t>154</w:t>
        </w:r>
        <w:r>
          <w:rPr>
            <w:webHidden/>
          </w:rPr>
          <w:fldChar w:fldCharType="end"/>
        </w:r>
      </w:hyperlink>
    </w:p>
    <w:p w14:paraId="03D9B3DB" w14:textId="156C398C" w:rsidR="0022669B" w:rsidRDefault="0022669B" w:rsidP="00CE3977">
      <w:pPr>
        <w:pStyle w:val="TOC2"/>
        <w:rPr>
          <w:rFonts w:asciiTheme="minorHAnsi" w:eastAsiaTheme="minorEastAsia" w:hAnsiTheme="minorHAnsi" w:cstheme="minorBidi"/>
          <w:sz w:val="22"/>
          <w:szCs w:val="22"/>
        </w:rPr>
      </w:pPr>
      <w:hyperlink w:anchor="_Toc25317362" w:history="1">
        <w:r w:rsidRPr="00A07D7B">
          <w:rPr>
            <w:rStyle w:val="Hyperlink"/>
          </w:rPr>
          <w:t>24.</w:t>
        </w:r>
        <w:r>
          <w:rPr>
            <w:rFonts w:asciiTheme="minorHAnsi" w:eastAsiaTheme="minorEastAsia" w:hAnsiTheme="minorHAnsi" w:cstheme="minorBidi"/>
            <w:sz w:val="22"/>
            <w:szCs w:val="22"/>
          </w:rPr>
          <w:tab/>
        </w:r>
        <w:r w:rsidRPr="00A07D7B">
          <w:rPr>
            <w:rStyle w:val="Hyperlink"/>
          </w:rPr>
          <w:t>Procedure for Disputes</w:t>
        </w:r>
        <w:r>
          <w:rPr>
            <w:webHidden/>
          </w:rPr>
          <w:tab/>
        </w:r>
        <w:r>
          <w:rPr>
            <w:webHidden/>
          </w:rPr>
          <w:fldChar w:fldCharType="begin"/>
        </w:r>
        <w:r>
          <w:rPr>
            <w:webHidden/>
          </w:rPr>
          <w:instrText xml:space="preserve"> PAGEREF _Toc25317362 \h </w:instrText>
        </w:r>
        <w:r>
          <w:rPr>
            <w:webHidden/>
          </w:rPr>
        </w:r>
        <w:r>
          <w:rPr>
            <w:webHidden/>
          </w:rPr>
          <w:fldChar w:fldCharType="separate"/>
        </w:r>
        <w:r w:rsidR="00905F01">
          <w:rPr>
            <w:webHidden/>
          </w:rPr>
          <w:t>155</w:t>
        </w:r>
        <w:r>
          <w:rPr>
            <w:webHidden/>
          </w:rPr>
          <w:fldChar w:fldCharType="end"/>
        </w:r>
      </w:hyperlink>
    </w:p>
    <w:p w14:paraId="51D5930A" w14:textId="345D35BE" w:rsidR="0022669B" w:rsidRDefault="0022669B" w:rsidP="00CE3977">
      <w:pPr>
        <w:pStyle w:val="TOC2"/>
        <w:rPr>
          <w:rFonts w:asciiTheme="minorHAnsi" w:eastAsiaTheme="minorEastAsia" w:hAnsiTheme="minorHAnsi" w:cstheme="minorBidi"/>
          <w:sz w:val="22"/>
          <w:szCs w:val="22"/>
        </w:rPr>
      </w:pPr>
      <w:hyperlink w:anchor="_Toc25317363" w:history="1">
        <w:r w:rsidRPr="00A07D7B">
          <w:rPr>
            <w:rStyle w:val="Hyperlink"/>
          </w:rPr>
          <w:t>25.</w:t>
        </w:r>
        <w:r>
          <w:rPr>
            <w:rFonts w:asciiTheme="minorHAnsi" w:eastAsiaTheme="minorEastAsia" w:hAnsiTheme="minorHAnsi" w:cstheme="minorBidi"/>
            <w:sz w:val="22"/>
            <w:szCs w:val="22"/>
          </w:rPr>
          <w:tab/>
        </w:r>
        <w:r w:rsidRPr="00A07D7B">
          <w:rPr>
            <w:rStyle w:val="Hyperlink"/>
          </w:rPr>
          <w:t>Fraud and Corruption</w:t>
        </w:r>
        <w:r>
          <w:rPr>
            <w:webHidden/>
          </w:rPr>
          <w:tab/>
        </w:r>
        <w:r>
          <w:rPr>
            <w:webHidden/>
          </w:rPr>
          <w:fldChar w:fldCharType="begin"/>
        </w:r>
        <w:r>
          <w:rPr>
            <w:webHidden/>
          </w:rPr>
          <w:instrText xml:space="preserve"> PAGEREF _Toc25317363 \h </w:instrText>
        </w:r>
        <w:r>
          <w:rPr>
            <w:webHidden/>
          </w:rPr>
        </w:r>
        <w:r>
          <w:rPr>
            <w:webHidden/>
          </w:rPr>
          <w:fldChar w:fldCharType="separate"/>
        </w:r>
        <w:r w:rsidR="00905F01">
          <w:rPr>
            <w:webHidden/>
          </w:rPr>
          <w:t>155</w:t>
        </w:r>
        <w:r>
          <w:rPr>
            <w:webHidden/>
          </w:rPr>
          <w:fldChar w:fldCharType="end"/>
        </w:r>
      </w:hyperlink>
    </w:p>
    <w:p w14:paraId="0976CADA" w14:textId="14924C9D" w:rsidR="0022669B" w:rsidRDefault="0022669B" w:rsidP="00CE3977">
      <w:pPr>
        <w:pStyle w:val="TOC2"/>
        <w:rPr>
          <w:rFonts w:asciiTheme="minorHAnsi" w:eastAsiaTheme="minorEastAsia" w:hAnsiTheme="minorHAnsi" w:cstheme="minorBidi"/>
          <w:sz w:val="22"/>
          <w:szCs w:val="22"/>
        </w:rPr>
      </w:pPr>
      <w:hyperlink w:anchor="_Toc25317364" w:history="1">
        <w:r w:rsidRPr="00A07D7B">
          <w:rPr>
            <w:rStyle w:val="Hyperlink"/>
          </w:rPr>
          <w:t>26.</w:t>
        </w:r>
        <w:r>
          <w:rPr>
            <w:rFonts w:asciiTheme="minorHAnsi" w:eastAsiaTheme="minorEastAsia" w:hAnsiTheme="minorHAnsi" w:cstheme="minorBidi"/>
            <w:sz w:val="22"/>
            <w:szCs w:val="22"/>
          </w:rPr>
          <w:tab/>
        </w:r>
        <w:r w:rsidRPr="00A07D7B">
          <w:rPr>
            <w:rStyle w:val="Hyperlink"/>
          </w:rPr>
          <w:t>Stakeholder Engagement</w:t>
        </w:r>
        <w:r>
          <w:rPr>
            <w:webHidden/>
          </w:rPr>
          <w:tab/>
        </w:r>
        <w:r>
          <w:rPr>
            <w:webHidden/>
          </w:rPr>
          <w:fldChar w:fldCharType="begin"/>
        </w:r>
        <w:r>
          <w:rPr>
            <w:webHidden/>
          </w:rPr>
          <w:instrText xml:space="preserve"> PAGEREF _Toc25317364 \h </w:instrText>
        </w:r>
        <w:r>
          <w:rPr>
            <w:webHidden/>
          </w:rPr>
        </w:r>
        <w:r>
          <w:rPr>
            <w:webHidden/>
          </w:rPr>
          <w:fldChar w:fldCharType="separate"/>
        </w:r>
        <w:r w:rsidR="00905F01">
          <w:rPr>
            <w:webHidden/>
          </w:rPr>
          <w:t>155</w:t>
        </w:r>
        <w:r>
          <w:rPr>
            <w:webHidden/>
          </w:rPr>
          <w:fldChar w:fldCharType="end"/>
        </w:r>
      </w:hyperlink>
    </w:p>
    <w:p w14:paraId="2D50D1AE" w14:textId="372996E1" w:rsidR="0022669B" w:rsidRDefault="0022669B" w:rsidP="00CE3977">
      <w:pPr>
        <w:pStyle w:val="TOC2"/>
        <w:rPr>
          <w:rFonts w:asciiTheme="minorHAnsi" w:eastAsiaTheme="minorEastAsia" w:hAnsiTheme="minorHAnsi" w:cstheme="minorBidi"/>
          <w:sz w:val="22"/>
          <w:szCs w:val="22"/>
        </w:rPr>
      </w:pPr>
      <w:hyperlink w:anchor="_Toc25317365" w:history="1">
        <w:r w:rsidRPr="00A07D7B">
          <w:rPr>
            <w:rStyle w:val="Hyperlink"/>
          </w:rPr>
          <w:t>27.</w:t>
        </w:r>
        <w:r>
          <w:rPr>
            <w:rFonts w:asciiTheme="minorHAnsi" w:eastAsiaTheme="minorEastAsia" w:hAnsiTheme="minorHAnsi" w:cstheme="minorBidi"/>
            <w:sz w:val="22"/>
            <w:szCs w:val="22"/>
          </w:rPr>
          <w:tab/>
        </w:r>
        <w:r w:rsidRPr="00A07D7B">
          <w:rPr>
            <w:rStyle w:val="Hyperlink"/>
          </w:rPr>
          <w:t>Suppliers (other than Subcontractors)</w:t>
        </w:r>
        <w:r>
          <w:rPr>
            <w:webHidden/>
          </w:rPr>
          <w:tab/>
        </w:r>
        <w:r>
          <w:rPr>
            <w:webHidden/>
          </w:rPr>
          <w:fldChar w:fldCharType="begin"/>
        </w:r>
        <w:r>
          <w:rPr>
            <w:webHidden/>
          </w:rPr>
          <w:instrText xml:space="preserve"> PAGEREF _Toc25317365 \h </w:instrText>
        </w:r>
        <w:r>
          <w:rPr>
            <w:webHidden/>
          </w:rPr>
        </w:r>
        <w:r>
          <w:rPr>
            <w:webHidden/>
          </w:rPr>
          <w:fldChar w:fldCharType="separate"/>
        </w:r>
        <w:r w:rsidR="00905F01">
          <w:rPr>
            <w:webHidden/>
          </w:rPr>
          <w:t>156</w:t>
        </w:r>
        <w:r>
          <w:rPr>
            <w:webHidden/>
          </w:rPr>
          <w:fldChar w:fldCharType="end"/>
        </w:r>
      </w:hyperlink>
    </w:p>
    <w:p w14:paraId="1088DACD" w14:textId="5265AD86" w:rsidR="0022669B" w:rsidRDefault="0022669B" w:rsidP="00CE3977">
      <w:pPr>
        <w:pStyle w:val="TOC2"/>
        <w:rPr>
          <w:rFonts w:asciiTheme="minorHAnsi" w:eastAsiaTheme="minorEastAsia" w:hAnsiTheme="minorHAnsi" w:cstheme="minorBidi"/>
          <w:sz w:val="22"/>
          <w:szCs w:val="22"/>
        </w:rPr>
      </w:pPr>
      <w:hyperlink w:anchor="_Toc25317366" w:history="1">
        <w:r w:rsidRPr="00A07D7B">
          <w:rPr>
            <w:rStyle w:val="Hyperlink"/>
          </w:rPr>
          <w:t>28.</w:t>
        </w:r>
        <w:r>
          <w:rPr>
            <w:rFonts w:asciiTheme="minorHAnsi" w:eastAsiaTheme="minorEastAsia" w:hAnsiTheme="minorHAnsi" w:cstheme="minorBidi"/>
            <w:sz w:val="22"/>
            <w:szCs w:val="22"/>
          </w:rPr>
          <w:tab/>
        </w:r>
        <w:r w:rsidRPr="00A07D7B">
          <w:rPr>
            <w:rStyle w:val="Hyperlink"/>
          </w:rPr>
          <w:t>Code of Conduct</w:t>
        </w:r>
        <w:r>
          <w:rPr>
            <w:webHidden/>
          </w:rPr>
          <w:tab/>
        </w:r>
        <w:r>
          <w:rPr>
            <w:webHidden/>
          </w:rPr>
          <w:fldChar w:fldCharType="begin"/>
        </w:r>
        <w:r>
          <w:rPr>
            <w:webHidden/>
          </w:rPr>
          <w:instrText xml:space="preserve"> PAGEREF _Toc25317366 \h </w:instrText>
        </w:r>
        <w:r>
          <w:rPr>
            <w:webHidden/>
          </w:rPr>
        </w:r>
        <w:r>
          <w:rPr>
            <w:webHidden/>
          </w:rPr>
          <w:fldChar w:fldCharType="separate"/>
        </w:r>
        <w:r w:rsidR="00905F01">
          <w:rPr>
            <w:webHidden/>
          </w:rPr>
          <w:t>157</w:t>
        </w:r>
        <w:r>
          <w:rPr>
            <w:webHidden/>
          </w:rPr>
          <w:fldChar w:fldCharType="end"/>
        </w:r>
      </w:hyperlink>
    </w:p>
    <w:p w14:paraId="6D3EB519" w14:textId="2E6F1133" w:rsidR="0022669B" w:rsidRDefault="0022669B" w:rsidP="00CE3977">
      <w:pPr>
        <w:pStyle w:val="TOC2"/>
        <w:rPr>
          <w:rFonts w:asciiTheme="minorHAnsi" w:eastAsiaTheme="minorEastAsia" w:hAnsiTheme="minorHAnsi" w:cstheme="minorBidi"/>
          <w:sz w:val="22"/>
          <w:szCs w:val="22"/>
        </w:rPr>
      </w:pPr>
      <w:hyperlink w:anchor="_Toc25317367" w:history="1">
        <w:r w:rsidRPr="00A07D7B">
          <w:rPr>
            <w:rStyle w:val="Hyperlink"/>
          </w:rPr>
          <w:t>29.</w:t>
        </w:r>
        <w:r>
          <w:rPr>
            <w:rFonts w:asciiTheme="minorHAnsi" w:eastAsiaTheme="minorEastAsia" w:hAnsiTheme="minorHAnsi" w:cstheme="minorBidi"/>
            <w:sz w:val="22"/>
            <w:szCs w:val="22"/>
          </w:rPr>
          <w:tab/>
        </w:r>
        <w:r w:rsidRPr="00A07D7B">
          <w:rPr>
            <w:rStyle w:val="Hyperlink"/>
          </w:rPr>
          <w:t>Security of the Site</w:t>
        </w:r>
        <w:r>
          <w:rPr>
            <w:webHidden/>
          </w:rPr>
          <w:tab/>
        </w:r>
        <w:r>
          <w:rPr>
            <w:webHidden/>
          </w:rPr>
          <w:fldChar w:fldCharType="begin"/>
        </w:r>
        <w:r>
          <w:rPr>
            <w:webHidden/>
          </w:rPr>
          <w:instrText xml:space="preserve"> PAGEREF _Toc25317367 \h </w:instrText>
        </w:r>
        <w:r>
          <w:rPr>
            <w:webHidden/>
          </w:rPr>
        </w:r>
        <w:r>
          <w:rPr>
            <w:webHidden/>
          </w:rPr>
          <w:fldChar w:fldCharType="separate"/>
        </w:r>
        <w:r w:rsidR="00905F01">
          <w:rPr>
            <w:webHidden/>
          </w:rPr>
          <w:t>157</w:t>
        </w:r>
        <w:r>
          <w:rPr>
            <w:webHidden/>
          </w:rPr>
          <w:fldChar w:fldCharType="end"/>
        </w:r>
      </w:hyperlink>
    </w:p>
    <w:p w14:paraId="19B67CFD" w14:textId="1B16FF78"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68" w:history="1">
        <w:r w:rsidRPr="00A07D7B">
          <w:rPr>
            <w:rStyle w:val="Hyperlink"/>
            <w:noProof/>
          </w:rPr>
          <w:t>B.  Time Control</w:t>
        </w:r>
        <w:r>
          <w:rPr>
            <w:noProof/>
            <w:webHidden/>
          </w:rPr>
          <w:tab/>
        </w:r>
        <w:r>
          <w:rPr>
            <w:noProof/>
            <w:webHidden/>
          </w:rPr>
          <w:fldChar w:fldCharType="begin"/>
        </w:r>
        <w:r>
          <w:rPr>
            <w:noProof/>
            <w:webHidden/>
          </w:rPr>
          <w:instrText xml:space="preserve"> PAGEREF _Toc25317368 \h </w:instrText>
        </w:r>
        <w:r>
          <w:rPr>
            <w:noProof/>
            <w:webHidden/>
          </w:rPr>
        </w:r>
        <w:r>
          <w:rPr>
            <w:noProof/>
            <w:webHidden/>
          </w:rPr>
          <w:fldChar w:fldCharType="separate"/>
        </w:r>
        <w:r w:rsidR="00905F01">
          <w:rPr>
            <w:noProof/>
            <w:webHidden/>
          </w:rPr>
          <w:t>158</w:t>
        </w:r>
        <w:r>
          <w:rPr>
            <w:noProof/>
            <w:webHidden/>
          </w:rPr>
          <w:fldChar w:fldCharType="end"/>
        </w:r>
      </w:hyperlink>
    </w:p>
    <w:p w14:paraId="08E5C7F6" w14:textId="03B9CBA1" w:rsidR="0022669B" w:rsidRDefault="0022669B" w:rsidP="00CE3977">
      <w:pPr>
        <w:pStyle w:val="TOC2"/>
        <w:rPr>
          <w:rFonts w:asciiTheme="minorHAnsi" w:eastAsiaTheme="minorEastAsia" w:hAnsiTheme="minorHAnsi" w:cstheme="minorBidi"/>
          <w:sz w:val="22"/>
          <w:szCs w:val="22"/>
        </w:rPr>
      </w:pPr>
      <w:hyperlink w:anchor="_Toc25317369" w:history="1">
        <w:r w:rsidRPr="00A07D7B">
          <w:rPr>
            <w:rStyle w:val="Hyperlink"/>
          </w:rPr>
          <w:t>30.</w:t>
        </w:r>
        <w:r>
          <w:rPr>
            <w:rFonts w:asciiTheme="minorHAnsi" w:eastAsiaTheme="minorEastAsia" w:hAnsiTheme="minorHAnsi" w:cstheme="minorBidi"/>
            <w:sz w:val="22"/>
            <w:szCs w:val="22"/>
          </w:rPr>
          <w:tab/>
        </w:r>
        <w:r w:rsidRPr="00A07D7B">
          <w:rPr>
            <w:rStyle w:val="Hyperlink"/>
          </w:rPr>
          <w:t>Program and Progress Reports</w:t>
        </w:r>
        <w:r>
          <w:rPr>
            <w:webHidden/>
          </w:rPr>
          <w:tab/>
        </w:r>
        <w:r>
          <w:rPr>
            <w:webHidden/>
          </w:rPr>
          <w:fldChar w:fldCharType="begin"/>
        </w:r>
        <w:r>
          <w:rPr>
            <w:webHidden/>
          </w:rPr>
          <w:instrText xml:space="preserve"> PAGEREF _Toc25317369 \h </w:instrText>
        </w:r>
        <w:r>
          <w:rPr>
            <w:webHidden/>
          </w:rPr>
        </w:r>
        <w:r>
          <w:rPr>
            <w:webHidden/>
          </w:rPr>
          <w:fldChar w:fldCharType="separate"/>
        </w:r>
        <w:r w:rsidR="00905F01">
          <w:rPr>
            <w:webHidden/>
          </w:rPr>
          <w:t>158</w:t>
        </w:r>
        <w:r>
          <w:rPr>
            <w:webHidden/>
          </w:rPr>
          <w:fldChar w:fldCharType="end"/>
        </w:r>
      </w:hyperlink>
    </w:p>
    <w:p w14:paraId="7234D7DE" w14:textId="7AB82A01" w:rsidR="0022669B" w:rsidRDefault="0022669B" w:rsidP="00CE3977">
      <w:pPr>
        <w:pStyle w:val="TOC2"/>
        <w:rPr>
          <w:rFonts w:asciiTheme="minorHAnsi" w:eastAsiaTheme="minorEastAsia" w:hAnsiTheme="minorHAnsi" w:cstheme="minorBidi"/>
          <w:sz w:val="22"/>
          <w:szCs w:val="22"/>
        </w:rPr>
      </w:pPr>
      <w:hyperlink w:anchor="_Toc25317370" w:history="1">
        <w:r w:rsidRPr="00A07D7B">
          <w:rPr>
            <w:rStyle w:val="Hyperlink"/>
          </w:rPr>
          <w:t>31.</w:t>
        </w:r>
        <w:r>
          <w:rPr>
            <w:rFonts w:asciiTheme="minorHAnsi" w:eastAsiaTheme="minorEastAsia" w:hAnsiTheme="minorHAnsi" w:cstheme="minorBidi"/>
            <w:sz w:val="22"/>
            <w:szCs w:val="22"/>
          </w:rPr>
          <w:tab/>
        </w:r>
        <w:r w:rsidRPr="00A07D7B">
          <w:rPr>
            <w:rStyle w:val="Hyperlink"/>
          </w:rPr>
          <w:t>Extension of the Intended Completion Date</w:t>
        </w:r>
        <w:r>
          <w:rPr>
            <w:webHidden/>
          </w:rPr>
          <w:tab/>
        </w:r>
        <w:r>
          <w:rPr>
            <w:webHidden/>
          </w:rPr>
          <w:fldChar w:fldCharType="begin"/>
        </w:r>
        <w:r>
          <w:rPr>
            <w:webHidden/>
          </w:rPr>
          <w:instrText xml:space="preserve"> PAGEREF _Toc25317370 \h </w:instrText>
        </w:r>
        <w:r>
          <w:rPr>
            <w:webHidden/>
          </w:rPr>
        </w:r>
        <w:r>
          <w:rPr>
            <w:webHidden/>
          </w:rPr>
          <w:fldChar w:fldCharType="separate"/>
        </w:r>
        <w:r w:rsidR="00905F01">
          <w:rPr>
            <w:webHidden/>
          </w:rPr>
          <w:t>159</w:t>
        </w:r>
        <w:r>
          <w:rPr>
            <w:webHidden/>
          </w:rPr>
          <w:fldChar w:fldCharType="end"/>
        </w:r>
      </w:hyperlink>
    </w:p>
    <w:p w14:paraId="704A65FE" w14:textId="08FD61E0" w:rsidR="0022669B" w:rsidRDefault="0022669B" w:rsidP="00CE3977">
      <w:pPr>
        <w:pStyle w:val="TOC2"/>
        <w:rPr>
          <w:rFonts w:asciiTheme="minorHAnsi" w:eastAsiaTheme="minorEastAsia" w:hAnsiTheme="minorHAnsi" w:cstheme="minorBidi"/>
          <w:sz w:val="22"/>
          <w:szCs w:val="22"/>
        </w:rPr>
      </w:pPr>
      <w:hyperlink w:anchor="_Toc25317371" w:history="1">
        <w:r w:rsidRPr="00A07D7B">
          <w:rPr>
            <w:rStyle w:val="Hyperlink"/>
          </w:rPr>
          <w:t>32.</w:t>
        </w:r>
        <w:r>
          <w:rPr>
            <w:rFonts w:asciiTheme="minorHAnsi" w:eastAsiaTheme="minorEastAsia" w:hAnsiTheme="minorHAnsi" w:cstheme="minorBidi"/>
            <w:sz w:val="22"/>
            <w:szCs w:val="22"/>
          </w:rPr>
          <w:tab/>
        </w:r>
        <w:r w:rsidRPr="00A07D7B">
          <w:rPr>
            <w:rStyle w:val="Hyperlink"/>
          </w:rPr>
          <w:t>Acceleration</w:t>
        </w:r>
        <w:r>
          <w:rPr>
            <w:webHidden/>
          </w:rPr>
          <w:tab/>
        </w:r>
        <w:r>
          <w:rPr>
            <w:webHidden/>
          </w:rPr>
          <w:fldChar w:fldCharType="begin"/>
        </w:r>
        <w:r>
          <w:rPr>
            <w:webHidden/>
          </w:rPr>
          <w:instrText xml:space="preserve"> PAGEREF _Toc25317371 \h </w:instrText>
        </w:r>
        <w:r>
          <w:rPr>
            <w:webHidden/>
          </w:rPr>
        </w:r>
        <w:r>
          <w:rPr>
            <w:webHidden/>
          </w:rPr>
          <w:fldChar w:fldCharType="separate"/>
        </w:r>
        <w:r w:rsidR="00905F01">
          <w:rPr>
            <w:webHidden/>
          </w:rPr>
          <w:t>160</w:t>
        </w:r>
        <w:r>
          <w:rPr>
            <w:webHidden/>
          </w:rPr>
          <w:fldChar w:fldCharType="end"/>
        </w:r>
      </w:hyperlink>
    </w:p>
    <w:p w14:paraId="7137B556" w14:textId="5999633C" w:rsidR="0022669B" w:rsidRDefault="0022669B" w:rsidP="00CE3977">
      <w:pPr>
        <w:pStyle w:val="TOC2"/>
        <w:rPr>
          <w:rFonts w:asciiTheme="minorHAnsi" w:eastAsiaTheme="minorEastAsia" w:hAnsiTheme="minorHAnsi" w:cstheme="minorBidi"/>
          <w:sz w:val="22"/>
          <w:szCs w:val="22"/>
        </w:rPr>
      </w:pPr>
      <w:hyperlink w:anchor="_Toc25317372" w:history="1">
        <w:r w:rsidRPr="00A07D7B">
          <w:rPr>
            <w:rStyle w:val="Hyperlink"/>
          </w:rPr>
          <w:t>33.</w:t>
        </w:r>
        <w:r>
          <w:rPr>
            <w:rFonts w:asciiTheme="minorHAnsi" w:eastAsiaTheme="minorEastAsia" w:hAnsiTheme="minorHAnsi" w:cstheme="minorBidi"/>
            <w:sz w:val="22"/>
            <w:szCs w:val="22"/>
          </w:rPr>
          <w:tab/>
        </w:r>
        <w:r w:rsidRPr="00A07D7B">
          <w:rPr>
            <w:rStyle w:val="Hyperlink"/>
          </w:rPr>
          <w:t>Delays Ordered by the Project Manager</w:t>
        </w:r>
        <w:r>
          <w:rPr>
            <w:webHidden/>
          </w:rPr>
          <w:tab/>
        </w:r>
        <w:r>
          <w:rPr>
            <w:webHidden/>
          </w:rPr>
          <w:fldChar w:fldCharType="begin"/>
        </w:r>
        <w:r>
          <w:rPr>
            <w:webHidden/>
          </w:rPr>
          <w:instrText xml:space="preserve"> PAGEREF _Toc25317372 \h </w:instrText>
        </w:r>
        <w:r>
          <w:rPr>
            <w:webHidden/>
          </w:rPr>
        </w:r>
        <w:r>
          <w:rPr>
            <w:webHidden/>
          </w:rPr>
          <w:fldChar w:fldCharType="separate"/>
        </w:r>
        <w:r w:rsidR="00905F01">
          <w:rPr>
            <w:webHidden/>
          </w:rPr>
          <w:t>160</w:t>
        </w:r>
        <w:r>
          <w:rPr>
            <w:webHidden/>
          </w:rPr>
          <w:fldChar w:fldCharType="end"/>
        </w:r>
      </w:hyperlink>
    </w:p>
    <w:p w14:paraId="01348C06" w14:textId="259DC837" w:rsidR="0022669B" w:rsidRDefault="0022669B" w:rsidP="00CE3977">
      <w:pPr>
        <w:pStyle w:val="TOC2"/>
        <w:rPr>
          <w:rFonts w:asciiTheme="minorHAnsi" w:eastAsiaTheme="minorEastAsia" w:hAnsiTheme="minorHAnsi" w:cstheme="minorBidi"/>
          <w:sz w:val="22"/>
          <w:szCs w:val="22"/>
        </w:rPr>
      </w:pPr>
      <w:hyperlink w:anchor="_Toc25317373" w:history="1">
        <w:r w:rsidRPr="00A07D7B">
          <w:rPr>
            <w:rStyle w:val="Hyperlink"/>
          </w:rPr>
          <w:t>34.</w:t>
        </w:r>
        <w:r>
          <w:rPr>
            <w:rFonts w:asciiTheme="minorHAnsi" w:eastAsiaTheme="minorEastAsia" w:hAnsiTheme="minorHAnsi" w:cstheme="minorBidi"/>
            <w:sz w:val="22"/>
            <w:szCs w:val="22"/>
          </w:rPr>
          <w:tab/>
        </w:r>
        <w:r w:rsidRPr="00A07D7B">
          <w:rPr>
            <w:rStyle w:val="Hyperlink"/>
          </w:rPr>
          <w:t>Management Meetings</w:t>
        </w:r>
        <w:r>
          <w:rPr>
            <w:webHidden/>
          </w:rPr>
          <w:tab/>
        </w:r>
        <w:r>
          <w:rPr>
            <w:webHidden/>
          </w:rPr>
          <w:fldChar w:fldCharType="begin"/>
        </w:r>
        <w:r>
          <w:rPr>
            <w:webHidden/>
          </w:rPr>
          <w:instrText xml:space="preserve"> PAGEREF _Toc25317373 \h </w:instrText>
        </w:r>
        <w:r>
          <w:rPr>
            <w:webHidden/>
          </w:rPr>
        </w:r>
        <w:r>
          <w:rPr>
            <w:webHidden/>
          </w:rPr>
          <w:fldChar w:fldCharType="separate"/>
        </w:r>
        <w:r w:rsidR="00905F01">
          <w:rPr>
            <w:webHidden/>
          </w:rPr>
          <w:t>160</w:t>
        </w:r>
        <w:r>
          <w:rPr>
            <w:webHidden/>
          </w:rPr>
          <w:fldChar w:fldCharType="end"/>
        </w:r>
      </w:hyperlink>
    </w:p>
    <w:p w14:paraId="57EC6552" w14:textId="4DB050A8" w:rsidR="0022669B" w:rsidRDefault="0022669B" w:rsidP="00CE3977">
      <w:pPr>
        <w:pStyle w:val="TOC2"/>
        <w:rPr>
          <w:rFonts w:asciiTheme="minorHAnsi" w:eastAsiaTheme="minorEastAsia" w:hAnsiTheme="minorHAnsi" w:cstheme="minorBidi"/>
          <w:sz w:val="22"/>
          <w:szCs w:val="22"/>
        </w:rPr>
      </w:pPr>
      <w:hyperlink w:anchor="_Toc25317374" w:history="1">
        <w:r w:rsidRPr="00A07D7B">
          <w:rPr>
            <w:rStyle w:val="Hyperlink"/>
          </w:rPr>
          <w:t>35.</w:t>
        </w:r>
        <w:r>
          <w:rPr>
            <w:rFonts w:asciiTheme="minorHAnsi" w:eastAsiaTheme="minorEastAsia" w:hAnsiTheme="minorHAnsi" w:cstheme="minorBidi"/>
            <w:sz w:val="22"/>
            <w:szCs w:val="22"/>
          </w:rPr>
          <w:tab/>
        </w:r>
        <w:r w:rsidRPr="00A07D7B">
          <w:rPr>
            <w:rStyle w:val="Hyperlink"/>
          </w:rPr>
          <w:t>Early Warning</w:t>
        </w:r>
        <w:r>
          <w:rPr>
            <w:webHidden/>
          </w:rPr>
          <w:tab/>
        </w:r>
        <w:r>
          <w:rPr>
            <w:webHidden/>
          </w:rPr>
          <w:fldChar w:fldCharType="begin"/>
        </w:r>
        <w:r>
          <w:rPr>
            <w:webHidden/>
          </w:rPr>
          <w:instrText xml:space="preserve"> PAGEREF _Toc25317374 \h </w:instrText>
        </w:r>
        <w:r>
          <w:rPr>
            <w:webHidden/>
          </w:rPr>
        </w:r>
        <w:r>
          <w:rPr>
            <w:webHidden/>
          </w:rPr>
          <w:fldChar w:fldCharType="separate"/>
        </w:r>
        <w:r w:rsidR="00905F01">
          <w:rPr>
            <w:webHidden/>
          </w:rPr>
          <w:t>160</w:t>
        </w:r>
        <w:r>
          <w:rPr>
            <w:webHidden/>
          </w:rPr>
          <w:fldChar w:fldCharType="end"/>
        </w:r>
      </w:hyperlink>
    </w:p>
    <w:p w14:paraId="22F7DBE6" w14:textId="754A92BC"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75" w:history="1">
        <w:r w:rsidRPr="00A07D7B">
          <w:rPr>
            <w:rStyle w:val="Hyperlink"/>
            <w:noProof/>
          </w:rPr>
          <w:t>C.  Quality Control</w:t>
        </w:r>
        <w:r>
          <w:rPr>
            <w:noProof/>
            <w:webHidden/>
          </w:rPr>
          <w:tab/>
        </w:r>
        <w:r>
          <w:rPr>
            <w:noProof/>
            <w:webHidden/>
          </w:rPr>
          <w:fldChar w:fldCharType="begin"/>
        </w:r>
        <w:r>
          <w:rPr>
            <w:noProof/>
            <w:webHidden/>
          </w:rPr>
          <w:instrText xml:space="preserve"> PAGEREF _Toc25317375 \h </w:instrText>
        </w:r>
        <w:r>
          <w:rPr>
            <w:noProof/>
            <w:webHidden/>
          </w:rPr>
        </w:r>
        <w:r>
          <w:rPr>
            <w:noProof/>
            <w:webHidden/>
          </w:rPr>
          <w:fldChar w:fldCharType="separate"/>
        </w:r>
        <w:r w:rsidR="00905F01">
          <w:rPr>
            <w:noProof/>
            <w:webHidden/>
          </w:rPr>
          <w:t>160</w:t>
        </w:r>
        <w:r>
          <w:rPr>
            <w:noProof/>
            <w:webHidden/>
          </w:rPr>
          <w:fldChar w:fldCharType="end"/>
        </w:r>
      </w:hyperlink>
    </w:p>
    <w:p w14:paraId="19BBD515" w14:textId="28C5ADF4" w:rsidR="0022669B" w:rsidRDefault="0022669B" w:rsidP="00CE3977">
      <w:pPr>
        <w:pStyle w:val="TOC2"/>
        <w:rPr>
          <w:rFonts w:asciiTheme="minorHAnsi" w:eastAsiaTheme="minorEastAsia" w:hAnsiTheme="minorHAnsi" w:cstheme="minorBidi"/>
          <w:sz w:val="22"/>
          <w:szCs w:val="22"/>
        </w:rPr>
      </w:pPr>
      <w:hyperlink w:anchor="_Toc25317376" w:history="1">
        <w:r w:rsidRPr="00A07D7B">
          <w:rPr>
            <w:rStyle w:val="Hyperlink"/>
          </w:rPr>
          <w:t>36.</w:t>
        </w:r>
        <w:r>
          <w:rPr>
            <w:rFonts w:asciiTheme="minorHAnsi" w:eastAsiaTheme="minorEastAsia" w:hAnsiTheme="minorHAnsi" w:cstheme="minorBidi"/>
            <w:sz w:val="22"/>
            <w:szCs w:val="22"/>
          </w:rPr>
          <w:tab/>
        </w:r>
        <w:r w:rsidRPr="00A07D7B">
          <w:rPr>
            <w:rStyle w:val="Hyperlink"/>
          </w:rPr>
          <w:t>Identifying Defects</w:t>
        </w:r>
        <w:r>
          <w:rPr>
            <w:webHidden/>
          </w:rPr>
          <w:tab/>
        </w:r>
        <w:r>
          <w:rPr>
            <w:webHidden/>
          </w:rPr>
          <w:fldChar w:fldCharType="begin"/>
        </w:r>
        <w:r>
          <w:rPr>
            <w:webHidden/>
          </w:rPr>
          <w:instrText xml:space="preserve"> PAGEREF _Toc25317376 \h </w:instrText>
        </w:r>
        <w:r>
          <w:rPr>
            <w:webHidden/>
          </w:rPr>
        </w:r>
        <w:r>
          <w:rPr>
            <w:webHidden/>
          </w:rPr>
          <w:fldChar w:fldCharType="separate"/>
        </w:r>
        <w:r w:rsidR="00905F01">
          <w:rPr>
            <w:webHidden/>
          </w:rPr>
          <w:t>160</w:t>
        </w:r>
        <w:r>
          <w:rPr>
            <w:webHidden/>
          </w:rPr>
          <w:fldChar w:fldCharType="end"/>
        </w:r>
      </w:hyperlink>
    </w:p>
    <w:p w14:paraId="55EA47E4" w14:textId="586EFAD9" w:rsidR="0022669B" w:rsidRDefault="0022669B" w:rsidP="00CE3977">
      <w:pPr>
        <w:pStyle w:val="TOC2"/>
        <w:rPr>
          <w:rFonts w:asciiTheme="minorHAnsi" w:eastAsiaTheme="minorEastAsia" w:hAnsiTheme="minorHAnsi" w:cstheme="minorBidi"/>
          <w:sz w:val="22"/>
          <w:szCs w:val="22"/>
        </w:rPr>
      </w:pPr>
      <w:hyperlink w:anchor="_Toc25317377" w:history="1">
        <w:r w:rsidRPr="00A07D7B">
          <w:rPr>
            <w:rStyle w:val="Hyperlink"/>
          </w:rPr>
          <w:t>37.</w:t>
        </w:r>
        <w:r>
          <w:rPr>
            <w:rFonts w:asciiTheme="minorHAnsi" w:eastAsiaTheme="minorEastAsia" w:hAnsiTheme="minorHAnsi" w:cstheme="minorBidi"/>
            <w:sz w:val="22"/>
            <w:szCs w:val="22"/>
          </w:rPr>
          <w:tab/>
        </w:r>
        <w:r w:rsidRPr="00A07D7B">
          <w:rPr>
            <w:rStyle w:val="Hyperlink"/>
          </w:rPr>
          <w:t>Tests</w:t>
        </w:r>
        <w:r>
          <w:rPr>
            <w:webHidden/>
          </w:rPr>
          <w:tab/>
        </w:r>
        <w:r>
          <w:rPr>
            <w:webHidden/>
          </w:rPr>
          <w:fldChar w:fldCharType="begin"/>
        </w:r>
        <w:r>
          <w:rPr>
            <w:webHidden/>
          </w:rPr>
          <w:instrText xml:space="preserve"> PAGEREF _Toc25317377 \h </w:instrText>
        </w:r>
        <w:r>
          <w:rPr>
            <w:webHidden/>
          </w:rPr>
        </w:r>
        <w:r>
          <w:rPr>
            <w:webHidden/>
          </w:rPr>
          <w:fldChar w:fldCharType="separate"/>
        </w:r>
        <w:r w:rsidR="00905F01">
          <w:rPr>
            <w:webHidden/>
          </w:rPr>
          <w:t>161</w:t>
        </w:r>
        <w:r>
          <w:rPr>
            <w:webHidden/>
          </w:rPr>
          <w:fldChar w:fldCharType="end"/>
        </w:r>
      </w:hyperlink>
    </w:p>
    <w:p w14:paraId="17D4D7B0" w14:textId="19A62F88" w:rsidR="0022669B" w:rsidRDefault="0022669B" w:rsidP="00CE3977">
      <w:pPr>
        <w:pStyle w:val="TOC2"/>
        <w:rPr>
          <w:rFonts w:asciiTheme="minorHAnsi" w:eastAsiaTheme="minorEastAsia" w:hAnsiTheme="minorHAnsi" w:cstheme="minorBidi"/>
          <w:sz w:val="22"/>
          <w:szCs w:val="22"/>
        </w:rPr>
      </w:pPr>
      <w:hyperlink w:anchor="_Toc25317378" w:history="1">
        <w:r w:rsidRPr="00A07D7B">
          <w:rPr>
            <w:rStyle w:val="Hyperlink"/>
          </w:rPr>
          <w:t>38.</w:t>
        </w:r>
        <w:r>
          <w:rPr>
            <w:rFonts w:asciiTheme="minorHAnsi" w:eastAsiaTheme="minorEastAsia" w:hAnsiTheme="minorHAnsi" w:cstheme="minorBidi"/>
            <w:sz w:val="22"/>
            <w:szCs w:val="22"/>
          </w:rPr>
          <w:tab/>
        </w:r>
        <w:r w:rsidRPr="00A07D7B">
          <w:rPr>
            <w:rStyle w:val="Hyperlink"/>
          </w:rPr>
          <w:t>Correction of Defects</w:t>
        </w:r>
        <w:r>
          <w:rPr>
            <w:webHidden/>
          </w:rPr>
          <w:tab/>
        </w:r>
        <w:r>
          <w:rPr>
            <w:webHidden/>
          </w:rPr>
          <w:fldChar w:fldCharType="begin"/>
        </w:r>
        <w:r>
          <w:rPr>
            <w:webHidden/>
          </w:rPr>
          <w:instrText xml:space="preserve"> PAGEREF _Toc25317378 \h </w:instrText>
        </w:r>
        <w:r>
          <w:rPr>
            <w:webHidden/>
          </w:rPr>
        </w:r>
        <w:r>
          <w:rPr>
            <w:webHidden/>
          </w:rPr>
          <w:fldChar w:fldCharType="separate"/>
        </w:r>
        <w:r w:rsidR="00905F01">
          <w:rPr>
            <w:webHidden/>
          </w:rPr>
          <w:t>161</w:t>
        </w:r>
        <w:r>
          <w:rPr>
            <w:webHidden/>
          </w:rPr>
          <w:fldChar w:fldCharType="end"/>
        </w:r>
      </w:hyperlink>
    </w:p>
    <w:p w14:paraId="5B6336F4" w14:textId="44FCB367" w:rsidR="0022669B" w:rsidRDefault="0022669B" w:rsidP="00CE3977">
      <w:pPr>
        <w:pStyle w:val="TOC2"/>
        <w:rPr>
          <w:rFonts w:asciiTheme="minorHAnsi" w:eastAsiaTheme="minorEastAsia" w:hAnsiTheme="minorHAnsi" w:cstheme="minorBidi"/>
          <w:sz w:val="22"/>
          <w:szCs w:val="22"/>
        </w:rPr>
      </w:pPr>
      <w:hyperlink w:anchor="_Toc25317379" w:history="1">
        <w:r w:rsidRPr="00A07D7B">
          <w:rPr>
            <w:rStyle w:val="Hyperlink"/>
          </w:rPr>
          <w:t>39.</w:t>
        </w:r>
        <w:r>
          <w:rPr>
            <w:rFonts w:asciiTheme="minorHAnsi" w:eastAsiaTheme="minorEastAsia" w:hAnsiTheme="minorHAnsi" w:cstheme="minorBidi"/>
            <w:sz w:val="22"/>
            <w:szCs w:val="22"/>
          </w:rPr>
          <w:tab/>
        </w:r>
        <w:r w:rsidRPr="00A07D7B">
          <w:rPr>
            <w:rStyle w:val="Hyperlink"/>
          </w:rPr>
          <w:t>Uncorrected Defects</w:t>
        </w:r>
        <w:r>
          <w:rPr>
            <w:webHidden/>
          </w:rPr>
          <w:tab/>
        </w:r>
        <w:r>
          <w:rPr>
            <w:webHidden/>
          </w:rPr>
          <w:fldChar w:fldCharType="begin"/>
        </w:r>
        <w:r>
          <w:rPr>
            <w:webHidden/>
          </w:rPr>
          <w:instrText xml:space="preserve"> PAGEREF _Toc25317379 \h </w:instrText>
        </w:r>
        <w:r>
          <w:rPr>
            <w:webHidden/>
          </w:rPr>
        </w:r>
        <w:r>
          <w:rPr>
            <w:webHidden/>
          </w:rPr>
          <w:fldChar w:fldCharType="separate"/>
        </w:r>
        <w:r w:rsidR="00905F01">
          <w:rPr>
            <w:webHidden/>
          </w:rPr>
          <w:t>161</w:t>
        </w:r>
        <w:r>
          <w:rPr>
            <w:webHidden/>
          </w:rPr>
          <w:fldChar w:fldCharType="end"/>
        </w:r>
      </w:hyperlink>
    </w:p>
    <w:p w14:paraId="08401B71" w14:textId="6DFC6E92"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80" w:history="1">
        <w:r w:rsidRPr="00A07D7B">
          <w:rPr>
            <w:rStyle w:val="Hyperlink"/>
            <w:noProof/>
          </w:rPr>
          <w:t>D.  Cost Control</w:t>
        </w:r>
        <w:r>
          <w:rPr>
            <w:noProof/>
            <w:webHidden/>
          </w:rPr>
          <w:tab/>
        </w:r>
        <w:r>
          <w:rPr>
            <w:noProof/>
            <w:webHidden/>
          </w:rPr>
          <w:fldChar w:fldCharType="begin"/>
        </w:r>
        <w:r>
          <w:rPr>
            <w:noProof/>
            <w:webHidden/>
          </w:rPr>
          <w:instrText xml:space="preserve"> PAGEREF _Toc25317380 \h </w:instrText>
        </w:r>
        <w:r>
          <w:rPr>
            <w:noProof/>
            <w:webHidden/>
          </w:rPr>
        </w:r>
        <w:r>
          <w:rPr>
            <w:noProof/>
            <w:webHidden/>
          </w:rPr>
          <w:fldChar w:fldCharType="separate"/>
        </w:r>
        <w:r w:rsidR="00905F01">
          <w:rPr>
            <w:noProof/>
            <w:webHidden/>
          </w:rPr>
          <w:t>161</w:t>
        </w:r>
        <w:r>
          <w:rPr>
            <w:noProof/>
            <w:webHidden/>
          </w:rPr>
          <w:fldChar w:fldCharType="end"/>
        </w:r>
      </w:hyperlink>
    </w:p>
    <w:p w14:paraId="1E6967A3" w14:textId="6B1DBEE5" w:rsidR="0022669B" w:rsidRDefault="0022669B" w:rsidP="00CE3977">
      <w:pPr>
        <w:pStyle w:val="TOC2"/>
        <w:rPr>
          <w:rFonts w:asciiTheme="minorHAnsi" w:eastAsiaTheme="minorEastAsia" w:hAnsiTheme="minorHAnsi" w:cstheme="minorBidi"/>
          <w:sz w:val="22"/>
          <w:szCs w:val="22"/>
        </w:rPr>
      </w:pPr>
      <w:hyperlink w:anchor="_Toc25317381" w:history="1">
        <w:r w:rsidRPr="00A07D7B">
          <w:rPr>
            <w:rStyle w:val="Hyperlink"/>
          </w:rPr>
          <w:t>40.</w:t>
        </w:r>
        <w:r>
          <w:rPr>
            <w:rFonts w:asciiTheme="minorHAnsi" w:eastAsiaTheme="minorEastAsia" w:hAnsiTheme="minorHAnsi" w:cstheme="minorBidi"/>
            <w:sz w:val="22"/>
            <w:szCs w:val="22"/>
          </w:rPr>
          <w:tab/>
        </w:r>
        <w:r w:rsidRPr="00A07D7B">
          <w:rPr>
            <w:rStyle w:val="Hyperlink"/>
          </w:rPr>
          <w:t>Contract Price</w:t>
        </w:r>
        <w:r>
          <w:rPr>
            <w:webHidden/>
          </w:rPr>
          <w:tab/>
        </w:r>
        <w:r>
          <w:rPr>
            <w:webHidden/>
          </w:rPr>
          <w:fldChar w:fldCharType="begin"/>
        </w:r>
        <w:r>
          <w:rPr>
            <w:webHidden/>
          </w:rPr>
          <w:instrText xml:space="preserve"> PAGEREF _Toc25317381 \h </w:instrText>
        </w:r>
        <w:r>
          <w:rPr>
            <w:webHidden/>
          </w:rPr>
        </w:r>
        <w:r>
          <w:rPr>
            <w:webHidden/>
          </w:rPr>
          <w:fldChar w:fldCharType="separate"/>
        </w:r>
        <w:r w:rsidR="00905F01">
          <w:rPr>
            <w:webHidden/>
          </w:rPr>
          <w:t>161</w:t>
        </w:r>
        <w:r>
          <w:rPr>
            <w:webHidden/>
          </w:rPr>
          <w:fldChar w:fldCharType="end"/>
        </w:r>
      </w:hyperlink>
    </w:p>
    <w:p w14:paraId="4CB9AAC9" w14:textId="52C1B1B6" w:rsidR="0022669B" w:rsidRDefault="0022669B" w:rsidP="00CE3977">
      <w:pPr>
        <w:pStyle w:val="TOC2"/>
        <w:rPr>
          <w:rFonts w:asciiTheme="minorHAnsi" w:eastAsiaTheme="minorEastAsia" w:hAnsiTheme="minorHAnsi" w:cstheme="minorBidi"/>
          <w:sz w:val="22"/>
          <w:szCs w:val="22"/>
        </w:rPr>
      </w:pPr>
      <w:hyperlink w:anchor="_Toc25317382" w:history="1">
        <w:r w:rsidRPr="00A07D7B">
          <w:rPr>
            <w:rStyle w:val="Hyperlink"/>
          </w:rPr>
          <w:t>41.</w:t>
        </w:r>
        <w:r>
          <w:rPr>
            <w:rFonts w:asciiTheme="minorHAnsi" w:eastAsiaTheme="minorEastAsia" w:hAnsiTheme="minorHAnsi" w:cstheme="minorBidi"/>
            <w:sz w:val="22"/>
            <w:szCs w:val="22"/>
          </w:rPr>
          <w:tab/>
        </w:r>
        <w:r w:rsidRPr="00A07D7B">
          <w:rPr>
            <w:rStyle w:val="Hyperlink"/>
          </w:rPr>
          <w:t>Changes in the Contract Price</w:t>
        </w:r>
        <w:r>
          <w:rPr>
            <w:webHidden/>
          </w:rPr>
          <w:tab/>
        </w:r>
        <w:r>
          <w:rPr>
            <w:webHidden/>
          </w:rPr>
          <w:fldChar w:fldCharType="begin"/>
        </w:r>
        <w:r>
          <w:rPr>
            <w:webHidden/>
          </w:rPr>
          <w:instrText xml:space="preserve"> PAGEREF _Toc25317382 \h </w:instrText>
        </w:r>
        <w:r>
          <w:rPr>
            <w:webHidden/>
          </w:rPr>
        </w:r>
        <w:r>
          <w:rPr>
            <w:webHidden/>
          </w:rPr>
          <w:fldChar w:fldCharType="separate"/>
        </w:r>
        <w:r w:rsidR="00905F01">
          <w:rPr>
            <w:webHidden/>
          </w:rPr>
          <w:t>161</w:t>
        </w:r>
        <w:r>
          <w:rPr>
            <w:webHidden/>
          </w:rPr>
          <w:fldChar w:fldCharType="end"/>
        </w:r>
      </w:hyperlink>
    </w:p>
    <w:p w14:paraId="09D9C14E" w14:textId="772838C6" w:rsidR="0022669B" w:rsidRDefault="0022669B" w:rsidP="00CE3977">
      <w:pPr>
        <w:pStyle w:val="TOC2"/>
        <w:rPr>
          <w:rFonts w:asciiTheme="minorHAnsi" w:eastAsiaTheme="minorEastAsia" w:hAnsiTheme="minorHAnsi" w:cstheme="minorBidi"/>
          <w:sz w:val="22"/>
          <w:szCs w:val="22"/>
        </w:rPr>
      </w:pPr>
      <w:hyperlink w:anchor="_Toc25317383" w:history="1">
        <w:r w:rsidRPr="00A07D7B">
          <w:rPr>
            <w:rStyle w:val="Hyperlink"/>
          </w:rPr>
          <w:t>42.</w:t>
        </w:r>
        <w:r>
          <w:rPr>
            <w:rFonts w:asciiTheme="minorHAnsi" w:eastAsiaTheme="minorEastAsia" w:hAnsiTheme="minorHAnsi" w:cstheme="minorBidi"/>
            <w:sz w:val="22"/>
            <w:szCs w:val="22"/>
          </w:rPr>
          <w:tab/>
        </w:r>
        <w:r w:rsidRPr="00A07D7B">
          <w:rPr>
            <w:rStyle w:val="Hyperlink"/>
          </w:rPr>
          <w:t>Variations</w:t>
        </w:r>
        <w:r>
          <w:rPr>
            <w:webHidden/>
          </w:rPr>
          <w:tab/>
        </w:r>
        <w:r>
          <w:rPr>
            <w:webHidden/>
          </w:rPr>
          <w:fldChar w:fldCharType="begin"/>
        </w:r>
        <w:r>
          <w:rPr>
            <w:webHidden/>
          </w:rPr>
          <w:instrText xml:space="preserve"> PAGEREF _Toc25317383 \h </w:instrText>
        </w:r>
        <w:r>
          <w:rPr>
            <w:webHidden/>
          </w:rPr>
        </w:r>
        <w:r>
          <w:rPr>
            <w:webHidden/>
          </w:rPr>
          <w:fldChar w:fldCharType="separate"/>
        </w:r>
        <w:r w:rsidR="00905F01">
          <w:rPr>
            <w:webHidden/>
          </w:rPr>
          <w:t>162</w:t>
        </w:r>
        <w:r>
          <w:rPr>
            <w:webHidden/>
          </w:rPr>
          <w:fldChar w:fldCharType="end"/>
        </w:r>
      </w:hyperlink>
    </w:p>
    <w:p w14:paraId="01D9907A" w14:textId="57A756DB" w:rsidR="0022669B" w:rsidRDefault="0022669B" w:rsidP="00CE3977">
      <w:pPr>
        <w:pStyle w:val="TOC2"/>
        <w:rPr>
          <w:rFonts w:asciiTheme="minorHAnsi" w:eastAsiaTheme="minorEastAsia" w:hAnsiTheme="minorHAnsi" w:cstheme="minorBidi"/>
          <w:sz w:val="22"/>
          <w:szCs w:val="22"/>
        </w:rPr>
      </w:pPr>
      <w:hyperlink w:anchor="_Toc25317384" w:history="1">
        <w:r w:rsidRPr="00A07D7B">
          <w:rPr>
            <w:rStyle w:val="Hyperlink"/>
          </w:rPr>
          <w:t>43.</w:t>
        </w:r>
        <w:r>
          <w:rPr>
            <w:rFonts w:asciiTheme="minorHAnsi" w:eastAsiaTheme="minorEastAsia" w:hAnsiTheme="minorHAnsi" w:cstheme="minorBidi"/>
            <w:sz w:val="22"/>
            <w:szCs w:val="22"/>
          </w:rPr>
          <w:tab/>
        </w:r>
        <w:r w:rsidRPr="00A07D7B">
          <w:rPr>
            <w:rStyle w:val="Hyperlink"/>
          </w:rPr>
          <w:t>Cash Flow Forecasts</w:t>
        </w:r>
        <w:r>
          <w:rPr>
            <w:webHidden/>
          </w:rPr>
          <w:tab/>
        </w:r>
        <w:r>
          <w:rPr>
            <w:webHidden/>
          </w:rPr>
          <w:fldChar w:fldCharType="begin"/>
        </w:r>
        <w:r>
          <w:rPr>
            <w:webHidden/>
          </w:rPr>
          <w:instrText xml:space="preserve"> PAGEREF _Toc25317384 \h </w:instrText>
        </w:r>
        <w:r>
          <w:rPr>
            <w:webHidden/>
          </w:rPr>
        </w:r>
        <w:r>
          <w:rPr>
            <w:webHidden/>
          </w:rPr>
          <w:fldChar w:fldCharType="separate"/>
        </w:r>
        <w:r w:rsidR="00905F01">
          <w:rPr>
            <w:webHidden/>
          </w:rPr>
          <w:t>163</w:t>
        </w:r>
        <w:r>
          <w:rPr>
            <w:webHidden/>
          </w:rPr>
          <w:fldChar w:fldCharType="end"/>
        </w:r>
      </w:hyperlink>
    </w:p>
    <w:p w14:paraId="12884235" w14:textId="49D8D582" w:rsidR="0022669B" w:rsidRDefault="0022669B" w:rsidP="00CE3977">
      <w:pPr>
        <w:pStyle w:val="TOC2"/>
        <w:rPr>
          <w:rFonts w:asciiTheme="minorHAnsi" w:eastAsiaTheme="minorEastAsia" w:hAnsiTheme="minorHAnsi" w:cstheme="minorBidi"/>
          <w:sz w:val="22"/>
          <w:szCs w:val="22"/>
        </w:rPr>
      </w:pPr>
      <w:hyperlink w:anchor="_Toc25317385" w:history="1">
        <w:r w:rsidRPr="00A07D7B">
          <w:rPr>
            <w:rStyle w:val="Hyperlink"/>
          </w:rPr>
          <w:t>44.</w:t>
        </w:r>
        <w:r>
          <w:rPr>
            <w:rFonts w:asciiTheme="minorHAnsi" w:eastAsiaTheme="minorEastAsia" w:hAnsiTheme="minorHAnsi" w:cstheme="minorBidi"/>
            <w:sz w:val="22"/>
            <w:szCs w:val="22"/>
          </w:rPr>
          <w:tab/>
        </w:r>
        <w:r w:rsidRPr="00A07D7B">
          <w:rPr>
            <w:rStyle w:val="Hyperlink"/>
          </w:rPr>
          <w:t>Payment Certificates</w:t>
        </w:r>
        <w:r>
          <w:rPr>
            <w:webHidden/>
          </w:rPr>
          <w:tab/>
        </w:r>
        <w:r>
          <w:rPr>
            <w:webHidden/>
          </w:rPr>
          <w:fldChar w:fldCharType="begin"/>
        </w:r>
        <w:r>
          <w:rPr>
            <w:webHidden/>
          </w:rPr>
          <w:instrText xml:space="preserve"> PAGEREF _Toc25317385 \h </w:instrText>
        </w:r>
        <w:r>
          <w:rPr>
            <w:webHidden/>
          </w:rPr>
        </w:r>
        <w:r>
          <w:rPr>
            <w:webHidden/>
          </w:rPr>
          <w:fldChar w:fldCharType="separate"/>
        </w:r>
        <w:r w:rsidR="00905F01">
          <w:rPr>
            <w:webHidden/>
          </w:rPr>
          <w:t>164</w:t>
        </w:r>
        <w:r>
          <w:rPr>
            <w:webHidden/>
          </w:rPr>
          <w:fldChar w:fldCharType="end"/>
        </w:r>
      </w:hyperlink>
    </w:p>
    <w:p w14:paraId="1060B357" w14:textId="40CF3A9C" w:rsidR="0022669B" w:rsidRDefault="0022669B" w:rsidP="00CE3977">
      <w:pPr>
        <w:pStyle w:val="TOC2"/>
        <w:rPr>
          <w:rFonts w:asciiTheme="minorHAnsi" w:eastAsiaTheme="minorEastAsia" w:hAnsiTheme="minorHAnsi" w:cstheme="minorBidi"/>
          <w:sz w:val="22"/>
          <w:szCs w:val="22"/>
        </w:rPr>
      </w:pPr>
      <w:hyperlink w:anchor="_Toc25317386" w:history="1">
        <w:r w:rsidRPr="00A07D7B">
          <w:rPr>
            <w:rStyle w:val="Hyperlink"/>
          </w:rPr>
          <w:t>45.</w:t>
        </w:r>
        <w:r>
          <w:rPr>
            <w:rFonts w:asciiTheme="minorHAnsi" w:eastAsiaTheme="minorEastAsia" w:hAnsiTheme="minorHAnsi" w:cstheme="minorBidi"/>
            <w:sz w:val="22"/>
            <w:szCs w:val="22"/>
          </w:rPr>
          <w:tab/>
        </w:r>
        <w:r w:rsidRPr="00A07D7B">
          <w:rPr>
            <w:rStyle w:val="Hyperlink"/>
          </w:rPr>
          <w:t>Payments</w:t>
        </w:r>
        <w:r>
          <w:rPr>
            <w:webHidden/>
          </w:rPr>
          <w:tab/>
        </w:r>
        <w:r>
          <w:rPr>
            <w:webHidden/>
          </w:rPr>
          <w:fldChar w:fldCharType="begin"/>
        </w:r>
        <w:r>
          <w:rPr>
            <w:webHidden/>
          </w:rPr>
          <w:instrText xml:space="preserve"> PAGEREF _Toc25317386 \h </w:instrText>
        </w:r>
        <w:r>
          <w:rPr>
            <w:webHidden/>
          </w:rPr>
        </w:r>
        <w:r>
          <w:rPr>
            <w:webHidden/>
          </w:rPr>
          <w:fldChar w:fldCharType="separate"/>
        </w:r>
        <w:r w:rsidR="00905F01">
          <w:rPr>
            <w:webHidden/>
          </w:rPr>
          <w:t>165</w:t>
        </w:r>
        <w:r>
          <w:rPr>
            <w:webHidden/>
          </w:rPr>
          <w:fldChar w:fldCharType="end"/>
        </w:r>
      </w:hyperlink>
    </w:p>
    <w:p w14:paraId="68CCD10B" w14:textId="009C960C" w:rsidR="0022669B" w:rsidRDefault="0022669B" w:rsidP="00CE3977">
      <w:pPr>
        <w:pStyle w:val="TOC2"/>
        <w:rPr>
          <w:rFonts w:asciiTheme="minorHAnsi" w:eastAsiaTheme="minorEastAsia" w:hAnsiTheme="minorHAnsi" w:cstheme="minorBidi"/>
          <w:sz w:val="22"/>
          <w:szCs w:val="22"/>
        </w:rPr>
      </w:pPr>
      <w:hyperlink w:anchor="_Toc25317387" w:history="1">
        <w:r w:rsidRPr="00A07D7B">
          <w:rPr>
            <w:rStyle w:val="Hyperlink"/>
          </w:rPr>
          <w:t>46.</w:t>
        </w:r>
        <w:r>
          <w:rPr>
            <w:rFonts w:asciiTheme="minorHAnsi" w:eastAsiaTheme="minorEastAsia" w:hAnsiTheme="minorHAnsi" w:cstheme="minorBidi"/>
            <w:sz w:val="22"/>
            <w:szCs w:val="22"/>
          </w:rPr>
          <w:tab/>
        </w:r>
        <w:r w:rsidRPr="00A07D7B">
          <w:rPr>
            <w:rStyle w:val="Hyperlink"/>
          </w:rPr>
          <w:t>Compensation Events</w:t>
        </w:r>
        <w:r>
          <w:rPr>
            <w:webHidden/>
          </w:rPr>
          <w:tab/>
        </w:r>
        <w:r>
          <w:rPr>
            <w:webHidden/>
          </w:rPr>
          <w:fldChar w:fldCharType="begin"/>
        </w:r>
        <w:r>
          <w:rPr>
            <w:webHidden/>
          </w:rPr>
          <w:instrText xml:space="preserve"> PAGEREF _Toc25317387 \h </w:instrText>
        </w:r>
        <w:r>
          <w:rPr>
            <w:webHidden/>
          </w:rPr>
        </w:r>
        <w:r>
          <w:rPr>
            <w:webHidden/>
          </w:rPr>
          <w:fldChar w:fldCharType="separate"/>
        </w:r>
        <w:r w:rsidR="00905F01">
          <w:rPr>
            <w:webHidden/>
          </w:rPr>
          <w:t>165</w:t>
        </w:r>
        <w:r>
          <w:rPr>
            <w:webHidden/>
          </w:rPr>
          <w:fldChar w:fldCharType="end"/>
        </w:r>
      </w:hyperlink>
    </w:p>
    <w:p w14:paraId="147C74EE" w14:textId="163729B4" w:rsidR="0022669B" w:rsidRDefault="0022669B" w:rsidP="00CE3977">
      <w:pPr>
        <w:pStyle w:val="TOC2"/>
        <w:rPr>
          <w:rFonts w:asciiTheme="minorHAnsi" w:eastAsiaTheme="minorEastAsia" w:hAnsiTheme="minorHAnsi" w:cstheme="minorBidi"/>
          <w:sz w:val="22"/>
          <w:szCs w:val="22"/>
        </w:rPr>
      </w:pPr>
      <w:hyperlink w:anchor="_Toc25317388" w:history="1">
        <w:r w:rsidRPr="00A07D7B">
          <w:rPr>
            <w:rStyle w:val="Hyperlink"/>
          </w:rPr>
          <w:t>47.</w:t>
        </w:r>
        <w:r>
          <w:rPr>
            <w:rFonts w:asciiTheme="minorHAnsi" w:eastAsiaTheme="minorEastAsia" w:hAnsiTheme="minorHAnsi" w:cstheme="minorBidi"/>
            <w:sz w:val="22"/>
            <w:szCs w:val="22"/>
          </w:rPr>
          <w:tab/>
        </w:r>
        <w:r w:rsidRPr="00A07D7B">
          <w:rPr>
            <w:rStyle w:val="Hyperlink"/>
          </w:rPr>
          <w:t>Tax</w:t>
        </w:r>
        <w:r>
          <w:rPr>
            <w:webHidden/>
          </w:rPr>
          <w:tab/>
        </w:r>
        <w:r>
          <w:rPr>
            <w:webHidden/>
          </w:rPr>
          <w:fldChar w:fldCharType="begin"/>
        </w:r>
        <w:r>
          <w:rPr>
            <w:webHidden/>
          </w:rPr>
          <w:instrText xml:space="preserve"> PAGEREF _Toc25317388 \h </w:instrText>
        </w:r>
        <w:r>
          <w:rPr>
            <w:webHidden/>
          </w:rPr>
        </w:r>
        <w:r>
          <w:rPr>
            <w:webHidden/>
          </w:rPr>
          <w:fldChar w:fldCharType="separate"/>
        </w:r>
        <w:r w:rsidR="00905F01">
          <w:rPr>
            <w:webHidden/>
          </w:rPr>
          <w:t>167</w:t>
        </w:r>
        <w:r>
          <w:rPr>
            <w:webHidden/>
          </w:rPr>
          <w:fldChar w:fldCharType="end"/>
        </w:r>
      </w:hyperlink>
    </w:p>
    <w:p w14:paraId="059E9173" w14:textId="1DE33130" w:rsidR="0022669B" w:rsidRDefault="0022669B" w:rsidP="00CE3977">
      <w:pPr>
        <w:pStyle w:val="TOC2"/>
        <w:rPr>
          <w:rFonts w:asciiTheme="minorHAnsi" w:eastAsiaTheme="minorEastAsia" w:hAnsiTheme="minorHAnsi" w:cstheme="minorBidi"/>
          <w:sz w:val="22"/>
          <w:szCs w:val="22"/>
        </w:rPr>
      </w:pPr>
      <w:hyperlink w:anchor="_Toc25317389" w:history="1">
        <w:r w:rsidRPr="00A07D7B">
          <w:rPr>
            <w:rStyle w:val="Hyperlink"/>
          </w:rPr>
          <w:t>48.</w:t>
        </w:r>
        <w:r>
          <w:rPr>
            <w:rFonts w:asciiTheme="minorHAnsi" w:eastAsiaTheme="minorEastAsia" w:hAnsiTheme="minorHAnsi" w:cstheme="minorBidi"/>
            <w:sz w:val="22"/>
            <w:szCs w:val="22"/>
          </w:rPr>
          <w:tab/>
        </w:r>
        <w:r w:rsidRPr="00A07D7B">
          <w:rPr>
            <w:rStyle w:val="Hyperlink"/>
          </w:rPr>
          <w:t>Currencies</w:t>
        </w:r>
        <w:r>
          <w:rPr>
            <w:webHidden/>
          </w:rPr>
          <w:tab/>
        </w:r>
        <w:r>
          <w:rPr>
            <w:webHidden/>
          </w:rPr>
          <w:fldChar w:fldCharType="begin"/>
        </w:r>
        <w:r>
          <w:rPr>
            <w:webHidden/>
          </w:rPr>
          <w:instrText xml:space="preserve"> PAGEREF _Toc25317389 \h </w:instrText>
        </w:r>
        <w:r>
          <w:rPr>
            <w:webHidden/>
          </w:rPr>
        </w:r>
        <w:r>
          <w:rPr>
            <w:webHidden/>
          </w:rPr>
          <w:fldChar w:fldCharType="separate"/>
        </w:r>
        <w:r w:rsidR="00905F01">
          <w:rPr>
            <w:webHidden/>
          </w:rPr>
          <w:t>167</w:t>
        </w:r>
        <w:r>
          <w:rPr>
            <w:webHidden/>
          </w:rPr>
          <w:fldChar w:fldCharType="end"/>
        </w:r>
      </w:hyperlink>
    </w:p>
    <w:p w14:paraId="2F3EAB17" w14:textId="2AEF2038" w:rsidR="0022669B" w:rsidRDefault="0022669B" w:rsidP="00CE3977">
      <w:pPr>
        <w:pStyle w:val="TOC2"/>
        <w:rPr>
          <w:rFonts w:asciiTheme="minorHAnsi" w:eastAsiaTheme="minorEastAsia" w:hAnsiTheme="minorHAnsi" w:cstheme="minorBidi"/>
          <w:sz w:val="22"/>
          <w:szCs w:val="22"/>
        </w:rPr>
      </w:pPr>
      <w:hyperlink w:anchor="_Toc25317390" w:history="1">
        <w:r w:rsidRPr="00A07D7B">
          <w:rPr>
            <w:rStyle w:val="Hyperlink"/>
          </w:rPr>
          <w:t>49.</w:t>
        </w:r>
        <w:r>
          <w:rPr>
            <w:rFonts w:asciiTheme="minorHAnsi" w:eastAsiaTheme="minorEastAsia" w:hAnsiTheme="minorHAnsi" w:cstheme="minorBidi"/>
            <w:sz w:val="22"/>
            <w:szCs w:val="22"/>
          </w:rPr>
          <w:tab/>
        </w:r>
        <w:r w:rsidRPr="00A07D7B">
          <w:rPr>
            <w:rStyle w:val="Hyperlink"/>
          </w:rPr>
          <w:t>Price Adjustment</w:t>
        </w:r>
        <w:r>
          <w:rPr>
            <w:webHidden/>
          </w:rPr>
          <w:tab/>
        </w:r>
        <w:r>
          <w:rPr>
            <w:webHidden/>
          </w:rPr>
          <w:fldChar w:fldCharType="begin"/>
        </w:r>
        <w:r>
          <w:rPr>
            <w:webHidden/>
          </w:rPr>
          <w:instrText xml:space="preserve"> PAGEREF _Toc25317390 \h </w:instrText>
        </w:r>
        <w:r>
          <w:rPr>
            <w:webHidden/>
          </w:rPr>
        </w:r>
        <w:r>
          <w:rPr>
            <w:webHidden/>
          </w:rPr>
          <w:fldChar w:fldCharType="separate"/>
        </w:r>
        <w:r w:rsidR="00905F01">
          <w:rPr>
            <w:webHidden/>
          </w:rPr>
          <w:t>167</w:t>
        </w:r>
        <w:r>
          <w:rPr>
            <w:webHidden/>
          </w:rPr>
          <w:fldChar w:fldCharType="end"/>
        </w:r>
      </w:hyperlink>
    </w:p>
    <w:p w14:paraId="123661AF" w14:textId="36DE7F96" w:rsidR="0022669B" w:rsidRDefault="0022669B" w:rsidP="00CE3977">
      <w:pPr>
        <w:pStyle w:val="TOC2"/>
        <w:rPr>
          <w:rFonts w:asciiTheme="minorHAnsi" w:eastAsiaTheme="minorEastAsia" w:hAnsiTheme="minorHAnsi" w:cstheme="minorBidi"/>
          <w:sz w:val="22"/>
          <w:szCs w:val="22"/>
        </w:rPr>
      </w:pPr>
      <w:hyperlink w:anchor="_Toc25317391" w:history="1">
        <w:r w:rsidRPr="00A07D7B">
          <w:rPr>
            <w:rStyle w:val="Hyperlink"/>
          </w:rPr>
          <w:t>50.</w:t>
        </w:r>
        <w:r>
          <w:rPr>
            <w:rFonts w:asciiTheme="minorHAnsi" w:eastAsiaTheme="minorEastAsia" w:hAnsiTheme="minorHAnsi" w:cstheme="minorBidi"/>
            <w:sz w:val="22"/>
            <w:szCs w:val="22"/>
          </w:rPr>
          <w:tab/>
        </w:r>
        <w:r w:rsidRPr="00A07D7B">
          <w:rPr>
            <w:rStyle w:val="Hyperlink"/>
          </w:rPr>
          <w:t>Retention</w:t>
        </w:r>
        <w:r>
          <w:rPr>
            <w:webHidden/>
          </w:rPr>
          <w:tab/>
        </w:r>
        <w:r>
          <w:rPr>
            <w:webHidden/>
          </w:rPr>
          <w:fldChar w:fldCharType="begin"/>
        </w:r>
        <w:r>
          <w:rPr>
            <w:webHidden/>
          </w:rPr>
          <w:instrText xml:space="preserve"> PAGEREF _Toc25317391 \h </w:instrText>
        </w:r>
        <w:r>
          <w:rPr>
            <w:webHidden/>
          </w:rPr>
        </w:r>
        <w:r>
          <w:rPr>
            <w:webHidden/>
          </w:rPr>
          <w:fldChar w:fldCharType="separate"/>
        </w:r>
        <w:r w:rsidR="00905F01">
          <w:rPr>
            <w:webHidden/>
          </w:rPr>
          <w:t>168</w:t>
        </w:r>
        <w:r>
          <w:rPr>
            <w:webHidden/>
          </w:rPr>
          <w:fldChar w:fldCharType="end"/>
        </w:r>
      </w:hyperlink>
    </w:p>
    <w:p w14:paraId="4B4E1F43" w14:textId="4E886D4D" w:rsidR="0022669B" w:rsidRDefault="0022669B" w:rsidP="00CE3977">
      <w:pPr>
        <w:pStyle w:val="TOC2"/>
        <w:rPr>
          <w:rFonts w:asciiTheme="minorHAnsi" w:eastAsiaTheme="minorEastAsia" w:hAnsiTheme="minorHAnsi" w:cstheme="minorBidi"/>
          <w:sz w:val="22"/>
          <w:szCs w:val="22"/>
        </w:rPr>
      </w:pPr>
      <w:hyperlink w:anchor="_Toc25317392" w:history="1">
        <w:r w:rsidRPr="00A07D7B">
          <w:rPr>
            <w:rStyle w:val="Hyperlink"/>
          </w:rPr>
          <w:t>51.</w:t>
        </w:r>
        <w:r>
          <w:rPr>
            <w:rFonts w:asciiTheme="minorHAnsi" w:eastAsiaTheme="minorEastAsia" w:hAnsiTheme="minorHAnsi" w:cstheme="minorBidi"/>
            <w:sz w:val="22"/>
            <w:szCs w:val="22"/>
          </w:rPr>
          <w:tab/>
        </w:r>
        <w:r w:rsidRPr="00A07D7B">
          <w:rPr>
            <w:rStyle w:val="Hyperlink"/>
          </w:rPr>
          <w:t>Liquidated Damages</w:t>
        </w:r>
        <w:r>
          <w:rPr>
            <w:webHidden/>
          </w:rPr>
          <w:tab/>
        </w:r>
        <w:r>
          <w:rPr>
            <w:webHidden/>
          </w:rPr>
          <w:fldChar w:fldCharType="begin"/>
        </w:r>
        <w:r>
          <w:rPr>
            <w:webHidden/>
          </w:rPr>
          <w:instrText xml:space="preserve"> PAGEREF _Toc25317392 \h </w:instrText>
        </w:r>
        <w:r>
          <w:rPr>
            <w:webHidden/>
          </w:rPr>
        </w:r>
        <w:r>
          <w:rPr>
            <w:webHidden/>
          </w:rPr>
          <w:fldChar w:fldCharType="separate"/>
        </w:r>
        <w:r w:rsidR="00905F01">
          <w:rPr>
            <w:webHidden/>
          </w:rPr>
          <w:t>168</w:t>
        </w:r>
        <w:r>
          <w:rPr>
            <w:webHidden/>
          </w:rPr>
          <w:fldChar w:fldCharType="end"/>
        </w:r>
      </w:hyperlink>
    </w:p>
    <w:p w14:paraId="0F121905" w14:textId="46E8E261" w:rsidR="0022669B" w:rsidRDefault="0022669B" w:rsidP="00CE3977">
      <w:pPr>
        <w:pStyle w:val="TOC2"/>
        <w:rPr>
          <w:rFonts w:asciiTheme="minorHAnsi" w:eastAsiaTheme="minorEastAsia" w:hAnsiTheme="minorHAnsi" w:cstheme="minorBidi"/>
          <w:sz w:val="22"/>
          <w:szCs w:val="22"/>
        </w:rPr>
      </w:pPr>
      <w:hyperlink w:anchor="_Toc25317393" w:history="1">
        <w:r w:rsidRPr="00A07D7B">
          <w:rPr>
            <w:rStyle w:val="Hyperlink"/>
          </w:rPr>
          <w:t>52.</w:t>
        </w:r>
        <w:r>
          <w:rPr>
            <w:rFonts w:asciiTheme="minorHAnsi" w:eastAsiaTheme="minorEastAsia" w:hAnsiTheme="minorHAnsi" w:cstheme="minorBidi"/>
            <w:sz w:val="22"/>
            <w:szCs w:val="22"/>
          </w:rPr>
          <w:tab/>
        </w:r>
        <w:r w:rsidRPr="00A07D7B">
          <w:rPr>
            <w:rStyle w:val="Hyperlink"/>
          </w:rPr>
          <w:t>Bonus</w:t>
        </w:r>
        <w:r>
          <w:rPr>
            <w:webHidden/>
          </w:rPr>
          <w:tab/>
        </w:r>
        <w:r>
          <w:rPr>
            <w:webHidden/>
          </w:rPr>
          <w:fldChar w:fldCharType="begin"/>
        </w:r>
        <w:r>
          <w:rPr>
            <w:webHidden/>
          </w:rPr>
          <w:instrText xml:space="preserve"> PAGEREF _Toc25317393 \h </w:instrText>
        </w:r>
        <w:r>
          <w:rPr>
            <w:webHidden/>
          </w:rPr>
        </w:r>
        <w:r>
          <w:rPr>
            <w:webHidden/>
          </w:rPr>
          <w:fldChar w:fldCharType="separate"/>
        </w:r>
        <w:r w:rsidR="00905F01">
          <w:rPr>
            <w:webHidden/>
          </w:rPr>
          <w:t>168</w:t>
        </w:r>
        <w:r>
          <w:rPr>
            <w:webHidden/>
          </w:rPr>
          <w:fldChar w:fldCharType="end"/>
        </w:r>
      </w:hyperlink>
    </w:p>
    <w:p w14:paraId="445699D3" w14:textId="401A4669" w:rsidR="0022669B" w:rsidRDefault="0022669B" w:rsidP="00CE3977">
      <w:pPr>
        <w:pStyle w:val="TOC2"/>
        <w:rPr>
          <w:rFonts w:asciiTheme="minorHAnsi" w:eastAsiaTheme="minorEastAsia" w:hAnsiTheme="minorHAnsi" w:cstheme="minorBidi"/>
          <w:sz w:val="22"/>
          <w:szCs w:val="22"/>
        </w:rPr>
      </w:pPr>
      <w:hyperlink w:anchor="_Toc25317394" w:history="1">
        <w:r w:rsidRPr="00A07D7B">
          <w:rPr>
            <w:rStyle w:val="Hyperlink"/>
          </w:rPr>
          <w:t>53.</w:t>
        </w:r>
        <w:r>
          <w:rPr>
            <w:rFonts w:asciiTheme="minorHAnsi" w:eastAsiaTheme="minorEastAsia" w:hAnsiTheme="minorHAnsi" w:cstheme="minorBidi"/>
            <w:sz w:val="22"/>
            <w:szCs w:val="22"/>
          </w:rPr>
          <w:tab/>
        </w:r>
        <w:r w:rsidRPr="00A07D7B">
          <w:rPr>
            <w:rStyle w:val="Hyperlink"/>
          </w:rPr>
          <w:t>Advance Payment</w:t>
        </w:r>
        <w:r>
          <w:rPr>
            <w:webHidden/>
          </w:rPr>
          <w:tab/>
        </w:r>
        <w:r>
          <w:rPr>
            <w:webHidden/>
          </w:rPr>
          <w:fldChar w:fldCharType="begin"/>
        </w:r>
        <w:r>
          <w:rPr>
            <w:webHidden/>
          </w:rPr>
          <w:instrText xml:space="preserve"> PAGEREF _Toc25317394 \h </w:instrText>
        </w:r>
        <w:r>
          <w:rPr>
            <w:webHidden/>
          </w:rPr>
        </w:r>
        <w:r>
          <w:rPr>
            <w:webHidden/>
          </w:rPr>
          <w:fldChar w:fldCharType="separate"/>
        </w:r>
        <w:r w:rsidR="00905F01">
          <w:rPr>
            <w:webHidden/>
          </w:rPr>
          <w:t>168</w:t>
        </w:r>
        <w:r>
          <w:rPr>
            <w:webHidden/>
          </w:rPr>
          <w:fldChar w:fldCharType="end"/>
        </w:r>
      </w:hyperlink>
    </w:p>
    <w:p w14:paraId="495818A8" w14:textId="25AE7B7B" w:rsidR="0022669B" w:rsidRDefault="0022669B" w:rsidP="00CE3977">
      <w:pPr>
        <w:pStyle w:val="TOC2"/>
        <w:rPr>
          <w:rFonts w:asciiTheme="minorHAnsi" w:eastAsiaTheme="minorEastAsia" w:hAnsiTheme="minorHAnsi" w:cstheme="minorBidi"/>
          <w:sz w:val="22"/>
          <w:szCs w:val="22"/>
        </w:rPr>
      </w:pPr>
      <w:hyperlink w:anchor="_Toc25317395" w:history="1">
        <w:r w:rsidRPr="00A07D7B">
          <w:rPr>
            <w:rStyle w:val="Hyperlink"/>
          </w:rPr>
          <w:t>54.</w:t>
        </w:r>
        <w:r>
          <w:rPr>
            <w:rFonts w:asciiTheme="minorHAnsi" w:eastAsiaTheme="minorEastAsia" w:hAnsiTheme="minorHAnsi" w:cstheme="minorBidi"/>
            <w:sz w:val="22"/>
            <w:szCs w:val="22"/>
          </w:rPr>
          <w:tab/>
        </w:r>
        <w:r w:rsidRPr="00A07D7B">
          <w:rPr>
            <w:rStyle w:val="Hyperlink"/>
          </w:rPr>
          <w:t>Securities</w:t>
        </w:r>
        <w:r>
          <w:rPr>
            <w:webHidden/>
          </w:rPr>
          <w:tab/>
        </w:r>
        <w:r>
          <w:rPr>
            <w:webHidden/>
          </w:rPr>
          <w:fldChar w:fldCharType="begin"/>
        </w:r>
        <w:r>
          <w:rPr>
            <w:webHidden/>
          </w:rPr>
          <w:instrText xml:space="preserve"> PAGEREF _Toc25317395 \h </w:instrText>
        </w:r>
        <w:r>
          <w:rPr>
            <w:webHidden/>
          </w:rPr>
        </w:r>
        <w:r>
          <w:rPr>
            <w:webHidden/>
          </w:rPr>
          <w:fldChar w:fldCharType="separate"/>
        </w:r>
        <w:r w:rsidR="00905F01">
          <w:rPr>
            <w:webHidden/>
          </w:rPr>
          <w:t>169</w:t>
        </w:r>
        <w:r>
          <w:rPr>
            <w:webHidden/>
          </w:rPr>
          <w:fldChar w:fldCharType="end"/>
        </w:r>
      </w:hyperlink>
    </w:p>
    <w:p w14:paraId="53B6B92D" w14:textId="440D3798" w:rsidR="0022669B" w:rsidRDefault="0022669B" w:rsidP="00CE3977">
      <w:pPr>
        <w:pStyle w:val="TOC2"/>
        <w:rPr>
          <w:rFonts w:asciiTheme="minorHAnsi" w:eastAsiaTheme="minorEastAsia" w:hAnsiTheme="minorHAnsi" w:cstheme="minorBidi"/>
          <w:sz w:val="22"/>
          <w:szCs w:val="22"/>
        </w:rPr>
      </w:pPr>
      <w:hyperlink w:anchor="_Toc25317396" w:history="1">
        <w:r w:rsidRPr="00A07D7B">
          <w:rPr>
            <w:rStyle w:val="Hyperlink"/>
          </w:rPr>
          <w:t>55.</w:t>
        </w:r>
        <w:r>
          <w:rPr>
            <w:rFonts w:asciiTheme="minorHAnsi" w:eastAsiaTheme="minorEastAsia" w:hAnsiTheme="minorHAnsi" w:cstheme="minorBidi"/>
            <w:sz w:val="22"/>
            <w:szCs w:val="22"/>
          </w:rPr>
          <w:tab/>
        </w:r>
        <w:r w:rsidRPr="00A07D7B">
          <w:rPr>
            <w:rStyle w:val="Hyperlink"/>
          </w:rPr>
          <w:t>Dayworks</w:t>
        </w:r>
        <w:r>
          <w:rPr>
            <w:webHidden/>
          </w:rPr>
          <w:tab/>
        </w:r>
        <w:r>
          <w:rPr>
            <w:webHidden/>
          </w:rPr>
          <w:fldChar w:fldCharType="begin"/>
        </w:r>
        <w:r>
          <w:rPr>
            <w:webHidden/>
          </w:rPr>
          <w:instrText xml:space="preserve"> PAGEREF _Toc25317396 \h </w:instrText>
        </w:r>
        <w:r>
          <w:rPr>
            <w:webHidden/>
          </w:rPr>
        </w:r>
        <w:r>
          <w:rPr>
            <w:webHidden/>
          </w:rPr>
          <w:fldChar w:fldCharType="separate"/>
        </w:r>
        <w:r w:rsidR="00905F01">
          <w:rPr>
            <w:webHidden/>
          </w:rPr>
          <w:t>169</w:t>
        </w:r>
        <w:r>
          <w:rPr>
            <w:webHidden/>
          </w:rPr>
          <w:fldChar w:fldCharType="end"/>
        </w:r>
      </w:hyperlink>
    </w:p>
    <w:p w14:paraId="23EACC84" w14:textId="7C8DDE57" w:rsidR="0022669B" w:rsidRDefault="0022669B" w:rsidP="00CE3977">
      <w:pPr>
        <w:pStyle w:val="TOC2"/>
        <w:rPr>
          <w:rFonts w:asciiTheme="minorHAnsi" w:eastAsiaTheme="minorEastAsia" w:hAnsiTheme="minorHAnsi" w:cstheme="minorBidi"/>
          <w:sz w:val="22"/>
          <w:szCs w:val="22"/>
        </w:rPr>
      </w:pPr>
      <w:hyperlink w:anchor="_Toc25317397" w:history="1">
        <w:r w:rsidRPr="00A07D7B">
          <w:rPr>
            <w:rStyle w:val="Hyperlink"/>
          </w:rPr>
          <w:t>56.</w:t>
        </w:r>
        <w:r>
          <w:rPr>
            <w:rFonts w:asciiTheme="minorHAnsi" w:eastAsiaTheme="minorEastAsia" w:hAnsiTheme="minorHAnsi" w:cstheme="minorBidi"/>
            <w:sz w:val="22"/>
            <w:szCs w:val="22"/>
          </w:rPr>
          <w:tab/>
        </w:r>
        <w:r w:rsidRPr="00A07D7B">
          <w:rPr>
            <w:rStyle w:val="Hyperlink"/>
          </w:rPr>
          <w:t>Cost of Repairs</w:t>
        </w:r>
        <w:r>
          <w:rPr>
            <w:webHidden/>
          </w:rPr>
          <w:tab/>
        </w:r>
        <w:r>
          <w:rPr>
            <w:webHidden/>
          </w:rPr>
          <w:fldChar w:fldCharType="begin"/>
        </w:r>
        <w:r>
          <w:rPr>
            <w:webHidden/>
          </w:rPr>
          <w:instrText xml:space="preserve"> PAGEREF _Toc25317397 \h </w:instrText>
        </w:r>
        <w:r>
          <w:rPr>
            <w:webHidden/>
          </w:rPr>
        </w:r>
        <w:r>
          <w:rPr>
            <w:webHidden/>
          </w:rPr>
          <w:fldChar w:fldCharType="separate"/>
        </w:r>
        <w:r w:rsidR="00905F01">
          <w:rPr>
            <w:webHidden/>
          </w:rPr>
          <w:t>169</w:t>
        </w:r>
        <w:r>
          <w:rPr>
            <w:webHidden/>
          </w:rPr>
          <w:fldChar w:fldCharType="end"/>
        </w:r>
      </w:hyperlink>
    </w:p>
    <w:p w14:paraId="01B49D47" w14:textId="77ED9039" w:rsidR="0022669B" w:rsidRDefault="0022669B">
      <w:pPr>
        <w:pStyle w:val="TOC1"/>
        <w:tabs>
          <w:tab w:val="right" w:leader="dot" w:pos="8990"/>
        </w:tabs>
        <w:rPr>
          <w:rFonts w:asciiTheme="minorHAnsi" w:eastAsiaTheme="minorEastAsia" w:hAnsiTheme="minorHAnsi" w:cstheme="minorBidi"/>
          <w:b w:val="0"/>
          <w:noProof/>
          <w:sz w:val="22"/>
          <w:szCs w:val="22"/>
        </w:rPr>
      </w:pPr>
      <w:hyperlink w:anchor="_Toc25317398" w:history="1">
        <w:r w:rsidRPr="00A07D7B">
          <w:rPr>
            <w:rStyle w:val="Hyperlink"/>
            <w:noProof/>
          </w:rPr>
          <w:t>E.  Finishing the Contract</w:t>
        </w:r>
        <w:r>
          <w:rPr>
            <w:noProof/>
            <w:webHidden/>
          </w:rPr>
          <w:tab/>
        </w:r>
        <w:r>
          <w:rPr>
            <w:noProof/>
            <w:webHidden/>
          </w:rPr>
          <w:fldChar w:fldCharType="begin"/>
        </w:r>
        <w:r>
          <w:rPr>
            <w:noProof/>
            <w:webHidden/>
          </w:rPr>
          <w:instrText xml:space="preserve"> PAGEREF _Toc25317398 \h </w:instrText>
        </w:r>
        <w:r>
          <w:rPr>
            <w:noProof/>
            <w:webHidden/>
          </w:rPr>
        </w:r>
        <w:r>
          <w:rPr>
            <w:noProof/>
            <w:webHidden/>
          </w:rPr>
          <w:fldChar w:fldCharType="separate"/>
        </w:r>
        <w:r w:rsidR="00905F01">
          <w:rPr>
            <w:noProof/>
            <w:webHidden/>
          </w:rPr>
          <w:t>169</w:t>
        </w:r>
        <w:r>
          <w:rPr>
            <w:noProof/>
            <w:webHidden/>
          </w:rPr>
          <w:fldChar w:fldCharType="end"/>
        </w:r>
      </w:hyperlink>
    </w:p>
    <w:p w14:paraId="09025E8D" w14:textId="212410AB" w:rsidR="0022669B" w:rsidRDefault="0022669B" w:rsidP="00CE3977">
      <w:pPr>
        <w:pStyle w:val="TOC2"/>
        <w:rPr>
          <w:rFonts w:asciiTheme="minorHAnsi" w:eastAsiaTheme="minorEastAsia" w:hAnsiTheme="minorHAnsi" w:cstheme="minorBidi"/>
          <w:sz w:val="22"/>
          <w:szCs w:val="22"/>
        </w:rPr>
      </w:pPr>
      <w:hyperlink w:anchor="_Toc25317399" w:history="1">
        <w:r w:rsidRPr="00A07D7B">
          <w:rPr>
            <w:rStyle w:val="Hyperlink"/>
          </w:rPr>
          <w:t>57.</w:t>
        </w:r>
        <w:r>
          <w:rPr>
            <w:rFonts w:asciiTheme="minorHAnsi" w:eastAsiaTheme="minorEastAsia" w:hAnsiTheme="minorHAnsi" w:cstheme="minorBidi"/>
            <w:sz w:val="22"/>
            <w:szCs w:val="22"/>
          </w:rPr>
          <w:tab/>
        </w:r>
        <w:r w:rsidRPr="00A07D7B">
          <w:rPr>
            <w:rStyle w:val="Hyperlink"/>
          </w:rPr>
          <w:t>Completion</w:t>
        </w:r>
        <w:r>
          <w:rPr>
            <w:webHidden/>
          </w:rPr>
          <w:tab/>
        </w:r>
        <w:r>
          <w:rPr>
            <w:webHidden/>
          </w:rPr>
          <w:fldChar w:fldCharType="begin"/>
        </w:r>
        <w:r>
          <w:rPr>
            <w:webHidden/>
          </w:rPr>
          <w:instrText xml:space="preserve"> PAGEREF _Toc25317399 \h </w:instrText>
        </w:r>
        <w:r>
          <w:rPr>
            <w:webHidden/>
          </w:rPr>
        </w:r>
        <w:r>
          <w:rPr>
            <w:webHidden/>
          </w:rPr>
          <w:fldChar w:fldCharType="separate"/>
        </w:r>
        <w:r w:rsidR="00905F01">
          <w:rPr>
            <w:webHidden/>
          </w:rPr>
          <w:t>170</w:t>
        </w:r>
        <w:r>
          <w:rPr>
            <w:webHidden/>
          </w:rPr>
          <w:fldChar w:fldCharType="end"/>
        </w:r>
      </w:hyperlink>
    </w:p>
    <w:p w14:paraId="3AF1EBB7" w14:textId="3E8AEA5B" w:rsidR="0022669B" w:rsidRDefault="0022669B" w:rsidP="00CE3977">
      <w:pPr>
        <w:pStyle w:val="TOC2"/>
        <w:rPr>
          <w:rFonts w:asciiTheme="minorHAnsi" w:eastAsiaTheme="minorEastAsia" w:hAnsiTheme="minorHAnsi" w:cstheme="minorBidi"/>
          <w:sz w:val="22"/>
          <w:szCs w:val="22"/>
        </w:rPr>
      </w:pPr>
      <w:hyperlink w:anchor="_Toc25317400" w:history="1">
        <w:r w:rsidRPr="00A07D7B">
          <w:rPr>
            <w:rStyle w:val="Hyperlink"/>
          </w:rPr>
          <w:t>58.</w:t>
        </w:r>
        <w:r>
          <w:rPr>
            <w:rFonts w:asciiTheme="minorHAnsi" w:eastAsiaTheme="minorEastAsia" w:hAnsiTheme="minorHAnsi" w:cstheme="minorBidi"/>
            <w:sz w:val="22"/>
            <w:szCs w:val="22"/>
          </w:rPr>
          <w:tab/>
        </w:r>
        <w:r w:rsidRPr="00A07D7B">
          <w:rPr>
            <w:rStyle w:val="Hyperlink"/>
          </w:rPr>
          <w:t>Taking Over</w:t>
        </w:r>
        <w:r>
          <w:rPr>
            <w:webHidden/>
          </w:rPr>
          <w:tab/>
        </w:r>
        <w:r>
          <w:rPr>
            <w:webHidden/>
          </w:rPr>
          <w:fldChar w:fldCharType="begin"/>
        </w:r>
        <w:r>
          <w:rPr>
            <w:webHidden/>
          </w:rPr>
          <w:instrText xml:space="preserve"> PAGEREF _Toc25317400 \h </w:instrText>
        </w:r>
        <w:r>
          <w:rPr>
            <w:webHidden/>
          </w:rPr>
        </w:r>
        <w:r>
          <w:rPr>
            <w:webHidden/>
          </w:rPr>
          <w:fldChar w:fldCharType="separate"/>
        </w:r>
        <w:r w:rsidR="00905F01">
          <w:rPr>
            <w:webHidden/>
          </w:rPr>
          <w:t>170</w:t>
        </w:r>
        <w:r>
          <w:rPr>
            <w:webHidden/>
          </w:rPr>
          <w:fldChar w:fldCharType="end"/>
        </w:r>
      </w:hyperlink>
    </w:p>
    <w:p w14:paraId="6DECA78E" w14:textId="22AB07FD" w:rsidR="0022669B" w:rsidRDefault="0022669B" w:rsidP="00CE3977">
      <w:pPr>
        <w:pStyle w:val="TOC2"/>
        <w:rPr>
          <w:rFonts w:asciiTheme="minorHAnsi" w:eastAsiaTheme="minorEastAsia" w:hAnsiTheme="minorHAnsi" w:cstheme="minorBidi"/>
          <w:sz w:val="22"/>
          <w:szCs w:val="22"/>
        </w:rPr>
      </w:pPr>
      <w:hyperlink w:anchor="_Toc25317401" w:history="1">
        <w:r w:rsidRPr="00A07D7B">
          <w:rPr>
            <w:rStyle w:val="Hyperlink"/>
          </w:rPr>
          <w:t>59.</w:t>
        </w:r>
        <w:r>
          <w:rPr>
            <w:rFonts w:asciiTheme="minorHAnsi" w:eastAsiaTheme="minorEastAsia" w:hAnsiTheme="minorHAnsi" w:cstheme="minorBidi"/>
            <w:sz w:val="22"/>
            <w:szCs w:val="22"/>
          </w:rPr>
          <w:tab/>
        </w:r>
        <w:r w:rsidRPr="00A07D7B">
          <w:rPr>
            <w:rStyle w:val="Hyperlink"/>
          </w:rPr>
          <w:t>Final Account</w:t>
        </w:r>
        <w:r>
          <w:rPr>
            <w:webHidden/>
          </w:rPr>
          <w:tab/>
        </w:r>
        <w:r>
          <w:rPr>
            <w:webHidden/>
          </w:rPr>
          <w:fldChar w:fldCharType="begin"/>
        </w:r>
        <w:r>
          <w:rPr>
            <w:webHidden/>
          </w:rPr>
          <w:instrText xml:space="preserve"> PAGEREF _Toc25317401 \h </w:instrText>
        </w:r>
        <w:r>
          <w:rPr>
            <w:webHidden/>
          </w:rPr>
        </w:r>
        <w:r>
          <w:rPr>
            <w:webHidden/>
          </w:rPr>
          <w:fldChar w:fldCharType="separate"/>
        </w:r>
        <w:r w:rsidR="00905F01">
          <w:rPr>
            <w:webHidden/>
          </w:rPr>
          <w:t>170</w:t>
        </w:r>
        <w:r>
          <w:rPr>
            <w:webHidden/>
          </w:rPr>
          <w:fldChar w:fldCharType="end"/>
        </w:r>
      </w:hyperlink>
    </w:p>
    <w:p w14:paraId="2AE4EC92" w14:textId="351DB131" w:rsidR="0022669B" w:rsidRDefault="0022669B" w:rsidP="00CE3977">
      <w:pPr>
        <w:pStyle w:val="TOC2"/>
        <w:rPr>
          <w:rFonts w:asciiTheme="minorHAnsi" w:eastAsiaTheme="minorEastAsia" w:hAnsiTheme="minorHAnsi" w:cstheme="minorBidi"/>
          <w:sz w:val="22"/>
          <w:szCs w:val="22"/>
        </w:rPr>
      </w:pPr>
      <w:hyperlink w:anchor="_Toc25317402" w:history="1">
        <w:r w:rsidRPr="00A07D7B">
          <w:rPr>
            <w:rStyle w:val="Hyperlink"/>
          </w:rPr>
          <w:t>60.</w:t>
        </w:r>
        <w:r>
          <w:rPr>
            <w:rFonts w:asciiTheme="minorHAnsi" w:eastAsiaTheme="minorEastAsia" w:hAnsiTheme="minorHAnsi" w:cstheme="minorBidi"/>
            <w:sz w:val="22"/>
            <w:szCs w:val="22"/>
          </w:rPr>
          <w:tab/>
        </w:r>
        <w:r w:rsidRPr="00A07D7B">
          <w:rPr>
            <w:rStyle w:val="Hyperlink"/>
          </w:rPr>
          <w:t>Operating and Maintenance Manuals</w:t>
        </w:r>
        <w:r>
          <w:rPr>
            <w:webHidden/>
          </w:rPr>
          <w:tab/>
        </w:r>
        <w:r>
          <w:rPr>
            <w:webHidden/>
          </w:rPr>
          <w:fldChar w:fldCharType="begin"/>
        </w:r>
        <w:r>
          <w:rPr>
            <w:webHidden/>
          </w:rPr>
          <w:instrText xml:space="preserve"> PAGEREF _Toc25317402 \h </w:instrText>
        </w:r>
        <w:r>
          <w:rPr>
            <w:webHidden/>
          </w:rPr>
        </w:r>
        <w:r>
          <w:rPr>
            <w:webHidden/>
          </w:rPr>
          <w:fldChar w:fldCharType="separate"/>
        </w:r>
        <w:r w:rsidR="00905F01">
          <w:rPr>
            <w:webHidden/>
          </w:rPr>
          <w:t>170</w:t>
        </w:r>
        <w:r>
          <w:rPr>
            <w:webHidden/>
          </w:rPr>
          <w:fldChar w:fldCharType="end"/>
        </w:r>
      </w:hyperlink>
    </w:p>
    <w:p w14:paraId="2B546BCA" w14:textId="1B969B1A" w:rsidR="0022669B" w:rsidRDefault="0022669B" w:rsidP="00CE3977">
      <w:pPr>
        <w:pStyle w:val="TOC2"/>
        <w:rPr>
          <w:rFonts w:asciiTheme="minorHAnsi" w:eastAsiaTheme="minorEastAsia" w:hAnsiTheme="minorHAnsi" w:cstheme="minorBidi"/>
          <w:sz w:val="22"/>
          <w:szCs w:val="22"/>
        </w:rPr>
      </w:pPr>
      <w:hyperlink w:anchor="_Toc25317403" w:history="1">
        <w:r w:rsidRPr="00A07D7B">
          <w:rPr>
            <w:rStyle w:val="Hyperlink"/>
          </w:rPr>
          <w:t>61.</w:t>
        </w:r>
        <w:r>
          <w:rPr>
            <w:rFonts w:asciiTheme="minorHAnsi" w:eastAsiaTheme="minorEastAsia" w:hAnsiTheme="minorHAnsi" w:cstheme="minorBidi"/>
            <w:sz w:val="22"/>
            <w:szCs w:val="22"/>
          </w:rPr>
          <w:tab/>
        </w:r>
        <w:r w:rsidRPr="00A07D7B">
          <w:rPr>
            <w:rStyle w:val="Hyperlink"/>
          </w:rPr>
          <w:t>Termination</w:t>
        </w:r>
        <w:r>
          <w:rPr>
            <w:webHidden/>
          </w:rPr>
          <w:tab/>
        </w:r>
        <w:r>
          <w:rPr>
            <w:webHidden/>
          </w:rPr>
          <w:fldChar w:fldCharType="begin"/>
        </w:r>
        <w:r>
          <w:rPr>
            <w:webHidden/>
          </w:rPr>
          <w:instrText xml:space="preserve"> PAGEREF _Toc25317403 \h </w:instrText>
        </w:r>
        <w:r>
          <w:rPr>
            <w:webHidden/>
          </w:rPr>
        </w:r>
        <w:r>
          <w:rPr>
            <w:webHidden/>
          </w:rPr>
          <w:fldChar w:fldCharType="separate"/>
        </w:r>
        <w:r w:rsidR="00905F01">
          <w:rPr>
            <w:webHidden/>
          </w:rPr>
          <w:t>170</w:t>
        </w:r>
        <w:r>
          <w:rPr>
            <w:webHidden/>
          </w:rPr>
          <w:fldChar w:fldCharType="end"/>
        </w:r>
      </w:hyperlink>
    </w:p>
    <w:p w14:paraId="60B7FA8C" w14:textId="69AEE9C7" w:rsidR="0022669B" w:rsidRDefault="0022669B" w:rsidP="00CE3977">
      <w:pPr>
        <w:pStyle w:val="TOC2"/>
        <w:rPr>
          <w:rFonts w:asciiTheme="minorHAnsi" w:eastAsiaTheme="minorEastAsia" w:hAnsiTheme="minorHAnsi" w:cstheme="minorBidi"/>
          <w:sz w:val="22"/>
          <w:szCs w:val="22"/>
        </w:rPr>
      </w:pPr>
      <w:hyperlink w:anchor="_Toc25317404" w:history="1">
        <w:r w:rsidRPr="00A07D7B">
          <w:rPr>
            <w:rStyle w:val="Hyperlink"/>
          </w:rPr>
          <w:t>62.</w:t>
        </w:r>
        <w:r>
          <w:rPr>
            <w:rFonts w:asciiTheme="minorHAnsi" w:eastAsiaTheme="minorEastAsia" w:hAnsiTheme="minorHAnsi" w:cstheme="minorBidi"/>
            <w:sz w:val="22"/>
            <w:szCs w:val="22"/>
          </w:rPr>
          <w:tab/>
        </w:r>
        <w:r w:rsidRPr="00A07D7B">
          <w:rPr>
            <w:rStyle w:val="Hyperlink"/>
          </w:rPr>
          <w:t>Payment upon Termination</w:t>
        </w:r>
        <w:r>
          <w:rPr>
            <w:webHidden/>
          </w:rPr>
          <w:tab/>
        </w:r>
        <w:r>
          <w:rPr>
            <w:webHidden/>
          </w:rPr>
          <w:fldChar w:fldCharType="begin"/>
        </w:r>
        <w:r>
          <w:rPr>
            <w:webHidden/>
          </w:rPr>
          <w:instrText xml:space="preserve"> PAGEREF _Toc25317404 \h </w:instrText>
        </w:r>
        <w:r>
          <w:rPr>
            <w:webHidden/>
          </w:rPr>
        </w:r>
        <w:r>
          <w:rPr>
            <w:webHidden/>
          </w:rPr>
          <w:fldChar w:fldCharType="separate"/>
        </w:r>
        <w:r w:rsidR="00905F01">
          <w:rPr>
            <w:webHidden/>
          </w:rPr>
          <w:t>171</w:t>
        </w:r>
        <w:r>
          <w:rPr>
            <w:webHidden/>
          </w:rPr>
          <w:fldChar w:fldCharType="end"/>
        </w:r>
      </w:hyperlink>
    </w:p>
    <w:p w14:paraId="0D13C8B8" w14:textId="45E9AF31" w:rsidR="0022669B" w:rsidRDefault="0022669B" w:rsidP="00CE3977">
      <w:pPr>
        <w:pStyle w:val="TOC2"/>
        <w:rPr>
          <w:rFonts w:asciiTheme="minorHAnsi" w:eastAsiaTheme="minorEastAsia" w:hAnsiTheme="minorHAnsi" w:cstheme="minorBidi"/>
          <w:sz w:val="22"/>
          <w:szCs w:val="22"/>
        </w:rPr>
      </w:pPr>
      <w:hyperlink w:anchor="_Toc25317405" w:history="1">
        <w:r w:rsidRPr="00A07D7B">
          <w:rPr>
            <w:rStyle w:val="Hyperlink"/>
          </w:rPr>
          <w:t>63.</w:t>
        </w:r>
        <w:r>
          <w:rPr>
            <w:rFonts w:asciiTheme="minorHAnsi" w:eastAsiaTheme="minorEastAsia" w:hAnsiTheme="minorHAnsi" w:cstheme="minorBidi"/>
            <w:sz w:val="22"/>
            <w:szCs w:val="22"/>
          </w:rPr>
          <w:tab/>
        </w:r>
        <w:r w:rsidRPr="00A07D7B">
          <w:rPr>
            <w:rStyle w:val="Hyperlink"/>
          </w:rPr>
          <w:t>Property</w:t>
        </w:r>
        <w:r>
          <w:rPr>
            <w:webHidden/>
          </w:rPr>
          <w:tab/>
        </w:r>
        <w:r>
          <w:rPr>
            <w:webHidden/>
          </w:rPr>
          <w:fldChar w:fldCharType="begin"/>
        </w:r>
        <w:r>
          <w:rPr>
            <w:webHidden/>
          </w:rPr>
          <w:instrText xml:space="preserve"> PAGEREF _Toc25317405 \h </w:instrText>
        </w:r>
        <w:r>
          <w:rPr>
            <w:webHidden/>
          </w:rPr>
        </w:r>
        <w:r>
          <w:rPr>
            <w:webHidden/>
          </w:rPr>
          <w:fldChar w:fldCharType="separate"/>
        </w:r>
        <w:r w:rsidR="00905F01">
          <w:rPr>
            <w:webHidden/>
          </w:rPr>
          <w:t>172</w:t>
        </w:r>
        <w:r>
          <w:rPr>
            <w:webHidden/>
          </w:rPr>
          <w:fldChar w:fldCharType="end"/>
        </w:r>
      </w:hyperlink>
    </w:p>
    <w:p w14:paraId="4B07F7FC" w14:textId="6BE49F75" w:rsidR="0022669B" w:rsidRDefault="0022669B" w:rsidP="00CE3977">
      <w:pPr>
        <w:pStyle w:val="TOC2"/>
        <w:rPr>
          <w:rFonts w:asciiTheme="minorHAnsi" w:eastAsiaTheme="minorEastAsia" w:hAnsiTheme="minorHAnsi" w:cstheme="minorBidi"/>
          <w:sz w:val="22"/>
          <w:szCs w:val="22"/>
        </w:rPr>
      </w:pPr>
      <w:hyperlink w:anchor="_Toc25317406" w:history="1">
        <w:r w:rsidRPr="00A07D7B">
          <w:rPr>
            <w:rStyle w:val="Hyperlink"/>
          </w:rPr>
          <w:t>64.</w:t>
        </w:r>
        <w:r>
          <w:rPr>
            <w:rFonts w:asciiTheme="minorHAnsi" w:eastAsiaTheme="minorEastAsia" w:hAnsiTheme="minorHAnsi" w:cstheme="minorBidi"/>
            <w:sz w:val="22"/>
            <w:szCs w:val="22"/>
          </w:rPr>
          <w:tab/>
        </w:r>
        <w:r w:rsidRPr="00A07D7B">
          <w:rPr>
            <w:rStyle w:val="Hyperlink"/>
          </w:rPr>
          <w:t>Release from Performance</w:t>
        </w:r>
        <w:r>
          <w:rPr>
            <w:webHidden/>
          </w:rPr>
          <w:tab/>
        </w:r>
        <w:r>
          <w:rPr>
            <w:webHidden/>
          </w:rPr>
          <w:fldChar w:fldCharType="begin"/>
        </w:r>
        <w:r>
          <w:rPr>
            <w:webHidden/>
          </w:rPr>
          <w:instrText xml:space="preserve"> PAGEREF _Toc25317406 \h </w:instrText>
        </w:r>
        <w:r>
          <w:rPr>
            <w:webHidden/>
          </w:rPr>
        </w:r>
        <w:r>
          <w:rPr>
            <w:webHidden/>
          </w:rPr>
          <w:fldChar w:fldCharType="separate"/>
        </w:r>
        <w:r w:rsidR="00905F01">
          <w:rPr>
            <w:webHidden/>
          </w:rPr>
          <w:t>172</w:t>
        </w:r>
        <w:r>
          <w:rPr>
            <w:webHidden/>
          </w:rPr>
          <w:fldChar w:fldCharType="end"/>
        </w:r>
      </w:hyperlink>
    </w:p>
    <w:p w14:paraId="0BC160C8" w14:textId="19682926" w:rsidR="0022669B" w:rsidRDefault="0022669B" w:rsidP="00CE3977">
      <w:pPr>
        <w:pStyle w:val="TOC2"/>
        <w:rPr>
          <w:rFonts w:asciiTheme="minorHAnsi" w:eastAsiaTheme="minorEastAsia" w:hAnsiTheme="minorHAnsi" w:cstheme="minorBidi"/>
          <w:sz w:val="22"/>
          <w:szCs w:val="22"/>
        </w:rPr>
      </w:pPr>
      <w:hyperlink w:anchor="_Toc25317407" w:history="1">
        <w:r w:rsidRPr="00A07D7B">
          <w:rPr>
            <w:rStyle w:val="Hyperlink"/>
          </w:rPr>
          <w:t>65.</w:t>
        </w:r>
        <w:r>
          <w:rPr>
            <w:rFonts w:asciiTheme="minorHAnsi" w:eastAsiaTheme="minorEastAsia" w:hAnsiTheme="minorHAnsi" w:cstheme="minorBidi"/>
            <w:sz w:val="22"/>
            <w:szCs w:val="22"/>
          </w:rPr>
          <w:tab/>
        </w:r>
        <w:r w:rsidRPr="00A07D7B">
          <w:rPr>
            <w:rStyle w:val="Hyperlink"/>
          </w:rPr>
          <w:t>Suspension of Bank Loan or Credit</w:t>
        </w:r>
        <w:r>
          <w:rPr>
            <w:webHidden/>
          </w:rPr>
          <w:tab/>
        </w:r>
        <w:r>
          <w:rPr>
            <w:webHidden/>
          </w:rPr>
          <w:fldChar w:fldCharType="begin"/>
        </w:r>
        <w:r>
          <w:rPr>
            <w:webHidden/>
          </w:rPr>
          <w:instrText xml:space="preserve"> PAGEREF _Toc25317407 \h </w:instrText>
        </w:r>
        <w:r>
          <w:rPr>
            <w:webHidden/>
          </w:rPr>
        </w:r>
        <w:r>
          <w:rPr>
            <w:webHidden/>
          </w:rPr>
          <w:fldChar w:fldCharType="separate"/>
        </w:r>
        <w:r w:rsidR="00905F01">
          <w:rPr>
            <w:webHidden/>
          </w:rPr>
          <w:t>172</w:t>
        </w:r>
        <w:r>
          <w:rPr>
            <w:webHidden/>
          </w:rPr>
          <w:fldChar w:fldCharType="end"/>
        </w:r>
      </w:hyperlink>
    </w:p>
    <w:p w14:paraId="46C36BE7" w14:textId="16D30288" w:rsidR="00A41902" w:rsidRPr="00B637AF" w:rsidRDefault="00A41902">
      <w:r w:rsidRPr="00B637AF">
        <w:fldChar w:fldCharType="end"/>
      </w:r>
    </w:p>
    <w:p w14:paraId="520F4CCA" w14:textId="77777777" w:rsidR="00ED5291" w:rsidRDefault="007B586E">
      <w:pPr>
        <w:jc w:val="center"/>
      </w:pPr>
      <w:r w:rsidRPr="00B637AF">
        <w:br w:type="page"/>
      </w:r>
    </w:p>
    <w:p w14:paraId="3001D35A" w14:textId="77777777" w:rsidR="00ED5291" w:rsidRPr="00753F5C" w:rsidRDefault="00ED5291" w:rsidP="00ED5291">
      <w:pPr>
        <w:jc w:val="center"/>
        <w:rPr>
          <w:b/>
          <w:sz w:val="28"/>
        </w:rPr>
      </w:pPr>
      <w:r w:rsidRPr="00753F5C">
        <w:rPr>
          <w:b/>
          <w:sz w:val="28"/>
        </w:rPr>
        <w:lastRenderedPageBreak/>
        <w:t>General Conditions of Contract</w:t>
      </w:r>
    </w:p>
    <w:p w14:paraId="5115E1BC" w14:textId="47ED9E4A" w:rsidR="00ED5291" w:rsidRPr="0022669B" w:rsidRDefault="00ED5291" w:rsidP="0022669B">
      <w:pPr>
        <w:pStyle w:val="Section8-Section"/>
        <w:spacing w:after="120"/>
      </w:pPr>
      <w:bookmarkStart w:id="838" w:name="_Toc333923223"/>
      <w:bookmarkStart w:id="839" w:name="_Toc497228207"/>
      <w:bookmarkStart w:id="840" w:name="_Toc25317338"/>
      <w:r w:rsidRPr="0022669B">
        <w:t>A.  General</w:t>
      </w:r>
      <w:bookmarkEnd w:id="838"/>
      <w:bookmarkEnd w:id="839"/>
      <w:bookmarkEnd w:id="840"/>
    </w:p>
    <w:p w14:paraId="4F81D26C" w14:textId="77777777" w:rsidR="00ED5291" w:rsidRPr="0038746A" w:rsidRDefault="00ED5291" w:rsidP="00085BA4">
      <w:pPr>
        <w:jc w:val="center"/>
      </w:pPr>
    </w:p>
    <w:tbl>
      <w:tblPr>
        <w:tblW w:w="9149" w:type="dxa"/>
        <w:tblInd w:w="-5" w:type="dxa"/>
        <w:tblLayout w:type="fixed"/>
        <w:tblLook w:val="0000" w:firstRow="0" w:lastRow="0" w:firstColumn="0" w:lastColumn="0" w:noHBand="0" w:noVBand="0"/>
      </w:tblPr>
      <w:tblGrid>
        <w:gridCol w:w="2255"/>
        <w:gridCol w:w="6"/>
        <w:gridCol w:w="6748"/>
        <w:gridCol w:w="140"/>
      </w:tblGrid>
      <w:tr w:rsidR="00ED5291" w:rsidRPr="00753F5C" w14:paraId="70E5F074" w14:textId="77777777" w:rsidTr="16DCC97D">
        <w:tc>
          <w:tcPr>
            <w:tcW w:w="2255" w:type="dxa"/>
            <w:tcBorders>
              <w:top w:val="nil"/>
              <w:left w:val="nil"/>
              <w:bottom w:val="nil"/>
              <w:right w:val="nil"/>
            </w:tcBorders>
          </w:tcPr>
          <w:p w14:paraId="42724D01"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1" w:name="_Toc333923224"/>
            <w:bookmarkStart w:id="842" w:name="_Toc497228208"/>
            <w:bookmarkStart w:id="843" w:name="_Toc25317339"/>
            <w:r w:rsidRPr="00753F5C">
              <w:t>Definitions</w:t>
            </w:r>
            <w:bookmarkEnd w:id="841"/>
            <w:bookmarkEnd w:id="842"/>
            <w:bookmarkEnd w:id="843"/>
          </w:p>
        </w:tc>
        <w:tc>
          <w:tcPr>
            <w:tcW w:w="6894" w:type="dxa"/>
            <w:gridSpan w:val="3"/>
            <w:tcBorders>
              <w:top w:val="nil"/>
              <w:left w:val="nil"/>
              <w:bottom w:val="nil"/>
              <w:right w:val="nil"/>
            </w:tcBorders>
          </w:tcPr>
          <w:p w14:paraId="3600FC0D" w14:textId="77777777" w:rsidR="00ED5291" w:rsidRPr="002B2BE6" w:rsidRDefault="00ED5291" w:rsidP="000E1065">
            <w:pPr>
              <w:suppressAutoHyphens/>
              <w:overflowPunct w:val="0"/>
              <w:autoSpaceDE w:val="0"/>
              <w:autoSpaceDN w:val="0"/>
              <w:adjustRightInd w:val="0"/>
              <w:spacing w:before="120" w:after="120"/>
              <w:ind w:right="36"/>
              <w:jc w:val="both"/>
              <w:textAlignment w:val="baseline"/>
            </w:pPr>
            <w:r w:rsidRPr="002B2BE6">
              <w:t>Boldface type is used to identify defined terms.</w:t>
            </w:r>
          </w:p>
          <w:p w14:paraId="5ED24C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Accepted Contract Amount </w:t>
            </w:r>
            <w:r w:rsidRPr="00753F5C">
              <w:t>means the amount accepted in the Letter of Acceptance for the execution and completion of the Works and the remedying of any defects.</w:t>
            </w:r>
          </w:p>
          <w:p w14:paraId="44D352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Activity Schedule </w:t>
            </w:r>
            <w:r w:rsidRPr="00F75136">
              <w:t>is a</w:t>
            </w:r>
            <w:r w:rsidRPr="00753F5C">
              <w:t xml:space="preserve"> schedule of the activities comprising the construction, installation, testing, and commissioning of the Works in a lump-sum contract. It includes a lump-sum price for each activity, which is used for valuations and for assessing the effects of Variations and Compensation Events.</w:t>
            </w:r>
          </w:p>
          <w:p w14:paraId="7A12A151" w14:textId="18B96B9D"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Adjudicator</w:t>
            </w:r>
            <w:r w:rsidRPr="00753F5C">
              <w:t xml:space="preserve"> is the person appointed jointly by the Employer and the Contractor to resolve disputes in the first instance, as provided for in GCC 23.</w:t>
            </w:r>
          </w:p>
          <w:p w14:paraId="37C3A62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Bank</w:t>
            </w:r>
            <w:r w:rsidRPr="00753F5C">
              <w:t xml:space="preserve"> means the financing institution </w:t>
            </w:r>
            <w:r w:rsidRPr="00753F5C">
              <w:rPr>
                <w:b/>
              </w:rPr>
              <w:t>named in the PCC</w:t>
            </w:r>
            <w:r w:rsidRPr="00753F5C">
              <w:t>.</w:t>
            </w:r>
          </w:p>
          <w:p w14:paraId="67CAC8AA"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Bill of Quantities</w:t>
            </w:r>
            <w:r w:rsidRPr="00753F5C">
              <w:t xml:space="preserve"> means the priced and completed Bill of Quantities forming part of the Bid.</w:t>
            </w:r>
          </w:p>
          <w:p w14:paraId="6981041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Compensation Events</w:t>
            </w:r>
            <w:r w:rsidRPr="00753F5C">
              <w:t xml:space="preserve"> are those defined in GCC Clause 42 hereunder.</w:t>
            </w:r>
          </w:p>
          <w:p w14:paraId="1585BFA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Completion Date</w:t>
            </w:r>
            <w:r w:rsidRPr="00753F5C">
              <w:t xml:space="preserve"> is the date of completion of the Works as certified by the Project Manager, in accordance with GCC Sub-Clause 5</w:t>
            </w:r>
            <w:r>
              <w:t>7</w:t>
            </w:r>
            <w:r w:rsidRPr="00753F5C">
              <w:t>.1.</w:t>
            </w:r>
          </w:p>
          <w:p w14:paraId="4715CAA6"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w:t>
            </w:r>
            <w:r w:rsidRPr="00753F5C">
              <w:t xml:space="preserve"> is the Contract between the Employer and the Contractor to execute, complete, and maintain the Works. It consists of the documents listed in GCC Sub-Clause 2.3 below.</w:t>
            </w:r>
          </w:p>
          <w:p w14:paraId="2A0C148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Contractor </w:t>
            </w:r>
            <w:r w:rsidRPr="00753F5C">
              <w:t>is the party whose Bid to carry out the Works has been accepted by the Employer.</w:t>
            </w:r>
          </w:p>
          <w:p w14:paraId="2C7B564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Contractor’s Bid </w:t>
            </w:r>
            <w:r w:rsidRPr="00753F5C">
              <w:t>is the completed bidding document submitted by the Contractor to the Employer.</w:t>
            </w:r>
          </w:p>
          <w:p w14:paraId="12AAC61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Contract Price</w:t>
            </w:r>
            <w:r w:rsidRPr="00753F5C">
              <w:t xml:space="preserve"> is the Accepted Contract Amount stated in the Letter of Acceptance and thereafter as adjusted in accordance with the Contract.</w:t>
            </w:r>
          </w:p>
          <w:p w14:paraId="3C7DBBA4"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Days</w:t>
            </w:r>
            <w:r w:rsidRPr="00753F5C">
              <w:t xml:space="preserve"> are calendar days; months are calendar months.</w:t>
            </w:r>
          </w:p>
          <w:p w14:paraId="3E945C4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lastRenderedPageBreak/>
              <w:t xml:space="preserve">Dayworks </w:t>
            </w:r>
            <w:r w:rsidRPr="00753F5C">
              <w:t>are varied work inputs subject to payment on a time basis for the Contractor’s employees and Equipment, in addition to payments for associated Materials and Plant.</w:t>
            </w:r>
          </w:p>
          <w:p w14:paraId="5CA486C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Defect</w:t>
            </w:r>
            <w:r w:rsidRPr="00753F5C">
              <w:t xml:space="preserve"> is any part of the Works not completed in accordance with the Contract.</w:t>
            </w:r>
          </w:p>
          <w:p w14:paraId="2ED4481B"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Certificate</w:t>
            </w:r>
            <w:r w:rsidRPr="00753F5C">
              <w:t xml:space="preserve"> is the certificate issued by Project Manager upon correction of defects by the Contractor.</w:t>
            </w:r>
          </w:p>
          <w:p w14:paraId="20DF0149" w14:textId="383F9C26"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Defects Liability Period</w:t>
            </w:r>
            <w:r w:rsidRPr="00753F5C">
              <w:t xml:space="preserve"> is the period </w:t>
            </w:r>
            <w:r w:rsidRPr="00753F5C">
              <w:rPr>
                <w:b/>
              </w:rPr>
              <w:t xml:space="preserve">named in the PCC </w:t>
            </w:r>
            <w:r w:rsidRPr="00753F5C">
              <w:t xml:space="preserve">pursuant to </w:t>
            </w:r>
            <w:r w:rsidR="00EE294C">
              <w:t xml:space="preserve">GCC </w:t>
            </w:r>
            <w:r w:rsidRPr="00753F5C">
              <w:t>Sub-Clause 3</w:t>
            </w:r>
            <w:r>
              <w:t>8</w:t>
            </w:r>
            <w:r w:rsidRPr="00753F5C">
              <w:t>.1 and calculated from the Completion Date.</w:t>
            </w:r>
          </w:p>
          <w:p w14:paraId="2641205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Drawings </w:t>
            </w:r>
            <w:r w:rsidRPr="00753F5C">
              <w:t xml:space="preserve">means the drawings of the Works, as included in the Contract, and any additional and modified drawings issued by (or on behalf of) the </w:t>
            </w:r>
            <w:r w:rsidRPr="00753F5C">
              <w:rPr>
                <w:iCs/>
              </w:rPr>
              <w:t>Employer</w:t>
            </w:r>
            <w:r w:rsidRPr="00753F5C">
              <w:t xml:space="preserve"> in accordance with the Contract, include calculations and other information provided or approved by the Project Manager for the execution of the Contract.</w:t>
            </w:r>
          </w:p>
          <w:p w14:paraId="2B819240"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Employer</w:t>
            </w:r>
            <w:r w:rsidRPr="00753F5C">
              <w:t xml:space="preserve"> is the party who employs the Contractor to carry out the Works, </w:t>
            </w:r>
            <w:r w:rsidRPr="00753F5C">
              <w:rPr>
                <w:b/>
              </w:rPr>
              <w:t>as specified in the PCC</w:t>
            </w:r>
            <w:r w:rsidRPr="00753F5C">
              <w:t>.</w:t>
            </w:r>
          </w:p>
          <w:p w14:paraId="24D47E63"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Equipment</w:t>
            </w:r>
            <w:r w:rsidRPr="00753F5C">
              <w:t xml:space="preserve"> is the Contractor’s machinery and vehicles brought temporarily to the Site to construct the Works.</w:t>
            </w:r>
          </w:p>
          <w:p w14:paraId="07016D57"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w:t>
            </w:r>
            <w:r w:rsidRPr="00085BA4">
              <w:rPr>
                <w:b/>
              </w:rPr>
              <w:t>In writing”</w:t>
            </w:r>
            <w:r w:rsidRPr="00753F5C">
              <w:t xml:space="preserve"> or “</w:t>
            </w:r>
            <w:r w:rsidRPr="00085BA4">
              <w:rPr>
                <w:b/>
              </w:rPr>
              <w:t>written”</w:t>
            </w:r>
            <w:r w:rsidRPr="00753F5C">
              <w:t xml:space="preserve"> means hand-written, type-written, printed or electronically made, and resulting in a permanent record;</w:t>
            </w:r>
          </w:p>
          <w:p w14:paraId="5CCC601F"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Initial Contract Price</w:t>
            </w:r>
            <w:r w:rsidRPr="00753F5C">
              <w:t xml:space="preserve"> is the Contract Price listed in the Employer’s Letter of Acceptance.</w:t>
            </w:r>
          </w:p>
          <w:p w14:paraId="279063F9"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Intended Completion Date</w:t>
            </w:r>
            <w:r w:rsidRPr="00753F5C">
              <w:t xml:space="preserve"> is the date on which it is intended that the Contractor shall complete the Works.  The </w:t>
            </w:r>
            <w:r w:rsidRPr="00085BA4">
              <w:rPr>
                <w:b/>
              </w:rPr>
              <w:t>Intended Completion Date</w:t>
            </w:r>
            <w:r w:rsidRPr="00753F5C">
              <w:t xml:space="preserve"> is </w:t>
            </w:r>
            <w:r w:rsidRPr="00085BA4">
              <w:t>specified in the PCC.</w:t>
            </w:r>
            <w:r w:rsidRPr="00753F5C">
              <w:t xml:space="preserve">  The </w:t>
            </w:r>
            <w:r w:rsidRPr="00085BA4">
              <w:rPr>
                <w:b/>
              </w:rPr>
              <w:t>Intended Completion Date</w:t>
            </w:r>
            <w:r w:rsidRPr="00753F5C">
              <w:t xml:space="preserve"> may be revised only by the Project Manager by issuing an extension of time or an acceleration order.</w:t>
            </w:r>
          </w:p>
          <w:p w14:paraId="695811B5"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Materials </w:t>
            </w:r>
            <w:r w:rsidRPr="00753F5C">
              <w:t>are all supplies, including consumables, used by the Contractor for incorporation in the Works.</w:t>
            </w:r>
          </w:p>
          <w:p w14:paraId="72AC4D2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Plant</w:t>
            </w:r>
            <w:r w:rsidRPr="00753F5C">
              <w:t xml:space="preserve"> is any integral part of the Works that shall have a mechanical, electrical, chemical, or biological function.</w:t>
            </w:r>
          </w:p>
          <w:p w14:paraId="5719C449" w14:textId="77777777" w:rsidR="00ED5291" w:rsidRPr="00753F5C"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753F5C">
              <w:t xml:space="preserve">The </w:t>
            </w:r>
            <w:r w:rsidRPr="00085BA4">
              <w:rPr>
                <w:b/>
              </w:rPr>
              <w:t>Project Manager</w:t>
            </w:r>
            <w:r w:rsidRPr="00753F5C">
              <w:t xml:space="preserve"> is the person </w:t>
            </w:r>
            <w:r w:rsidRPr="00085BA4">
              <w:t>named in the PCC</w:t>
            </w:r>
            <w:r w:rsidRPr="00753F5C">
              <w:t xml:space="preserve"> (or any other competent person appointed by the Employer and notified to the Contractor, to act in replacement of the Project Manager) who is responsible </w:t>
            </w:r>
            <w:r w:rsidRPr="00753F5C">
              <w:lastRenderedPageBreak/>
              <w:t>for supervising the execution of the Works and administering the Contract.</w:t>
            </w:r>
          </w:p>
          <w:p w14:paraId="128C17F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PCC</w:t>
            </w:r>
            <w:r w:rsidRPr="00753F5C">
              <w:t xml:space="preserve"> means Particular Conditions of Contract. </w:t>
            </w:r>
          </w:p>
          <w:p w14:paraId="2380F4DE"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 xml:space="preserve">Site </w:t>
            </w:r>
            <w:r w:rsidRPr="00753F5C">
              <w:t xml:space="preserve">is the area </w:t>
            </w:r>
            <w:r w:rsidRPr="00085BA4">
              <w:t>defined as such in the PCC.</w:t>
            </w:r>
          </w:p>
          <w:p w14:paraId="253EA5B8"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Site Investigation Reports</w:t>
            </w:r>
            <w:r w:rsidRPr="00753F5C">
              <w:t xml:space="preserve"> are those that were included in the bidding document and are factual and interpretative reports about the surface and subsurface conditions at the Site.</w:t>
            </w:r>
          </w:p>
          <w:p w14:paraId="6F6838BE" w14:textId="0474D184"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 xml:space="preserve">Specification </w:t>
            </w:r>
            <w:r w:rsidRPr="00753F5C">
              <w:t>means the Specification of the Works included in the Contract and any modification or addition made or approved by the Project Manager.</w:t>
            </w:r>
          </w:p>
          <w:p w14:paraId="0C55B402"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The </w:t>
            </w:r>
            <w:r w:rsidRPr="00085BA4">
              <w:rPr>
                <w:b/>
              </w:rPr>
              <w:t>Start Date</w:t>
            </w:r>
            <w:r w:rsidRPr="00753F5C">
              <w:t xml:space="preserve"> is </w:t>
            </w:r>
            <w:r w:rsidRPr="00753F5C">
              <w:rPr>
                <w:b/>
              </w:rPr>
              <w:t>given in the PCC</w:t>
            </w:r>
            <w:r w:rsidRPr="00753F5C">
              <w:t>. It is the latest date when the Contractor shall commence execution of the Works.  It does not necessarily coincide with any of the Site Possession Dates.</w:t>
            </w:r>
          </w:p>
          <w:p w14:paraId="4EE76241"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 xml:space="preserve">Subcontractor </w:t>
            </w:r>
            <w:r w:rsidRPr="00753F5C">
              <w:t>is a person or corporate body who has a Contract with the Contractor to carry out a part of the work in the Contract, which includes work on the Site.</w:t>
            </w:r>
          </w:p>
          <w:p w14:paraId="1DB133ED"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085BA4">
              <w:rPr>
                <w:b/>
              </w:rPr>
              <w:t>Temporary Works</w:t>
            </w:r>
            <w:r w:rsidRPr="00753F5C">
              <w:t xml:space="preserve"> are works designed, constructed, installed, and removed by the Contractor that are needed for construction or installation of the Works.</w:t>
            </w:r>
          </w:p>
          <w:p w14:paraId="3221DC8C" w14:textId="77777777" w:rsidR="00ED5291" w:rsidRPr="00753F5C"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 xml:space="preserve">A </w:t>
            </w:r>
            <w:r w:rsidRPr="00085BA4">
              <w:rPr>
                <w:b/>
              </w:rPr>
              <w:t>Variation</w:t>
            </w:r>
            <w:r w:rsidRPr="00753F5C">
              <w:t xml:space="preserve"> is an instruction given by the Project Manager which varies the Works.</w:t>
            </w:r>
          </w:p>
          <w:p w14:paraId="5816AB58" w14:textId="77777777" w:rsidR="00ED5291" w:rsidRDefault="00ED5291" w:rsidP="000E1065">
            <w:pPr>
              <w:numPr>
                <w:ilvl w:val="0"/>
                <w:numId w:val="19"/>
              </w:numPr>
              <w:tabs>
                <w:tab w:val="left" w:pos="1080"/>
              </w:tabs>
              <w:suppressAutoHyphens/>
              <w:overflowPunct w:val="0"/>
              <w:autoSpaceDE w:val="0"/>
              <w:autoSpaceDN w:val="0"/>
              <w:adjustRightInd w:val="0"/>
              <w:spacing w:before="120" w:after="120"/>
              <w:ind w:right="36"/>
              <w:jc w:val="both"/>
              <w:textAlignment w:val="baseline"/>
            </w:pPr>
            <w:r w:rsidRPr="00753F5C">
              <w:t>The</w:t>
            </w:r>
            <w:r w:rsidRPr="00085BA4">
              <w:rPr>
                <w:b/>
              </w:rPr>
              <w:t xml:space="preserve"> Works</w:t>
            </w:r>
            <w:r w:rsidRPr="00753F5C">
              <w:t xml:space="preserve"> are what the Contract requires the Contractor to construct, install, and tu</w:t>
            </w:r>
            <w:r w:rsidRPr="00085BA4">
              <w:t>rn over to the Employer, as defined in the PCC.</w:t>
            </w:r>
          </w:p>
          <w:p w14:paraId="78B8298E" w14:textId="77777777"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97267C">
              <w:t>“</w:t>
            </w:r>
            <w:r w:rsidRPr="00CF4207">
              <w:rPr>
                <w:b/>
              </w:rPr>
              <w:t>Contractor’s Personnel</w:t>
            </w:r>
            <w:r w:rsidRPr="0097267C">
              <w:t xml:space="preserve">” </w:t>
            </w:r>
            <w:r>
              <w:t xml:space="preserve">refers to </w:t>
            </w:r>
            <w:r w:rsidRPr="0097267C">
              <w:t xml:space="preserve">all personnel whom the </w:t>
            </w:r>
            <w:r w:rsidRPr="009F6EBE">
              <w:t>Contractor</w:t>
            </w:r>
            <w:r w:rsidRPr="0097267C">
              <w:t xml:space="preserve"> utilizes on the </w:t>
            </w:r>
            <w:r>
              <w:t>Site</w:t>
            </w:r>
            <w:r w:rsidRPr="0097267C">
              <w:t xml:space="preserve"> or other places </w:t>
            </w:r>
            <w:r>
              <w:t xml:space="preserve">where the </w:t>
            </w:r>
            <w:r w:rsidRPr="0097267C">
              <w:t xml:space="preserve">Works are carried out, including the staff, </w:t>
            </w:r>
            <w:r w:rsidRPr="009F6EBE">
              <w:t>labor</w:t>
            </w:r>
            <w:r w:rsidRPr="0097267C">
              <w:t xml:space="preserve"> and other employees of each </w:t>
            </w:r>
            <w:r w:rsidRPr="009F6EBE">
              <w:t>Subcontractor</w:t>
            </w:r>
            <w:r w:rsidRPr="0097267C">
              <w:t>.</w:t>
            </w:r>
          </w:p>
          <w:p w14:paraId="4C1F1D94" w14:textId="10965939" w:rsidR="00ED5291" w:rsidRDefault="00ED5291" w:rsidP="000E1065">
            <w:pPr>
              <w:numPr>
                <w:ilvl w:val="0"/>
                <w:numId w:val="19"/>
              </w:numPr>
              <w:suppressAutoHyphens/>
              <w:overflowPunct w:val="0"/>
              <w:autoSpaceDE w:val="0"/>
              <w:autoSpaceDN w:val="0"/>
              <w:adjustRightInd w:val="0"/>
              <w:spacing w:before="120" w:after="120"/>
              <w:ind w:right="36"/>
              <w:jc w:val="both"/>
              <w:textAlignment w:val="baseline"/>
            </w:pPr>
            <w:r w:rsidRPr="00085BA4">
              <w:rPr>
                <w:b/>
              </w:rPr>
              <w:t>“Key Personnel”</w:t>
            </w:r>
            <w:r>
              <w:t xml:space="preserve"> means the positions (if any) of the Contractor’s personnel that are stated in the Specification. </w:t>
            </w:r>
          </w:p>
          <w:p w14:paraId="60BE8D4E" w14:textId="1CE158B1" w:rsidR="00ED5291" w:rsidRPr="00147777" w:rsidRDefault="00ED5291" w:rsidP="000E1065">
            <w:pPr>
              <w:numPr>
                <w:ilvl w:val="0"/>
                <w:numId w:val="19"/>
              </w:numPr>
              <w:suppressAutoHyphens/>
              <w:overflowPunct w:val="0"/>
              <w:autoSpaceDE w:val="0"/>
              <w:autoSpaceDN w:val="0"/>
              <w:adjustRightInd w:val="0"/>
              <w:spacing w:before="120" w:after="120"/>
              <w:ind w:right="36"/>
              <w:jc w:val="both"/>
              <w:textAlignment w:val="baseline"/>
              <w:rPr>
                <w:noProof/>
                <w:szCs w:val="20"/>
              </w:rPr>
            </w:pPr>
            <w:r w:rsidRPr="00085BA4">
              <w:rPr>
                <w:b/>
                <w:szCs w:val="20"/>
              </w:rPr>
              <w:t>“ES”</w:t>
            </w:r>
            <w:r w:rsidRPr="0097267C">
              <w:rPr>
                <w:szCs w:val="20"/>
              </w:rPr>
              <w:t xml:space="preserve"> means Environmental and Social (including Sexual Exploitation and </w:t>
            </w:r>
            <w:r w:rsidR="00AC6E6A">
              <w:rPr>
                <w:color w:val="000000" w:themeColor="text1"/>
              </w:rPr>
              <w:t>Abuse</w:t>
            </w:r>
            <w:r w:rsidR="00AC6E6A" w:rsidRPr="00F273D1">
              <w:rPr>
                <w:color w:val="000000" w:themeColor="text1"/>
              </w:rPr>
              <w:t xml:space="preserve"> (SEA)</w:t>
            </w:r>
            <w:r w:rsidR="007E101A">
              <w:rPr>
                <w:color w:val="000000" w:themeColor="text1"/>
              </w:rPr>
              <w:t xml:space="preserve">, </w:t>
            </w:r>
            <w:r w:rsidR="00AC6E6A">
              <w:rPr>
                <w:color w:val="000000" w:themeColor="text1"/>
              </w:rPr>
              <w:t>and Sexual Harassment (SH)</w:t>
            </w:r>
            <w:r w:rsidRPr="0097267C">
              <w:rPr>
                <w:szCs w:val="20"/>
              </w:rPr>
              <w:t>);</w:t>
            </w:r>
          </w:p>
          <w:p w14:paraId="093FE1AD" w14:textId="4CF3EE80" w:rsidR="00E019EE" w:rsidRPr="00F273D1" w:rsidRDefault="00E019EE" w:rsidP="002C5C24">
            <w:pPr>
              <w:numPr>
                <w:ilvl w:val="0"/>
                <w:numId w:val="19"/>
              </w:numPr>
              <w:suppressAutoHyphens/>
              <w:overflowPunct w:val="0"/>
              <w:autoSpaceDE w:val="0"/>
              <w:autoSpaceDN w:val="0"/>
              <w:adjustRightInd w:val="0"/>
              <w:spacing w:before="120" w:after="120"/>
              <w:ind w:left="1245" w:right="36"/>
              <w:jc w:val="both"/>
              <w:textAlignment w:val="baseline"/>
              <w:rPr>
                <w:color w:val="000000" w:themeColor="text1"/>
              </w:rPr>
            </w:pPr>
            <w:r w:rsidRPr="007636D9">
              <w:rPr>
                <w:b/>
                <w:color w:val="000000" w:themeColor="text1"/>
              </w:rPr>
              <w:t>“Sexual Exploitation and Abuse” “(SEA)”</w:t>
            </w:r>
            <w:r w:rsidRPr="00F273D1">
              <w:rPr>
                <w:color w:val="000000" w:themeColor="text1"/>
              </w:rPr>
              <w:t xml:space="preserve"> </w:t>
            </w:r>
            <w:r w:rsidR="00015880">
              <w:rPr>
                <w:color w:val="000000" w:themeColor="text1"/>
              </w:rPr>
              <w:t>means</w:t>
            </w:r>
            <w:r w:rsidRPr="00F273D1">
              <w:rPr>
                <w:color w:val="000000" w:themeColor="text1"/>
              </w:rPr>
              <w:t xml:space="preserve"> the following:</w:t>
            </w:r>
          </w:p>
          <w:p w14:paraId="72C15262" w14:textId="77777777" w:rsidR="00E019EE" w:rsidRDefault="00E019EE" w:rsidP="000E1065">
            <w:pPr>
              <w:autoSpaceDE w:val="0"/>
              <w:autoSpaceDN w:val="0"/>
              <w:spacing w:before="120" w:after="120"/>
              <w:ind w:left="1152" w:firstLine="18"/>
              <w:jc w:val="both"/>
            </w:pPr>
            <w:r w:rsidRPr="007636D9">
              <w:rPr>
                <w:b/>
                <w:color w:val="000000" w:themeColor="text1"/>
              </w:rPr>
              <w:t>Sexual Exploitation</w:t>
            </w:r>
            <w:r w:rsidRPr="00A77A67">
              <w:rPr>
                <w:color w:val="000000" w:themeColor="text1"/>
              </w:rPr>
              <w:t xml:space="preserve"> is defined as any actual or attempted abuse of position of vulnerability, differential power or </w:t>
            </w:r>
            <w:r w:rsidRPr="00A77A67">
              <w:rPr>
                <w:color w:val="000000" w:themeColor="text1"/>
              </w:rPr>
              <w:lastRenderedPageBreak/>
              <w:t>trust, for sexual purposes, including, but not limited to, profiting monetarily, socially or politically from the sexual exploitation of another. In Bank financed operations</w:t>
            </w:r>
            <w:r>
              <w:rPr>
                <w:color w:val="000000" w:themeColor="text1"/>
              </w:rPr>
              <w:t>/projects</w:t>
            </w:r>
            <w:r w:rsidRPr="00A77A67">
              <w:rPr>
                <w:color w:val="000000" w:themeColor="text1"/>
              </w:rPr>
              <w:t xml:space="preserve">, sexual exploitation occurs when access to </w:t>
            </w:r>
            <w:r w:rsidRPr="00B009D3">
              <w:t>or benefit from a Bank financed Goods, Works, Non-consulting Services or Consulting Services is used to extract sexual gain</w:t>
            </w:r>
            <w:r>
              <w:t>;</w:t>
            </w:r>
            <w:r w:rsidRPr="00B009D3">
              <w:t xml:space="preserve"> </w:t>
            </w:r>
          </w:p>
          <w:p w14:paraId="7D825DB4" w14:textId="77777777" w:rsidR="00E019EE" w:rsidRDefault="00E019EE" w:rsidP="000E1065">
            <w:pPr>
              <w:autoSpaceDE w:val="0"/>
              <w:autoSpaceDN w:val="0"/>
              <w:spacing w:before="120" w:after="120"/>
              <w:ind w:left="1152" w:firstLine="18"/>
              <w:jc w:val="both"/>
              <w:rPr>
                <w:color w:val="000000" w:themeColor="text1"/>
              </w:rPr>
            </w:pPr>
            <w:r w:rsidRPr="007636D9">
              <w:rPr>
                <w:b/>
              </w:rPr>
              <w:t>Sexual Abuse</w:t>
            </w:r>
            <w:r>
              <w:t xml:space="preserve"> </w:t>
            </w:r>
            <w:r w:rsidRPr="00B009D3">
              <w:t xml:space="preserve">is defined as </w:t>
            </w:r>
            <w:r>
              <w:rPr>
                <w:color w:val="000000" w:themeColor="text1"/>
              </w:rPr>
              <w:t>t</w:t>
            </w:r>
            <w:r w:rsidRPr="008B30DF">
              <w:rPr>
                <w:color w:val="000000" w:themeColor="text1"/>
              </w:rPr>
              <w:t>he actual or threatened physical intrusion of a sexual nature, whether by force or under unequal or coercive conditions</w:t>
            </w:r>
            <w:r>
              <w:rPr>
                <w:color w:val="000000" w:themeColor="text1"/>
              </w:rPr>
              <w:t xml:space="preserve">; </w:t>
            </w:r>
            <w:r w:rsidRPr="00A77A67">
              <w:rPr>
                <w:color w:val="000000" w:themeColor="text1"/>
              </w:rPr>
              <w:t xml:space="preserve"> </w:t>
            </w:r>
          </w:p>
          <w:p w14:paraId="0D51B602" w14:textId="77777777" w:rsidR="00E019EE" w:rsidRPr="00413D8A" w:rsidRDefault="00E019EE" w:rsidP="000E1065">
            <w:pPr>
              <w:numPr>
                <w:ilvl w:val="0"/>
                <w:numId w:val="19"/>
              </w:numPr>
              <w:suppressAutoHyphens/>
              <w:overflowPunct w:val="0"/>
              <w:autoSpaceDE w:val="0"/>
              <w:autoSpaceDN w:val="0"/>
              <w:adjustRightInd w:val="0"/>
              <w:spacing w:before="120" w:after="120"/>
              <w:ind w:right="36"/>
              <w:jc w:val="both"/>
              <w:textAlignment w:val="baseline"/>
            </w:pPr>
            <w:r w:rsidRPr="007636D9">
              <w:rPr>
                <w:b/>
                <w:color w:val="000000" w:themeColor="text1"/>
              </w:rPr>
              <w:t>“Sexual Harassment” “(SH)”</w:t>
            </w:r>
            <w:r>
              <w:rPr>
                <w:color w:val="000000" w:themeColor="text1"/>
              </w:rPr>
              <w:t xml:space="preserve"> is defined as </w:t>
            </w:r>
            <w:r w:rsidRPr="00B60783">
              <w:t xml:space="preserve">unwelcome sexual advances, requests for sexual favors, and other verbal or physical conduct of a sexual nature </w:t>
            </w:r>
            <w:r>
              <w:t xml:space="preserve">by the Contractor’s Personnel </w:t>
            </w:r>
            <w:r w:rsidRPr="00B60783">
              <w:t>with other</w:t>
            </w:r>
            <w:r>
              <w:t xml:space="preserve"> </w:t>
            </w:r>
            <w:r w:rsidRPr="00B60783">
              <w:t>Contractor’s</w:t>
            </w:r>
            <w:r>
              <w:t xml:space="preserve"> or </w:t>
            </w:r>
            <w:r w:rsidRPr="00B60783">
              <w:t>Employer’s Personnel</w:t>
            </w:r>
            <w:r w:rsidR="00AC6E6A">
              <w:t xml:space="preserve">; and </w:t>
            </w:r>
          </w:p>
          <w:p w14:paraId="12C028B2" w14:textId="0A9626D5" w:rsidR="00D13B22" w:rsidRPr="002B2BE6" w:rsidRDefault="002B3E67" w:rsidP="000E1065">
            <w:pPr>
              <w:numPr>
                <w:ilvl w:val="0"/>
                <w:numId w:val="19"/>
              </w:numPr>
              <w:suppressAutoHyphens/>
              <w:overflowPunct w:val="0"/>
              <w:autoSpaceDE w:val="0"/>
              <w:autoSpaceDN w:val="0"/>
              <w:adjustRightInd w:val="0"/>
              <w:spacing w:before="120" w:after="120"/>
              <w:ind w:right="36"/>
              <w:jc w:val="both"/>
              <w:textAlignment w:val="baseline"/>
              <w:rPr>
                <w:color w:val="000000" w:themeColor="text1"/>
              </w:rPr>
            </w:pPr>
            <w:r w:rsidRPr="002B2BE6">
              <w:rPr>
                <w:b/>
                <w:color w:val="000000" w:themeColor="text1"/>
              </w:rPr>
              <w:t>“</w:t>
            </w:r>
            <w:r w:rsidR="00D13B22" w:rsidRPr="002B2BE6">
              <w:rPr>
                <w:b/>
                <w:color w:val="000000" w:themeColor="text1"/>
              </w:rPr>
              <w:t>Employer’s Personnel”</w:t>
            </w:r>
            <w:r w:rsidR="00D13B22">
              <w:rPr>
                <w:color w:val="000000" w:themeColor="text1"/>
              </w:rPr>
              <w:t xml:space="preserve"> refers to the Project Manager and all other staff, labor and other employees </w:t>
            </w:r>
            <w:r w:rsidR="00AC6E6A">
              <w:rPr>
                <w:color w:val="000000" w:themeColor="text1"/>
              </w:rPr>
              <w:t xml:space="preserve">(if any) </w:t>
            </w:r>
            <w:r w:rsidR="00D13B22">
              <w:rPr>
                <w:color w:val="000000" w:themeColor="text1"/>
              </w:rPr>
              <w:t xml:space="preserve">of the Project </w:t>
            </w:r>
            <w:r w:rsidR="00E019EE">
              <w:rPr>
                <w:color w:val="000000" w:themeColor="text1"/>
              </w:rPr>
              <w:t>M</w:t>
            </w:r>
            <w:r w:rsidR="00D13B22">
              <w:rPr>
                <w:color w:val="000000" w:themeColor="text1"/>
              </w:rPr>
              <w:t>anager</w:t>
            </w:r>
            <w:r w:rsidR="00E019EE">
              <w:rPr>
                <w:color w:val="000000" w:themeColor="text1"/>
              </w:rPr>
              <w:t xml:space="preserve"> and of the Employer engaged in fulfilling the Employer’s obligations under the Cont</w:t>
            </w:r>
            <w:r w:rsidR="00AC6E6A">
              <w:rPr>
                <w:color w:val="000000" w:themeColor="text1"/>
              </w:rPr>
              <w:t>ra</w:t>
            </w:r>
            <w:r w:rsidR="00E019EE">
              <w:rPr>
                <w:color w:val="000000" w:themeColor="text1"/>
              </w:rPr>
              <w:t>ct; and any other personnel identified as</w:t>
            </w:r>
            <w:r w:rsidR="00AC6E6A">
              <w:rPr>
                <w:color w:val="000000" w:themeColor="text1"/>
              </w:rPr>
              <w:t xml:space="preserve"> </w:t>
            </w:r>
            <w:r w:rsidR="00E019EE">
              <w:rPr>
                <w:color w:val="000000" w:themeColor="text1"/>
              </w:rPr>
              <w:t>Employer</w:t>
            </w:r>
            <w:r w:rsidR="00AC6E6A">
              <w:rPr>
                <w:color w:val="000000" w:themeColor="text1"/>
              </w:rPr>
              <w:t>’</w:t>
            </w:r>
            <w:r w:rsidR="00E019EE">
              <w:rPr>
                <w:color w:val="000000" w:themeColor="text1"/>
              </w:rPr>
              <w:t>s</w:t>
            </w:r>
            <w:r w:rsidR="00AC6E6A">
              <w:rPr>
                <w:color w:val="000000" w:themeColor="text1"/>
              </w:rPr>
              <w:t xml:space="preserve"> </w:t>
            </w:r>
            <w:r w:rsidR="00E019EE">
              <w:rPr>
                <w:color w:val="000000" w:themeColor="text1"/>
              </w:rPr>
              <w:t>Personnel, by a notice from the Employer or the Project Man</w:t>
            </w:r>
            <w:r w:rsidR="00AC6E6A">
              <w:rPr>
                <w:color w:val="000000" w:themeColor="text1"/>
              </w:rPr>
              <w:t>a</w:t>
            </w:r>
            <w:r w:rsidR="00E019EE">
              <w:rPr>
                <w:color w:val="000000" w:themeColor="text1"/>
              </w:rPr>
              <w:t>ger to the Cont</w:t>
            </w:r>
            <w:r w:rsidR="00AC6E6A">
              <w:rPr>
                <w:color w:val="000000" w:themeColor="text1"/>
              </w:rPr>
              <w:t>ra</w:t>
            </w:r>
            <w:r w:rsidR="00E019EE">
              <w:rPr>
                <w:color w:val="000000" w:themeColor="text1"/>
              </w:rPr>
              <w:t>ctor.</w:t>
            </w:r>
          </w:p>
        </w:tc>
      </w:tr>
      <w:tr w:rsidR="00ED5291" w:rsidRPr="00753F5C" w14:paraId="32039B3A" w14:textId="77777777" w:rsidTr="16DCC97D">
        <w:tc>
          <w:tcPr>
            <w:tcW w:w="2255" w:type="dxa"/>
            <w:tcBorders>
              <w:top w:val="nil"/>
              <w:left w:val="nil"/>
              <w:bottom w:val="nil"/>
              <w:right w:val="nil"/>
            </w:tcBorders>
          </w:tcPr>
          <w:p w14:paraId="40469065" w14:textId="53454D0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4" w:name="_Toc333923225"/>
            <w:bookmarkStart w:id="845" w:name="_Toc497228209"/>
            <w:bookmarkStart w:id="846" w:name="_Toc25317340"/>
            <w:r w:rsidRPr="00753F5C">
              <w:lastRenderedPageBreak/>
              <w:t>Interpretation</w:t>
            </w:r>
            <w:bookmarkEnd w:id="844"/>
            <w:bookmarkEnd w:id="845"/>
            <w:bookmarkEnd w:id="846"/>
          </w:p>
        </w:tc>
        <w:tc>
          <w:tcPr>
            <w:tcW w:w="6894" w:type="dxa"/>
            <w:gridSpan w:val="3"/>
            <w:tcBorders>
              <w:top w:val="nil"/>
              <w:left w:val="nil"/>
              <w:bottom w:val="nil"/>
              <w:right w:val="nil"/>
            </w:tcBorders>
          </w:tcPr>
          <w:p w14:paraId="6E1E4F13"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In interpreting these GCC, words indicating one gender include all genders. Words indicating the singular also include the plural and words indicating the plural also include the singular.  Headings have no significance. Words have their normal meaning under the language of the Contract unless specifically defined. The Project Manager shall provide instructions clarifying queries about these GCC.</w:t>
            </w:r>
          </w:p>
          <w:p w14:paraId="1BCC8AAF"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 xml:space="preserve">If sectional completion is </w:t>
            </w:r>
            <w:r w:rsidRPr="00753F5C">
              <w:rPr>
                <w:b/>
              </w:rPr>
              <w:t>specified in the PCC</w:t>
            </w:r>
            <w:r w:rsidRPr="00753F5C">
              <w:t>, references in the GCC to the Works, the Completion Date, and the Intended Completion Date apply to any Section of the Works (other than references to the Completion Date and Intended Completion Date for the whole of the Works).</w:t>
            </w:r>
          </w:p>
          <w:p w14:paraId="10F11BF1" w14:textId="77777777" w:rsidR="00ED5291" w:rsidRPr="00753F5C" w:rsidRDefault="00ED5291" w:rsidP="000E1065">
            <w:pPr>
              <w:numPr>
                <w:ilvl w:val="1"/>
                <w:numId w:val="18"/>
              </w:numPr>
              <w:tabs>
                <w:tab w:val="clear" w:pos="353"/>
                <w:tab w:val="left" w:pos="540"/>
              </w:tabs>
              <w:suppressAutoHyphens/>
              <w:overflowPunct w:val="0"/>
              <w:autoSpaceDE w:val="0"/>
              <w:autoSpaceDN w:val="0"/>
              <w:adjustRightInd w:val="0"/>
              <w:spacing w:before="120" w:after="120"/>
              <w:ind w:left="540" w:right="36" w:hanging="547"/>
              <w:jc w:val="both"/>
              <w:textAlignment w:val="baseline"/>
            </w:pPr>
            <w:r w:rsidRPr="00753F5C">
              <w:t>The documents forming the Contract shall be interpreted in the following order of priority:</w:t>
            </w:r>
          </w:p>
          <w:p w14:paraId="0CC9A12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Agreement,</w:t>
            </w:r>
          </w:p>
          <w:p w14:paraId="2E381C47"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Letter of Acceptance,</w:t>
            </w:r>
          </w:p>
          <w:p w14:paraId="39A191BB"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Contractor’s Bid,</w:t>
            </w:r>
          </w:p>
          <w:p w14:paraId="066086C8"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Particular Conditions of Contract,</w:t>
            </w:r>
          </w:p>
          <w:p w14:paraId="401F63F3"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General Conditions of Contract, including Appendices,</w:t>
            </w:r>
          </w:p>
          <w:p w14:paraId="0F4A2B16" w14:textId="72E98FE2"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lastRenderedPageBreak/>
              <w:t>Specification,</w:t>
            </w:r>
          </w:p>
          <w:p w14:paraId="2B639B3F" w14:textId="77777777"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Drawings,</w:t>
            </w:r>
          </w:p>
          <w:p w14:paraId="274798D4" w14:textId="4F4F006D" w:rsidR="00ED5291" w:rsidRPr="00753F5C" w:rsidRDefault="00ED5291" w:rsidP="000E1065">
            <w:pPr>
              <w:numPr>
                <w:ilvl w:val="0"/>
                <w:numId w:val="24"/>
              </w:numPr>
              <w:tabs>
                <w:tab w:val="left" w:pos="1080"/>
              </w:tabs>
              <w:suppressAutoHyphens/>
              <w:overflowPunct w:val="0"/>
              <w:autoSpaceDE w:val="0"/>
              <w:autoSpaceDN w:val="0"/>
              <w:adjustRightInd w:val="0"/>
              <w:spacing w:before="120" w:after="120"/>
              <w:ind w:right="36"/>
              <w:jc w:val="both"/>
              <w:textAlignment w:val="baseline"/>
            </w:pPr>
            <w:r w:rsidRPr="00753F5C">
              <w:t>Bill of Quantities, and</w:t>
            </w:r>
          </w:p>
          <w:p w14:paraId="00BEC7CC" w14:textId="77777777" w:rsidR="00ED5291" w:rsidRPr="00753F5C" w:rsidRDefault="00ED5291" w:rsidP="000E1065">
            <w:pPr>
              <w:numPr>
                <w:ilvl w:val="0"/>
                <w:numId w:val="24"/>
              </w:numPr>
              <w:suppressAutoHyphens/>
              <w:overflowPunct w:val="0"/>
              <w:autoSpaceDE w:val="0"/>
              <w:autoSpaceDN w:val="0"/>
              <w:adjustRightInd w:val="0"/>
              <w:spacing w:before="120" w:after="120"/>
              <w:ind w:right="36"/>
              <w:jc w:val="both"/>
              <w:textAlignment w:val="baseline"/>
            </w:pPr>
            <w:r w:rsidRPr="00753F5C">
              <w:t xml:space="preserve">any other document </w:t>
            </w:r>
            <w:r w:rsidRPr="00753F5C">
              <w:rPr>
                <w:b/>
              </w:rPr>
              <w:t>listed in the PCC</w:t>
            </w:r>
            <w:r w:rsidRPr="00753F5C">
              <w:t xml:space="preserve"> as forming part of the Contract.</w:t>
            </w:r>
          </w:p>
        </w:tc>
      </w:tr>
      <w:tr w:rsidR="00ED5291" w:rsidRPr="00753F5C" w14:paraId="1A2DE812" w14:textId="77777777" w:rsidTr="16DCC97D">
        <w:tc>
          <w:tcPr>
            <w:tcW w:w="2255" w:type="dxa"/>
            <w:tcBorders>
              <w:top w:val="nil"/>
              <w:left w:val="nil"/>
              <w:bottom w:val="nil"/>
              <w:right w:val="nil"/>
            </w:tcBorders>
          </w:tcPr>
          <w:p w14:paraId="4F66C9CD" w14:textId="3AB3B7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47" w:name="_Toc333923226"/>
            <w:bookmarkStart w:id="848" w:name="_Toc497228210"/>
            <w:bookmarkStart w:id="849" w:name="_Toc25317341"/>
            <w:r w:rsidRPr="00753F5C">
              <w:lastRenderedPageBreak/>
              <w:t>Language and Law</w:t>
            </w:r>
            <w:bookmarkEnd w:id="847"/>
            <w:bookmarkEnd w:id="848"/>
            <w:bookmarkEnd w:id="849"/>
          </w:p>
        </w:tc>
        <w:tc>
          <w:tcPr>
            <w:tcW w:w="6894" w:type="dxa"/>
            <w:gridSpan w:val="3"/>
            <w:tcBorders>
              <w:top w:val="nil"/>
              <w:left w:val="nil"/>
              <w:bottom w:val="nil"/>
              <w:right w:val="nil"/>
            </w:tcBorders>
          </w:tcPr>
          <w:p w14:paraId="355898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language of the Contract and the law governing the Contract are </w:t>
            </w:r>
            <w:r w:rsidRPr="00753F5C">
              <w:rPr>
                <w:b/>
              </w:rPr>
              <w:t>stated in the PCC</w:t>
            </w:r>
            <w:r w:rsidRPr="00753F5C">
              <w:t>.</w:t>
            </w:r>
          </w:p>
          <w:p w14:paraId="22E3F7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Throughout the execution of the Contract, the Contractor shall comply with the import of goods and services prohibitions in the Employer’s country when</w:t>
            </w:r>
          </w:p>
          <w:p w14:paraId="1E9B17B6" w14:textId="5F2516E1" w:rsidR="00ED5291" w:rsidRPr="00753F5C" w:rsidRDefault="00ED5291" w:rsidP="00E10121">
            <w:pPr>
              <w:pStyle w:val="P3Header1-Clauses"/>
              <w:numPr>
                <w:ilvl w:val="0"/>
                <w:numId w:val="112"/>
              </w:numPr>
            </w:pPr>
            <w:r w:rsidRPr="00753F5C">
              <w:t xml:space="preserve">as a matter of law or official regulations, the Borrower’s country prohibits commercial relations with that country; or </w:t>
            </w:r>
          </w:p>
          <w:p w14:paraId="3EE960A8" w14:textId="5902B677" w:rsidR="00ED5291" w:rsidRPr="00753F5C" w:rsidRDefault="00ED5291" w:rsidP="00E10121">
            <w:pPr>
              <w:pStyle w:val="P3Header1-Clauses"/>
              <w:numPr>
                <w:ilvl w:val="0"/>
                <w:numId w:val="112"/>
              </w:numPr>
            </w:pPr>
            <w:r w:rsidRPr="00753F5C">
              <w:t xml:space="preserve">by an act of compliance with a decision of the United Nations Security Council taken under Chapter VII of the Charter of the United Nations, the Borrower’s Country prohibits any import of goods from that country or any payments to any country, person, or entity in that country. </w:t>
            </w:r>
          </w:p>
        </w:tc>
      </w:tr>
      <w:tr w:rsidR="00ED5291" w:rsidRPr="00753F5C" w14:paraId="2802F947" w14:textId="77777777" w:rsidTr="16DCC97D">
        <w:tc>
          <w:tcPr>
            <w:tcW w:w="2255" w:type="dxa"/>
            <w:tcBorders>
              <w:top w:val="nil"/>
              <w:left w:val="nil"/>
              <w:bottom w:val="nil"/>
              <w:right w:val="nil"/>
            </w:tcBorders>
          </w:tcPr>
          <w:p w14:paraId="6E2CC89D" w14:textId="4CADDE5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0" w:name="_Toc333923227"/>
            <w:bookmarkStart w:id="851" w:name="_Toc497228211"/>
            <w:bookmarkStart w:id="852" w:name="_Toc25317342"/>
            <w:r w:rsidRPr="00753F5C">
              <w:t>Project Manager’s Decisions</w:t>
            </w:r>
            <w:bookmarkEnd w:id="850"/>
            <w:bookmarkEnd w:id="851"/>
            <w:bookmarkEnd w:id="852"/>
          </w:p>
        </w:tc>
        <w:tc>
          <w:tcPr>
            <w:tcW w:w="6894" w:type="dxa"/>
            <w:gridSpan w:val="3"/>
            <w:tcBorders>
              <w:top w:val="nil"/>
              <w:left w:val="nil"/>
              <w:bottom w:val="nil"/>
              <w:right w:val="nil"/>
            </w:tcBorders>
          </w:tcPr>
          <w:p w14:paraId="4719133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Except where otherwise specifically stated, the Project Manager shall decide contractual matters between the Employer and the Contractor in the role representing the Employer.</w:t>
            </w:r>
          </w:p>
        </w:tc>
      </w:tr>
      <w:tr w:rsidR="00ED5291" w:rsidRPr="00753F5C" w14:paraId="605716B2" w14:textId="77777777" w:rsidTr="16DCC97D">
        <w:tc>
          <w:tcPr>
            <w:tcW w:w="2255" w:type="dxa"/>
            <w:tcBorders>
              <w:top w:val="nil"/>
              <w:left w:val="nil"/>
              <w:bottom w:val="nil"/>
              <w:right w:val="nil"/>
            </w:tcBorders>
          </w:tcPr>
          <w:p w14:paraId="1521D989" w14:textId="4644F38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3" w:name="_Toc333923228"/>
            <w:bookmarkStart w:id="854" w:name="_Toc497228212"/>
            <w:bookmarkStart w:id="855" w:name="_Toc25317343"/>
            <w:r w:rsidRPr="00753F5C">
              <w:t>Delegation</w:t>
            </w:r>
            <w:bookmarkEnd w:id="853"/>
            <w:bookmarkEnd w:id="854"/>
            <w:bookmarkEnd w:id="855"/>
          </w:p>
        </w:tc>
        <w:tc>
          <w:tcPr>
            <w:tcW w:w="6894" w:type="dxa"/>
            <w:gridSpan w:val="3"/>
            <w:tcBorders>
              <w:top w:val="nil"/>
              <w:left w:val="nil"/>
              <w:bottom w:val="nil"/>
              <w:right w:val="nil"/>
            </w:tcBorders>
          </w:tcPr>
          <w:p w14:paraId="4EA30DD9" w14:textId="7A684909" w:rsidR="00ED5291" w:rsidRPr="00753F5C" w:rsidRDefault="001C06E9"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Unless o</w:t>
            </w:r>
            <w:r w:rsidR="00ED5291" w:rsidRPr="00753F5C">
              <w:t xml:space="preserve">therwise </w:t>
            </w:r>
            <w:r w:rsidR="00ED5291" w:rsidRPr="00753F5C">
              <w:rPr>
                <w:b/>
              </w:rPr>
              <w:t>specified in the PCC,</w:t>
            </w:r>
            <w:r w:rsidR="00ED5291" w:rsidRPr="00753F5C">
              <w:t xml:space="preserve"> the Project Manager may delegate any of his duties and responsibilities to other people, except to the Adjudicator, after notifying the Contractor, and may revoke any delegation after notifying the Contractor.</w:t>
            </w:r>
          </w:p>
        </w:tc>
      </w:tr>
      <w:tr w:rsidR="00ED5291" w:rsidRPr="00753F5C" w14:paraId="2A42FF53" w14:textId="77777777" w:rsidTr="16DCC97D">
        <w:tc>
          <w:tcPr>
            <w:tcW w:w="2255" w:type="dxa"/>
            <w:tcBorders>
              <w:top w:val="nil"/>
              <w:left w:val="nil"/>
              <w:bottom w:val="nil"/>
              <w:right w:val="nil"/>
            </w:tcBorders>
          </w:tcPr>
          <w:p w14:paraId="080E94D7" w14:textId="4001811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6" w:name="_Toc333923229"/>
            <w:bookmarkStart w:id="857" w:name="_Toc497228213"/>
            <w:bookmarkStart w:id="858" w:name="_Toc25317344"/>
            <w:r w:rsidRPr="00753F5C">
              <w:t>Communica</w:t>
            </w:r>
            <w:r w:rsidRPr="00753F5C">
              <w:softHyphen/>
              <w:t>tions</w:t>
            </w:r>
            <w:bookmarkEnd w:id="856"/>
            <w:bookmarkEnd w:id="857"/>
            <w:bookmarkEnd w:id="858"/>
          </w:p>
        </w:tc>
        <w:tc>
          <w:tcPr>
            <w:tcW w:w="6894" w:type="dxa"/>
            <w:gridSpan w:val="3"/>
            <w:tcBorders>
              <w:top w:val="nil"/>
              <w:left w:val="nil"/>
              <w:bottom w:val="nil"/>
              <w:right w:val="nil"/>
            </w:tcBorders>
          </w:tcPr>
          <w:p w14:paraId="3270BE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Communications between parties that are referred to in the Conditions shall be effective only when in writing. A notice shall be effective only when it is delivered.</w:t>
            </w:r>
          </w:p>
        </w:tc>
      </w:tr>
      <w:tr w:rsidR="00ED5291" w:rsidRPr="00753F5C" w14:paraId="73DE5608" w14:textId="77777777" w:rsidTr="16DCC97D">
        <w:tc>
          <w:tcPr>
            <w:tcW w:w="2255" w:type="dxa"/>
            <w:tcBorders>
              <w:top w:val="nil"/>
              <w:left w:val="nil"/>
              <w:bottom w:val="nil"/>
              <w:right w:val="nil"/>
            </w:tcBorders>
          </w:tcPr>
          <w:p w14:paraId="6749E652" w14:textId="58373A2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59" w:name="_Toc333923230"/>
            <w:bookmarkStart w:id="860" w:name="_Toc497228214"/>
            <w:bookmarkStart w:id="861" w:name="_Toc25317345"/>
            <w:r w:rsidRPr="00753F5C">
              <w:t>Subcontracting</w:t>
            </w:r>
            <w:bookmarkEnd w:id="859"/>
            <w:bookmarkEnd w:id="860"/>
            <w:bookmarkEnd w:id="861"/>
          </w:p>
        </w:tc>
        <w:tc>
          <w:tcPr>
            <w:tcW w:w="6894" w:type="dxa"/>
            <w:gridSpan w:val="3"/>
            <w:tcBorders>
              <w:top w:val="nil"/>
              <w:left w:val="nil"/>
              <w:bottom w:val="nil"/>
              <w:right w:val="nil"/>
            </w:tcBorders>
          </w:tcPr>
          <w:p w14:paraId="03A51158" w14:textId="77777777" w:rsidR="00ED5291" w:rsidRPr="00A85126"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subcontract with the approval of the Project Manager but may not assign the Contract without the approval of the Employer in writing. Subcontracting shall not alter the Contractor’s obligations.</w:t>
            </w:r>
            <w:r w:rsidR="00D70B5F">
              <w:t xml:space="preserve"> </w:t>
            </w:r>
            <w:r w:rsidR="00D70B5F" w:rsidRPr="00104E77">
              <w:rPr>
                <w:rFonts w:eastAsia="Arial Narrow"/>
              </w:rPr>
              <w:t>The Contractor shall require that its Subcontractors execute the Works in accordance with the Contract, including complying with the relevant ES requirements</w:t>
            </w:r>
            <w:r w:rsidR="00A42622">
              <w:rPr>
                <w:rFonts w:eastAsia="Arial Narrow"/>
              </w:rPr>
              <w:t xml:space="preserve"> </w:t>
            </w:r>
            <w:r w:rsidR="00A42622" w:rsidRPr="00153051">
              <w:rPr>
                <w:rFonts w:eastAsia="Arial Narrow"/>
              </w:rPr>
              <w:t xml:space="preserve">and the obligations set out in Sub-Clause </w:t>
            </w:r>
            <w:r w:rsidR="007A52D8">
              <w:rPr>
                <w:rFonts w:eastAsia="Arial Narrow"/>
              </w:rPr>
              <w:t>28.1</w:t>
            </w:r>
            <w:r w:rsidR="003F3736">
              <w:rPr>
                <w:rFonts w:eastAsia="Arial Narrow"/>
              </w:rPr>
              <w:t>.</w:t>
            </w:r>
          </w:p>
          <w:p w14:paraId="1915C975" w14:textId="025ECA58" w:rsidR="00AB77F4" w:rsidRPr="00753F5C" w:rsidRDefault="006201DF"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Pr>
                <w:noProof/>
              </w:rPr>
              <w:t>S</w:t>
            </w:r>
            <w:r w:rsidR="00AB77F4">
              <w:rPr>
                <w:noProof/>
              </w:rPr>
              <w:t>ubmision by the Contractor</w:t>
            </w:r>
            <w:r>
              <w:rPr>
                <w:noProof/>
              </w:rPr>
              <w:t xml:space="preserve"> for approval of the Project Manager</w:t>
            </w:r>
            <w:r w:rsidR="00AB77F4">
              <w:rPr>
                <w:noProof/>
              </w:rPr>
              <w:t xml:space="preserve">, addition of any Subcontractor not named in the Contract, shall also include the Subcontractor’s declaration in </w:t>
            </w:r>
            <w:r w:rsidR="00AB77F4">
              <w:rPr>
                <w:noProof/>
              </w:rPr>
              <w:lastRenderedPageBreak/>
              <w:t>accordance with Appendix C- Sexual exploitation and Abuse (SEA) and/or Sexual Harassment (SH) Performance Declaration</w:t>
            </w:r>
          </w:p>
        </w:tc>
      </w:tr>
      <w:tr w:rsidR="00ED5291" w:rsidRPr="00753F5C" w14:paraId="7E9F2931" w14:textId="77777777" w:rsidTr="16DCC97D">
        <w:tc>
          <w:tcPr>
            <w:tcW w:w="2255" w:type="dxa"/>
            <w:tcBorders>
              <w:top w:val="nil"/>
              <w:left w:val="nil"/>
              <w:bottom w:val="nil"/>
              <w:right w:val="nil"/>
            </w:tcBorders>
          </w:tcPr>
          <w:p w14:paraId="33976A84" w14:textId="0712953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2" w:name="_Toc333923231"/>
            <w:bookmarkStart w:id="863" w:name="_Toc497228215"/>
            <w:bookmarkStart w:id="864" w:name="_Toc25317346"/>
            <w:r w:rsidRPr="00753F5C">
              <w:lastRenderedPageBreak/>
              <w:t>Other Contractors</w:t>
            </w:r>
            <w:bookmarkEnd w:id="862"/>
            <w:bookmarkEnd w:id="863"/>
            <w:bookmarkEnd w:id="864"/>
          </w:p>
        </w:tc>
        <w:tc>
          <w:tcPr>
            <w:tcW w:w="6894" w:type="dxa"/>
            <w:gridSpan w:val="3"/>
            <w:tcBorders>
              <w:top w:val="nil"/>
              <w:left w:val="nil"/>
              <w:bottom w:val="nil"/>
              <w:right w:val="nil"/>
            </w:tcBorders>
          </w:tcPr>
          <w:p w14:paraId="52DE1C4C"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cooperate and share the Site with other contractors, public authorities, utilities, and the Employer between the dates given in the Schedule of Other Contractors, as </w:t>
            </w:r>
            <w:r w:rsidRPr="00753F5C">
              <w:rPr>
                <w:b/>
              </w:rPr>
              <w:t>referred to in the PCC.</w:t>
            </w:r>
            <w:r w:rsidRPr="00753F5C">
              <w:t xml:space="preserve"> The Contractor shall also provide facilities and services for them as described in the Schedule. The Employer may modify the Schedule of Other Contractors, and shall notify the Contractor of any such modification.</w:t>
            </w:r>
          </w:p>
          <w:p w14:paraId="2DF0815A" w14:textId="5AE1C1F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bookmarkStart w:id="865" w:name="_Toc14461998"/>
            <w:bookmarkStart w:id="866" w:name="_Toc14463718"/>
            <w:r w:rsidRPr="0097267C">
              <w:t xml:space="preserve">The Contractor shall also, as stated in the Specification or as instructed by the </w:t>
            </w:r>
            <w:r>
              <w:t>Project Manager</w:t>
            </w:r>
            <w:r w:rsidRPr="0097267C">
              <w:t xml:space="preserve">, cooperate with and allow appropriate opportunities for the Employer’s or any other personnel, notified to the Contractor by the Employer or </w:t>
            </w:r>
            <w:r>
              <w:t>Project Manager</w:t>
            </w:r>
            <w:r w:rsidRPr="0097267C">
              <w:t>, to conduct any environmental and social assessment.</w:t>
            </w:r>
            <w:bookmarkEnd w:id="865"/>
            <w:bookmarkEnd w:id="866"/>
          </w:p>
        </w:tc>
      </w:tr>
      <w:tr w:rsidR="00ED5291" w:rsidRPr="00753F5C" w14:paraId="61BE4A0B" w14:textId="77777777" w:rsidTr="16DCC97D">
        <w:trPr>
          <w:cantSplit/>
        </w:trPr>
        <w:tc>
          <w:tcPr>
            <w:tcW w:w="2255" w:type="dxa"/>
            <w:tcBorders>
              <w:top w:val="nil"/>
              <w:left w:val="nil"/>
              <w:bottom w:val="nil"/>
              <w:right w:val="nil"/>
            </w:tcBorders>
          </w:tcPr>
          <w:p w14:paraId="3AFC324A" w14:textId="6B00C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67" w:name="_Toc333923232"/>
            <w:bookmarkStart w:id="868" w:name="_Toc497228216"/>
            <w:bookmarkStart w:id="869" w:name="_Toc25317347"/>
            <w:r w:rsidRPr="00753F5C">
              <w:lastRenderedPageBreak/>
              <w:t>Personnel and Equipment</w:t>
            </w:r>
            <w:bookmarkEnd w:id="867"/>
            <w:bookmarkEnd w:id="868"/>
            <w:bookmarkEnd w:id="869"/>
          </w:p>
        </w:tc>
        <w:tc>
          <w:tcPr>
            <w:tcW w:w="6894" w:type="dxa"/>
            <w:gridSpan w:val="3"/>
            <w:tcBorders>
              <w:top w:val="nil"/>
              <w:left w:val="nil"/>
              <w:bottom w:val="nil"/>
              <w:right w:val="nil"/>
            </w:tcBorders>
          </w:tcPr>
          <w:p w14:paraId="78221387" w14:textId="77777777"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901B92">
              <w:t>The</w:t>
            </w:r>
            <w:r w:rsidRPr="00147777">
              <w:rPr>
                <w:noProof/>
                <w:szCs w:val="20"/>
              </w:rPr>
              <w:t xml:space="preserve"> Contractor shall employ the Key Personnel and use the Equipment identified in its Bid, to carry out the Works or other personnel and Equipment approved by the Project Manager. The Project Manager shall approve any proposed replacement of Key Personnel and Equipment only if their relevant qualifications or characteristics are substantially equal to or better than those proposed in the Bid.</w:t>
            </w:r>
          </w:p>
          <w:p w14:paraId="4E54094B" w14:textId="77777777" w:rsidR="00ED5291" w:rsidRPr="00F55D4A"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901B92">
              <w:rPr>
                <w:szCs w:val="20"/>
              </w:rPr>
              <w:t>The Project Manager may require the Contractor to remove (or cause to be removed) any person employed on the Site or Works, including the Key Personnel (if any), who:</w:t>
            </w:r>
          </w:p>
          <w:p w14:paraId="08F567C7" w14:textId="77777777" w:rsidR="00ED5291" w:rsidRPr="0097267C" w:rsidRDefault="00ED5291" w:rsidP="00E10121">
            <w:pPr>
              <w:pStyle w:val="ListParagraph"/>
              <w:numPr>
                <w:ilvl w:val="0"/>
                <w:numId w:val="77"/>
              </w:numPr>
              <w:spacing w:before="120" w:after="120"/>
              <w:ind w:left="884"/>
              <w:contextualSpacing w:val="0"/>
              <w:jc w:val="both"/>
            </w:pPr>
            <w:r w:rsidRPr="0097267C">
              <w:t>persists in any misconduct or lack of care;</w:t>
            </w:r>
          </w:p>
          <w:p w14:paraId="499AF57D" w14:textId="77777777" w:rsidR="00ED5291" w:rsidRPr="0097267C" w:rsidRDefault="00ED5291" w:rsidP="00E10121">
            <w:pPr>
              <w:pStyle w:val="ListParagraph"/>
              <w:numPr>
                <w:ilvl w:val="0"/>
                <w:numId w:val="77"/>
              </w:numPr>
              <w:spacing w:before="120" w:after="120"/>
              <w:ind w:left="884"/>
              <w:contextualSpacing w:val="0"/>
              <w:jc w:val="both"/>
            </w:pPr>
            <w:r w:rsidRPr="0097267C">
              <w:t>carries out duties incompetently or negligently;</w:t>
            </w:r>
          </w:p>
          <w:p w14:paraId="58C89F17" w14:textId="77777777" w:rsidR="00ED5291" w:rsidRPr="0097267C" w:rsidRDefault="00ED5291" w:rsidP="00E10121">
            <w:pPr>
              <w:pStyle w:val="ListParagraph"/>
              <w:numPr>
                <w:ilvl w:val="0"/>
                <w:numId w:val="77"/>
              </w:numPr>
              <w:spacing w:before="120" w:after="120"/>
              <w:ind w:left="884"/>
              <w:contextualSpacing w:val="0"/>
              <w:jc w:val="both"/>
            </w:pPr>
            <w:r w:rsidRPr="0097267C">
              <w:t>fails to comply with any provision of the Contract;</w:t>
            </w:r>
          </w:p>
          <w:p w14:paraId="238C17AA" w14:textId="77777777" w:rsidR="00ED5291" w:rsidRPr="0097267C" w:rsidRDefault="00ED5291" w:rsidP="00E10121">
            <w:pPr>
              <w:pStyle w:val="ListParagraph"/>
              <w:numPr>
                <w:ilvl w:val="0"/>
                <w:numId w:val="77"/>
              </w:numPr>
              <w:spacing w:before="120" w:after="120"/>
              <w:ind w:left="884"/>
              <w:contextualSpacing w:val="0"/>
              <w:jc w:val="both"/>
            </w:pPr>
            <w:r w:rsidRPr="0097267C">
              <w:t>persists in any conduct which is prejudicial to safety, health, or the protection of the environment;</w:t>
            </w:r>
          </w:p>
          <w:p w14:paraId="50749439" w14:textId="77777777" w:rsidR="00ED5291" w:rsidRPr="0097267C" w:rsidRDefault="00ED5291" w:rsidP="00E10121">
            <w:pPr>
              <w:pStyle w:val="ListParagraph"/>
              <w:numPr>
                <w:ilvl w:val="0"/>
                <w:numId w:val="77"/>
              </w:numPr>
              <w:spacing w:before="120" w:after="120"/>
              <w:ind w:left="884"/>
              <w:contextualSpacing w:val="0"/>
              <w:jc w:val="both"/>
            </w:pPr>
            <w:r w:rsidRPr="0097267C">
              <w:t xml:space="preserve">based on reasonable evidence, is determined to have engaged in Fraud and Corruption during the execution of the Works; </w:t>
            </w:r>
          </w:p>
          <w:p w14:paraId="236722C7" w14:textId="04D49FBD" w:rsidR="00ED5291" w:rsidRPr="0097267C" w:rsidRDefault="00ED5291" w:rsidP="00E10121">
            <w:pPr>
              <w:pStyle w:val="ListParagraph"/>
              <w:numPr>
                <w:ilvl w:val="0"/>
                <w:numId w:val="77"/>
              </w:numPr>
              <w:spacing w:before="120" w:after="120"/>
              <w:ind w:left="884"/>
              <w:contextualSpacing w:val="0"/>
              <w:jc w:val="both"/>
            </w:pPr>
            <w:r w:rsidRPr="0097267C">
              <w:t xml:space="preserve">has been recruited from the Employer’s </w:t>
            </w:r>
            <w:r w:rsidR="00AC6E6A">
              <w:t>P</w:t>
            </w:r>
            <w:r w:rsidR="00AC6E6A" w:rsidRPr="0097267C">
              <w:t>ersonnel</w:t>
            </w:r>
            <w:r w:rsidRPr="0097267C">
              <w:t>;</w:t>
            </w:r>
          </w:p>
          <w:p w14:paraId="46ADFE7D" w14:textId="77777777" w:rsidR="00ED5291" w:rsidRPr="0097267C" w:rsidRDefault="00ED5291" w:rsidP="00E10121">
            <w:pPr>
              <w:pStyle w:val="ListParagraph"/>
              <w:numPr>
                <w:ilvl w:val="0"/>
                <w:numId w:val="77"/>
              </w:numPr>
              <w:spacing w:before="120" w:after="120"/>
              <w:ind w:left="884"/>
              <w:contextualSpacing w:val="0"/>
              <w:jc w:val="both"/>
            </w:pPr>
            <w:r w:rsidRPr="0097267C">
              <w:t>undertakes behavior which breaches the Code of Conduct for Contractor’s Personnel (ES).</w:t>
            </w:r>
          </w:p>
          <w:p w14:paraId="1C08E538" w14:textId="77777777" w:rsidR="00ED5291" w:rsidRPr="0097267C" w:rsidRDefault="00ED5291" w:rsidP="000E1065">
            <w:pPr>
              <w:spacing w:before="120" w:after="120"/>
              <w:ind w:left="530"/>
              <w:jc w:val="both"/>
              <w:rPr>
                <w:szCs w:val="20"/>
              </w:rPr>
            </w:pPr>
            <w:r w:rsidRPr="0097267C">
              <w:rPr>
                <w:szCs w:val="20"/>
              </w:rPr>
              <w:t xml:space="preserve">If appropriate, the Contractor shall then promptly appoint (or cause to be appointed) a suitable replacement with equivalent skills and experience. </w:t>
            </w:r>
          </w:p>
          <w:p w14:paraId="1C4E46B9" w14:textId="55A6DC0A" w:rsidR="00ED5291" w:rsidRPr="00147777" w:rsidRDefault="00ED5291" w:rsidP="000E1065">
            <w:pPr>
              <w:suppressAutoHyphens/>
              <w:overflowPunct w:val="0"/>
              <w:autoSpaceDE w:val="0"/>
              <w:autoSpaceDN w:val="0"/>
              <w:adjustRightInd w:val="0"/>
              <w:spacing w:before="120" w:after="120"/>
              <w:ind w:left="530" w:right="36"/>
              <w:jc w:val="both"/>
              <w:textAlignment w:val="baseline"/>
              <w:rPr>
                <w:noProof/>
                <w:szCs w:val="20"/>
              </w:rPr>
            </w:pPr>
            <w:r w:rsidRPr="0097267C">
              <w:rPr>
                <w:szCs w:val="20"/>
              </w:rPr>
              <w:t>Notwithstanding any requirement from the</w:t>
            </w:r>
            <w:r>
              <w:rPr>
                <w:szCs w:val="20"/>
              </w:rPr>
              <w:t xml:space="preserve"> Project Manager </w:t>
            </w:r>
            <w:r w:rsidRPr="0097267C">
              <w:rPr>
                <w:szCs w:val="20"/>
              </w:rPr>
              <w:t xml:space="preserve">to remove or cause to remove any person, the Contractor shall take immediate action as appropriate in response to any violation of (a) through (g) above. Such immediate action shall include removing (or causing to be removed) from the </w:t>
            </w:r>
            <w:r>
              <w:rPr>
                <w:szCs w:val="20"/>
              </w:rPr>
              <w:t xml:space="preserve">Site </w:t>
            </w:r>
            <w:r w:rsidRPr="0097267C">
              <w:rPr>
                <w:szCs w:val="20"/>
              </w:rPr>
              <w:t>or other places where the Works</w:t>
            </w:r>
            <w:r>
              <w:rPr>
                <w:szCs w:val="20"/>
              </w:rPr>
              <w:t xml:space="preserve"> </w:t>
            </w:r>
            <w:r w:rsidRPr="0097267C">
              <w:rPr>
                <w:szCs w:val="20"/>
              </w:rPr>
              <w:t>are being carried out, any Contractor’s Personnel who engages in (a), (b), (c), (d), (e) or (g) above or has been recruited as stated in (f) above.</w:t>
            </w:r>
          </w:p>
          <w:p w14:paraId="01FBF596" w14:textId="6C00C550"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sidRPr="00147777">
              <w:rPr>
                <w:szCs w:val="20"/>
              </w:rPr>
              <w:t>The Contractor shall take all necessary safety measures to avoid the occurrence of incidents and injuries to any third party</w:t>
            </w:r>
            <w:r w:rsidR="00844717">
              <w:rPr>
                <w:szCs w:val="20"/>
              </w:rPr>
              <w:t>,</w:t>
            </w:r>
            <w:r w:rsidRPr="00147777">
              <w:rPr>
                <w:szCs w:val="20"/>
              </w:rPr>
              <w:t xml:space="preserve"> associated with the use of</w:t>
            </w:r>
            <w:r w:rsidR="00844717">
              <w:rPr>
                <w:szCs w:val="20"/>
              </w:rPr>
              <w:t xml:space="preserve">, if any, </w:t>
            </w:r>
            <w:r w:rsidRPr="00147777">
              <w:rPr>
                <w:szCs w:val="20"/>
              </w:rPr>
              <w:t>Equipment on public roads or other public infrastructure. The Contractor shall monitor road safety incidents and accidents to identify negative safety issues, and establish and implement necessary measures to resolve them.</w:t>
            </w:r>
          </w:p>
          <w:p w14:paraId="3A092ED2" w14:textId="77777777" w:rsidR="00ED5291" w:rsidRPr="001E09EE" w:rsidRDefault="16DCC97D"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E09EE">
              <w:t>Labor</w:t>
            </w:r>
          </w:p>
          <w:p w14:paraId="3532C8D1" w14:textId="77777777" w:rsidR="00ED5291" w:rsidRDefault="00ED5291" w:rsidP="00E10121">
            <w:pPr>
              <w:pStyle w:val="ListParagraph"/>
              <w:numPr>
                <w:ilvl w:val="2"/>
                <w:numId w:val="76"/>
              </w:numPr>
              <w:spacing w:before="120" w:after="120"/>
              <w:ind w:right="-72"/>
              <w:contextualSpacing w:val="0"/>
              <w:jc w:val="both"/>
            </w:pPr>
            <w:r w:rsidRPr="00901B92">
              <w:rPr>
                <w:i/>
              </w:rPr>
              <w:lastRenderedPageBreak/>
              <w:t>Engagement of Staff and Labor</w:t>
            </w:r>
            <w:r w:rsidRPr="00147777">
              <w:rPr>
                <w:i/>
              </w:rPr>
              <w:t>.</w:t>
            </w:r>
            <w:r w:rsidRPr="00901B92">
              <w:t xml:space="preserve"> The Contractor shall provide and employ on the Site for the execution of the Works such skilled, semi-skilled and unskilled labor as is necessary for the proper and timely execution of the Contract. The Contractor is encouraged, to the extent practicable and reasonable, to employ staff and labor with appropriate qualifications and experience from sources within the Country.</w:t>
            </w:r>
          </w:p>
          <w:p w14:paraId="7FE8BCDC" w14:textId="7F073800" w:rsidR="00ED5291" w:rsidRPr="00901B92" w:rsidRDefault="00ED5291" w:rsidP="000E1065">
            <w:pPr>
              <w:pStyle w:val="ListParagraph"/>
              <w:spacing w:before="120" w:after="120"/>
              <w:ind w:right="-72"/>
              <w:contextualSpacing w:val="0"/>
              <w:jc w:val="both"/>
            </w:pPr>
            <w:r w:rsidRPr="0097267C">
              <w:t xml:space="preserve">Unless otherwise provided in the Contract, the Contractor shall be responsible for the recruitment, transportation, accommodation </w:t>
            </w:r>
            <w:r w:rsidR="006A52BE">
              <w:t xml:space="preserve">and </w:t>
            </w:r>
            <w:r w:rsidR="00BE22AB">
              <w:t xml:space="preserve">welfare facilities in accordance with </w:t>
            </w:r>
            <w:r w:rsidR="00D64E4E">
              <w:t xml:space="preserve">GCC </w:t>
            </w:r>
            <w:r w:rsidR="00BE22AB">
              <w:t>Sub-Clause 9.4</w:t>
            </w:r>
            <w:r w:rsidR="00367DEE">
              <w:t>.</w:t>
            </w:r>
            <w:r w:rsidR="00BE22AB">
              <w:t>6, of the Contractor’s Personnel</w:t>
            </w:r>
            <w:r w:rsidR="006A52BE">
              <w:t>,</w:t>
            </w:r>
            <w:r w:rsidRPr="0097267C">
              <w:t xml:space="preserve"> and for all payments in connection therewith.</w:t>
            </w:r>
          </w:p>
          <w:p w14:paraId="1EA2390A" w14:textId="7D5456C4" w:rsidR="00ED5291" w:rsidRDefault="00ED5291" w:rsidP="000E1065">
            <w:pPr>
              <w:spacing w:before="120" w:after="120"/>
              <w:ind w:left="720" w:right="-72"/>
              <w:jc w:val="both"/>
              <w:rPr>
                <w:szCs w:val="20"/>
              </w:rPr>
            </w:pPr>
            <w:r w:rsidRPr="00F2533A">
              <w:rPr>
                <w:szCs w:val="20"/>
              </w:rPr>
              <w:t>The Contractor shall provide the Contractor’s Personnel information and documentation that are clear and understandable regarding their terms and conditions of employment. The information and documentation shall set out their rights under relevant labor laws applicable to the Contractor’s Personnel (which will include any applicable collective agreements), including their rights related to hours of work, wages, overtime, compensation and benefits, as well as those arising from any requirements in the Specification. The Contractor’s Personnel shall be informed when any material changes to their terms or conditions of employment occur.</w:t>
            </w:r>
          </w:p>
          <w:p w14:paraId="5072E483" w14:textId="77777777" w:rsidR="00ED5291" w:rsidRPr="00F2533A" w:rsidRDefault="00ED5291" w:rsidP="00E10121">
            <w:pPr>
              <w:pStyle w:val="ListParagraph"/>
              <w:numPr>
                <w:ilvl w:val="2"/>
                <w:numId w:val="76"/>
              </w:numPr>
              <w:spacing w:before="120" w:after="120"/>
              <w:ind w:right="-72"/>
              <w:contextualSpacing w:val="0"/>
              <w:jc w:val="both"/>
            </w:pPr>
            <w:r w:rsidRPr="00147777">
              <w:rPr>
                <w:i/>
              </w:rPr>
              <w:t>Conditions of Labor.</w:t>
            </w:r>
            <w:r w:rsidRPr="00F2533A">
              <w:t xml:space="preserve"> The Contractor shall inform the Contractor’s Personnel about:</w:t>
            </w:r>
          </w:p>
          <w:p w14:paraId="62B5520D" w14:textId="2791AABF" w:rsidR="00ED5291" w:rsidRPr="00F55D4A" w:rsidRDefault="00ED5291" w:rsidP="00E10121">
            <w:pPr>
              <w:pStyle w:val="ListParagraph"/>
              <w:numPr>
                <w:ilvl w:val="2"/>
                <w:numId w:val="72"/>
              </w:numPr>
              <w:tabs>
                <w:tab w:val="clear" w:pos="864"/>
              </w:tabs>
              <w:spacing w:before="120" w:after="120"/>
              <w:ind w:left="1066"/>
              <w:contextualSpacing w:val="0"/>
              <w:jc w:val="both"/>
            </w:pPr>
            <w:r w:rsidRPr="00F55D4A">
              <w:t xml:space="preserve">any deduction to their payment and the conditions of such deductions in accordance with the applicable </w:t>
            </w:r>
            <w:r w:rsidRPr="00147777">
              <w:t>l</w:t>
            </w:r>
            <w:r w:rsidRPr="00F55D4A">
              <w:t>aws or as stated in the Specification; and</w:t>
            </w:r>
          </w:p>
          <w:p w14:paraId="61199C1B" w14:textId="77777777" w:rsidR="00ED5291" w:rsidRPr="00F55D4A" w:rsidRDefault="00ED5291" w:rsidP="00E10121">
            <w:pPr>
              <w:pStyle w:val="ListParagraph"/>
              <w:numPr>
                <w:ilvl w:val="2"/>
                <w:numId w:val="72"/>
              </w:numPr>
              <w:tabs>
                <w:tab w:val="clear" w:pos="864"/>
              </w:tabs>
              <w:spacing w:before="120" w:after="120"/>
              <w:ind w:left="1066"/>
              <w:contextualSpacing w:val="0"/>
              <w:jc w:val="both"/>
            </w:pPr>
            <w:r w:rsidRPr="006C709B">
              <w:t xml:space="preserve">their liability to pay personal income taxes in the Country in respect of such of their salaries, wages, allowances and any benefits as are subject to tax under the </w:t>
            </w:r>
            <w:r w:rsidRPr="00147777">
              <w:t>l</w:t>
            </w:r>
            <w:r w:rsidRPr="00F55D4A">
              <w:t xml:space="preserve">aws of the Country for the time being in force. </w:t>
            </w:r>
          </w:p>
          <w:p w14:paraId="2E869A6A" w14:textId="77777777" w:rsidR="00ED5291" w:rsidRPr="00F2533A" w:rsidRDefault="00ED5291" w:rsidP="000E1065">
            <w:pPr>
              <w:spacing w:before="120" w:after="120"/>
              <w:ind w:left="710"/>
              <w:jc w:val="both"/>
              <w:rPr>
                <w:szCs w:val="20"/>
              </w:rPr>
            </w:pPr>
            <w:r w:rsidRPr="00F2533A">
              <w:rPr>
                <w:szCs w:val="20"/>
              </w:rPr>
              <w:t xml:space="preserve">The Contractor shall perform such duties in regard to such deductions thereof as may be imposed on him by such laws. </w:t>
            </w:r>
          </w:p>
          <w:p w14:paraId="040A45D1" w14:textId="1A501983" w:rsidR="0050384A" w:rsidRPr="0067299E" w:rsidRDefault="00ED5291" w:rsidP="000E1065">
            <w:pPr>
              <w:spacing w:before="120" w:after="120"/>
              <w:ind w:left="710"/>
              <w:jc w:val="both"/>
              <w:rPr>
                <w:rFonts w:eastAsia="Arial Narrow"/>
                <w:color w:val="000000"/>
              </w:rPr>
            </w:pPr>
            <w:r w:rsidRPr="00F2533A">
              <w:rPr>
                <w:szCs w:val="20"/>
              </w:rPr>
              <w:t>Where required by applicable laws or as stated in the Specification, the Contractor shall provide the Contractor’s Personnel written notice of termination of employment and details of severance payments in a timely manner. The Contractor shall have paid the Contractor’s Personnel (either directly or where appropriate for their benefit) all due wages and entitlements including, as applicable, social security benefits and pension contributions, on or before the end of their engagement/ employment.</w:t>
            </w:r>
          </w:p>
          <w:p w14:paraId="060CDB6C" w14:textId="0DEF6BF1" w:rsidR="00ED5291" w:rsidRDefault="0050384A" w:rsidP="00E10121">
            <w:pPr>
              <w:pStyle w:val="ListParagraph"/>
              <w:numPr>
                <w:ilvl w:val="2"/>
                <w:numId w:val="76"/>
              </w:numPr>
              <w:spacing w:before="120" w:after="120"/>
              <w:ind w:right="-72"/>
              <w:contextualSpacing w:val="0"/>
              <w:jc w:val="both"/>
            </w:pPr>
            <w:r w:rsidRPr="0067299E">
              <w:rPr>
                <w:rFonts w:eastAsia="Arial Narrow"/>
                <w:color w:val="000000"/>
              </w:rPr>
              <w:lastRenderedPageBreak/>
              <w:t xml:space="preserve">The Contractor may bring into the Country any foreign personnel who are necessary for the execution of the Works to the extent allowed by the applicable Laws. The Contractor shall ensure that these personnel are provided with the required residence visas and work permits. The Employer will, if requested by the Contractor, use its best </w:t>
            </w:r>
            <w:r w:rsidRPr="00B1257F">
              <w:rPr>
                <w:rFonts w:eastAsia="Arial Narrow"/>
                <w:color w:val="000000"/>
              </w:rPr>
              <w:t xml:space="preserve">endeavors in a timely and expeditious manner to assist the Contractor in obtaining any local, state, national, or government </w:t>
            </w:r>
            <w:r w:rsidRPr="0067299E">
              <w:rPr>
                <w:rFonts w:eastAsia="Arial Narrow"/>
                <w:color w:val="000000"/>
              </w:rPr>
              <w:t>permission required for bringing in the Contractor’s personnel</w:t>
            </w:r>
            <w:r w:rsidR="00ED5291" w:rsidRPr="00C438A7">
              <w:t>.</w:t>
            </w:r>
            <w:r>
              <w:t xml:space="preserve"> </w:t>
            </w:r>
          </w:p>
          <w:p w14:paraId="60132F22" w14:textId="77777777" w:rsidR="00ED5291" w:rsidRDefault="00ED5291" w:rsidP="00E10121">
            <w:pPr>
              <w:pStyle w:val="ListParagraph"/>
              <w:numPr>
                <w:ilvl w:val="2"/>
                <w:numId w:val="76"/>
              </w:numPr>
              <w:spacing w:before="120" w:after="120"/>
              <w:ind w:right="-72"/>
              <w:contextualSpacing w:val="0"/>
              <w:jc w:val="both"/>
            </w:pPr>
            <w:r w:rsidRPr="00C438A7">
              <w:t>The Contractor shall at its own expense provide the means of repatriation to and the Cont</w:t>
            </w:r>
            <w:r>
              <w:t>ra</w:t>
            </w:r>
            <w:r w:rsidRPr="00C438A7">
              <w:t xml:space="preserve">ctor’s Personnel employed on the Contract at the </w:t>
            </w:r>
            <w:r>
              <w:t xml:space="preserve">Site </w:t>
            </w:r>
            <w:r w:rsidRPr="00C438A7">
              <w:t>to their various home countries. It shall also provide suitable temporary maintenance of all such persons from the cessation of their employment on the Contract to the date programmed for their departure. In the event that the Contractor defaults in providing such means of transportation and temporary maintenance, the Employer may provide the same to such personnel and recover the cost of doing so from the Contractor.</w:t>
            </w:r>
          </w:p>
          <w:p w14:paraId="47A093EF" w14:textId="77777777" w:rsidR="00ED5291" w:rsidRDefault="00ED5291" w:rsidP="00E10121">
            <w:pPr>
              <w:pStyle w:val="ListParagraph"/>
              <w:numPr>
                <w:ilvl w:val="2"/>
                <w:numId w:val="76"/>
              </w:numPr>
              <w:spacing w:before="120" w:after="120"/>
              <w:ind w:right="-72"/>
              <w:contextualSpacing w:val="0"/>
              <w:jc w:val="both"/>
            </w:pPr>
            <w:r w:rsidRPr="00147777">
              <w:rPr>
                <w:i/>
              </w:rPr>
              <w:t>Disorderly conduct.</w:t>
            </w:r>
            <w:r>
              <w:t xml:space="preserve"> </w:t>
            </w:r>
            <w:r w:rsidRPr="00C438A7">
              <w:t xml:space="preserve">The Contractor shall at all times during the progress of the Contract use its best endeavors to prevent any unlawful, riotous or disorderly conduct or behavior by or amongst </w:t>
            </w:r>
            <w:r>
              <w:t xml:space="preserve">the Contractor’s Personnel. </w:t>
            </w:r>
          </w:p>
          <w:p w14:paraId="2B87F9FC" w14:textId="312E6B01" w:rsidR="00ED5291" w:rsidRDefault="00ED5291" w:rsidP="00E10121">
            <w:pPr>
              <w:pStyle w:val="ListParagraph"/>
              <w:numPr>
                <w:ilvl w:val="2"/>
                <w:numId w:val="76"/>
              </w:numPr>
              <w:spacing w:before="120" w:after="120"/>
              <w:ind w:right="-72"/>
              <w:contextualSpacing w:val="0"/>
              <w:jc w:val="both"/>
            </w:pPr>
            <w:r w:rsidRPr="004F74DA">
              <w:rPr>
                <w:i/>
              </w:rPr>
              <w:t>Facilities for Staff and Labor</w:t>
            </w:r>
            <w:r w:rsidRPr="00147777">
              <w:rPr>
                <w:i/>
              </w:rPr>
              <w:t>.</w:t>
            </w:r>
            <w:r w:rsidRPr="00C438A7">
              <w:t xml:space="preserve"> </w:t>
            </w:r>
            <w:r>
              <w:t xml:space="preserve">Except as otherwise stated in the Specification, the Contractor shall provide and maintain all necessary accommodation and welfare facilities for the Contractor’s Personnel. </w:t>
            </w:r>
            <w:r w:rsidRPr="00C438A7">
              <w:t xml:space="preserve">If stated in the Specification, the Contractor shall give access to or provide services that accommodate the physical, social and cultural needs of the Contractor’s Personnel. The Contractor shall also provide similar facilities for the Employer’s </w:t>
            </w:r>
            <w:r w:rsidR="00AC6E6A">
              <w:t>P</w:t>
            </w:r>
            <w:r w:rsidR="00AC6E6A" w:rsidRPr="00C438A7">
              <w:t xml:space="preserve">ersonnel </w:t>
            </w:r>
            <w:r w:rsidRPr="00C438A7">
              <w:t>if stated in the Specification.</w:t>
            </w:r>
          </w:p>
          <w:p w14:paraId="5342613A" w14:textId="5CCBC5CD" w:rsidR="00ED5291" w:rsidRDefault="00ED5291" w:rsidP="00E10121">
            <w:pPr>
              <w:pStyle w:val="ListParagraph"/>
              <w:numPr>
                <w:ilvl w:val="2"/>
                <w:numId w:val="76"/>
              </w:numPr>
              <w:spacing w:before="120" w:after="120"/>
              <w:ind w:right="-72"/>
              <w:contextualSpacing w:val="0"/>
              <w:jc w:val="both"/>
            </w:pPr>
            <w:r w:rsidRPr="00C438A7">
              <w:t xml:space="preserve">The Contractor shall, in all dealings with </w:t>
            </w:r>
            <w:r>
              <w:t>the Contractor’s Personnel</w:t>
            </w:r>
            <w:r w:rsidRPr="00C438A7">
              <w:t>, pay due regard to all recognized festivals, official holidays, religious or other customs and all local laws and regulations pertaining to the employment of labor. The Contractor shall provide the Contractor’s Personnel annual holiday and sick, maternity and family leave, as required by applicable laws or as stated in the Specification.</w:t>
            </w:r>
          </w:p>
          <w:p w14:paraId="6736A4EA" w14:textId="10702B68" w:rsidR="00ED5291" w:rsidRDefault="00ED5291" w:rsidP="00E10121">
            <w:pPr>
              <w:pStyle w:val="ListParagraph"/>
              <w:numPr>
                <w:ilvl w:val="2"/>
                <w:numId w:val="76"/>
              </w:numPr>
              <w:spacing w:before="120" w:after="120"/>
              <w:ind w:right="-72"/>
              <w:contextualSpacing w:val="0"/>
              <w:jc w:val="both"/>
            </w:pPr>
            <w:r w:rsidRPr="004D62D5">
              <w:rPr>
                <w:i/>
              </w:rPr>
              <w:t>Supply of Foodstuff</w:t>
            </w:r>
            <w:r w:rsidRPr="00147777">
              <w:t>s</w:t>
            </w:r>
            <w:r w:rsidRPr="004D62D5">
              <w:t>.</w:t>
            </w:r>
            <w:r w:rsidRPr="00C438A7">
              <w:t xml:space="preserve"> The Contractor shall arrange for the provision of a sufficient supply of suitable food as may be stated in the Specification at reasonable prices for the Contractor’s Personnel for the purposes of or in connection with the Contract.</w:t>
            </w:r>
          </w:p>
          <w:p w14:paraId="57AD8116" w14:textId="77777777" w:rsidR="00ED5291" w:rsidRDefault="00ED5291" w:rsidP="00E10121">
            <w:pPr>
              <w:pStyle w:val="ListParagraph"/>
              <w:numPr>
                <w:ilvl w:val="2"/>
                <w:numId w:val="76"/>
              </w:numPr>
              <w:spacing w:before="120" w:after="120"/>
              <w:ind w:right="-72"/>
              <w:contextualSpacing w:val="0"/>
              <w:jc w:val="both"/>
            </w:pPr>
            <w:r w:rsidRPr="004D62D5">
              <w:rPr>
                <w:i/>
              </w:rPr>
              <w:lastRenderedPageBreak/>
              <w:t>Supply of Water</w:t>
            </w:r>
            <w:r w:rsidRPr="00C438A7">
              <w:t xml:space="preserve">. The Contractor shall, having regard to local conditions, provide on the </w:t>
            </w:r>
            <w:r>
              <w:t xml:space="preserve">Site </w:t>
            </w:r>
            <w:r w:rsidRPr="00C438A7">
              <w:t>an adequate supply of drinking and other water for the use of the Contractor’s Personnel.</w:t>
            </w:r>
          </w:p>
          <w:p w14:paraId="053BA8D4" w14:textId="77777777" w:rsidR="00ED5291" w:rsidRDefault="00ED5291" w:rsidP="00E10121">
            <w:pPr>
              <w:pStyle w:val="ListParagraph"/>
              <w:numPr>
                <w:ilvl w:val="2"/>
                <w:numId w:val="76"/>
              </w:numPr>
              <w:spacing w:before="120" w:after="120"/>
              <w:ind w:right="-72"/>
              <w:contextualSpacing w:val="0"/>
              <w:jc w:val="both"/>
            </w:pPr>
            <w:r w:rsidRPr="004D62D5">
              <w:rPr>
                <w:i/>
              </w:rPr>
              <w:t>Measures against Insect and Pest Nuisance</w:t>
            </w:r>
            <w:r w:rsidRPr="00147777">
              <w:rPr>
                <w:i/>
              </w:rPr>
              <w:t xml:space="preserve">. </w:t>
            </w:r>
            <w:r w:rsidRPr="00C438A7">
              <w:t xml:space="preserve">The Contractor shall at all times take the necessary precautions to protect the Contractor’s Personnel employed on the </w:t>
            </w:r>
            <w:r>
              <w:t xml:space="preserve">Site </w:t>
            </w:r>
            <w:r w:rsidRPr="00C438A7">
              <w:t>from insect and pest nuisance, and to reduce the danger to their health. The Contractor shall comply with all the regulations of the local health authorities, including use of appropriate insecticide.</w:t>
            </w:r>
            <w:bookmarkStart w:id="870" w:name="_Hlk533087918"/>
          </w:p>
          <w:p w14:paraId="13F32811" w14:textId="7B8F331D" w:rsidR="00ED5291" w:rsidRDefault="00ED5291" w:rsidP="00E10121">
            <w:pPr>
              <w:pStyle w:val="ListParagraph"/>
              <w:numPr>
                <w:ilvl w:val="2"/>
                <w:numId w:val="76"/>
              </w:numPr>
              <w:spacing w:before="120" w:after="120"/>
              <w:ind w:right="-72"/>
              <w:contextualSpacing w:val="0"/>
              <w:jc w:val="both"/>
            </w:pPr>
            <w:r w:rsidRPr="004D62D5">
              <w:rPr>
                <w:i/>
              </w:rPr>
              <w:t>Alcoholic Liquor or Drugs</w:t>
            </w:r>
            <w:r w:rsidRPr="00C438A7">
              <w:t>. The Contractor shall not, otherwise than in accordance with the laws of the Country, import, sell, give, barter or otherwise dispose of any alcoholic liquor or drugs, or permit or allow importation, sale, gift, barter or disposal thereto by Contractor’s Personnel.</w:t>
            </w:r>
            <w:bookmarkEnd w:id="870"/>
          </w:p>
          <w:p w14:paraId="3C8FBFE8" w14:textId="77777777" w:rsidR="00ED5291" w:rsidRDefault="00ED5291" w:rsidP="00E10121">
            <w:pPr>
              <w:pStyle w:val="ListParagraph"/>
              <w:numPr>
                <w:ilvl w:val="2"/>
                <w:numId w:val="76"/>
              </w:numPr>
              <w:spacing w:before="120" w:after="120"/>
              <w:ind w:right="-72"/>
              <w:contextualSpacing w:val="0"/>
              <w:jc w:val="both"/>
            </w:pPr>
            <w:r w:rsidRPr="004D62D5">
              <w:rPr>
                <w:i/>
              </w:rPr>
              <w:t>Arms and Ammunition</w:t>
            </w:r>
            <w:r w:rsidRPr="00147777">
              <w:t>.</w:t>
            </w:r>
            <w:r w:rsidRPr="00C438A7">
              <w:t xml:space="preserve"> The Contractor shall not give, barter, or otherwise dispose of, to any person, any arms or ammunition of any kind, or allow Contractor’s Personnel to do so.</w:t>
            </w:r>
          </w:p>
          <w:p w14:paraId="3822716C" w14:textId="77777777" w:rsidR="00ED5291" w:rsidRDefault="00ED5291" w:rsidP="00E10121">
            <w:pPr>
              <w:pStyle w:val="ListParagraph"/>
              <w:numPr>
                <w:ilvl w:val="2"/>
                <w:numId w:val="76"/>
              </w:numPr>
              <w:spacing w:before="120" w:after="120"/>
              <w:ind w:right="-72"/>
              <w:contextualSpacing w:val="0"/>
              <w:jc w:val="both"/>
            </w:pPr>
            <w:r w:rsidRPr="004D62D5">
              <w:rPr>
                <w:i/>
              </w:rPr>
              <w:t>Funeral Arrangements.</w:t>
            </w:r>
            <w:r w:rsidRPr="00C438A7">
              <w:t xml:space="preserve"> The Contractor shall be responsible, to the extent required by local regulations, for making any funeral arrangements for any of its local employees who may die while engaged upon the Works.</w:t>
            </w:r>
          </w:p>
          <w:p w14:paraId="1072CAB8" w14:textId="77777777" w:rsidR="00ED5291" w:rsidRPr="006C709B" w:rsidRDefault="00ED5291" w:rsidP="00E10121">
            <w:pPr>
              <w:pStyle w:val="ListParagraph"/>
              <w:numPr>
                <w:ilvl w:val="2"/>
                <w:numId w:val="76"/>
              </w:numPr>
              <w:spacing w:before="120" w:after="120"/>
              <w:ind w:right="-72"/>
              <w:contextualSpacing w:val="0"/>
              <w:jc w:val="both"/>
            </w:pPr>
            <w:r w:rsidRPr="00F55D4A">
              <w:rPr>
                <w:i/>
              </w:rPr>
              <w:t>Forced Labor.</w:t>
            </w:r>
            <w:r w:rsidRPr="00F55D4A">
              <w:t xml:space="preserve"> The Contractor, including its Subcontractors, shall not employ or engage forced labor. Forced labor consists of any work or service, not voluntarily performed, that is exacted from an individual under threat of force or penalty, and includes any kind of involuntary or compulsory labor, such as indentured labor, bonded labor or similar labor-contracting arrangements. </w:t>
            </w:r>
          </w:p>
          <w:p w14:paraId="1ED7B5A9" w14:textId="77777777" w:rsidR="00ED5291" w:rsidRDefault="00ED5291" w:rsidP="000E1065">
            <w:pPr>
              <w:spacing w:before="120" w:after="120"/>
              <w:ind w:left="720" w:right="-72"/>
              <w:jc w:val="both"/>
              <w:rPr>
                <w:szCs w:val="20"/>
              </w:rPr>
            </w:pPr>
            <w:r w:rsidRPr="00147777">
              <w:rPr>
                <w:szCs w:val="20"/>
              </w:rPr>
              <w:t>No</w:t>
            </w:r>
            <w:r w:rsidRPr="00F2533A">
              <w:rPr>
                <w:szCs w:val="20"/>
              </w:rPr>
              <w:t xml:space="preserve"> persons shall be employed or engaged who have been subject to trafficking. Trafficking in persons is defined as the recruitment, transportation, transfer, harboring or receipt of persons by means of the threat or use of force or other forms of coercion, abduction, fraud, deception, abuse of power, or of a position of vulnerability, or of the giving or receiving of payments or benefits to achieve the consent of a person having control over another person, for the purposes of exploitation.</w:t>
            </w:r>
          </w:p>
          <w:p w14:paraId="5460CC71" w14:textId="77777777" w:rsidR="00ED5291" w:rsidRDefault="00ED5291" w:rsidP="00E10121">
            <w:pPr>
              <w:pStyle w:val="ListParagraph"/>
              <w:numPr>
                <w:ilvl w:val="2"/>
                <w:numId w:val="76"/>
              </w:numPr>
              <w:spacing w:before="120" w:after="120"/>
              <w:ind w:right="-72"/>
              <w:contextualSpacing w:val="0"/>
              <w:jc w:val="both"/>
            </w:pPr>
            <w:r w:rsidRPr="00C438A7">
              <w:rPr>
                <w:i/>
              </w:rPr>
              <w:t>Child Labor</w:t>
            </w:r>
            <w:r w:rsidRPr="00147777">
              <w:t>.</w:t>
            </w:r>
            <w:r w:rsidRPr="00F2533A">
              <w:t xml:space="preserve"> The Contractor, including its Subcontractors, shall</w:t>
            </w:r>
            <w:r>
              <w:t xml:space="preserve"> </w:t>
            </w:r>
            <w:r w:rsidRPr="00F2533A">
              <w:t xml:space="preserve">not employ or engage a child under the age of 14 unless the national law specifies a higher age (the minimum age). </w:t>
            </w:r>
          </w:p>
          <w:p w14:paraId="208FDFCC" w14:textId="77777777" w:rsidR="00ED5291" w:rsidRPr="006C709B" w:rsidRDefault="00ED5291" w:rsidP="000E1065">
            <w:pPr>
              <w:pStyle w:val="ListParagraph"/>
              <w:spacing w:before="120" w:after="120"/>
              <w:ind w:right="-72"/>
              <w:contextualSpacing w:val="0"/>
              <w:jc w:val="both"/>
            </w:pPr>
            <w:r w:rsidRPr="00F55D4A">
              <w:t xml:space="preserve">The Contractor, including its Subcontractors, shall not employ or engage a child between the minimum age and the age of 18 in a manner that is likely to be hazardous, or to interfere with, </w:t>
            </w:r>
            <w:r w:rsidRPr="00F55D4A">
              <w:lastRenderedPageBreak/>
              <w:t>the child’s education, or to be harmful to the child’s health or physical, mental, spiritual, moral, or social development.</w:t>
            </w:r>
          </w:p>
          <w:p w14:paraId="4A89594B"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 including its Subcontractors, shall only employ or engage children between the minimum age and the age of 18 after an appropriate risk assessment has been conducted by the Contractor with the </w:t>
            </w:r>
            <w:r>
              <w:rPr>
                <w:szCs w:val="20"/>
              </w:rPr>
              <w:t>Project Manager</w:t>
            </w:r>
            <w:r w:rsidRPr="00F2533A">
              <w:rPr>
                <w:szCs w:val="20"/>
              </w:rPr>
              <w:t xml:space="preserve">’s approval. The Contractor shall be subject to regular monitoring by the </w:t>
            </w:r>
            <w:r>
              <w:rPr>
                <w:szCs w:val="20"/>
              </w:rPr>
              <w:t xml:space="preserve">Project Manager </w:t>
            </w:r>
            <w:r w:rsidRPr="00F2533A">
              <w:rPr>
                <w:szCs w:val="20"/>
              </w:rPr>
              <w:t xml:space="preserve">that includes monitoring of health, working conditions and hours of work. </w:t>
            </w:r>
          </w:p>
          <w:p w14:paraId="12337754"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Work considered hazardous for children is work that, by its nature or the circumstances in which it is carried out, is likely to jeopardize the health, safety, or morals of children. Such work activities prohibited for children include work:</w:t>
            </w:r>
          </w:p>
          <w:p w14:paraId="5B758644" w14:textId="77777777" w:rsidR="00ED5291" w:rsidRPr="00F2533A" w:rsidRDefault="00ED5291" w:rsidP="00E10121">
            <w:pPr>
              <w:numPr>
                <w:ilvl w:val="0"/>
                <w:numId w:val="78"/>
              </w:numPr>
              <w:spacing w:before="120" w:after="120"/>
              <w:ind w:left="1070"/>
              <w:jc w:val="both"/>
              <w:rPr>
                <w:szCs w:val="20"/>
              </w:rPr>
            </w:pPr>
            <w:r w:rsidRPr="00F2533A">
              <w:rPr>
                <w:szCs w:val="20"/>
              </w:rPr>
              <w:t>with exposure to physical, psychological or sexual abuse;</w:t>
            </w:r>
          </w:p>
          <w:p w14:paraId="46ACB3BF" w14:textId="77777777" w:rsidR="00ED5291" w:rsidRPr="00F2533A" w:rsidRDefault="00ED5291" w:rsidP="00E10121">
            <w:pPr>
              <w:numPr>
                <w:ilvl w:val="0"/>
                <w:numId w:val="78"/>
              </w:numPr>
              <w:spacing w:before="120" w:after="120"/>
              <w:ind w:left="1070"/>
              <w:jc w:val="both"/>
              <w:rPr>
                <w:szCs w:val="20"/>
              </w:rPr>
            </w:pPr>
            <w:r w:rsidRPr="00F2533A">
              <w:rPr>
                <w:szCs w:val="20"/>
              </w:rPr>
              <w:t xml:space="preserve">underground, underwater, working at heights or in confined spaces; </w:t>
            </w:r>
          </w:p>
          <w:p w14:paraId="6A788671" w14:textId="77777777" w:rsidR="00ED5291" w:rsidRPr="00147777" w:rsidRDefault="00ED5291" w:rsidP="00E10121">
            <w:pPr>
              <w:numPr>
                <w:ilvl w:val="0"/>
                <w:numId w:val="78"/>
              </w:numPr>
              <w:spacing w:before="120" w:after="120"/>
              <w:ind w:left="1070"/>
              <w:jc w:val="both"/>
              <w:rPr>
                <w:szCs w:val="20"/>
              </w:rPr>
            </w:pPr>
            <w:r w:rsidRPr="00F2533A">
              <w:rPr>
                <w:szCs w:val="20"/>
              </w:rPr>
              <w:t xml:space="preserve">with dangerous machinery, equipment or tools, or involving handling or </w:t>
            </w:r>
          </w:p>
          <w:p w14:paraId="2CCA9802" w14:textId="77777777" w:rsidR="00ED5291" w:rsidRPr="00F2533A" w:rsidRDefault="00ED5291" w:rsidP="00E10121">
            <w:pPr>
              <w:numPr>
                <w:ilvl w:val="0"/>
                <w:numId w:val="78"/>
              </w:numPr>
              <w:spacing w:before="120" w:after="120"/>
              <w:ind w:left="1070"/>
              <w:jc w:val="both"/>
              <w:rPr>
                <w:szCs w:val="20"/>
              </w:rPr>
            </w:pPr>
            <w:r w:rsidRPr="00F2533A">
              <w:rPr>
                <w:szCs w:val="20"/>
              </w:rPr>
              <w:t xml:space="preserve">transport of heavy loads; </w:t>
            </w:r>
          </w:p>
          <w:p w14:paraId="73366156" w14:textId="77777777" w:rsidR="00ED5291" w:rsidRPr="00147777" w:rsidRDefault="00ED5291" w:rsidP="00E10121">
            <w:pPr>
              <w:numPr>
                <w:ilvl w:val="0"/>
                <w:numId w:val="78"/>
              </w:numPr>
              <w:spacing w:before="120" w:after="120"/>
              <w:ind w:left="1070"/>
              <w:jc w:val="both"/>
              <w:rPr>
                <w:szCs w:val="20"/>
              </w:rPr>
            </w:pPr>
            <w:r w:rsidRPr="00F2533A">
              <w:rPr>
                <w:szCs w:val="20"/>
              </w:rPr>
              <w:t>in unhealthy environments exposing children to hazardous substances, agents, or processes, or to temperatures, noise or vibration damaging to health; or</w:t>
            </w:r>
          </w:p>
          <w:p w14:paraId="08410D91" w14:textId="77777777" w:rsidR="00ED5291" w:rsidRPr="00147777" w:rsidRDefault="00ED5291" w:rsidP="00E10121">
            <w:pPr>
              <w:numPr>
                <w:ilvl w:val="0"/>
                <w:numId w:val="78"/>
              </w:numPr>
              <w:spacing w:before="120" w:after="120"/>
              <w:ind w:left="1070"/>
              <w:jc w:val="both"/>
              <w:rPr>
                <w:szCs w:val="20"/>
              </w:rPr>
            </w:pPr>
            <w:r w:rsidRPr="00F2533A">
              <w:rPr>
                <w:szCs w:val="20"/>
              </w:rPr>
              <w:t>under difficult conditions such as work for long hours, during the night or in confinement on the premises of the employer.</w:t>
            </w:r>
          </w:p>
          <w:p w14:paraId="42B227C0" w14:textId="77777777" w:rsidR="00ED5291" w:rsidRDefault="00ED5291" w:rsidP="00E10121">
            <w:pPr>
              <w:pStyle w:val="ListParagraph"/>
              <w:numPr>
                <w:ilvl w:val="2"/>
                <w:numId w:val="76"/>
              </w:numPr>
              <w:spacing w:before="120" w:after="120"/>
              <w:ind w:right="-72"/>
              <w:contextualSpacing w:val="0"/>
              <w:jc w:val="both"/>
            </w:pPr>
            <w:r w:rsidRPr="0062605D">
              <w:rPr>
                <w:i/>
              </w:rPr>
              <w:t>Employment Records of Workers.</w:t>
            </w:r>
            <w:r w:rsidRPr="00F2533A">
              <w:t xml:space="preserve"> The Contractor shall keep complete and accurate records of the employment of labor at the </w:t>
            </w:r>
            <w:r>
              <w:t>Site</w:t>
            </w:r>
            <w:r w:rsidRPr="00F2533A">
              <w:t xml:space="preserve">. The records shall include the names, ages, genders, hours worked, and wages paid to all workers. These records shall be summarized on a monthly basis and submitted to the </w:t>
            </w:r>
            <w:r>
              <w:t>project Manager</w:t>
            </w:r>
            <w:r w:rsidRPr="00F2533A">
              <w:t>.</w:t>
            </w:r>
          </w:p>
          <w:p w14:paraId="25E9649F" w14:textId="77777777" w:rsidR="00ED5291" w:rsidRDefault="00ED5291" w:rsidP="00E10121">
            <w:pPr>
              <w:pStyle w:val="ListParagraph"/>
              <w:numPr>
                <w:ilvl w:val="2"/>
                <w:numId w:val="76"/>
              </w:numPr>
              <w:spacing w:before="120" w:after="120"/>
              <w:ind w:right="-72"/>
              <w:contextualSpacing w:val="0"/>
              <w:jc w:val="both"/>
            </w:pPr>
            <w:r w:rsidRPr="0062605D">
              <w:rPr>
                <w:i/>
              </w:rPr>
              <w:t>Workers’ Organizations</w:t>
            </w:r>
            <w:r w:rsidRPr="00147777">
              <w:t>.</w:t>
            </w:r>
            <w:r w:rsidRPr="0062605D">
              <w:t xml:space="preserve"> In countries where the relevant labor laws recognize workers’ rights to form and to join workers’ organizations of their choosing and to bargain collectively without interference, the Contractor shall comply with such laws. In such circumstances, the role of legally established workers’ organizations and legitimate workers’ representatives will be respected, and they will be provided with information needed for meaningful negotiation in a timely manner. Where the relevant labor laws substantially restrict workers’ organizations, the Contractor shall enable alternative means for the Contractor’s Personnel to express their grievances and </w:t>
            </w:r>
            <w:r w:rsidRPr="0062605D">
              <w:lastRenderedPageBreak/>
              <w:t>protect their rights regarding working conditions and terms of employment. The Contractor shall not seek to influence or control these alternative means. The Contractor shall not discriminate or retaliate against the Contractor’s Personnel who participate, or seek to participate, in such organizations and collective bargaining or alternative mechanisms. Workers’ organizations are expected to fairly represent the workers in the workforce.</w:t>
            </w:r>
          </w:p>
          <w:p w14:paraId="16EDB17E" w14:textId="77777777" w:rsidR="00ED5291" w:rsidRDefault="00ED5291" w:rsidP="00E10121">
            <w:pPr>
              <w:pStyle w:val="ListParagraph"/>
              <w:numPr>
                <w:ilvl w:val="2"/>
                <w:numId w:val="76"/>
              </w:numPr>
              <w:spacing w:before="120" w:after="120"/>
              <w:ind w:right="-72"/>
              <w:contextualSpacing w:val="0"/>
              <w:jc w:val="both"/>
            </w:pPr>
            <w:r w:rsidRPr="0062605D">
              <w:rPr>
                <w:i/>
              </w:rPr>
              <w:t>Non-Discrimination and Equal Opportunity.</w:t>
            </w:r>
            <w:r w:rsidRPr="0062605D">
              <w:t xml:space="preserve"> The Contractor shall not make decisions relating to the employment or treatment of Contractor’s Personnel on the basis of personal characteristics unrelated to inherent job requirements. The Contractor shall base the employment of Contractor’s Personnel on the principle of equal opportunity and fair treatment, and shall not discriminate with respect to any aspects of the employment relationship, including recruitment and hiring, compensation (including wages and benefits), working conditions and terms of employment, access to training, job assignment, promotion, termination of employment or retirement, and disciplinary practices. </w:t>
            </w:r>
            <w:bookmarkStart w:id="871" w:name="_Hlk533088217"/>
          </w:p>
          <w:p w14:paraId="32F18C4A" w14:textId="3A38B159" w:rsidR="00ED5291" w:rsidRDefault="00ED5291" w:rsidP="000E1065">
            <w:pPr>
              <w:pStyle w:val="ListParagraph"/>
              <w:spacing w:before="120" w:after="120"/>
              <w:ind w:right="-72"/>
              <w:contextualSpacing w:val="0"/>
              <w:jc w:val="both"/>
            </w:pPr>
            <w:r w:rsidRPr="0062605D">
              <w:t xml:space="preserve">Special measures of protection or assistance to remedy past discrimination or selection for a particular job based on the inherent requirements of the job shall not be deemed discrimination. The Contractor shall provide protection and assistance as necessary to ensure non-discrimination and equal opportunity, including for specific groups such as women, people with disabilities, migrant workers and children (of working age in accordance with </w:t>
            </w:r>
            <w:r w:rsidR="00D64E4E">
              <w:t xml:space="preserve">GCC </w:t>
            </w:r>
            <w:r w:rsidRPr="0062605D">
              <w:t xml:space="preserve">Sub-Clause </w:t>
            </w:r>
            <w:r>
              <w:t>9.4.15</w:t>
            </w:r>
            <w:r w:rsidRPr="0062605D">
              <w:t xml:space="preserve">). </w:t>
            </w:r>
          </w:p>
          <w:p w14:paraId="49947A56" w14:textId="014494E5" w:rsidR="00ED5291" w:rsidRPr="00F2533A" w:rsidRDefault="00ED5291" w:rsidP="00E10121">
            <w:pPr>
              <w:pStyle w:val="ListParagraph"/>
              <w:numPr>
                <w:ilvl w:val="2"/>
                <w:numId w:val="76"/>
              </w:numPr>
              <w:spacing w:before="120" w:after="120"/>
              <w:ind w:right="-72"/>
              <w:contextualSpacing w:val="0"/>
              <w:jc w:val="both"/>
            </w:pPr>
            <w:r w:rsidRPr="00F2533A">
              <w:t xml:space="preserve"> </w:t>
            </w:r>
            <w:r w:rsidRPr="0062605D">
              <w:rPr>
                <w:i/>
              </w:rPr>
              <w:t>Contractor’s Personnel Grievance Mechanism.</w:t>
            </w:r>
            <w:r w:rsidRPr="00F2533A">
              <w:t xml:space="preserve"> The Contractor shall have a grievance mechanism for Contractor’s Personnel, and where relevant the workers’ organizations stated in </w:t>
            </w:r>
            <w:r w:rsidR="00D64E4E">
              <w:t xml:space="preserve">GCC </w:t>
            </w:r>
            <w:r w:rsidRPr="00F2533A">
              <w:t xml:space="preserve">Sub-Clause </w:t>
            </w:r>
            <w:r>
              <w:t>9.4.17</w:t>
            </w:r>
            <w:r w:rsidRPr="00F2533A">
              <w:t xml:space="preserve">, to raise workplace concerns. The grievance mechanism shall be proportionate to the nature, scale, risks and impacts of the Contract. The mechanism shall address concerns promptly, using an understandable and transparent process that provides timely feedback to those concerned in a language they understand, without any retribution, and shall operate in an independent and objective manner. </w:t>
            </w:r>
          </w:p>
          <w:p w14:paraId="6025FE98"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t xml:space="preserve">The Contractor’s Personnel shall be informed of the grievance mechanism at the time of engagement for the Contract, and the measures put in place to protect them against any reprisal for its use. Measures will be put in place to make the grievance mechanism easily accessible to all Contractor’s Personnel. </w:t>
            </w:r>
          </w:p>
          <w:p w14:paraId="2CA506C1" w14:textId="77777777" w:rsidR="00ED5291" w:rsidRPr="00F2533A" w:rsidRDefault="00ED5291" w:rsidP="000E1065">
            <w:pPr>
              <w:autoSpaceDE w:val="0"/>
              <w:autoSpaceDN w:val="0"/>
              <w:adjustRightInd w:val="0"/>
              <w:spacing w:before="120" w:after="120"/>
              <w:ind w:left="720"/>
              <w:jc w:val="both"/>
              <w:rPr>
                <w:szCs w:val="20"/>
              </w:rPr>
            </w:pPr>
            <w:r w:rsidRPr="00F2533A">
              <w:rPr>
                <w:szCs w:val="20"/>
              </w:rPr>
              <w:lastRenderedPageBreak/>
              <w:t>The grievance mechanism shall not impede access to other judicial or administrative remedies that might be available, or substitute for grievance mechanisms provided through collective agreements.</w:t>
            </w:r>
          </w:p>
          <w:p w14:paraId="5200E56A" w14:textId="6ABD6E64" w:rsidR="00ED5291" w:rsidRDefault="00ED5291" w:rsidP="000E1065">
            <w:pPr>
              <w:autoSpaceDE w:val="0"/>
              <w:autoSpaceDN w:val="0"/>
              <w:adjustRightInd w:val="0"/>
              <w:spacing w:before="120" w:after="120"/>
              <w:ind w:left="720"/>
              <w:jc w:val="both"/>
              <w:rPr>
                <w:szCs w:val="20"/>
              </w:rPr>
            </w:pPr>
            <w:r w:rsidRPr="00F2533A">
              <w:rPr>
                <w:szCs w:val="20"/>
              </w:rPr>
              <w:t xml:space="preserve">The grievance mechanism may utilize existing grievance mechanisms, providing that they are properly designed and implemented, address concerns promptly, and are readily accessible to </w:t>
            </w:r>
            <w:r w:rsidR="005804D6">
              <w:rPr>
                <w:bCs/>
              </w:rPr>
              <w:t>Contractor’s Personnel</w:t>
            </w:r>
            <w:r w:rsidRPr="00F2533A">
              <w:rPr>
                <w:szCs w:val="20"/>
              </w:rPr>
              <w:t>. Existing grievance mechanisms may be supplemented as needed with Contract-specific arrangements.</w:t>
            </w:r>
            <w:bookmarkEnd w:id="871"/>
          </w:p>
          <w:p w14:paraId="076E0268" w14:textId="394A7546" w:rsidR="00ED5291" w:rsidRDefault="00ED5291" w:rsidP="00E10121">
            <w:pPr>
              <w:pStyle w:val="ListParagraph"/>
              <w:numPr>
                <w:ilvl w:val="2"/>
                <w:numId w:val="76"/>
              </w:numPr>
              <w:spacing w:before="120" w:after="120"/>
              <w:ind w:right="-72"/>
              <w:contextualSpacing w:val="0"/>
              <w:jc w:val="both"/>
            </w:pPr>
            <w:r w:rsidRPr="0062605D">
              <w:rPr>
                <w:i/>
              </w:rPr>
              <w:t>Tra</w:t>
            </w:r>
            <w:r>
              <w:rPr>
                <w:i/>
              </w:rPr>
              <w:t>i</w:t>
            </w:r>
            <w:r w:rsidRPr="0062605D">
              <w:rPr>
                <w:i/>
              </w:rPr>
              <w:t>ning of Contractor’s Personnel.</w:t>
            </w:r>
            <w:r w:rsidRPr="00F2533A">
              <w:t xml:space="preserve"> The Contractor shall provide appropriate training to relevant Contractor’s Personnel on ES aspects of the Contract, including appropriate sensitization on prohibition of SEA</w:t>
            </w:r>
            <w:r w:rsidR="00AB4DFF">
              <w:t xml:space="preserve"> and SH</w:t>
            </w:r>
            <w:r w:rsidRPr="00F2533A">
              <w:t xml:space="preserve">, and health and safety training referred to in </w:t>
            </w:r>
            <w:r w:rsidR="00D64E4E">
              <w:t xml:space="preserve">GCC </w:t>
            </w:r>
            <w:r w:rsidRPr="00F2533A">
              <w:t xml:space="preserve">Sub-Clause </w:t>
            </w:r>
            <w:r>
              <w:t>18.2.</w:t>
            </w:r>
            <w:r w:rsidRPr="00F2533A">
              <w:t xml:space="preserve"> </w:t>
            </w:r>
          </w:p>
          <w:p w14:paraId="310FD808" w14:textId="3A3DF7C5" w:rsidR="00ED5291" w:rsidRPr="00F55D4A" w:rsidRDefault="00ED5291" w:rsidP="000E1065">
            <w:pPr>
              <w:pStyle w:val="ListParagraph"/>
              <w:spacing w:before="120" w:after="120"/>
              <w:ind w:right="-72"/>
              <w:contextualSpacing w:val="0"/>
              <w:jc w:val="both"/>
            </w:pPr>
            <w:r w:rsidRPr="00F55D4A">
              <w:t xml:space="preserve">As stated in the Specification or as instructed by the </w:t>
            </w:r>
            <w:r>
              <w:t>Project Manager</w:t>
            </w:r>
            <w:r w:rsidRPr="00F55D4A">
              <w:t xml:space="preserve">, the Contractor shall also allow appropriate opportunities for the relevant Contractor’s Personnel to be trained on ES aspects of the Contract by the Employer’s </w:t>
            </w:r>
            <w:r w:rsidR="00AC6E6A">
              <w:t>P</w:t>
            </w:r>
            <w:r w:rsidR="00AC6E6A" w:rsidRPr="00F55D4A">
              <w:t>ersonnel</w:t>
            </w:r>
            <w:r w:rsidRPr="00F55D4A">
              <w:t xml:space="preserve">.  </w:t>
            </w:r>
          </w:p>
          <w:p w14:paraId="47DF6F51" w14:textId="26AA7F3F" w:rsidR="00ED5291" w:rsidRPr="006C709B" w:rsidRDefault="00ED5291" w:rsidP="000E1065">
            <w:pPr>
              <w:spacing w:before="120" w:after="120"/>
              <w:ind w:left="720"/>
              <w:jc w:val="both"/>
              <w:rPr>
                <w:szCs w:val="20"/>
              </w:rPr>
            </w:pPr>
            <w:r w:rsidRPr="00F55D4A">
              <w:rPr>
                <w:szCs w:val="20"/>
              </w:rPr>
              <w:t>The Contractor shall provide training on SEA</w:t>
            </w:r>
            <w:r w:rsidR="00AB4DFF">
              <w:rPr>
                <w:szCs w:val="20"/>
              </w:rPr>
              <w:t xml:space="preserve"> and SH</w:t>
            </w:r>
            <w:r w:rsidRPr="00F55D4A">
              <w:rPr>
                <w:szCs w:val="20"/>
              </w:rPr>
              <w:t>, including its prevention, to any of its personnel who has a role to supervise other Contractor’s Personnel.</w:t>
            </w:r>
            <w:r w:rsidR="00AC40C7" w:rsidRPr="006C709B" w:rsidDel="00AC40C7">
              <w:rPr>
                <w:szCs w:val="20"/>
              </w:rPr>
              <w:t xml:space="preserve"> </w:t>
            </w:r>
          </w:p>
        </w:tc>
      </w:tr>
      <w:tr w:rsidR="00ED5291" w:rsidRPr="00753F5C" w14:paraId="33E7EC1A" w14:textId="77777777" w:rsidTr="16DCC97D">
        <w:tc>
          <w:tcPr>
            <w:tcW w:w="2255" w:type="dxa"/>
            <w:tcBorders>
              <w:top w:val="nil"/>
              <w:left w:val="nil"/>
              <w:bottom w:val="nil"/>
              <w:right w:val="nil"/>
            </w:tcBorders>
          </w:tcPr>
          <w:p w14:paraId="5C2B7D1C" w14:textId="6C3D6BB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2" w:name="_Toc333923233"/>
            <w:bookmarkStart w:id="873" w:name="_Toc497228217"/>
            <w:bookmarkStart w:id="874" w:name="_Toc25317348"/>
            <w:r w:rsidRPr="00753F5C">
              <w:lastRenderedPageBreak/>
              <w:t>Employer’s and Contractor’s Risks</w:t>
            </w:r>
            <w:bookmarkEnd w:id="872"/>
            <w:bookmarkEnd w:id="873"/>
            <w:bookmarkEnd w:id="874"/>
          </w:p>
        </w:tc>
        <w:tc>
          <w:tcPr>
            <w:tcW w:w="6894" w:type="dxa"/>
            <w:gridSpan w:val="3"/>
            <w:tcBorders>
              <w:top w:val="nil"/>
              <w:left w:val="nil"/>
              <w:bottom w:val="nil"/>
              <w:right w:val="nil"/>
            </w:tcBorders>
          </w:tcPr>
          <w:p w14:paraId="0B6B715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carries the risks which this Contract states are Employer’s risks, and the Contractor carries the risks which this Contract states are Contractor’s risks.</w:t>
            </w:r>
          </w:p>
        </w:tc>
      </w:tr>
      <w:tr w:rsidR="00ED5291" w:rsidRPr="00753F5C" w14:paraId="5F025745" w14:textId="77777777" w:rsidTr="16DCC97D">
        <w:tc>
          <w:tcPr>
            <w:tcW w:w="2255" w:type="dxa"/>
            <w:tcBorders>
              <w:top w:val="nil"/>
              <w:left w:val="nil"/>
              <w:bottom w:val="nil"/>
              <w:right w:val="nil"/>
            </w:tcBorders>
          </w:tcPr>
          <w:p w14:paraId="63595E96" w14:textId="4DF1ECE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5" w:name="_Toc333923234"/>
            <w:bookmarkStart w:id="876" w:name="_Toc497228218"/>
            <w:bookmarkStart w:id="877" w:name="_Toc25317349"/>
            <w:r w:rsidRPr="00753F5C">
              <w:t>Employer’s Risks</w:t>
            </w:r>
            <w:bookmarkEnd w:id="875"/>
            <w:bookmarkEnd w:id="876"/>
            <w:bookmarkEnd w:id="877"/>
          </w:p>
        </w:tc>
        <w:tc>
          <w:tcPr>
            <w:tcW w:w="6894" w:type="dxa"/>
            <w:gridSpan w:val="3"/>
            <w:tcBorders>
              <w:top w:val="nil"/>
              <w:left w:val="nil"/>
              <w:bottom w:val="nil"/>
              <w:right w:val="nil"/>
            </w:tcBorders>
          </w:tcPr>
          <w:p w14:paraId="768E82B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Start Date until the Defects Liability Certificate has been issued, the following are Employer’s risks:</w:t>
            </w:r>
          </w:p>
          <w:p w14:paraId="5439D211"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The risk of personal injury, death, or loss of or damage to property (excluding the Works, Plant, Materials, and Equipment), which are due to</w:t>
            </w:r>
          </w:p>
          <w:p w14:paraId="493CAE84"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use or occupation of the Site by the Works or for the purpose of the Works, which is the unavoidable result of the Works or</w:t>
            </w:r>
          </w:p>
          <w:p w14:paraId="37FFDDB6" w14:textId="77777777" w:rsidR="00ED5291" w:rsidRPr="00753F5C" w:rsidRDefault="00ED5291" w:rsidP="000E1065">
            <w:pPr>
              <w:numPr>
                <w:ilvl w:val="1"/>
                <w:numId w:val="20"/>
              </w:numPr>
              <w:tabs>
                <w:tab w:val="left" w:pos="1620"/>
              </w:tabs>
              <w:suppressAutoHyphens/>
              <w:overflowPunct w:val="0"/>
              <w:autoSpaceDE w:val="0"/>
              <w:autoSpaceDN w:val="0"/>
              <w:adjustRightInd w:val="0"/>
              <w:spacing w:before="120" w:after="120"/>
              <w:ind w:left="1620" w:right="36" w:hanging="540"/>
              <w:jc w:val="both"/>
              <w:textAlignment w:val="baseline"/>
            </w:pPr>
            <w:r w:rsidRPr="00753F5C">
              <w:t>negligence, breach of statutory duty, or interference with any legal right by the Employer or by any person employed by or contracted to him except the Contractor.</w:t>
            </w:r>
          </w:p>
          <w:p w14:paraId="6DE96E33" w14:textId="77777777" w:rsidR="00ED5291" w:rsidRPr="00753F5C" w:rsidRDefault="00ED5291" w:rsidP="000E1065">
            <w:pPr>
              <w:numPr>
                <w:ilvl w:val="0"/>
                <w:numId w:val="22"/>
              </w:numPr>
              <w:suppressAutoHyphens/>
              <w:overflowPunct w:val="0"/>
              <w:autoSpaceDE w:val="0"/>
              <w:autoSpaceDN w:val="0"/>
              <w:adjustRightInd w:val="0"/>
              <w:spacing w:before="120" w:after="120"/>
              <w:ind w:right="36"/>
              <w:jc w:val="both"/>
              <w:textAlignment w:val="baseline"/>
            </w:pPr>
            <w:r w:rsidRPr="00753F5C">
              <w:t xml:space="preserve">The risk of damage to the Works, Plant, Materials, and Equipment to the extent that it is due to a fault of the Employer or in the Employer’s design, or due to war or </w:t>
            </w:r>
            <w:r w:rsidRPr="00753F5C">
              <w:lastRenderedPageBreak/>
              <w:t>radioactive contamination directly affecting the country where the Works are to be executed.</w:t>
            </w:r>
          </w:p>
          <w:p w14:paraId="2F3587A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From the Completion Date until the Defects Liability Certificate has been issued, the risk of loss of or damage to the Works, Plant, and Materials is an Employer’s risk except loss or damage due to</w:t>
            </w:r>
          </w:p>
          <w:p w14:paraId="33A0CA96"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 Defect which existed on the Completion Date,</w:t>
            </w:r>
          </w:p>
          <w:p w14:paraId="3A889E94"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an event occurring before the Completion Date, which was not itself an Employer’s risk, or</w:t>
            </w:r>
          </w:p>
          <w:p w14:paraId="2638758D" w14:textId="77777777" w:rsidR="00ED5291" w:rsidRPr="00753F5C" w:rsidRDefault="00ED5291" w:rsidP="000E1065">
            <w:pPr>
              <w:numPr>
                <w:ilvl w:val="0"/>
                <w:numId w:val="21"/>
              </w:numPr>
              <w:suppressAutoHyphens/>
              <w:overflowPunct w:val="0"/>
              <w:autoSpaceDE w:val="0"/>
              <w:autoSpaceDN w:val="0"/>
              <w:adjustRightInd w:val="0"/>
              <w:spacing w:before="120" w:after="120"/>
              <w:ind w:right="36"/>
              <w:jc w:val="both"/>
              <w:textAlignment w:val="baseline"/>
            </w:pPr>
            <w:r w:rsidRPr="00753F5C">
              <w:t>the activities of the Contractor on the Site after the Completion Date.</w:t>
            </w:r>
          </w:p>
        </w:tc>
      </w:tr>
      <w:tr w:rsidR="00ED5291" w:rsidRPr="00753F5C" w14:paraId="4FF85481" w14:textId="77777777" w:rsidTr="16DCC97D">
        <w:tc>
          <w:tcPr>
            <w:tcW w:w="2255" w:type="dxa"/>
            <w:tcBorders>
              <w:top w:val="nil"/>
              <w:left w:val="nil"/>
              <w:bottom w:val="nil"/>
              <w:right w:val="nil"/>
            </w:tcBorders>
          </w:tcPr>
          <w:p w14:paraId="77DAE2FB" w14:textId="7E17290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78" w:name="_Toc333923235"/>
            <w:bookmarkStart w:id="879" w:name="_Toc497228219"/>
            <w:bookmarkStart w:id="880" w:name="_Toc25317350"/>
            <w:r w:rsidRPr="00753F5C">
              <w:lastRenderedPageBreak/>
              <w:t>Contractor’s Risks</w:t>
            </w:r>
            <w:bookmarkEnd w:id="878"/>
            <w:bookmarkEnd w:id="879"/>
            <w:bookmarkEnd w:id="880"/>
          </w:p>
        </w:tc>
        <w:tc>
          <w:tcPr>
            <w:tcW w:w="6894" w:type="dxa"/>
            <w:gridSpan w:val="3"/>
            <w:tcBorders>
              <w:top w:val="nil"/>
              <w:left w:val="nil"/>
              <w:bottom w:val="nil"/>
              <w:right w:val="nil"/>
            </w:tcBorders>
          </w:tcPr>
          <w:p w14:paraId="2342AD1F" w14:textId="77777777" w:rsidR="00ED5291" w:rsidRPr="00753F5C" w:rsidRDefault="00ED5291" w:rsidP="000E1065">
            <w:pPr>
              <w:tabs>
                <w:tab w:val="left" w:pos="540"/>
              </w:tabs>
              <w:spacing w:before="120" w:after="120"/>
              <w:ind w:left="540" w:right="36" w:hanging="540"/>
              <w:jc w:val="both"/>
            </w:pPr>
            <w:r w:rsidRPr="00753F5C">
              <w:t>12.1</w:t>
            </w:r>
            <w:r w:rsidRPr="00753F5C">
              <w:tab/>
              <w:t>From the Starting Date until the Defects Liability Certificate has been issued, the risks of personal injury, death, and loss of or damage to property (including, without limitation, the Works, Plant, Materials, and Equipment) which are not Employer’s risks are Contractor’s risks.</w:t>
            </w:r>
          </w:p>
        </w:tc>
      </w:tr>
      <w:tr w:rsidR="00ED5291" w:rsidRPr="00753F5C" w14:paraId="2BF65D9F" w14:textId="77777777" w:rsidTr="16DCC97D">
        <w:tc>
          <w:tcPr>
            <w:tcW w:w="2255" w:type="dxa"/>
            <w:tcBorders>
              <w:top w:val="nil"/>
              <w:left w:val="nil"/>
              <w:bottom w:val="nil"/>
              <w:right w:val="nil"/>
            </w:tcBorders>
          </w:tcPr>
          <w:p w14:paraId="04CEB554" w14:textId="013C2CE3"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1" w:name="_Toc333923236"/>
            <w:bookmarkStart w:id="882" w:name="_Toc497228220"/>
            <w:bookmarkStart w:id="883" w:name="_Toc25317351"/>
            <w:r w:rsidRPr="00753F5C">
              <w:t>Insurance</w:t>
            </w:r>
            <w:bookmarkEnd w:id="881"/>
            <w:bookmarkEnd w:id="882"/>
            <w:bookmarkEnd w:id="883"/>
          </w:p>
        </w:tc>
        <w:tc>
          <w:tcPr>
            <w:tcW w:w="6894" w:type="dxa"/>
            <w:gridSpan w:val="3"/>
            <w:tcBorders>
              <w:top w:val="nil"/>
              <w:left w:val="nil"/>
              <w:bottom w:val="nil"/>
              <w:right w:val="nil"/>
            </w:tcBorders>
          </w:tcPr>
          <w:p w14:paraId="090F10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provide, in the joint names of the Employer and the Contractor, insurance cover from the Start Date to the end of the Defects Liability Period, in the amounts and deductibles </w:t>
            </w:r>
            <w:r w:rsidRPr="00753F5C">
              <w:rPr>
                <w:b/>
              </w:rPr>
              <w:t xml:space="preserve">stated in the PCC </w:t>
            </w:r>
            <w:r w:rsidRPr="00753F5C">
              <w:t>for the following events which are due to the Contractor’s risks:</w:t>
            </w:r>
          </w:p>
          <w:p w14:paraId="21FA3A6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the Works, Plant, and Materials;</w:t>
            </w:r>
          </w:p>
          <w:p w14:paraId="179E5037"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Equipment;</w:t>
            </w:r>
          </w:p>
          <w:p w14:paraId="2F781191"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loss of or damage to property (except the Works, Plant, Materials, and Equipment) in connection with the Contract; and</w:t>
            </w:r>
          </w:p>
          <w:p w14:paraId="2C46BB5F" w14:textId="77777777" w:rsidR="00ED5291" w:rsidRPr="00753F5C" w:rsidRDefault="00ED5291" w:rsidP="000E1065">
            <w:pPr>
              <w:numPr>
                <w:ilvl w:val="0"/>
                <w:numId w:val="23"/>
              </w:numPr>
              <w:suppressAutoHyphens/>
              <w:overflowPunct w:val="0"/>
              <w:autoSpaceDE w:val="0"/>
              <w:autoSpaceDN w:val="0"/>
              <w:adjustRightInd w:val="0"/>
              <w:spacing w:before="120" w:after="120"/>
              <w:ind w:right="36"/>
              <w:jc w:val="both"/>
              <w:textAlignment w:val="baseline"/>
            </w:pPr>
            <w:r w:rsidRPr="00753F5C">
              <w:t>personal injury or death.</w:t>
            </w:r>
          </w:p>
          <w:p w14:paraId="308F013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Policies and certificates for insurance shall be delivered by the Contractor to the Project Manager for the Project Manager’s approval before the Start Date. All such insurance shall provide for compensation to be payable in the types and proportions of currencies required to rectify the loss or damage incurred.</w:t>
            </w:r>
          </w:p>
          <w:p w14:paraId="792F067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does not provide any of the policies and certificates required, the Employer may effect the insurance which the Contractor should have provided and recover the premiums the Employer has paid from payments otherwise due to the Contractor or, if no payment is due, the payment of the premiums shall be a debt due.</w:t>
            </w:r>
          </w:p>
          <w:p w14:paraId="1C18728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Alterations to the terms of an insurance shall not be made without the approval of the Project Manager.</w:t>
            </w:r>
          </w:p>
          <w:p w14:paraId="70EF6B5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Both parties shall comply with any conditions of the insurance policies.</w:t>
            </w:r>
          </w:p>
        </w:tc>
      </w:tr>
      <w:tr w:rsidR="00ED5291" w:rsidRPr="00753F5C" w14:paraId="58C2BF89" w14:textId="77777777" w:rsidTr="16DCC97D">
        <w:tc>
          <w:tcPr>
            <w:tcW w:w="2255" w:type="dxa"/>
            <w:tcBorders>
              <w:top w:val="nil"/>
              <w:left w:val="nil"/>
              <w:bottom w:val="nil"/>
              <w:right w:val="nil"/>
            </w:tcBorders>
          </w:tcPr>
          <w:p w14:paraId="25727567" w14:textId="2331BE0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4" w:name="_Toc333923237"/>
            <w:bookmarkStart w:id="885" w:name="_Toc497228221"/>
            <w:bookmarkStart w:id="886" w:name="_Toc25317352"/>
            <w:r w:rsidRPr="00753F5C">
              <w:lastRenderedPageBreak/>
              <w:t>Site Data</w:t>
            </w:r>
            <w:bookmarkEnd w:id="884"/>
            <w:bookmarkEnd w:id="885"/>
            <w:bookmarkEnd w:id="886"/>
          </w:p>
        </w:tc>
        <w:tc>
          <w:tcPr>
            <w:tcW w:w="6894" w:type="dxa"/>
            <w:gridSpan w:val="3"/>
            <w:tcBorders>
              <w:top w:val="nil"/>
              <w:left w:val="nil"/>
              <w:bottom w:val="nil"/>
              <w:right w:val="nil"/>
            </w:tcBorders>
          </w:tcPr>
          <w:p w14:paraId="330EC5B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deemed to have examined any Site Data </w:t>
            </w:r>
            <w:r w:rsidRPr="00753F5C">
              <w:rPr>
                <w:b/>
              </w:rPr>
              <w:t>referred to in the PCC</w:t>
            </w:r>
            <w:r w:rsidRPr="00753F5C">
              <w:t>, supplemented by any information available to the Contractor.</w:t>
            </w:r>
          </w:p>
        </w:tc>
      </w:tr>
      <w:tr w:rsidR="00ED5291" w:rsidRPr="00753F5C" w14:paraId="47B4AB12" w14:textId="77777777" w:rsidTr="16DCC97D">
        <w:tc>
          <w:tcPr>
            <w:tcW w:w="2255" w:type="dxa"/>
            <w:tcBorders>
              <w:top w:val="nil"/>
              <w:left w:val="nil"/>
              <w:bottom w:val="nil"/>
              <w:right w:val="nil"/>
            </w:tcBorders>
          </w:tcPr>
          <w:p w14:paraId="423AD95D" w14:textId="222FFA0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87" w:name="_Toc333923238"/>
            <w:bookmarkStart w:id="888" w:name="_Toc497228222"/>
            <w:bookmarkStart w:id="889" w:name="_Toc25317353"/>
            <w:r w:rsidRPr="00753F5C">
              <w:t>Contractor to Construct the Works</w:t>
            </w:r>
            <w:bookmarkEnd w:id="887"/>
            <w:bookmarkEnd w:id="888"/>
            <w:bookmarkEnd w:id="889"/>
          </w:p>
        </w:tc>
        <w:tc>
          <w:tcPr>
            <w:tcW w:w="6894" w:type="dxa"/>
            <w:gridSpan w:val="3"/>
            <w:tcBorders>
              <w:top w:val="nil"/>
              <w:left w:val="nil"/>
              <w:bottom w:val="nil"/>
              <w:right w:val="nil"/>
            </w:tcBorders>
          </w:tcPr>
          <w:p w14:paraId="17DFB37E" w14:textId="765702E0" w:rsidR="00ED5291" w:rsidRDefault="00ED5291"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rsidRPr="00753F5C">
              <w:t>The Contractor shall construct and install the Works in accordance with the Specification and Drawings.</w:t>
            </w:r>
          </w:p>
          <w:p w14:paraId="3ED7339A" w14:textId="03164211" w:rsidR="005210C8" w:rsidRDefault="007773C0" w:rsidP="0036098B">
            <w:pPr>
              <w:numPr>
                <w:ilvl w:val="1"/>
                <w:numId w:val="17"/>
              </w:numPr>
              <w:tabs>
                <w:tab w:val="clear" w:pos="918"/>
              </w:tabs>
              <w:suppressAutoHyphens/>
              <w:overflowPunct w:val="0"/>
              <w:autoSpaceDE w:val="0"/>
              <w:autoSpaceDN w:val="0"/>
              <w:adjustRightInd w:val="0"/>
              <w:spacing w:before="120" w:after="120"/>
              <w:ind w:left="609" w:right="36"/>
              <w:jc w:val="both"/>
              <w:textAlignment w:val="baseline"/>
            </w:pPr>
            <w:r>
              <w:t xml:space="preserve">If the Contract specifies </w:t>
            </w:r>
            <w:r w:rsidR="005210C8">
              <w:t xml:space="preserve">that the Contractor shall design any part of the permanent Works, the Contractor shall </w:t>
            </w:r>
            <w:r w:rsidR="003A7D8C">
              <w:t xml:space="preserve">take into the Employer’s </w:t>
            </w:r>
            <w:r w:rsidR="005210C8">
              <w:t>requirements</w:t>
            </w:r>
            <w:r w:rsidR="003A7D8C">
              <w:t xml:space="preserve"> which may include, if </w:t>
            </w:r>
            <w:r w:rsidR="005210C8">
              <w:t>stated in the Specification:</w:t>
            </w:r>
          </w:p>
          <w:p w14:paraId="60E36E7D" w14:textId="5D6C28C1" w:rsidR="005210C8" w:rsidRDefault="005210C8" w:rsidP="00E10121">
            <w:pPr>
              <w:pStyle w:val="ListParagraph"/>
              <w:numPr>
                <w:ilvl w:val="0"/>
                <w:numId w:val="109"/>
              </w:numPr>
              <w:spacing w:before="120" w:after="120"/>
              <w:ind w:right="71" w:hanging="561"/>
              <w:contextualSpacing w:val="0"/>
              <w:jc w:val="both"/>
              <w:rPr>
                <w:rFonts w:eastAsia="Arial Narrow"/>
                <w:color w:val="000000"/>
              </w:rPr>
            </w:pPr>
            <w:r w:rsidRPr="008C3553">
              <w:rPr>
                <w:rFonts w:eastAsia="Arial Narrow"/>
                <w:color w:val="000000"/>
              </w:rPr>
              <w:t>design</w:t>
            </w:r>
            <w:r>
              <w:rPr>
                <w:rFonts w:eastAsia="Arial Narrow"/>
                <w:color w:val="000000"/>
              </w:rPr>
              <w:t>ing</w:t>
            </w:r>
            <w:r w:rsidRPr="008C3553">
              <w:rPr>
                <w:rFonts w:eastAsia="Arial Narrow"/>
                <w:color w:val="000000"/>
              </w:rPr>
              <w:t xml:space="preserve"> structural elements of the Works taking into account climate change considerations; </w:t>
            </w:r>
          </w:p>
          <w:p w14:paraId="10129F8F" w14:textId="7D1ADDE3" w:rsidR="005210C8" w:rsidRDefault="005210C8" w:rsidP="00E10121">
            <w:pPr>
              <w:pStyle w:val="ListParagraph"/>
              <w:numPr>
                <w:ilvl w:val="0"/>
                <w:numId w:val="109"/>
              </w:numPr>
              <w:spacing w:before="120" w:after="120"/>
              <w:ind w:right="71" w:hanging="561"/>
              <w:contextualSpacing w:val="0"/>
              <w:jc w:val="both"/>
              <w:rPr>
                <w:rFonts w:eastAsia="Arial Narrow"/>
                <w:color w:val="000000"/>
              </w:rPr>
            </w:pPr>
            <w:r w:rsidRPr="007636D9">
              <w:rPr>
                <w:rFonts w:eastAsia="Arial Narrow"/>
                <w:color w:val="000000"/>
              </w:rPr>
              <w:t>apply</w:t>
            </w:r>
            <w:r>
              <w:rPr>
                <w:rFonts w:eastAsia="Arial Narrow"/>
                <w:color w:val="000000"/>
              </w:rPr>
              <w:t xml:space="preserve">ing </w:t>
            </w:r>
            <w:r w:rsidRPr="007636D9">
              <w:rPr>
                <w:rFonts w:eastAsia="Arial Narrow"/>
                <w:color w:val="000000"/>
              </w:rPr>
              <w:t xml:space="preserve">the concept of universal access (the concept of universal access means unimpeded access for people of all ages and abilities in different situations and under various circumstances; </w:t>
            </w:r>
            <w:r>
              <w:rPr>
                <w:rFonts w:eastAsia="Arial Narrow"/>
                <w:color w:val="000000"/>
              </w:rPr>
              <w:t>and</w:t>
            </w:r>
          </w:p>
          <w:p w14:paraId="66B1A285" w14:textId="7BDC6C8B" w:rsidR="007773C0" w:rsidRPr="00753F5C" w:rsidRDefault="005210C8" w:rsidP="00E10121">
            <w:pPr>
              <w:pStyle w:val="ListParagraph"/>
              <w:numPr>
                <w:ilvl w:val="0"/>
                <w:numId w:val="109"/>
              </w:numPr>
              <w:suppressAutoHyphens/>
              <w:overflowPunct w:val="0"/>
              <w:autoSpaceDE w:val="0"/>
              <w:autoSpaceDN w:val="0"/>
              <w:adjustRightInd w:val="0"/>
              <w:spacing w:before="120" w:after="120"/>
              <w:ind w:right="36" w:hanging="561"/>
              <w:contextualSpacing w:val="0"/>
              <w:jc w:val="both"/>
              <w:textAlignment w:val="baseline"/>
            </w:pPr>
            <w:r w:rsidRPr="002B2BE6">
              <w:rPr>
                <w:rFonts w:eastAsia="Arial Narrow"/>
                <w:color w:val="000000"/>
              </w:rPr>
              <w:t xml:space="preserve"> consider</w:t>
            </w:r>
            <w:r>
              <w:rPr>
                <w:rFonts w:eastAsia="Arial Narrow"/>
                <w:color w:val="000000"/>
              </w:rPr>
              <w:t>ing</w:t>
            </w:r>
            <w:r w:rsidRPr="002B2BE6">
              <w:rPr>
                <w:rFonts w:eastAsia="Arial Narrow"/>
                <w:color w:val="000000"/>
              </w:rPr>
              <w:t xml:space="preserve"> the incremental risks of the public’s potential exposure to operational accidents or natural hazards, including extreme weather events</w:t>
            </w:r>
            <w:r>
              <w:rPr>
                <w:rFonts w:eastAsia="Arial Narrow"/>
                <w:color w:val="000000"/>
              </w:rPr>
              <w:t>.</w:t>
            </w:r>
            <w:r>
              <w:t xml:space="preserve"> </w:t>
            </w:r>
          </w:p>
        </w:tc>
      </w:tr>
      <w:tr w:rsidR="00ED5291" w:rsidRPr="00753F5C" w14:paraId="45AA7046" w14:textId="77777777" w:rsidTr="16DCC97D">
        <w:tc>
          <w:tcPr>
            <w:tcW w:w="2255" w:type="dxa"/>
            <w:tcBorders>
              <w:top w:val="nil"/>
              <w:left w:val="nil"/>
              <w:bottom w:val="nil"/>
              <w:right w:val="nil"/>
            </w:tcBorders>
          </w:tcPr>
          <w:p w14:paraId="7913BACF" w14:textId="0DF0AB7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0" w:name="_Toc333923239"/>
            <w:bookmarkStart w:id="891" w:name="_Toc497228223"/>
            <w:bookmarkStart w:id="892" w:name="_Toc25317354"/>
            <w:r w:rsidRPr="00753F5C">
              <w:t>The Works to Be Completed by the Intended Completion Date</w:t>
            </w:r>
            <w:bookmarkEnd w:id="890"/>
            <w:bookmarkEnd w:id="891"/>
            <w:bookmarkEnd w:id="892"/>
          </w:p>
        </w:tc>
        <w:tc>
          <w:tcPr>
            <w:tcW w:w="6894" w:type="dxa"/>
            <w:gridSpan w:val="3"/>
            <w:tcBorders>
              <w:top w:val="nil"/>
              <w:left w:val="nil"/>
              <w:bottom w:val="nil"/>
              <w:right w:val="nil"/>
            </w:tcBorders>
          </w:tcPr>
          <w:p w14:paraId="04F29F46"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may commence execution of the Works on the Start Date and shall carry out the Works in accordance with the Program submitted by the Contractor, as updated with the approval of the Project Manager, and complete them by the Intended Completion Date.</w:t>
            </w:r>
          </w:p>
          <w:p w14:paraId="6AD4EE82" w14:textId="0F1CBEBC" w:rsidR="00ED5291" w:rsidRPr="00595B07"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color w:val="000000"/>
              </w:rPr>
            </w:pPr>
            <w:r w:rsidRPr="00595B07">
              <w:rPr>
                <w:rFonts w:eastAsia="Arial Narrow"/>
                <w:color w:val="000000"/>
              </w:rPr>
              <w:t xml:space="preserve">The Contractor shall not carry out mobilization to the </w:t>
            </w:r>
            <w:r>
              <w:rPr>
                <w:rFonts w:eastAsia="Arial Narrow"/>
                <w:color w:val="000000"/>
              </w:rPr>
              <w:t xml:space="preserve">Site </w:t>
            </w:r>
            <w:r w:rsidRPr="00595B07">
              <w:rPr>
                <w:rFonts w:eastAsia="Arial Narrow"/>
                <w:color w:val="000000"/>
              </w:rPr>
              <w:t xml:space="preserve">unless the </w:t>
            </w:r>
            <w:r>
              <w:rPr>
                <w:rFonts w:eastAsia="Arial Narrow"/>
                <w:color w:val="000000"/>
              </w:rPr>
              <w:t xml:space="preserve">Project Manager </w:t>
            </w:r>
            <w:r w:rsidRPr="00595B07">
              <w:rPr>
                <w:rFonts w:eastAsia="Arial Narrow"/>
                <w:color w:val="000000"/>
              </w:rPr>
              <w:t xml:space="preserve">gives approval, an approval that shall not be unreasonably delayed, </w:t>
            </w:r>
            <w:r w:rsidR="000A186C">
              <w:rPr>
                <w:rFonts w:eastAsia="Arial Narrow"/>
                <w:color w:val="000000"/>
              </w:rPr>
              <w:t xml:space="preserve"> to the </w:t>
            </w:r>
            <w:r w:rsidRPr="00595B07">
              <w:rPr>
                <w:rFonts w:eastAsia="Arial Narrow"/>
                <w:color w:val="000000"/>
              </w:rPr>
              <w:t xml:space="preserve">measures </w:t>
            </w:r>
            <w:r w:rsidR="000A186C">
              <w:rPr>
                <w:rFonts w:eastAsia="Arial Narrow"/>
                <w:color w:val="000000"/>
              </w:rPr>
              <w:t xml:space="preserve">the Contractor proposes  </w:t>
            </w:r>
            <w:r w:rsidRPr="00595B07">
              <w:rPr>
                <w:rFonts w:eastAsia="Arial Narrow"/>
                <w:color w:val="000000"/>
              </w:rPr>
              <w:t xml:space="preserve">to address environmental and social   risks and impacts, which at a minimum shall include applying the Management Strategies and Implementation Plans (MSIPs) and Code of Conduct for Contractor’s Personnel submitted as part of the Bid and agreed as part of the Contract. </w:t>
            </w:r>
          </w:p>
          <w:p w14:paraId="6D648E0D" w14:textId="2645ABAA" w:rsidR="00ED5291" w:rsidRPr="00753F5C" w:rsidRDefault="00ED5291" w:rsidP="0036098B">
            <w:pPr>
              <w:suppressAutoHyphens/>
              <w:overflowPunct w:val="0"/>
              <w:autoSpaceDE w:val="0"/>
              <w:autoSpaceDN w:val="0"/>
              <w:adjustRightInd w:val="0"/>
              <w:spacing w:before="120" w:after="120"/>
              <w:ind w:left="540" w:right="36"/>
              <w:jc w:val="both"/>
              <w:textAlignment w:val="baseline"/>
            </w:pPr>
            <w:r w:rsidRPr="00104E77">
              <w:rPr>
                <w:rFonts w:eastAsia="Arial Narrow"/>
                <w:color w:val="000000"/>
              </w:rPr>
              <w:t xml:space="preserve">The Contractor shall submit,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 xml:space="preserve">its approval  </w:t>
            </w:r>
            <w:r w:rsidRPr="00104E77">
              <w:rPr>
                <w:rFonts w:eastAsia="Arial Narrow"/>
                <w:color w:val="000000"/>
              </w:rPr>
              <w:t xml:space="preserve">any additional </w:t>
            </w:r>
            <w:r>
              <w:rPr>
                <w:rFonts w:eastAsia="Arial Narrow"/>
                <w:color w:val="000000"/>
              </w:rPr>
              <w:t xml:space="preserve">MSIPs </w:t>
            </w:r>
            <w:r w:rsidRPr="00104E77">
              <w:rPr>
                <w:rFonts w:eastAsia="Arial Narrow"/>
                <w:color w:val="000000"/>
              </w:rPr>
              <w:t xml:space="preserve">as are necessary to manage the ES risks and impacts of ongoing Works. These </w:t>
            </w:r>
            <w:r>
              <w:rPr>
                <w:rFonts w:eastAsia="Arial Narrow"/>
                <w:color w:val="000000"/>
              </w:rPr>
              <w:t>MSIPs</w:t>
            </w:r>
            <w:r w:rsidRPr="00104E77">
              <w:rPr>
                <w:rFonts w:eastAsia="Arial Narrow"/>
                <w:color w:val="000000"/>
              </w:rPr>
              <w:t xml:space="preserve"> collectively comprise the Contractor’s Environmental and Social Management Plan (C-ESMP). The </w:t>
            </w:r>
            <w:r w:rsidRPr="00595B07">
              <w:rPr>
                <w:szCs w:val="20"/>
              </w:rPr>
              <w:t>Contractor</w:t>
            </w:r>
            <w:r w:rsidRPr="00104E77">
              <w:rPr>
                <w:rFonts w:eastAsia="Arial Narrow"/>
                <w:color w:val="000000"/>
              </w:rPr>
              <w:t xml:space="preserve"> shall review the C-ESMP, periodically (but not less than every six (6) months), and update it as required to ensure that it contains </w:t>
            </w:r>
            <w:r w:rsidRPr="00104E77">
              <w:rPr>
                <w:rFonts w:eastAsia="Arial Narrow"/>
                <w:color w:val="000000"/>
              </w:rPr>
              <w:lastRenderedPageBreak/>
              <w:t xml:space="preserve">measures appropriate to the Works. The updated C-ESMP shall be submitted to the </w:t>
            </w:r>
            <w:r>
              <w:rPr>
                <w:rFonts w:eastAsia="Arial Narrow"/>
                <w:color w:val="000000"/>
              </w:rPr>
              <w:t xml:space="preserve">Project Manager </w:t>
            </w:r>
            <w:r w:rsidRPr="00104E77">
              <w:rPr>
                <w:rFonts w:eastAsia="Arial Narrow"/>
                <w:color w:val="000000"/>
              </w:rPr>
              <w:t xml:space="preserve">for </w:t>
            </w:r>
            <w:r>
              <w:rPr>
                <w:rFonts w:eastAsia="Arial Narrow"/>
                <w:color w:val="000000"/>
              </w:rPr>
              <w:t>its approval.</w:t>
            </w:r>
          </w:p>
        </w:tc>
      </w:tr>
      <w:tr w:rsidR="00ED5291" w:rsidRPr="00753F5C" w14:paraId="340AADE3" w14:textId="77777777" w:rsidTr="16DCC97D">
        <w:tc>
          <w:tcPr>
            <w:tcW w:w="2255" w:type="dxa"/>
            <w:tcBorders>
              <w:top w:val="nil"/>
              <w:left w:val="nil"/>
              <w:bottom w:val="nil"/>
              <w:right w:val="nil"/>
            </w:tcBorders>
          </w:tcPr>
          <w:p w14:paraId="36A20878" w14:textId="7C1BC8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893" w:name="_Toc333923240"/>
            <w:bookmarkStart w:id="894" w:name="_Toc497228224"/>
            <w:bookmarkStart w:id="895" w:name="_Toc25317355"/>
            <w:r w:rsidRPr="00753F5C">
              <w:lastRenderedPageBreak/>
              <w:t>Approval by the Project Manager</w:t>
            </w:r>
            <w:bookmarkEnd w:id="893"/>
            <w:bookmarkEnd w:id="894"/>
            <w:bookmarkEnd w:id="895"/>
          </w:p>
        </w:tc>
        <w:tc>
          <w:tcPr>
            <w:tcW w:w="6894" w:type="dxa"/>
            <w:gridSpan w:val="3"/>
            <w:tcBorders>
              <w:top w:val="nil"/>
              <w:left w:val="nil"/>
              <w:bottom w:val="nil"/>
              <w:right w:val="nil"/>
            </w:tcBorders>
          </w:tcPr>
          <w:p w14:paraId="012BB1AC" w14:textId="07F12EDE"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Specification and Drawings showing the proposed Temporary Works to the Project Manager, for his approval.</w:t>
            </w:r>
          </w:p>
          <w:p w14:paraId="044BD14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responsible for design of Temporary Works.</w:t>
            </w:r>
          </w:p>
          <w:p w14:paraId="6BA94B3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Manager’s approval shall not alter the Contractor’s responsibility for design of the Temporary Works.</w:t>
            </w:r>
          </w:p>
          <w:p w14:paraId="58B6826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obtain approval of third parties to the design of the Temporary Works, where required.</w:t>
            </w:r>
          </w:p>
          <w:p w14:paraId="6CB698A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Drawings prepared by the Contractor for the execution of the temporary or permanent Works, are subject to prior approval by the Project Manager before this use.</w:t>
            </w:r>
          </w:p>
        </w:tc>
      </w:tr>
      <w:tr w:rsidR="00ED5291" w:rsidRPr="00753F5C" w14:paraId="04D50D0C" w14:textId="77777777" w:rsidTr="16DCC97D">
        <w:tc>
          <w:tcPr>
            <w:tcW w:w="2255" w:type="dxa"/>
            <w:tcBorders>
              <w:top w:val="nil"/>
              <w:left w:val="nil"/>
              <w:bottom w:val="nil"/>
              <w:right w:val="nil"/>
            </w:tcBorders>
          </w:tcPr>
          <w:p w14:paraId="18BD9CEF" w14:textId="29511D1B" w:rsidR="00ED5291" w:rsidRPr="004E61C8" w:rsidRDefault="00ED5291" w:rsidP="000E1065">
            <w:pPr>
              <w:pStyle w:val="Section8-Clauses"/>
              <w:numPr>
                <w:ilvl w:val="0"/>
                <w:numId w:val="17"/>
              </w:numPr>
              <w:tabs>
                <w:tab w:val="clear" w:pos="360"/>
                <w:tab w:val="clear" w:pos="540"/>
              </w:tabs>
              <w:spacing w:before="120" w:after="120"/>
              <w:ind w:left="360" w:hanging="360"/>
            </w:pPr>
            <w:bookmarkStart w:id="896" w:name="_Toc454910109"/>
            <w:bookmarkStart w:id="897" w:name="_Toc497228225"/>
            <w:bookmarkStart w:id="898" w:name="_Toc25317356"/>
            <w:r w:rsidRPr="004E61C8">
              <w:t>Health, Safety</w:t>
            </w:r>
            <w:bookmarkEnd w:id="896"/>
            <w:r w:rsidRPr="004E61C8">
              <w:t xml:space="preserve"> and Protection of the Environment</w:t>
            </w:r>
            <w:bookmarkEnd w:id="897"/>
            <w:bookmarkEnd w:id="898"/>
          </w:p>
        </w:tc>
        <w:tc>
          <w:tcPr>
            <w:tcW w:w="6894" w:type="dxa"/>
            <w:gridSpan w:val="3"/>
            <w:tcBorders>
              <w:top w:val="nil"/>
              <w:left w:val="nil"/>
              <w:bottom w:val="nil"/>
              <w:right w:val="nil"/>
            </w:tcBorders>
          </w:tcPr>
          <w:p w14:paraId="3D3A2A88" w14:textId="7777777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 be responsible for the safety of all activities on the Site.</w:t>
            </w:r>
          </w:p>
          <w:p w14:paraId="7B7E7599" w14:textId="76FC27D7" w:rsidR="00ED5291" w:rsidRPr="004E61C8"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4E61C8">
              <w:t>The Contractor shall:</w:t>
            </w:r>
          </w:p>
          <w:p w14:paraId="2D030801" w14:textId="26C3F785" w:rsidR="0006241A" w:rsidRPr="004E61C8" w:rsidRDefault="0006241A" w:rsidP="00E10121">
            <w:pPr>
              <w:numPr>
                <w:ilvl w:val="0"/>
                <w:numId w:val="111"/>
              </w:numPr>
              <w:spacing w:before="120" w:after="120"/>
              <w:ind w:left="1059" w:hanging="561"/>
              <w:jc w:val="both"/>
            </w:pPr>
            <w:r w:rsidRPr="004E61C8">
              <w:t>comply with all applicable health and safety regulations and Laws;</w:t>
            </w:r>
          </w:p>
          <w:p w14:paraId="74209A00" w14:textId="6856C9C7" w:rsidR="0006241A" w:rsidRPr="004E61C8" w:rsidRDefault="0006241A" w:rsidP="00E10121">
            <w:pPr>
              <w:numPr>
                <w:ilvl w:val="0"/>
                <w:numId w:val="111"/>
              </w:numPr>
              <w:spacing w:before="120" w:after="120"/>
              <w:ind w:left="1059" w:hanging="561"/>
              <w:jc w:val="both"/>
            </w:pPr>
            <w:r w:rsidRPr="004E61C8">
              <w:t>comply with all applicable health and safety obligations specified in the Contract;</w:t>
            </w:r>
          </w:p>
          <w:p w14:paraId="21C0ECCF" w14:textId="5D1D324B" w:rsidR="0006241A" w:rsidRPr="004E61C8" w:rsidRDefault="0006241A" w:rsidP="00E10121">
            <w:pPr>
              <w:numPr>
                <w:ilvl w:val="0"/>
                <w:numId w:val="111"/>
              </w:numPr>
              <w:spacing w:before="120" w:after="120"/>
              <w:ind w:left="1059" w:hanging="561"/>
              <w:jc w:val="both"/>
            </w:pPr>
            <w:r w:rsidRPr="004E61C8">
              <w:t>take care for the health and safety of all persons entitled to be on the Site and other places, if any, where the Works are being executed;</w:t>
            </w:r>
          </w:p>
          <w:p w14:paraId="01498FF4" w14:textId="75E05FEA" w:rsidR="0006241A" w:rsidRPr="004E61C8" w:rsidRDefault="0006241A" w:rsidP="00E10121">
            <w:pPr>
              <w:numPr>
                <w:ilvl w:val="0"/>
                <w:numId w:val="111"/>
              </w:numPr>
              <w:spacing w:before="120" w:after="120"/>
              <w:ind w:left="1059" w:hanging="561"/>
              <w:jc w:val="both"/>
            </w:pPr>
            <w:r w:rsidRPr="004E61C8">
              <w:t xml:space="preserve"> keep the Site and Works clear of unnecessary obstruction so as to avoid danger to these persons;</w:t>
            </w:r>
          </w:p>
          <w:p w14:paraId="7E243371" w14:textId="55EAC733" w:rsidR="0006241A" w:rsidRPr="004E61C8" w:rsidRDefault="0006241A" w:rsidP="00E10121">
            <w:pPr>
              <w:numPr>
                <w:ilvl w:val="0"/>
                <w:numId w:val="111"/>
              </w:numPr>
              <w:spacing w:before="120" w:after="120"/>
              <w:ind w:left="1059" w:hanging="561"/>
              <w:jc w:val="both"/>
            </w:pPr>
            <w:r w:rsidRPr="004E61C8">
              <w:t>provide fencing, lighting, safe access, guarding and watching of the Works until the issue of the Contract Certificate</w:t>
            </w:r>
            <w:r w:rsidR="00092FD7">
              <w:t xml:space="preserve"> of Completion</w:t>
            </w:r>
            <w:r w:rsidRPr="004E61C8">
              <w:t xml:space="preserve">; </w:t>
            </w:r>
          </w:p>
          <w:p w14:paraId="42915359" w14:textId="04D52975" w:rsidR="0006241A" w:rsidRPr="004E61C8" w:rsidRDefault="0006241A" w:rsidP="00E10121">
            <w:pPr>
              <w:numPr>
                <w:ilvl w:val="0"/>
                <w:numId w:val="111"/>
              </w:numPr>
              <w:spacing w:before="120" w:after="120"/>
              <w:ind w:left="1059" w:hanging="561"/>
              <w:jc w:val="both"/>
            </w:pPr>
            <w:r w:rsidRPr="004E61C8">
              <w:t xml:space="preserve">provide any Temporary Works (including roadways, footways, guards and fences) which may be necessary, because of the execution of the Works, for the use and protection of the public and of owners and occupiers of adjacent land; </w:t>
            </w:r>
          </w:p>
          <w:p w14:paraId="3D7278C0" w14:textId="39876B58" w:rsidR="00ED5291" w:rsidRPr="004E61C8" w:rsidRDefault="00ED5291" w:rsidP="00E10121">
            <w:pPr>
              <w:numPr>
                <w:ilvl w:val="0"/>
                <w:numId w:val="111"/>
              </w:numPr>
              <w:spacing w:before="120" w:after="120"/>
              <w:ind w:left="1059" w:hanging="561"/>
              <w:jc w:val="both"/>
            </w:pPr>
            <w:r w:rsidRPr="004E61C8">
              <w:t>provide health and safety training of Contractor’s Personnel as appropriate and maintain training records;</w:t>
            </w:r>
          </w:p>
          <w:p w14:paraId="6B8F357D" w14:textId="2C6BC6FF" w:rsidR="00ED5291" w:rsidRPr="004E61C8" w:rsidRDefault="00ED5291" w:rsidP="00E10121">
            <w:pPr>
              <w:numPr>
                <w:ilvl w:val="0"/>
                <w:numId w:val="111"/>
              </w:numPr>
              <w:spacing w:before="120" w:after="120"/>
              <w:ind w:left="1059" w:hanging="561"/>
              <w:jc w:val="both"/>
            </w:pPr>
            <w:r w:rsidRPr="004E61C8">
              <w:t xml:space="preserve">actively engage the Contractor’s Personnel in promoting understanding, and methods for, implementation of health and safety requirements, as well as in providing </w:t>
            </w:r>
            <w:r w:rsidRPr="004E61C8">
              <w:lastRenderedPageBreak/>
              <w:t xml:space="preserve">information to Contractor’s Personnel, training on occupational safety and health, and provision of personal protective equipment without expense to the Contractor’s Personnel; </w:t>
            </w:r>
          </w:p>
          <w:p w14:paraId="7003F125" w14:textId="20353E02" w:rsidR="00ED5291" w:rsidRPr="004E61C8" w:rsidRDefault="00ED5291" w:rsidP="00E10121">
            <w:pPr>
              <w:numPr>
                <w:ilvl w:val="0"/>
                <w:numId w:val="111"/>
              </w:numPr>
              <w:spacing w:before="120" w:after="120"/>
              <w:ind w:left="1059" w:hanging="561"/>
              <w:jc w:val="both"/>
            </w:pPr>
            <w:r w:rsidRPr="004E61C8">
              <w:t xml:space="preserve">put in place workplace processes for Contractor’s Personnel to </w:t>
            </w:r>
            <w:bookmarkStart w:id="899" w:name="_Hlk533086189"/>
            <w:r w:rsidRPr="004E61C8">
              <w:t>report work situations that they believe are not safe or healthy, and to remove themselves from a work situation which they have reasonable justification to believe presents an imminent and serious danger to their life or health</w:t>
            </w:r>
            <w:r w:rsidR="005F440B" w:rsidRPr="004E61C8">
              <w:t>;</w:t>
            </w:r>
            <w:r w:rsidRPr="004E61C8">
              <w:t xml:space="preserve"> </w:t>
            </w:r>
            <w:bookmarkEnd w:id="899"/>
          </w:p>
          <w:p w14:paraId="2284D223" w14:textId="12339E2F" w:rsidR="005F440B" w:rsidRPr="004E61C8" w:rsidRDefault="00ED5291" w:rsidP="00E10121">
            <w:pPr>
              <w:numPr>
                <w:ilvl w:val="0"/>
                <w:numId w:val="111"/>
              </w:numPr>
              <w:spacing w:before="120" w:after="120"/>
              <w:ind w:left="1059" w:hanging="561"/>
              <w:jc w:val="both"/>
            </w:pPr>
            <w:r w:rsidRPr="004E61C8">
              <w:t xml:space="preserve">Contractor’s Personnel who remove themselves from such work situations shall not be required to return to work until necessary remedial action to correct the situation has been taken. Contractor’s Personnel shall not be retaliated against or otherwise subject to reprisal or negative action for such reporting or removal; </w:t>
            </w:r>
          </w:p>
          <w:p w14:paraId="71D7F578" w14:textId="6FB5FBDF" w:rsidR="005F440B" w:rsidRPr="004E61C8" w:rsidRDefault="00ED5291" w:rsidP="00E10121">
            <w:pPr>
              <w:numPr>
                <w:ilvl w:val="0"/>
                <w:numId w:val="111"/>
              </w:numPr>
              <w:spacing w:before="120" w:after="120"/>
              <w:ind w:left="1059" w:hanging="561"/>
              <w:jc w:val="both"/>
            </w:pPr>
            <w:r w:rsidRPr="004E61C8">
              <w:t xml:space="preserve">where the Employer’s </w:t>
            </w:r>
            <w:r w:rsidR="00AC6E6A" w:rsidRPr="004E61C8">
              <w:t>Personnel</w:t>
            </w:r>
            <w:r w:rsidRPr="004E61C8">
              <w:t xml:space="preserve">, any other contractors employed by the Employer, and/or personnel of any legally constituted public authorities and private utility companies are employed in carrying out, on or near the site, of any work not included in the Contract, collaborate in applying the health and safety requirements, without prejudice to the responsibility of the relevant entities  for the health and safety of their  own  personnel; and </w:t>
            </w:r>
          </w:p>
          <w:p w14:paraId="2C0DB0A2" w14:textId="1B360886" w:rsidR="005F440B" w:rsidRPr="004E61C8" w:rsidRDefault="00ED5291" w:rsidP="00E10121">
            <w:pPr>
              <w:numPr>
                <w:ilvl w:val="0"/>
                <w:numId w:val="111"/>
              </w:numPr>
              <w:spacing w:before="120" w:after="120"/>
              <w:ind w:left="1059" w:hanging="561"/>
              <w:jc w:val="both"/>
              <w:rPr>
                <w:szCs w:val="20"/>
              </w:rPr>
            </w:pPr>
            <w:r w:rsidRPr="004E61C8">
              <w:t>establish and implement a system for regular (not less than six-monthly) review of health and safety performance and the working environment.</w:t>
            </w:r>
          </w:p>
          <w:p w14:paraId="471708B7" w14:textId="6498F3D2" w:rsidR="00ED5291" w:rsidRPr="004E61C8" w:rsidRDefault="005F440B" w:rsidP="000E1065">
            <w:pPr>
              <w:spacing w:before="120" w:after="120"/>
              <w:ind w:left="528"/>
              <w:jc w:val="both"/>
              <w:rPr>
                <w:szCs w:val="20"/>
              </w:rPr>
            </w:pPr>
            <w:r w:rsidRPr="004E61C8">
              <w:rPr>
                <w:szCs w:val="20"/>
              </w:rPr>
              <w:t xml:space="preserve">Subject to </w:t>
            </w:r>
            <w:r w:rsidR="00D64E4E" w:rsidRPr="004E61C8">
              <w:rPr>
                <w:szCs w:val="20"/>
              </w:rPr>
              <w:t xml:space="preserve">GCC </w:t>
            </w:r>
            <w:r w:rsidRPr="004E61C8">
              <w:rPr>
                <w:szCs w:val="20"/>
              </w:rPr>
              <w:t>Sub-Clause 16.2</w:t>
            </w:r>
            <w:r w:rsidR="00ED5291" w:rsidRPr="004E61C8">
              <w:rPr>
                <w:szCs w:val="20"/>
              </w:rPr>
              <w:t xml:space="preserve">, the Contractor shall submit to the Project Manager for its approval a health and safety manual which has been specifically prepared for the Works, the Site and other places (if any) where the Contractor intends to execute the Works. </w:t>
            </w:r>
          </w:p>
          <w:p w14:paraId="59B6209B" w14:textId="77777777" w:rsidR="00ED5291" w:rsidRPr="004E61C8" w:rsidRDefault="00ED5291" w:rsidP="000E1065">
            <w:pPr>
              <w:spacing w:before="120" w:after="120"/>
              <w:ind w:left="528"/>
              <w:jc w:val="both"/>
              <w:rPr>
                <w:szCs w:val="20"/>
              </w:rPr>
            </w:pPr>
            <w:r w:rsidRPr="004E61C8">
              <w:rPr>
                <w:szCs w:val="20"/>
              </w:rPr>
              <w:t>The health and safety manual shall be in addition to any other similar document required under applicable health and safety regulations and laws.</w:t>
            </w:r>
          </w:p>
          <w:p w14:paraId="3B0DC921" w14:textId="77777777" w:rsidR="00ED5291" w:rsidRPr="004E61C8" w:rsidRDefault="00ED5291" w:rsidP="000E1065">
            <w:pPr>
              <w:spacing w:before="120" w:after="120"/>
              <w:ind w:left="528" w:hanging="9"/>
              <w:jc w:val="both"/>
              <w:rPr>
                <w:szCs w:val="20"/>
              </w:rPr>
            </w:pPr>
            <w:r w:rsidRPr="004E61C8">
              <w:rPr>
                <w:szCs w:val="20"/>
              </w:rPr>
              <w:t xml:space="preserve">The health and safety manual shall set out all the health and safety requirements under the Contract, </w:t>
            </w:r>
          </w:p>
          <w:p w14:paraId="1AE9C345" w14:textId="77777777" w:rsidR="00ED5291" w:rsidRPr="004E61C8" w:rsidRDefault="00ED5291" w:rsidP="00E10121">
            <w:pPr>
              <w:numPr>
                <w:ilvl w:val="0"/>
                <w:numId w:val="79"/>
              </w:numPr>
              <w:spacing w:before="120" w:after="120"/>
              <w:ind w:left="1142" w:hanging="540"/>
            </w:pPr>
            <w:r w:rsidRPr="004E61C8">
              <w:rPr>
                <w:rFonts w:eastAsia="Arial Narrow"/>
                <w:szCs w:val="20"/>
              </w:rPr>
              <w:t>which</w:t>
            </w:r>
            <w:r w:rsidRPr="004E61C8">
              <w:t xml:space="preserve"> shall include at a minimum:</w:t>
            </w:r>
          </w:p>
          <w:p w14:paraId="14F4DE19" w14:textId="77777777" w:rsidR="00ED5291" w:rsidRPr="004E61C8" w:rsidRDefault="00ED5291" w:rsidP="00E10121">
            <w:pPr>
              <w:pStyle w:val="P3Header1-Clauses"/>
              <w:numPr>
                <w:ilvl w:val="0"/>
                <w:numId w:val="73"/>
              </w:numPr>
              <w:tabs>
                <w:tab w:val="left" w:pos="972"/>
              </w:tabs>
              <w:spacing w:before="120" w:after="120"/>
              <w:ind w:left="1506"/>
            </w:pPr>
            <w:r w:rsidRPr="004E61C8">
              <w:t xml:space="preserve">the procedures to establish and maintain a safe working environment without risk to health at all workplaces, machinery, equipment and processes under the control of the Contractor, including control </w:t>
            </w:r>
            <w:r w:rsidRPr="004E61C8">
              <w:lastRenderedPageBreak/>
              <w:t xml:space="preserve">measures for chemical, physical and biological substances and agents; </w:t>
            </w:r>
          </w:p>
          <w:p w14:paraId="10F9291F" w14:textId="77777777" w:rsidR="00ED5291" w:rsidRPr="004E61C8" w:rsidRDefault="00ED5291" w:rsidP="00E10121">
            <w:pPr>
              <w:pStyle w:val="P3Header1-Clauses"/>
              <w:numPr>
                <w:ilvl w:val="0"/>
                <w:numId w:val="73"/>
              </w:numPr>
              <w:tabs>
                <w:tab w:val="left" w:pos="972"/>
              </w:tabs>
              <w:spacing w:before="120" w:after="120"/>
            </w:pPr>
            <w:r w:rsidRPr="004E61C8">
              <w:t>details of the training to be provided, records to be kept;</w:t>
            </w:r>
          </w:p>
          <w:p w14:paraId="41AB3B0A" w14:textId="77777777" w:rsidR="00ED5291" w:rsidRPr="004E61C8" w:rsidRDefault="00ED5291" w:rsidP="00E10121">
            <w:pPr>
              <w:pStyle w:val="P3Header1-Clauses"/>
              <w:numPr>
                <w:ilvl w:val="0"/>
                <w:numId w:val="73"/>
              </w:numPr>
              <w:tabs>
                <w:tab w:val="left" w:pos="972"/>
              </w:tabs>
              <w:spacing w:before="120" w:after="120"/>
            </w:pPr>
            <w:r w:rsidRPr="004E61C8">
              <w:rPr>
                <w:rFonts w:eastAsia="Arial Narrow"/>
              </w:rPr>
              <w:t xml:space="preserve">the procedures for prevention, preparedness and </w:t>
            </w:r>
            <w:r w:rsidRPr="004E61C8">
              <w:t>response activities to be implemented in the case of an emergency event (i.e. an unanticipated incident, arising from both natural and man-made hazards, typically in the form of fire, explosions, leaks or spills, which may occur for a variety of different reasons including failure to implement operating procedures that are designed to prevent their occurrence, extreme weather or lack of early warning);</w:t>
            </w:r>
          </w:p>
          <w:p w14:paraId="6104D1FC" w14:textId="77777777" w:rsidR="00ED5291" w:rsidRPr="004E61C8" w:rsidRDefault="00ED5291" w:rsidP="00E10121">
            <w:pPr>
              <w:pStyle w:val="P3Header1-Clauses"/>
              <w:numPr>
                <w:ilvl w:val="0"/>
                <w:numId w:val="73"/>
              </w:numPr>
              <w:spacing w:before="120" w:after="120"/>
              <w:ind w:left="1598"/>
            </w:pPr>
            <w:r w:rsidRPr="004E61C8">
              <w:t xml:space="preserve">remedies for adverse impacts such as occupational injuries, deaths, disability and disease; </w:t>
            </w:r>
            <w:bookmarkStart w:id="900" w:name="_Hlk534972127"/>
          </w:p>
          <w:bookmarkEnd w:id="900"/>
          <w:p w14:paraId="10F8AB35" w14:textId="77600C84" w:rsidR="00ED5291" w:rsidRPr="004E61C8" w:rsidRDefault="00ED5291" w:rsidP="00E10121">
            <w:pPr>
              <w:pStyle w:val="P3Header1-Clauses"/>
              <w:numPr>
                <w:ilvl w:val="0"/>
                <w:numId w:val="73"/>
              </w:numPr>
              <w:tabs>
                <w:tab w:val="left" w:pos="972"/>
              </w:tabs>
              <w:spacing w:before="120" w:after="120"/>
            </w:pPr>
            <w:r w:rsidRPr="004E61C8">
              <w:t xml:space="preserve">the measures to be taken to avoid or minimize the potential for community exposure to water-borne, water-based, water-related, and vector-borne diseases, </w:t>
            </w:r>
          </w:p>
          <w:p w14:paraId="2ECCD0FE" w14:textId="77777777" w:rsidR="00ED5291" w:rsidRPr="004E61C8" w:rsidRDefault="00ED5291" w:rsidP="00E10121">
            <w:pPr>
              <w:pStyle w:val="P3Header1-Clauses"/>
              <w:numPr>
                <w:ilvl w:val="0"/>
                <w:numId w:val="73"/>
              </w:numPr>
              <w:tabs>
                <w:tab w:val="left" w:pos="972"/>
              </w:tabs>
              <w:spacing w:before="120" w:after="120"/>
            </w:pPr>
            <w:r w:rsidRPr="004E61C8">
              <w:t xml:space="preserve">the measures to be implemented to avoid or minimize the spread of communicable diseases (including transfer of Sexually Transmitted Diseases or Infections (STDs), such as HIV virus) and non-communicable diseases associated with the execution of the Works, taking into consideration differentiated exposure to and higher sensitivity of vulnerable groups. This includes taking measures to avoid or minimize the transmission of communicable diseases that may be associated with the influx of temporary or permanent Contract-related labor; </w:t>
            </w:r>
          </w:p>
          <w:p w14:paraId="027A77B8" w14:textId="06302FBF" w:rsidR="00ED5291" w:rsidRPr="004E61C8" w:rsidRDefault="00ED5291" w:rsidP="00E10121">
            <w:pPr>
              <w:pStyle w:val="P3Header1-Clauses"/>
              <w:numPr>
                <w:ilvl w:val="0"/>
                <w:numId w:val="73"/>
              </w:numPr>
              <w:tabs>
                <w:tab w:val="left" w:pos="972"/>
              </w:tabs>
              <w:spacing w:before="120" w:after="120"/>
            </w:pPr>
            <w:r w:rsidRPr="004E61C8">
              <w:t xml:space="preserve">the policies and procedures on the management and quality of accommodation and welfare facilities if such accommodation and welfare facilities are provided by the Contractor in accordance with </w:t>
            </w:r>
            <w:r w:rsidR="00D64E4E" w:rsidRPr="004E61C8">
              <w:t xml:space="preserve">GCC </w:t>
            </w:r>
            <w:r w:rsidRPr="004E61C8">
              <w:t>Sub-Clause 9.4.6; and</w:t>
            </w:r>
          </w:p>
          <w:p w14:paraId="2F4F8059" w14:textId="4A9F9FF7" w:rsidR="00ED5291" w:rsidRPr="004E61C8" w:rsidRDefault="00ED5291" w:rsidP="00E10121">
            <w:pPr>
              <w:numPr>
                <w:ilvl w:val="0"/>
                <w:numId w:val="79"/>
              </w:numPr>
              <w:spacing w:before="120" w:after="120"/>
              <w:ind w:left="1142" w:hanging="540"/>
            </w:pPr>
            <w:r w:rsidRPr="004E61C8">
              <w:t xml:space="preserve">any </w:t>
            </w:r>
            <w:r w:rsidRPr="004E61C8">
              <w:rPr>
                <w:rFonts w:eastAsia="Arial Narrow"/>
                <w:szCs w:val="20"/>
              </w:rPr>
              <w:t>other</w:t>
            </w:r>
            <w:r w:rsidRPr="004E61C8">
              <w:t xml:space="preserve"> requirements stated in the Specification</w:t>
            </w:r>
            <w:r w:rsidR="005B717C" w:rsidRPr="004E61C8">
              <w:t>.</w:t>
            </w:r>
          </w:p>
          <w:p w14:paraId="17FB9A26" w14:textId="5ACEAC02" w:rsidR="00ED5291" w:rsidRPr="004E61C8" w:rsidRDefault="00606BE8"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noProof/>
                <w:szCs w:val="20"/>
              </w:rPr>
            </w:pPr>
            <w:r w:rsidRPr="004E61C8">
              <w:t xml:space="preserve">Protection </w:t>
            </w:r>
            <w:r w:rsidR="00ED5291" w:rsidRPr="004E61C8">
              <w:t>of the environment</w:t>
            </w:r>
          </w:p>
          <w:p w14:paraId="26EB37DD" w14:textId="45A9B812" w:rsidR="00ED5291" w:rsidRPr="004E61C8" w:rsidRDefault="00ED5291" w:rsidP="00E10121">
            <w:pPr>
              <w:pStyle w:val="ListParagraph"/>
              <w:numPr>
                <w:ilvl w:val="0"/>
                <w:numId w:val="108"/>
              </w:numPr>
              <w:spacing w:before="120" w:after="120"/>
              <w:ind w:right="-72"/>
              <w:contextualSpacing w:val="0"/>
              <w:jc w:val="both"/>
              <w:rPr>
                <w:rFonts w:eastAsia="Arial Narrow"/>
              </w:rPr>
            </w:pPr>
            <w:r w:rsidRPr="004E61C8">
              <w:rPr>
                <w:rFonts w:eastAsia="Arial Narrow"/>
              </w:rPr>
              <w:t>The Contractor shall take all necessary measures to:</w:t>
            </w:r>
            <w:r w:rsidR="001C06E9" w:rsidRPr="004E61C8">
              <w:rPr>
                <w:rFonts w:eastAsia="Arial Narrow"/>
              </w:rPr>
              <w:t xml:space="preserve"> </w:t>
            </w:r>
            <w:r w:rsidRPr="004E61C8">
              <w:rPr>
                <w:rFonts w:eastAsia="Arial Narrow"/>
              </w:rPr>
              <w:t xml:space="preserve">protect the environment (both on and off the Site); and </w:t>
            </w:r>
          </w:p>
          <w:p w14:paraId="28CAED48" w14:textId="0392703C" w:rsidR="00ED5291" w:rsidRPr="004E61C8" w:rsidRDefault="001C06E9" w:rsidP="00E10121">
            <w:pPr>
              <w:pStyle w:val="ListParagraph"/>
              <w:numPr>
                <w:ilvl w:val="0"/>
                <w:numId w:val="108"/>
              </w:numPr>
              <w:spacing w:before="120" w:after="120"/>
              <w:ind w:right="-72"/>
              <w:contextualSpacing w:val="0"/>
              <w:jc w:val="both"/>
            </w:pPr>
            <w:r w:rsidRPr="004E61C8">
              <w:rPr>
                <w:rFonts w:eastAsia="Arial Narrow"/>
              </w:rPr>
              <w:lastRenderedPageBreak/>
              <w:t xml:space="preserve"> </w:t>
            </w:r>
            <w:r w:rsidR="00ED5291" w:rsidRPr="004E61C8">
              <w:rPr>
                <w:rFonts w:eastAsia="Arial Narrow"/>
              </w:rPr>
              <w:t>limit damage and nuisance to people and property resulting from pollution, noise and other results of the Contractor’s operations and/ or activities.</w:t>
            </w:r>
          </w:p>
          <w:p w14:paraId="0BFDAE63" w14:textId="68C8A2BB" w:rsidR="00ED5291" w:rsidRPr="004E61C8" w:rsidRDefault="00ED5291" w:rsidP="000E1065">
            <w:pPr>
              <w:spacing w:before="120" w:after="120"/>
              <w:ind w:left="709"/>
              <w:jc w:val="both"/>
              <w:rPr>
                <w:rFonts w:eastAsia="Arial Narrow"/>
              </w:rPr>
            </w:pPr>
            <w:r w:rsidRPr="004E61C8">
              <w:rPr>
                <w:rFonts w:eastAsia="Arial Narrow"/>
              </w:rPr>
              <w:t>The Contractor shall ensure that emissions, surface discharges, effluent and any other pollutants from the Contractor’s activities shall exceed neither the values indicated in the Specification, nor those prescribed by applicable laws.</w:t>
            </w:r>
          </w:p>
          <w:p w14:paraId="12348B6A" w14:textId="02C2FB65" w:rsidR="00ED5291" w:rsidRPr="004E61C8" w:rsidRDefault="00ED5291" w:rsidP="000A0CAE">
            <w:pPr>
              <w:pStyle w:val="ListParagraph"/>
              <w:spacing w:before="120" w:after="120"/>
              <w:ind w:left="709" w:right="-72"/>
              <w:contextualSpacing w:val="0"/>
              <w:jc w:val="both"/>
              <w:rPr>
                <w:noProof/>
                <w:szCs w:val="20"/>
              </w:rPr>
            </w:pPr>
            <w:r w:rsidRPr="004E61C8">
              <w:rPr>
                <w:rFonts w:eastAsia="Arial Narrow"/>
              </w:rPr>
              <w:t xml:space="preserve">In the event of damage to the environment, property and/or nuisance to people, on or off Site as a result of the Contractor’s operations, the Contractor shall agree with the Project </w:t>
            </w:r>
            <w:r w:rsidR="006F0626" w:rsidRPr="004E61C8">
              <w:rPr>
                <w:rFonts w:eastAsia="Arial Narrow"/>
              </w:rPr>
              <w:t>Manager the</w:t>
            </w:r>
            <w:r w:rsidRPr="004E61C8">
              <w:rPr>
                <w:rFonts w:eastAsia="Arial Narrow"/>
              </w:rPr>
              <w:t xml:space="preserve"> appropriate actions and time scale to remedy, as practicable, the damaged environment to its former condition. The Contractor shall implement such remedies at its cost to the satisfaction of the Project Manager.</w:t>
            </w:r>
          </w:p>
        </w:tc>
      </w:tr>
      <w:tr w:rsidR="00ED5291" w:rsidRPr="00753F5C" w14:paraId="4D07E799" w14:textId="77777777" w:rsidTr="16DCC97D">
        <w:tc>
          <w:tcPr>
            <w:tcW w:w="2255" w:type="dxa"/>
            <w:tcBorders>
              <w:top w:val="nil"/>
              <w:left w:val="nil"/>
              <w:bottom w:val="nil"/>
              <w:right w:val="nil"/>
            </w:tcBorders>
          </w:tcPr>
          <w:p w14:paraId="7C6226ED" w14:textId="198ECB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1" w:name="_Toc25317357"/>
            <w:r>
              <w:lastRenderedPageBreak/>
              <w:t>Archaeological and Geological Findings</w:t>
            </w:r>
            <w:bookmarkEnd w:id="901"/>
          </w:p>
        </w:tc>
        <w:tc>
          <w:tcPr>
            <w:tcW w:w="6894" w:type="dxa"/>
            <w:gridSpan w:val="3"/>
            <w:tcBorders>
              <w:top w:val="nil"/>
              <w:left w:val="nil"/>
              <w:bottom w:val="nil"/>
              <w:right w:val="nil"/>
            </w:tcBorders>
          </w:tcPr>
          <w:p w14:paraId="5C7C3A52" w14:textId="77777777" w:rsidR="00ED5291" w:rsidRPr="006C709B" w:rsidRDefault="00ED5291" w:rsidP="000E1065">
            <w:pPr>
              <w:pStyle w:val="ListParagraph"/>
              <w:numPr>
                <w:ilvl w:val="1"/>
                <w:numId w:val="17"/>
              </w:numPr>
              <w:tabs>
                <w:tab w:val="clear" w:pos="918"/>
                <w:tab w:val="num" w:pos="540"/>
              </w:tabs>
              <w:spacing w:before="120" w:after="120"/>
              <w:ind w:left="540" w:right="-72"/>
              <w:contextualSpacing w:val="0"/>
              <w:jc w:val="both"/>
              <w:rPr>
                <w:rFonts w:eastAsia="Arial Narrow"/>
              </w:rPr>
            </w:pPr>
            <w:r>
              <w:t xml:space="preserve">All </w:t>
            </w:r>
            <w:r w:rsidRPr="006C709B">
              <w:rPr>
                <w:rFonts w:eastAsia="Arial Narrow"/>
              </w:rPr>
              <w:t xml:space="preserve">fossils, coins, articles of value or antiquity, structures, groups of structures, and other remains or items of geological, archaeological, paleontological, historical, architectural or religious interest found on the </w:t>
            </w:r>
            <w:r>
              <w:rPr>
                <w:rFonts w:eastAsia="Arial Narrow"/>
              </w:rPr>
              <w:t xml:space="preserve">Site </w:t>
            </w:r>
            <w:r w:rsidRPr="006C709B">
              <w:rPr>
                <w:rFonts w:eastAsia="Arial Narrow"/>
              </w:rPr>
              <w:t>shall be placed under the care and custody of the Employer. The Contractor shall:</w:t>
            </w:r>
          </w:p>
          <w:p w14:paraId="24D64F1B" w14:textId="77777777" w:rsidR="00ED5291" w:rsidRPr="006C709B" w:rsidRDefault="00ED5291" w:rsidP="00E10121">
            <w:pPr>
              <w:numPr>
                <w:ilvl w:val="0"/>
                <w:numId w:val="82"/>
              </w:numPr>
              <w:spacing w:before="120" w:after="120"/>
              <w:ind w:left="1142" w:hanging="540"/>
              <w:jc w:val="both"/>
              <w:rPr>
                <w:rFonts w:eastAsia="Arial Narrow"/>
                <w:szCs w:val="20"/>
              </w:rPr>
            </w:pPr>
            <w:r w:rsidRPr="006C709B">
              <w:rPr>
                <w:rFonts w:eastAsia="Arial Narrow"/>
                <w:szCs w:val="20"/>
              </w:rPr>
              <w:t xml:space="preserve">take all reasonable precautions, including fencing-off the area or site of the finding, to avoid further disturbance and prevent Contractor’s Personnel or other persons from removing or damaging any of these findings; </w:t>
            </w:r>
          </w:p>
          <w:p w14:paraId="4CA58730" w14:textId="77777777" w:rsidR="00ED5291" w:rsidRPr="006C709B" w:rsidRDefault="00ED5291" w:rsidP="00E10121">
            <w:pPr>
              <w:numPr>
                <w:ilvl w:val="0"/>
                <w:numId w:val="82"/>
              </w:numPr>
              <w:spacing w:before="120" w:after="120"/>
              <w:ind w:left="1142" w:hanging="540"/>
              <w:jc w:val="both"/>
              <w:rPr>
                <w:rFonts w:eastAsia="Arial Narrow"/>
                <w:szCs w:val="20"/>
              </w:rPr>
            </w:pPr>
            <w:r w:rsidRPr="006C709B">
              <w:rPr>
                <w:rFonts w:eastAsia="Arial Narrow"/>
                <w:szCs w:val="20"/>
              </w:rPr>
              <w:t>train relevant Contractor’s Personnel on appropriate actions to be taken in the event of such findings; and</w:t>
            </w:r>
          </w:p>
          <w:p w14:paraId="0540281D" w14:textId="7417D2F2" w:rsidR="00ED5291" w:rsidRPr="006C709B" w:rsidRDefault="00ED5291" w:rsidP="00E10121">
            <w:pPr>
              <w:numPr>
                <w:ilvl w:val="0"/>
                <w:numId w:val="82"/>
              </w:numPr>
              <w:spacing w:before="120" w:after="120"/>
              <w:ind w:left="1142" w:right="-72" w:hanging="540"/>
              <w:jc w:val="both"/>
              <w:rPr>
                <w:szCs w:val="20"/>
              </w:rPr>
            </w:pPr>
            <w:r w:rsidRPr="006C709B">
              <w:rPr>
                <w:rFonts w:eastAsia="Arial Narrow"/>
                <w:szCs w:val="20"/>
              </w:rPr>
              <w:t>implement any other action consistent with the requirements of the Specification and relevant laws</w:t>
            </w:r>
            <w:r w:rsidRPr="006C709B">
              <w:rPr>
                <w:szCs w:val="20"/>
              </w:rPr>
              <w:t xml:space="preserve">. </w:t>
            </w:r>
          </w:p>
          <w:p w14:paraId="094F94B0" w14:textId="77777777" w:rsidR="00ED5291" w:rsidRPr="00753F5C" w:rsidRDefault="00ED5291" w:rsidP="000E1065">
            <w:pPr>
              <w:suppressAutoHyphens/>
              <w:overflowPunct w:val="0"/>
              <w:autoSpaceDE w:val="0"/>
              <w:autoSpaceDN w:val="0"/>
              <w:adjustRightInd w:val="0"/>
              <w:spacing w:before="120" w:after="120"/>
              <w:ind w:left="529" w:right="36"/>
              <w:jc w:val="both"/>
              <w:textAlignment w:val="baseline"/>
            </w:pPr>
            <w:r w:rsidRPr="00147777">
              <w:rPr>
                <w:rFonts w:eastAsia="Arial Narrow"/>
                <w:noProof/>
                <w:szCs w:val="20"/>
              </w:rPr>
              <w:t xml:space="preserve">The Contractor shall, as soon as practicable after discovery of any such finding, notify the </w:t>
            </w:r>
            <w:r>
              <w:rPr>
                <w:rFonts w:eastAsia="Arial Narrow"/>
                <w:szCs w:val="20"/>
              </w:rPr>
              <w:t xml:space="preserve">Project Manager </w:t>
            </w:r>
            <w:r w:rsidRPr="00147777">
              <w:rPr>
                <w:rFonts w:eastAsia="Arial Narrow"/>
                <w:noProof/>
                <w:szCs w:val="20"/>
              </w:rPr>
              <w:t xml:space="preserve">of such discoveries and carry out the </w:t>
            </w:r>
            <w:r>
              <w:rPr>
                <w:rFonts w:eastAsia="Arial Narrow"/>
                <w:szCs w:val="20"/>
              </w:rPr>
              <w:t>Project Manager</w:t>
            </w:r>
            <w:r w:rsidRPr="00147777">
              <w:rPr>
                <w:rFonts w:eastAsia="Arial Narrow"/>
                <w:noProof/>
                <w:szCs w:val="20"/>
              </w:rPr>
              <w:t>’s instructions for dealing with them.</w:t>
            </w:r>
          </w:p>
        </w:tc>
      </w:tr>
      <w:tr w:rsidR="00ED5291" w:rsidRPr="00753F5C" w14:paraId="4460EC78" w14:textId="77777777" w:rsidTr="16DCC97D">
        <w:tc>
          <w:tcPr>
            <w:tcW w:w="2255" w:type="dxa"/>
            <w:tcBorders>
              <w:top w:val="nil"/>
              <w:left w:val="nil"/>
              <w:right w:val="nil"/>
            </w:tcBorders>
          </w:tcPr>
          <w:p w14:paraId="434CB33F" w14:textId="3087CB1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2" w:name="_Toc333923243"/>
            <w:bookmarkStart w:id="903" w:name="_Toc497228227"/>
            <w:bookmarkStart w:id="904" w:name="_Toc25317358"/>
            <w:r w:rsidRPr="00753F5C">
              <w:t>Possession of the Site</w:t>
            </w:r>
            <w:bookmarkEnd w:id="902"/>
            <w:bookmarkEnd w:id="903"/>
            <w:bookmarkEnd w:id="904"/>
          </w:p>
        </w:tc>
        <w:tc>
          <w:tcPr>
            <w:tcW w:w="6894" w:type="dxa"/>
            <w:gridSpan w:val="3"/>
            <w:tcBorders>
              <w:top w:val="nil"/>
              <w:left w:val="nil"/>
              <w:right w:val="nil"/>
            </w:tcBorders>
          </w:tcPr>
          <w:p w14:paraId="7085497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give possession of all parts of the Site to the Contractor.  If possession of a part is not given by the date </w:t>
            </w:r>
            <w:r w:rsidRPr="00753F5C">
              <w:rPr>
                <w:b/>
              </w:rPr>
              <w:t>stated in the PCC,</w:t>
            </w:r>
            <w:r w:rsidRPr="00753F5C">
              <w:t xml:space="preserve"> the Employer shall be deemed to have delayed the start of the relevant activities, and this shall be a Compensation Event.</w:t>
            </w:r>
          </w:p>
        </w:tc>
      </w:tr>
      <w:tr w:rsidR="00ED5291" w:rsidRPr="00753F5C" w14:paraId="4C3152F6" w14:textId="77777777" w:rsidTr="16DCC97D">
        <w:tc>
          <w:tcPr>
            <w:tcW w:w="2255" w:type="dxa"/>
          </w:tcPr>
          <w:p w14:paraId="555C89F0" w14:textId="2CB76CD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5" w:name="_Toc333923244"/>
            <w:bookmarkStart w:id="906" w:name="_Toc497228228"/>
            <w:bookmarkStart w:id="907" w:name="_Toc25317359"/>
            <w:r w:rsidRPr="00753F5C">
              <w:t>Access to the Site</w:t>
            </w:r>
            <w:bookmarkEnd w:id="905"/>
            <w:bookmarkEnd w:id="906"/>
            <w:bookmarkEnd w:id="907"/>
          </w:p>
        </w:tc>
        <w:tc>
          <w:tcPr>
            <w:tcW w:w="6894" w:type="dxa"/>
            <w:gridSpan w:val="3"/>
          </w:tcPr>
          <w:p w14:paraId="5A24ADE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allow the Project Manager and any person authorized by the Project Manager </w:t>
            </w:r>
            <w:r>
              <w:t>(</w:t>
            </w:r>
            <w:r w:rsidRPr="00104E77">
              <w:rPr>
                <w:rFonts w:eastAsia="Arial Narrow"/>
                <w:color w:val="000000"/>
              </w:rPr>
              <w:t xml:space="preserve">including the Bank staff or consultants acting on the Bank’s behalf, stakeholders and third parties, such as independent experts, local communities, or non-governmental </w:t>
            </w:r>
            <w:r w:rsidRPr="00595B07">
              <w:t xml:space="preserve">organizations), including to carry out </w:t>
            </w:r>
            <w:r w:rsidRPr="00595B07">
              <w:lastRenderedPageBreak/>
              <w:t>environmental and social audit, as appropriate,</w:t>
            </w:r>
            <w:r>
              <w:rPr>
                <w:rFonts w:eastAsia="Arial Narrow"/>
                <w:b/>
                <w:color w:val="000000"/>
              </w:rPr>
              <w:t xml:space="preserve"> </w:t>
            </w:r>
            <w:r w:rsidRPr="00753F5C">
              <w:t>access to the Site and to any place where work in connection with the Contract is being carried out or is intended to be carried out.</w:t>
            </w:r>
          </w:p>
        </w:tc>
      </w:tr>
      <w:tr w:rsidR="00ED5291" w:rsidRPr="00753F5C" w14:paraId="1F5BFA20" w14:textId="77777777" w:rsidTr="16DCC97D">
        <w:tc>
          <w:tcPr>
            <w:tcW w:w="2255" w:type="dxa"/>
          </w:tcPr>
          <w:p w14:paraId="1B48767E" w14:textId="4E19FDA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08" w:name="_Toc333923245"/>
            <w:bookmarkStart w:id="909" w:name="_Toc497228229"/>
            <w:bookmarkStart w:id="910" w:name="_Toc25317360"/>
            <w:r w:rsidRPr="00753F5C">
              <w:lastRenderedPageBreak/>
              <w:t>Instructions, Inspections and Audits</w:t>
            </w:r>
            <w:bookmarkEnd w:id="908"/>
            <w:bookmarkEnd w:id="909"/>
            <w:bookmarkEnd w:id="910"/>
          </w:p>
        </w:tc>
        <w:tc>
          <w:tcPr>
            <w:tcW w:w="6894" w:type="dxa"/>
            <w:gridSpan w:val="3"/>
          </w:tcPr>
          <w:p w14:paraId="45F6926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carry out all instructions of the Project Manager which comply with the applicable laws where the Site is located.</w:t>
            </w:r>
          </w:p>
        </w:tc>
      </w:tr>
      <w:tr w:rsidR="00ED5291" w:rsidRPr="00753F5C" w14:paraId="34451F73" w14:textId="77777777" w:rsidTr="16DCC97D">
        <w:tc>
          <w:tcPr>
            <w:tcW w:w="2255" w:type="dxa"/>
          </w:tcPr>
          <w:p w14:paraId="26975CA4" w14:textId="77777777" w:rsidR="00ED5291" w:rsidRPr="00753F5C" w:rsidRDefault="00ED5291" w:rsidP="000E1065">
            <w:pPr>
              <w:pStyle w:val="Section8-Clauses"/>
              <w:tabs>
                <w:tab w:val="clear" w:pos="360"/>
              </w:tabs>
              <w:spacing w:before="120" w:after="120"/>
            </w:pPr>
          </w:p>
        </w:tc>
        <w:tc>
          <w:tcPr>
            <w:tcW w:w="6894" w:type="dxa"/>
            <w:gridSpan w:val="3"/>
          </w:tcPr>
          <w:p w14:paraId="17C9D0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keep, and shall make all reasonable efforts to cause its Subcontractors and subconsultants to keep, accurate and systematic accounts and records in respect of the Works in such form and details as will clearly identify relevant time changes and costs.</w:t>
            </w:r>
          </w:p>
        </w:tc>
      </w:tr>
      <w:tr w:rsidR="00ED5291" w:rsidRPr="00753F5C" w14:paraId="477CAB92" w14:textId="77777777" w:rsidTr="16DCC97D">
        <w:tc>
          <w:tcPr>
            <w:tcW w:w="2255" w:type="dxa"/>
          </w:tcPr>
          <w:p w14:paraId="5AD46055" w14:textId="77777777" w:rsidR="00ED5291" w:rsidRPr="00753F5C" w:rsidRDefault="00ED5291" w:rsidP="000E1065">
            <w:pPr>
              <w:pStyle w:val="Section8-Clauses"/>
              <w:tabs>
                <w:tab w:val="clear" w:pos="360"/>
              </w:tabs>
              <w:spacing w:before="120" w:after="120"/>
            </w:pPr>
          </w:p>
        </w:tc>
        <w:tc>
          <w:tcPr>
            <w:tcW w:w="6894" w:type="dxa"/>
            <w:gridSpan w:val="3"/>
          </w:tcPr>
          <w:p w14:paraId="208089C1" w14:textId="117E1B3E"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Inspections &amp;</w:t>
            </w:r>
            <w:r w:rsidR="00F90851">
              <w:t xml:space="preserve"> </w:t>
            </w:r>
            <w:r>
              <w:t>Audit by the Bank</w:t>
            </w:r>
          </w:p>
          <w:p w14:paraId="7E3161AA" w14:textId="53B8B700" w:rsidR="00ED5291" w:rsidRPr="00753F5C" w:rsidRDefault="00ED5291" w:rsidP="000E1065">
            <w:pPr>
              <w:suppressAutoHyphens/>
              <w:overflowPunct w:val="0"/>
              <w:autoSpaceDE w:val="0"/>
              <w:autoSpaceDN w:val="0"/>
              <w:adjustRightInd w:val="0"/>
              <w:spacing w:before="120" w:after="120"/>
              <w:ind w:left="540" w:right="36"/>
              <w:jc w:val="both"/>
              <w:textAlignment w:val="baseline"/>
            </w:pPr>
            <w:r w:rsidRPr="003F16CB">
              <w:rPr>
                <w:color w:val="000000"/>
              </w:rPr>
              <w:t xml:space="preserve">Pursuant to paragraph 2.2 e. of </w:t>
            </w:r>
            <w:r>
              <w:rPr>
                <w:color w:val="000000"/>
              </w:rPr>
              <w:t>Appendix A to the GCC</w:t>
            </w:r>
            <w:r w:rsidRPr="003F16CB">
              <w:rPr>
                <w:color w:val="000000"/>
              </w:rPr>
              <w:t xml:space="preserve">- </w:t>
            </w:r>
            <w:r w:rsidRPr="009A39BF">
              <w:t xml:space="preserve">Fraud and Corruption, the Contractor shall permit and shall cause its agents (where declared or not), subcontractors, subconsultants, service providers, suppliers, and personnel, to permit, the Bank and/or persons appointed by the Bank to inspect the site and/or the accounts, records and other documents relating to the procurement process, selection and/or contract execution, and to have such accounts, records and other documents audited by auditors appointed by the Bank. The Contractor’s and its Subcontractors’ and subconsultants’ attention is drawn to </w:t>
            </w:r>
            <w:r w:rsidR="00D64E4E">
              <w:t xml:space="preserve">GCC </w:t>
            </w:r>
            <w:r w:rsidRPr="009A39BF">
              <w:t xml:space="preserve">Sub-Clause </w:t>
            </w:r>
            <w:r>
              <w:t>25.1</w:t>
            </w:r>
            <w:r w:rsidRPr="009A39BF">
              <w:t xml:space="preserve"> (Fraud and Corruption) which provides</w:t>
            </w:r>
            <w:r w:rsidRPr="003F16CB">
              <w:rPr>
                <w:color w:val="000000"/>
              </w:rPr>
              <w:t>, inter alia, that acts intended to materially impede the exercise of the Bank’s inspection and audit rights constitute a prohibited practice subject to co</w:t>
            </w:r>
            <w:r w:rsidRPr="00426CB6">
              <w:rPr>
                <w:color w:val="000000"/>
              </w:rPr>
              <w:t>ntract termination (as well as to a de</w:t>
            </w:r>
            <w:r w:rsidRPr="008D1760">
              <w:rPr>
                <w:color w:val="000000"/>
              </w:rPr>
              <w:t>termination of ineligibility pursuant to the Bank’s prevailing sanctions procedures).</w:t>
            </w:r>
          </w:p>
        </w:tc>
      </w:tr>
      <w:tr w:rsidR="00ED5291" w:rsidRPr="00753F5C" w14:paraId="284F17A7" w14:textId="77777777" w:rsidTr="16DCC97D">
        <w:tc>
          <w:tcPr>
            <w:tcW w:w="2255" w:type="dxa"/>
            <w:tcBorders>
              <w:top w:val="nil"/>
              <w:left w:val="nil"/>
              <w:bottom w:val="nil"/>
              <w:right w:val="nil"/>
            </w:tcBorders>
          </w:tcPr>
          <w:p w14:paraId="14CEE0C6" w14:textId="73AEE87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1" w:name="_Toc333923246"/>
            <w:bookmarkStart w:id="912" w:name="_Toc497228230"/>
            <w:bookmarkStart w:id="913" w:name="_Toc25317361"/>
            <w:r w:rsidRPr="00753F5C">
              <w:t>Appointment of the Adjudicator</w:t>
            </w:r>
            <w:bookmarkEnd w:id="911"/>
            <w:bookmarkEnd w:id="912"/>
            <w:bookmarkEnd w:id="913"/>
          </w:p>
        </w:tc>
        <w:tc>
          <w:tcPr>
            <w:tcW w:w="6894" w:type="dxa"/>
            <w:gridSpan w:val="3"/>
            <w:tcBorders>
              <w:top w:val="nil"/>
              <w:left w:val="nil"/>
              <w:bottom w:val="nil"/>
              <w:right w:val="nil"/>
            </w:tcBorders>
          </w:tcPr>
          <w:p w14:paraId="5F91D28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appointed jointly by the Employer and the Contractor, at the time of the Employer’s issuance of the Letter of Acceptance. If, in the Letter of Acceptance, the Employer does not agree on the appointment of the Adjudicator, the Employer will request the Appointing Authority </w:t>
            </w:r>
            <w:r w:rsidRPr="00753F5C">
              <w:rPr>
                <w:b/>
              </w:rPr>
              <w:t>designated in the PCC</w:t>
            </w:r>
            <w:r w:rsidRPr="00753F5C">
              <w:t xml:space="preserve">, to appoint the Adjudicator within 14 days of receipt of such request. </w:t>
            </w:r>
          </w:p>
          <w:p w14:paraId="7845C97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Should the Adjudicator resign or die, or should the Employer and the Contractor agree that the Adjudicator is not functioning in accordance with the provisions of the Contract, a new Adjudicator shall be jointly appointed by the Employer and the Contractor.  In case of disagreement between the Employer and the Contractor, within 30 days, the Adjudicator shall be designated by the Appointing Authority </w:t>
            </w:r>
            <w:r w:rsidRPr="00753F5C">
              <w:rPr>
                <w:b/>
              </w:rPr>
              <w:t>designated in the PCC</w:t>
            </w:r>
            <w:r w:rsidRPr="00753F5C">
              <w:t xml:space="preserve"> </w:t>
            </w:r>
            <w:r w:rsidRPr="00753F5C">
              <w:lastRenderedPageBreak/>
              <w:t>at the request of either party, within 14 days of receipt of such request.</w:t>
            </w:r>
          </w:p>
        </w:tc>
      </w:tr>
      <w:tr w:rsidR="00ED5291" w:rsidRPr="00753F5C" w14:paraId="70832B6C" w14:textId="77777777" w:rsidTr="16DCC97D">
        <w:tc>
          <w:tcPr>
            <w:tcW w:w="2255" w:type="dxa"/>
            <w:tcBorders>
              <w:top w:val="nil"/>
              <w:left w:val="nil"/>
              <w:bottom w:val="nil"/>
              <w:right w:val="nil"/>
            </w:tcBorders>
          </w:tcPr>
          <w:p w14:paraId="7D4B1C55" w14:textId="2F2BAF8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4" w:name="_Toc333923247"/>
            <w:bookmarkStart w:id="915" w:name="_Toc497228231"/>
            <w:bookmarkStart w:id="916" w:name="_Toc25317362"/>
            <w:r w:rsidRPr="00753F5C">
              <w:lastRenderedPageBreak/>
              <w:t>Procedure for Disputes</w:t>
            </w:r>
            <w:bookmarkEnd w:id="914"/>
            <w:bookmarkEnd w:id="915"/>
            <w:bookmarkEnd w:id="916"/>
          </w:p>
        </w:tc>
        <w:tc>
          <w:tcPr>
            <w:tcW w:w="6894" w:type="dxa"/>
            <w:gridSpan w:val="3"/>
            <w:tcBorders>
              <w:top w:val="nil"/>
              <w:left w:val="nil"/>
              <w:bottom w:val="nil"/>
              <w:right w:val="nil"/>
            </w:tcBorders>
          </w:tcPr>
          <w:p w14:paraId="458AF1B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believes that a decision taken by the Project Manager was either outside the authority given to the Project Manager by the Contract or that the decision was wrongly taken, the decision shall be referred to the Adjudicator within 14 days of the notification of the Project Manager’s decision.</w:t>
            </w:r>
          </w:p>
          <w:p w14:paraId="7E672D9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Adjudicator shall give a decision in writing within 28 days of receipt of a notification of a dispute.</w:t>
            </w:r>
          </w:p>
          <w:p w14:paraId="574C6087"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Adjudicator shall be paid by the hour at the </w:t>
            </w:r>
            <w:r w:rsidRPr="00753F5C">
              <w:rPr>
                <w:b/>
              </w:rPr>
              <w:t>rate specified in the</w:t>
            </w:r>
            <w:r w:rsidRPr="00753F5C">
              <w:t xml:space="preserve"> </w:t>
            </w:r>
            <w:r w:rsidRPr="00753F5C">
              <w:rPr>
                <w:b/>
              </w:rPr>
              <w:t>PCC,</w:t>
            </w:r>
            <w:r w:rsidRPr="00753F5C">
              <w:t xml:space="preserve"> together with reimbursable expenses of the types </w:t>
            </w:r>
            <w:r w:rsidRPr="00753F5C">
              <w:rPr>
                <w:b/>
              </w:rPr>
              <w:t>specified in the PCC</w:t>
            </w:r>
            <w:r w:rsidRPr="00753F5C">
              <w:t>, and the cost shall be divided equally between the Employer and the Contractor, whatever decision is reached by the Adjudicator. Either party may refer a decision of the Adjudicator to an Arbitrator within 28 days of the Adjudicator’s written decision. If neither party refers the dispute to arbitration within the above 28 days, the Adjudicator’s decision shall be final and binding.</w:t>
            </w:r>
          </w:p>
          <w:p w14:paraId="28200C4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arbitration shall be conducted in accordance with the arbitration procedures published by the institution named and in the place </w:t>
            </w:r>
            <w:r w:rsidRPr="00753F5C">
              <w:rPr>
                <w:b/>
              </w:rPr>
              <w:t>specified</w:t>
            </w:r>
            <w:r w:rsidRPr="00753F5C">
              <w:t xml:space="preserve"> </w:t>
            </w:r>
            <w:r w:rsidRPr="00753F5C">
              <w:rPr>
                <w:b/>
              </w:rPr>
              <w:t>in the PCC.</w:t>
            </w:r>
            <w:r w:rsidRPr="00753F5C">
              <w:t xml:space="preserve"> </w:t>
            </w:r>
          </w:p>
        </w:tc>
      </w:tr>
      <w:tr w:rsidR="00ED5291" w:rsidRPr="00753F5C" w14:paraId="794E76CD" w14:textId="77777777" w:rsidTr="16DCC97D">
        <w:tc>
          <w:tcPr>
            <w:tcW w:w="2255" w:type="dxa"/>
            <w:tcBorders>
              <w:top w:val="nil"/>
              <w:left w:val="nil"/>
              <w:bottom w:val="nil"/>
              <w:right w:val="nil"/>
            </w:tcBorders>
          </w:tcPr>
          <w:p w14:paraId="7325BA34" w14:textId="628CFA4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17" w:name="_Toc497228232"/>
            <w:bookmarkStart w:id="918" w:name="_Toc25317363"/>
            <w:r w:rsidRPr="00753F5C">
              <w:t>Fraud and Corruption</w:t>
            </w:r>
            <w:bookmarkEnd w:id="917"/>
            <w:bookmarkEnd w:id="918"/>
          </w:p>
        </w:tc>
        <w:tc>
          <w:tcPr>
            <w:tcW w:w="6894" w:type="dxa"/>
            <w:gridSpan w:val="3"/>
            <w:tcBorders>
              <w:top w:val="nil"/>
              <w:left w:val="nil"/>
              <w:bottom w:val="nil"/>
              <w:right w:val="nil"/>
            </w:tcBorders>
          </w:tcPr>
          <w:p w14:paraId="096553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Bank requires compliance with the Bank’s Anti-Corruption Guidelines and its prevailing sanctions policies and procedures as set forth in the WBG’s Sanctions Framework, as set forth in Appendix A to the GCC.</w:t>
            </w:r>
          </w:p>
          <w:p w14:paraId="0F3B844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requires the Contractor to disclose any commissions or fees that may have been paid or are to be paid to agents or any other party with respect to the bidding process or execution of the Contract. The information disclosed must include at least the name and address of the agent or other party, the amount and currency, and the purpose of the commission, gratuity or fee. </w:t>
            </w:r>
          </w:p>
        </w:tc>
      </w:tr>
      <w:tr w:rsidR="00ED5291" w:rsidRPr="00753F5C" w14:paraId="15326318" w14:textId="77777777" w:rsidTr="16DCC97D">
        <w:tc>
          <w:tcPr>
            <w:tcW w:w="2255" w:type="dxa"/>
            <w:tcBorders>
              <w:top w:val="nil"/>
              <w:left w:val="nil"/>
              <w:bottom w:val="nil"/>
              <w:right w:val="nil"/>
            </w:tcBorders>
          </w:tcPr>
          <w:p w14:paraId="52307C99"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r>
              <w:t xml:space="preserve"> </w:t>
            </w:r>
            <w:bookmarkStart w:id="919" w:name="_Toc25317364"/>
            <w:r>
              <w:t>Stakeholder Engagement</w:t>
            </w:r>
            <w:bookmarkEnd w:id="919"/>
          </w:p>
        </w:tc>
        <w:tc>
          <w:tcPr>
            <w:tcW w:w="6894" w:type="dxa"/>
            <w:gridSpan w:val="3"/>
            <w:tcBorders>
              <w:top w:val="nil"/>
              <w:left w:val="nil"/>
              <w:bottom w:val="nil"/>
              <w:right w:val="nil"/>
            </w:tcBorders>
          </w:tcPr>
          <w:p w14:paraId="2928E99A" w14:textId="6E1DA674" w:rsidR="00ED5291" w:rsidRPr="0097267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szCs w:val="20"/>
              </w:rPr>
            </w:pPr>
            <w:r>
              <w:rPr>
                <w:szCs w:val="20"/>
              </w:rPr>
              <w:t xml:space="preserve"> </w:t>
            </w:r>
            <w:r w:rsidRPr="0097267C">
              <w:rPr>
                <w:szCs w:val="20"/>
              </w:rPr>
              <w:t xml:space="preserve">The Contractor shall provide relevant contract-related information, as the Employer and/or </w:t>
            </w:r>
            <w:r>
              <w:rPr>
                <w:szCs w:val="20"/>
              </w:rPr>
              <w:t xml:space="preserve">Project Manager </w:t>
            </w:r>
            <w:r w:rsidRPr="0097267C">
              <w:rPr>
                <w:szCs w:val="20"/>
              </w:rPr>
              <w:t>may reasonably request to conduct Stakeholder engagements. “Stakeholder” refers to individuals or groups who:</w:t>
            </w:r>
          </w:p>
          <w:p w14:paraId="219681A1" w14:textId="77777777" w:rsidR="00ED5291" w:rsidRPr="0097267C" w:rsidRDefault="00ED5291" w:rsidP="00E10121">
            <w:pPr>
              <w:pStyle w:val="ListParagraph"/>
              <w:numPr>
                <w:ilvl w:val="3"/>
                <w:numId w:val="74"/>
              </w:numPr>
              <w:spacing w:before="120" w:after="120"/>
              <w:ind w:left="975" w:right="250" w:hanging="421"/>
              <w:contextualSpacing w:val="0"/>
              <w:jc w:val="both"/>
            </w:pPr>
            <w:r w:rsidRPr="0097267C">
              <w:t xml:space="preserve">are affected or likely to be affected by the Contract; and </w:t>
            </w:r>
          </w:p>
          <w:p w14:paraId="25F7B84F" w14:textId="77777777" w:rsidR="00ED5291" w:rsidRPr="0097267C" w:rsidRDefault="00ED5291" w:rsidP="00E10121">
            <w:pPr>
              <w:pStyle w:val="ListParagraph"/>
              <w:numPr>
                <w:ilvl w:val="3"/>
                <w:numId w:val="74"/>
              </w:numPr>
              <w:spacing w:before="120" w:after="120"/>
              <w:ind w:left="975" w:right="250" w:hanging="421"/>
              <w:contextualSpacing w:val="0"/>
              <w:jc w:val="both"/>
            </w:pPr>
            <w:r w:rsidRPr="0097267C">
              <w:t xml:space="preserve">may have an interest in the Contract. </w:t>
            </w:r>
          </w:p>
          <w:p w14:paraId="2B6678BB" w14:textId="4D59B3F6" w:rsidR="00ED5291" w:rsidRPr="00753F5C" w:rsidRDefault="00ED5291" w:rsidP="000E1065">
            <w:pPr>
              <w:suppressAutoHyphens/>
              <w:overflowPunct w:val="0"/>
              <w:autoSpaceDE w:val="0"/>
              <w:autoSpaceDN w:val="0"/>
              <w:adjustRightInd w:val="0"/>
              <w:spacing w:before="120" w:after="120"/>
              <w:ind w:left="525" w:right="36"/>
              <w:jc w:val="both"/>
              <w:textAlignment w:val="baseline"/>
            </w:pPr>
            <w:r w:rsidRPr="0097267C">
              <w:rPr>
                <w:szCs w:val="20"/>
              </w:rPr>
              <w:lastRenderedPageBreak/>
              <w:t xml:space="preserve">The Contractor may also directly participate in Stakeholder engagements, as the Employer and/or </w:t>
            </w:r>
            <w:r>
              <w:rPr>
                <w:szCs w:val="20"/>
              </w:rPr>
              <w:t xml:space="preserve">Project Manager </w:t>
            </w:r>
            <w:r w:rsidRPr="0097267C">
              <w:rPr>
                <w:szCs w:val="20"/>
              </w:rPr>
              <w:t>may reasonably request</w:t>
            </w:r>
            <w:r w:rsidR="006F61D8">
              <w:rPr>
                <w:szCs w:val="20"/>
              </w:rPr>
              <w:t>.</w:t>
            </w:r>
          </w:p>
        </w:tc>
      </w:tr>
      <w:tr w:rsidR="00ED5291" w:rsidRPr="00753F5C" w14:paraId="245AE994" w14:textId="77777777" w:rsidTr="16DCC97D">
        <w:tc>
          <w:tcPr>
            <w:tcW w:w="2255" w:type="dxa"/>
            <w:tcBorders>
              <w:top w:val="nil"/>
              <w:left w:val="nil"/>
              <w:bottom w:val="nil"/>
              <w:right w:val="nil"/>
            </w:tcBorders>
          </w:tcPr>
          <w:p w14:paraId="49105C4C" w14:textId="5520C31F" w:rsidR="00ED5291" w:rsidRDefault="00ED5291" w:rsidP="000E1065">
            <w:pPr>
              <w:pStyle w:val="Section8-Clauses"/>
              <w:numPr>
                <w:ilvl w:val="0"/>
                <w:numId w:val="17"/>
              </w:numPr>
              <w:tabs>
                <w:tab w:val="clear" w:pos="360"/>
                <w:tab w:val="clear" w:pos="540"/>
              </w:tabs>
              <w:spacing w:before="120" w:after="120"/>
              <w:ind w:left="360" w:right="-26" w:hanging="360"/>
            </w:pPr>
            <w:bookmarkStart w:id="920" w:name="_Toc25317365"/>
            <w:r w:rsidRPr="0097267C">
              <w:lastRenderedPageBreak/>
              <w:t>Suppliers</w:t>
            </w:r>
            <w:r w:rsidR="00AC40C7">
              <w:t xml:space="preserve"> </w:t>
            </w:r>
            <w:r w:rsidRPr="0097267C">
              <w:t>(other than Subcontractors)</w:t>
            </w:r>
            <w:bookmarkEnd w:id="920"/>
          </w:p>
        </w:tc>
        <w:tc>
          <w:tcPr>
            <w:tcW w:w="6894" w:type="dxa"/>
            <w:gridSpan w:val="3"/>
            <w:tcBorders>
              <w:top w:val="nil"/>
              <w:left w:val="nil"/>
              <w:bottom w:val="nil"/>
              <w:right w:val="nil"/>
            </w:tcBorders>
          </w:tcPr>
          <w:p w14:paraId="13B19B84" w14:textId="5605705F"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t xml:space="preserve">Forced Labor: The Contractor shall take measures to require its suppliers (other than Subcontractors) not to employ or engage forced labor including trafficked persons as described in </w:t>
            </w:r>
            <w:r w:rsidR="00D64E4E">
              <w:t xml:space="preserve">GCC </w:t>
            </w:r>
            <w:r w:rsidRPr="00F55D4A">
              <w:t>Sub-</w:t>
            </w:r>
            <w:r w:rsidRPr="008D7526">
              <w:t xml:space="preserve">Clause </w:t>
            </w:r>
            <w:r w:rsidRPr="00147777">
              <w:t>9.4.14</w:t>
            </w:r>
            <w:r w:rsidRPr="006C709B">
              <w:t>. If forced labor/trafficking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3108F82" w14:textId="3E0D65B3"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Child Labor:</w:t>
            </w:r>
            <w:r>
              <w:t xml:space="preserve"> </w:t>
            </w:r>
            <w:r w:rsidRPr="00F55D4A">
              <w:t xml:space="preserve">The Contractor shall take measures to require its suppliers (other than Subcontractors) not to employ or engage child labor as described in </w:t>
            </w:r>
            <w:r w:rsidR="00D64E4E">
              <w:t xml:space="preserve">GCC </w:t>
            </w:r>
            <w:r w:rsidRPr="00F55D4A">
              <w:t xml:space="preserve">Sub-Clause </w:t>
            </w:r>
            <w:r w:rsidRPr="00147777">
              <w:t>9.4.15.</w:t>
            </w:r>
            <w:r w:rsidRPr="008D7526">
              <w:t xml:space="preserve"> If</w:t>
            </w:r>
            <w:r w:rsidRPr="006C709B">
              <w:t xml:space="preserve"> child labor cases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p>
          <w:p w14:paraId="0E906FF5" w14:textId="1B07613C" w:rsidR="00ED5291" w:rsidRPr="0014777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Serious Safety Issues:</w:t>
            </w:r>
            <w:r>
              <w:t xml:space="preserve"> </w:t>
            </w:r>
            <w:r w:rsidRPr="00F55D4A">
              <w:t xml:space="preserve">The Contractor, including its Subcontractors, shall comply with all applicable safety obligations, including as stated in </w:t>
            </w:r>
            <w:r w:rsidR="00D64E4E">
              <w:t xml:space="preserve">GCC </w:t>
            </w:r>
            <w:r w:rsidRPr="00F55D4A">
              <w:t xml:space="preserve">Sub-Clause </w:t>
            </w:r>
            <w:r w:rsidRPr="00147777">
              <w:t>18.2.</w:t>
            </w:r>
            <w:r w:rsidRPr="006C709B">
              <w:t xml:space="preserve"> The Contractor shall also take measures to require its suppliers (other than Subcontractors) to </w:t>
            </w:r>
            <w:r w:rsidR="006F61D8">
              <w:t xml:space="preserve">adopt </w:t>
            </w:r>
            <w:r w:rsidRPr="006C709B">
              <w:t xml:space="preserve">procedures and mitigation measures </w:t>
            </w:r>
            <w:r w:rsidR="006F61D8">
              <w:t xml:space="preserve">adequate </w:t>
            </w:r>
            <w:r w:rsidRPr="006C709B">
              <w:t>to address safety issues related to their personnel. If serious safety issues are identified, the Contractor shall take measures to require the suppliers to take appropriate steps to remedy them. Where the supplier does not remedy the situation, the Contractor shall within a reasonable period substitute the supplier with a supplier that is able to manage such risks.</w:t>
            </w:r>
            <w:r w:rsidRPr="006C709B">
              <w:rPr>
                <w:rFonts w:eastAsia="Arial Narrow"/>
              </w:rPr>
              <w:t xml:space="preserve"> </w:t>
            </w:r>
          </w:p>
          <w:p w14:paraId="5623C2E0"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F55D4A">
              <w:rPr>
                <w:i/>
              </w:rPr>
              <w:t>Obtaining</w:t>
            </w:r>
            <w:r w:rsidRPr="00F55D4A">
              <w:rPr>
                <w:rFonts w:eastAsia="Arial Narrow"/>
                <w:i/>
              </w:rPr>
              <w:t xml:space="preserve"> natural resource materials in relation to supplier:</w:t>
            </w:r>
            <w:r w:rsidRPr="00F55D4A">
              <w:t xml:space="preserve"> The Contractor shall obtain natural resource </w:t>
            </w:r>
            <w:r w:rsidRPr="006C709B">
              <w:rPr>
                <w:i/>
              </w:rPr>
              <w:t>materials</w:t>
            </w:r>
            <w:r w:rsidRPr="006C709B">
              <w:t xml:space="preserve"> from suppliers that can demonstrate, through compliance with the applicable verification and/ or certification requirements, that obtaining such materials is not contributing to the risk of significant conversion or significant degradation of natural or critical habitats such as unsustainably harvested wood products, gravel or sand extraction from river beds or beaches.</w:t>
            </w:r>
          </w:p>
          <w:p w14:paraId="34F7E00C" w14:textId="77777777" w:rsidR="00ED5291" w:rsidRPr="00F55D4A" w:rsidRDefault="00ED5291" w:rsidP="000E1065">
            <w:pPr>
              <w:pStyle w:val="ListParagraph"/>
              <w:spacing w:before="120" w:after="120"/>
              <w:ind w:left="540" w:right="37"/>
              <w:contextualSpacing w:val="0"/>
              <w:jc w:val="both"/>
            </w:pPr>
            <w:r w:rsidRPr="0097267C">
              <w:t xml:space="preserve">If a supplier cannot continue to demonstrate that obtaining such materials is not contributing to the risk of significant conversion or significant degradation of natural or critical habitats, the Contractor shall within a reasonable period substitute the </w:t>
            </w:r>
            <w:r w:rsidRPr="0097267C">
              <w:lastRenderedPageBreak/>
              <w:t>supplier with a supplier that is able to demonstrate that they are not significantly adversely impacting the habitats.</w:t>
            </w:r>
          </w:p>
        </w:tc>
      </w:tr>
      <w:tr w:rsidR="00ED5291" w:rsidRPr="00753F5C" w14:paraId="7F404FF5" w14:textId="77777777" w:rsidTr="16DCC97D">
        <w:tc>
          <w:tcPr>
            <w:tcW w:w="2255" w:type="dxa"/>
            <w:tcBorders>
              <w:top w:val="nil"/>
              <w:left w:val="nil"/>
              <w:bottom w:val="nil"/>
              <w:right w:val="nil"/>
            </w:tcBorders>
          </w:tcPr>
          <w:p w14:paraId="4EBF959A" w14:textId="58A35223" w:rsidR="00ED5291" w:rsidRPr="0097267C" w:rsidRDefault="00ED5291" w:rsidP="000E1065">
            <w:pPr>
              <w:pStyle w:val="Section8-Clauses"/>
              <w:numPr>
                <w:ilvl w:val="0"/>
                <w:numId w:val="17"/>
              </w:numPr>
              <w:tabs>
                <w:tab w:val="clear" w:pos="360"/>
                <w:tab w:val="clear" w:pos="540"/>
              </w:tabs>
              <w:spacing w:before="120" w:after="120"/>
              <w:ind w:left="360" w:hanging="360"/>
            </w:pPr>
            <w:bookmarkStart w:id="921" w:name="_Toc25317366"/>
            <w:r>
              <w:lastRenderedPageBreak/>
              <w:t>Code of Conduct</w:t>
            </w:r>
            <w:bookmarkEnd w:id="921"/>
          </w:p>
        </w:tc>
        <w:tc>
          <w:tcPr>
            <w:tcW w:w="6894" w:type="dxa"/>
            <w:gridSpan w:val="3"/>
            <w:tcBorders>
              <w:top w:val="nil"/>
              <w:left w:val="nil"/>
              <w:bottom w:val="nil"/>
              <w:right w:val="nil"/>
            </w:tcBorders>
          </w:tcPr>
          <w:p w14:paraId="0F3941AC" w14:textId="7CB8073B" w:rsidR="00326FC1" w:rsidRPr="00771EB0" w:rsidRDefault="00326FC1" w:rsidP="00326FC1">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71EB0">
              <w:rPr>
                <w:szCs w:val="20"/>
              </w:rPr>
              <w:t xml:space="preserve">The Contractor shall have a Code of Conduct for the Contractor’s Personnel. </w:t>
            </w:r>
          </w:p>
          <w:p w14:paraId="2299140A" w14:textId="77777777" w:rsidR="00326FC1" w:rsidRPr="00153051" w:rsidRDefault="00326FC1" w:rsidP="00326FC1">
            <w:pPr>
              <w:spacing w:before="120" w:after="120"/>
              <w:ind w:left="529"/>
              <w:jc w:val="both"/>
              <w:rPr>
                <w:bCs/>
              </w:rPr>
            </w:pPr>
            <w:r w:rsidRPr="00153051">
              <w:rPr>
                <w:bCs/>
              </w:rPr>
              <w:t xml:space="preserve">The Contractor shall take all necessary measures to ensure that each Contractor’s Personnel is made aware of the Code of Conduct including specific behaviors that are prohibited, and understands the consequences of engaging in such prohibited behaviors.  </w:t>
            </w:r>
          </w:p>
          <w:p w14:paraId="65A29215" w14:textId="77777777" w:rsidR="00326FC1" w:rsidRPr="00153051" w:rsidRDefault="00326FC1" w:rsidP="00326FC1">
            <w:pPr>
              <w:spacing w:before="120" w:after="120"/>
              <w:ind w:left="529"/>
              <w:jc w:val="both"/>
              <w:rPr>
                <w:bCs/>
              </w:rPr>
            </w:pPr>
            <w:r w:rsidRPr="00153051">
              <w:rPr>
                <w:bCs/>
              </w:rPr>
              <w:t xml:space="preserve">These measures include providing instructions and documentation that can be understood by the Contractor’s Personnel and seeking to obtain that person’s signature acknowledging receipt of </w:t>
            </w:r>
            <w:r w:rsidRPr="00153051">
              <w:t>such instructions and/or documentation, as appropriate</w:t>
            </w:r>
            <w:r w:rsidRPr="00153051">
              <w:rPr>
                <w:bCs/>
              </w:rPr>
              <w:t>.</w:t>
            </w:r>
          </w:p>
          <w:p w14:paraId="28CB104A" w14:textId="77777777" w:rsidR="00326FC1" w:rsidRPr="00771EB0" w:rsidRDefault="00326FC1" w:rsidP="00326FC1">
            <w:pPr>
              <w:spacing w:before="120" w:after="120"/>
              <w:ind w:left="529"/>
              <w:jc w:val="both"/>
              <w:rPr>
                <w:bCs/>
              </w:rPr>
            </w:pPr>
            <w:r w:rsidRPr="00771EB0">
              <w:rPr>
                <w:bCs/>
              </w:rPr>
              <w:t>The Contractor shall also ensure that the Code of Conduct is visibly displayed in multiple locations on the Site and any other place where the Works will be carried out, as well as in areas outside the Site accessible to the local community and project affected people. The posted Code of Conduct shall be provided in languages comprehensible to Contractor’s Personnel, Employer’s Personnel and the local community.</w:t>
            </w:r>
          </w:p>
          <w:p w14:paraId="32018461" w14:textId="113CA680" w:rsidR="00ED5291" w:rsidRPr="006C709B" w:rsidRDefault="00326FC1" w:rsidP="00326FC1">
            <w:pPr>
              <w:spacing w:before="120" w:after="120"/>
              <w:ind w:left="529"/>
              <w:jc w:val="both"/>
            </w:pPr>
            <w:r w:rsidRPr="00153051">
              <w:rPr>
                <w:bCs/>
              </w:rPr>
              <w:t xml:space="preserve">The Contractor’s Management Strategy and Implementation Plans shall include appropriate processes for the Contractor to verify compliance with these obligations.  </w:t>
            </w:r>
          </w:p>
        </w:tc>
      </w:tr>
      <w:tr w:rsidR="00ED5291" w:rsidRPr="00753F5C" w14:paraId="01978534" w14:textId="77777777" w:rsidTr="16DCC97D">
        <w:tc>
          <w:tcPr>
            <w:tcW w:w="2255" w:type="dxa"/>
            <w:tcBorders>
              <w:top w:val="nil"/>
              <w:left w:val="nil"/>
              <w:bottom w:val="nil"/>
              <w:right w:val="nil"/>
            </w:tcBorders>
          </w:tcPr>
          <w:p w14:paraId="61485839" w14:textId="507AEC45" w:rsidR="00ED5291" w:rsidRDefault="00ED5291" w:rsidP="000E1065">
            <w:pPr>
              <w:pStyle w:val="Section8-Clauses"/>
              <w:numPr>
                <w:ilvl w:val="0"/>
                <w:numId w:val="17"/>
              </w:numPr>
              <w:tabs>
                <w:tab w:val="clear" w:pos="360"/>
                <w:tab w:val="clear" w:pos="540"/>
              </w:tabs>
              <w:spacing w:before="120" w:after="120"/>
              <w:ind w:left="360" w:hanging="360"/>
            </w:pPr>
            <w:r>
              <w:t xml:space="preserve"> </w:t>
            </w:r>
            <w:bookmarkStart w:id="922" w:name="_Toc25317367"/>
            <w:r>
              <w:t>Security of the Site</w:t>
            </w:r>
            <w:bookmarkEnd w:id="922"/>
          </w:p>
        </w:tc>
        <w:tc>
          <w:tcPr>
            <w:tcW w:w="6894" w:type="dxa"/>
            <w:gridSpan w:val="3"/>
            <w:tcBorders>
              <w:top w:val="nil"/>
              <w:left w:val="nil"/>
              <w:bottom w:val="nil"/>
              <w:right w:val="nil"/>
            </w:tcBorders>
          </w:tcPr>
          <w:p w14:paraId="2F6D640A" w14:textId="77777777" w:rsidR="00ED5291" w:rsidRPr="009675A7"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rFonts w:eastAsia="Arial Narrow"/>
              </w:rPr>
            </w:pPr>
            <w:r w:rsidRPr="00104E77">
              <w:rPr>
                <w:rFonts w:eastAsia="Arial Narrow"/>
              </w:rPr>
              <w:t>The Contractor shall be responsible for the security of the Site, and:</w:t>
            </w:r>
          </w:p>
          <w:p w14:paraId="12A3AB9A" w14:textId="77777777" w:rsidR="00ED5291" w:rsidRDefault="00ED5291" w:rsidP="00E10121">
            <w:pPr>
              <w:numPr>
                <w:ilvl w:val="0"/>
                <w:numId w:val="83"/>
              </w:numPr>
              <w:spacing w:before="120" w:after="120"/>
              <w:ind w:left="1142" w:hanging="540"/>
              <w:jc w:val="both"/>
              <w:rPr>
                <w:rFonts w:eastAsia="Arial Narrow"/>
              </w:rPr>
            </w:pPr>
            <w:r w:rsidRPr="00085BA4">
              <w:rPr>
                <w:rFonts w:eastAsia="Arial Narrow"/>
                <w:szCs w:val="20"/>
              </w:rPr>
              <w:t>for</w:t>
            </w:r>
            <w:r w:rsidRPr="00590F1E">
              <w:rPr>
                <w:rFonts w:eastAsia="Arial Narrow"/>
              </w:rPr>
              <w:t xml:space="preserve"> keeping unauthorized persons off the Site; </w:t>
            </w:r>
          </w:p>
          <w:p w14:paraId="54D0BE9C" w14:textId="612BD0FA" w:rsidR="00ED5291" w:rsidRPr="006C709B" w:rsidRDefault="00ED5291" w:rsidP="00E10121">
            <w:pPr>
              <w:numPr>
                <w:ilvl w:val="0"/>
                <w:numId w:val="83"/>
              </w:numPr>
              <w:spacing w:before="120" w:after="120"/>
              <w:ind w:left="1142" w:hanging="540"/>
              <w:jc w:val="both"/>
              <w:rPr>
                <w:rFonts w:eastAsia="Arial Narrow"/>
              </w:rPr>
            </w:pPr>
            <w:r w:rsidRPr="00085BA4">
              <w:rPr>
                <w:rFonts w:eastAsia="Arial Narrow"/>
                <w:szCs w:val="20"/>
              </w:rPr>
              <w:t>authorized</w:t>
            </w:r>
            <w:r w:rsidRPr="00F55D4A">
              <w:rPr>
                <w:rFonts w:eastAsia="Arial Narrow"/>
              </w:rPr>
              <w:t xml:space="preserve"> persons shall be limited to the Contractor’s Personnel, the Employer’s </w:t>
            </w:r>
            <w:r w:rsidR="00AC6E6A">
              <w:rPr>
                <w:rFonts w:eastAsia="Arial Narrow"/>
              </w:rPr>
              <w:t>P</w:t>
            </w:r>
            <w:r w:rsidR="00AC6E6A" w:rsidRPr="00F55D4A">
              <w:rPr>
                <w:rFonts w:eastAsia="Arial Narrow"/>
              </w:rPr>
              <w:t>ersonnel</w:t>
            </w:r>
            <w:r w:rsidRPr="00F55D4A">
              <w:rPr>
                <w:rFonts w:eastAsia="Arial Narrow"/>
              </w:rPr>
              <w:t xml:space="preserve">, and to any other personnel identified as authorized personnel (including the Employer’s other contractors on the Site), by a </w:t>
            </w:r>
            <w:r>
              <w:rPr>
                <w:rFonts w:eastAsia="Arial Narrow"/>
              </w:rPr>
              <w:t>n</w:t>
            </w:r>
            <w:r w:rsidRPr="00F55D4A">
              <w:rPr>
                <w:rFonts w:eastAsia="Arial Narrow"/>
              </w:rPr>
              <w:t xml:space="preserve">otice from the Employer or the </w:t>
            </w:r>
            <w:r>
              <w:rPr>
                <w:rFonts w:eastAsia="Arial Narrow"/>
              </w:rPr>
              <w:t xml:space="preserve">Project Manager </w:t>
            </w:r>
            <w:r w:rsidRPr="00F55D4A">
              <w:rPr>
                <w:rFonts w:eastAsia="Arial Narrow"/>
              </w:rPr>
              <w:t>to the Contractor.</w:t>
            </w:r>
          </w:p>
          <w:p w14:paraId="6CF44AF3" w14:textId="6BA67F89" w:rsidR="007D1E97" w:rsidRDefault="007D1E97" w:rsidP="000E1065">
            <w:pPr>
              <w:spacing w:before="120" w:after="120"/>
              <w:ind w:left="525"/>
              <w:jc w:val="both"/>
              <w:rPr>
                <w:rFonts w:eastAsia="Arial Narrow"/>
              </w:rPr>
            </w:pPr>
            <w:r>
              <w:rPr>
                <w:rFonts w:eastAsia="Arial Narrow"/>
              </w:rPr>
              <w:t xml:space="preserve">Subject to </w:t>
            </w:r>
            <w:r w:rsidR="00D64E4E">
              <w:rPr>
                <w:rFonts w:eastAsia="Arial Narrow"/>
              </w:rPr>
              <w:t xml:space="preserve">GCC </w:t>
            </w:r>
            <w:r>
              <w:rPr>
                <w:rFonts w:eastAsia="Arial Narrow"/>
              </w:rPr>
              <w:t>Sub-Clause 16.2, t</w:t>
            </w:r>
            <w:r w:rsidRPr="00104E77">
              <w:rPr>
                <w:rFonts w:eastAsia="Arial Narrow"/>
              </w:rPr>
              <w:t>he Contractor shall</w:t>
            </w:r>
            <w:r>
              <w:rPr>
                <w:rFonts w:eastAsia="Arial Narrow"/>
              </w:rPr>
              <w:t xml:space="preserve"> submit </w:t>
            </w:r>
            <w:r w:rsidRPr="00104E77">
              <w:rPr>
                <w:rFonts w:eastAsia="Arial Narrow"/>
              </w:rPr>
              <w:t xml:space="preserve">for the </w:t>
            </w:r>
            <w:r>
              <w:rPr>
                <w:rFonts w:eastAsia="Arial Narrow"/>
              </w:rPr>
              <w:t>Project Manager</w:t>
            </w:r>
            <w:r w:rsidRPr="00104E77">
              <w:rPr>
                <w:rFonts w:eastAsia="Arial Narrow"/>
              </w:rPr>
              <w:t>’s No-objection a security management plan that sets out the security arrangements for the Site.</w:t>
            </w:r>
          </w:p>
          <w:p w14:paraId="672D51E4" w14:textId="51048726" w:rsidR="00ED5291" w:rsidRPr="00104E77" w:rsidRDefault="00ED5291" w:rsidP="000E1065">
            <w:pPr>
              <w:pStyle w:val="ESSpara"/>
              <w:numPr>
                <w:ilvl w:val="0"/>
                <w:numId w:val="0"/>
              </w:numPr>
              <w:spacing w:before="120" w:after="120"/>
              <w:ind w:left="529"/>
              <w:rPr>
                <w:rFonts w:ascii="Times New Roman" w:eastAsia="Arial Narrow" w:hAnsi="Times New Roman" w:cs="Times New Roman"/>
                <w:sz w:val="24"/>
                <w:szCs w:val="24"/>
                <w:lang w:eastAsia="en-US"/>
              </w:rPr>
            </w:pPr>
            <w:r w:rsidRPr="00104E77">
              <w:rPr>
                <w:rFonts w:ascii="Times New Roman" w:eastAsia="Arial Narrow" w:hAnsi="Times New Roman" w:cs="Times New Roman"/>
                <w:sz w:val="24"/>
                <w:szCs w:val="24"/>
                <w:lang w:eastAsia="en-US"/>
              </w:rPr>
              <w:t xml:space="preserve">The Contractor shall (i) conduct appropriate background checks on any personnel retained to provide security; (ii) train the security personnel adequately (or determine that they are properly trained) in the use of force (and where applicable, firearms), and appropriate conduct towards Contractor’s </w:t>
            </w:r>
            <w:r w:rsidRPr="00104E77">
              <w:rPr>
                <w:rFonts w:ascii="Times New Roman" w:eastAsia="Arial Narrow" w:hAnsi="Times New Roman" w:cs="Times New Roman"/>
                <w:sz w:val="24"/>
                <w:szCs w:val="24"/>
                <w:lang w:eastAsia="en-US"/>
              </w:rPr>
              <w:lastRenderedPageBreak/>
              <w:t xml:space="preserve">Personnel, Employer’s </w:t>
            </w:r>
            <w:r w:rsidR="00AC6E6A">
              <w:rPr>
                <w:rFonts w:ascii="Times New Roman" w:eastAsia="Arial Narrow" w:hAnsi="Times New Roman" w:cs="Times New Roman"/>
                <w:sz w:val="24"/>
                <w:szCs w:val="24"/>
                <w:lang w:eastAsia="en-US"/>
              </w:rPr>
              <w:t>P</w:t>
            </w:r>
            <w:r w:rsidR="00AC6E6A" w:rsidRPr="00104E77">
              <w:rPr>
                <w:rFonts w:ascii="Times New Roman" w:eastAsia="Arial Narrow" w:hAnsi="Times New Roman" w:cs="Times New Roman"/>
                <w:sz w:val="24"/>
                <w:szCs w:val="24"/>
                <w:lang w:eastAsia="en-US"/>
              </w:rPr>
              <w:t xml:space="preserve">ersonnel </w:t>
            </w:r>
            <w:r w:rsidRPr="00104E77">
              <w:rPr>
                <w:rFonts w:ascii="Times New Roman" w:eastAsia="Arial Narrow" w:hAnsi="Times New Roman" w:cs="Times New Roman"/>
                <w:sz w:val="24"/>
                <w:szCs w:val="24"/>
                <w:lang w:eastAsia="en-US"/>
              </w:rPr>
              <w:t xml:space="preserve">and affected communities; and (iii) require the security personnel to act within the applicable Laws and any requirements set out in the Specification. </w:t>
            </w:r>
          </w:p>
          <w:p w14:paraId="50AB9542" w14:textId="77777777" w:rsidR="00ED5291" w:rsidRPr="00104E77" w:rsidRDefault="00ED5291" w:rsidP="000E1065">
            <w:pPr>
              <w:spacing w:before="120" w:after="120"/>
              <w:ind w:left="529"/>
              <w:jc w:val="both"/>
            </w:pPr>
            <w:r w:rsidRPr="00104E77">
              <w:t>The Contractor shall not permit any use of force by security personnel in providing security except when used for preventive and defensive purposes in proportion to the nature and extent of the threat.</w:t>
            </w:r>
          </w:p>
          <w:p w14:paraId="6189E15D" w14:textId="35C192C0" w:rsidR="00ED5291" w:rsidRPr="00B009D3" w:rsidRDefault="00ED5291" w:rsidP="000E1065">
            <w:pPr>
              <w:spacing w:before="120" w:after="120"/>
              <w:ind w:left="529" w:right="245"/>
              <w:jc w:val="both"/>
            </w:pPr>
            <w:r w:rsidRPr="00F55D4A">
              <w:rPr>
                <w:rFonts w:eastAsia="Arial Narrow"/>
              </w:rPr>
              <w:t>In making security arrangements, the Contractor shall also comply with any addi</w:t>
            </w:r>
            <w:r w:rsidRPr="006C709B">
              <w:rPr>
                <w:rFonts w:eastAsia="Arial Narrow"/>
              </w:rPr>
              <w:t>tional requirements stated in the Specification</w:t>
            </w:r>
            <w:r w:rsidR="005B717C">
              <w:rPr>
                <w:rFonts w:eastAsia="Arial Narrow"/>
              </w:rPr>
              <w:t>s</w:t>
            </w:r>
          </w:p>
        </w:tc>
      </w:tr>
      <w:tr w:rsidR="00ED5291" w:rsidRPr="00753F5C" w14:paraId="56578494" w14:textId="77777777" w:rsidTr="16DCC97D">
        <w:tc>
          <w:tcPr>
            <w:tcW w:w="9149" w:type="dxa"/>
            <w:gridSpan w:val="4"/>
            <w:tcBorders>
              <w:top w:val="nil"/>
              <w:left w:val="nil"/>
              <w:bottom w:val="nil"/>
              <w:right w:val="nil"/>
            </w:tcBorders>
          </w:tcPr>
          <w:p w14:paraId="2CDDDC41" w14:textId="5E7C6C2A" w:rsidR="00ED5291" w:rsidRPr="00753F5C" w:rsidRDefault="00ED5291" w:rsidP="000E1065">
            <w:pPr>
              <w:pStyle w:val="Section8-Section"/>
              <w:spacing w:after="120"/>
              <w:rPr>
                <w:szCs w:val="24"/>
              </w:rPr>
            </w:pPr>
            <w:bookmarkStart w:id="923" w:name="_Toc333923249"/>
            <w:bookmarkStart w:id="924" w:name="_Toc497228233"/>
            <w:bookmarkStart w:id="925" w:name="_Toc25317368"/>
            <w:r w:rsidRPr="00753F5C">
              <w:lastRenderedPageBreak/>
              <w:t>B.  Time Control</w:t>
            </w:r>
            <w:bookmarkEnd w:id="923"/>
            <w:bookmarkEnd w:id="924"/>
            <w:bookmarkEnd w:id="925"/>
          </w:p>
        </w:tc>
      </w:tr>
      <w:tr w:rsidR="00ED5291" w:rsidRPr="00753F5C" w14:paraId="0640AE9E" w14:textId="77777777" w:rsidTr="16DCC97D">
        <w:tc>
          <w:tcPr>
            <w:tcW w:w="2255" w:type="dxa"/>
            <w:tcBorders>
              <w:top w:val="nil"/>
              <w:left w:val="nil"/>
              <w:bottom w:val="nil"/>
              <w:right w:val="nil"/>
            </w:tcBorders>
          </w:tcPr>
          <w:p w14:paraId="7685F45F" w14:textId="7280C8D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6" w:name="_Toc333923250"/>
            <w:bookmarkStart w:id="927" w:name="_Toc497228234"/>
            <w:bookmarkStart w:id="928" w:name="_Toc25317369"/>
            <w:r w:rsidRPr="00753F5C">
              <w:t>Program</w:t>
            </w:r>
            <w:bookmarkEnd w:id="926"/>
            <w:bookmarkEnd w:id="927"/>
            <w:r w:rsidR="005F440B">
              <w:t xml:space="preserve"> and Progress Reports</w:t>
            </w:r>
            <w:bookmarkEnd w:id="928"/>
          </w:p>
        </w:tc>
        <w:tc>
          <w:tcPr>
            <w:tcW w:w="6894" w:type="dxa"/>
            <w:gridSpan w:val="3"/>
            <w:tcBorders>
              <w:top w:val="nil"/>
              <w:left w:val="nil"/>
              <w:bottom w:val="nil"/>
              <w:right w:val="nil"/>
            </w:tcBorders>
          </w:tcPr>
          <w:p w14:paraId="0BFCD780" w14:textId="0250CFC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Within the time </w:t>
            </w:r>
            <w:r w:rsidRPr="00753F5C">
              <w:rPr>
                <w:b/>
              </w:rPr>
              <w:t>stated in the PCC</w:t>
            </w:r>
            <w:r w:rsidRPr="00753F5C">
              <w:t>, after the date of the Letter of Acceptance, the Contractor shall submit to the Project Manager for approval a Program showing the general methods, arrangements, order, and timing for all the activities in the Works. In the case of a lump-sum contract, the activities in the Program shall be consistent with those in the Activity Schedule.</w:t>
            </w:r>
            <w:r w:rsidR="005F440B" w:rsidRPr="00753F5C">
              <w:t xml:space="preserve"> The Project Manager’s approval of the Program shall not alter the Contractor’s obligations. The Contractor may revise the Program and submit it to the Project Manager again at any time.  A revised Program shall show the effect of Variations and Compensation Events.</w:t>
            </w:r>
          </w:p>
          <w:p w14:paraId="7DE40E0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An update of the Program shall be a program showing the actual progress achieved on each activity and the effect of the progress achieved on the timing of the remaining work, including any changes to the sequence of the activities.</w:t>
            </w:r>
          </w:p>
          <w:p w14:paraId="29464AF6" w14:textId="56F2BC2B" w:rsidR="00D3025C" w:rsidRDefault="00ED5291" w:rsidP="000E1065">
            <w:pPr>
              <w:pStyle w:val="ListParagraph"/>
              <w:numPr>
                <w:ilvl w:val="1"/>
                <w:numId w:val="17"/>
              </w:numPr>
              <w:tabs>
                <w:tab w:val="clear" w:pos="918"/>
                <w:tab w:val="num" w:pos="540"/>
              </w:tabs>
              <w:spacing w:before="120" w:after="120"/>
              <w:ind w:left="540" w:right="-72"/>
              <w:contextualSpacing w:val="0"/>
              <w:jc w:val="both"/>
            </w:pPr>
            <w:r w:rsidRPr="00753F5C">
              <w:t xml:space="preserve">The Contractor shall </w:t>
            </w:r>
            <w:r>
              <w:t xml:space="preserve">monitor progress of the Works  and </w:t>
            </w:r>
            <w:r w:rsidRPr="00753F5C">
              <w:t xml:space="preserve">submit to the </w:t>
            </w:r>
            <w:r>
              <w:t xml:space="preserve">Project manager progress report and </w:t>
            </w:r>
            <w:r w:rsidRPr="00753F5C">
              <w:t>an</w:t>
            </w:r>
            <w:r>
              <w:t>y</w:t>
            </w:r>
            <w:r w:rsidRPr="00753F5C">
              <w:t xml:space="preserve"> updated Program showing the actual progress achieved and the effect of the progress achieved on the timing of the remaining </w:t>
            </w:r>
            <w:r>
              <w:t>Works</w:t>
            </w:r>
            <w:r w:rsidRPr="00753F5C">
              <w:t>, including any changes to the sequence of the activities</w:t>
            </w:r>
            <w:r>
              <w:t xml:space="preserve">, </w:t>
            </w:r>
            <w:r w:rsidRPr="00753F5C">
              <w:t>at intervals no longer than the period</w:t>
            </w:r>
            <w:r w:rsidR="00D3025C">
              <w:t>s</w:t>
            </w:r>
            <w:r w:rsidRPr="00753F5C">
              <w:t xml:space="preserve"> </w:t>
            </w:r>
            <w:r w:rsidRPr="00B24107">
              <w:rPr>
                <w:b/>
              </w:rPr>
              <w:t>stated in the PCC.</w:t>
            </w:r>
            <w:r w:rsidRPr="00753F5C">
              <w:t xml:space="preserve"> </w:t>
            </w:r>
            <w:r w:rsidR="00E47807" w:rsidRPr="00B637AF">
              <w:t xml:space="preserve">If the Contractor does not submit an updated Program within this period, the Project Manager may withhold the amount </w:t>
            </w:r>
            <w:r w:rsidR="00E47807" w:rsidRPr="00B637AF">
              <w:rPr>
                <w:b/>
              </w:rPr>
              <w:t xml:space="preserve">stated in the PCC </w:t>
            </w:r>
            <w:r w:rsidR="00E47807" w:rsidRPr="00B637AF">
              <w:t xml:space="preserve">from the next payment certificate and continue to withhold this amount until the next payment after the date on which the overdue Program has been submitted. </w:t>
            </w:r>
            <w:r w:rsidR="00D3025C" w:rsidRPr="00753F5C">
              <w:t xml:space="preserve">In the case of </w:t>
            </w:r>
            <w:r w:rsidR="00D3025C">
              <w:t>l</w:t>
            </w:r>
            <w:r w:rsidR="00D3025C" w:rsidRPr="00753F5C">
              <w:t>ump-sum</w:t>
            </w:r>
            <w:r w:rsidR="00D3025C">
              <w:t xml:space="preserve"> C</w:t>
            </w:r>
            <w:r w:rsidR="00D3025C" w:rsidRPr="00753F5C">
              <w:t xml:space="preserve">ontract, the Contractor shall provide an updated Activity Schedule within 14 days of being instructed to by the </w:t>
            </w:r>
            <w:r w:rsidR="00D3025C">
              <w:t>Project Manager</w:t>
            </w:r>
            <w:r w:rsidR="00D3025C" w:rsidRPr="00753F5C">
              <w:t>.</w:t>
            </w:r>
          </w:p>
          <w:p w14:paraId="30FC3702" w14:textId="5E279056" w:rsidR="00ED5291" w:rsidRDefault="00ED5291" w:rsidP="000E1065">
            <w:pPr>
              <w:pStyle w:val="ListParagraph"/>
              <w:numPr>
                <w:ilvl w:val="1"/>
                <w:numId w:val="17"/>
              </w:numPr>
              <w:tabs>
                <w:tab w:val="clear" w:pos="918"/>
                <w:tab w:val="num" w:pos="540"/>
              </w:tabs>
              <w:spacing w:before="120" w:after="120"/>
              <w:ind w:left="540" w:right="-72"/>
              <w:contextualSpacing w:val="0"/>
              <w:jc w:val="both"/>
            </w:pPr>
            <w:r>
              <w:lastRenderedPageBreak/>
              <w:t xml:space="preserve">Unless otherwise stated in the Specification, each progress report shall include </w:t>
            </w:r>
            <w:r w:rsidRPr="00A304A7">
              <w:rPr>
                <w:rFonts w:eastAsia="Arial Narrow"/>
              </w:rPr>
              <w:t xml:space="preserve">the Environmental and Social (ES) metrics set out in </w:t>
            </w:r>
            <w:r>
              <w:rPr>
                <w:rFonts w:eastAsia="Arial Narrow"/>
              </w:rPr>
              <w:t xml:space="preserve">Appendix B. </w:t>
            </w:r>
            <w:r w:rsidRPr="00753F5C">
              <w:t xml:space="preserve"> </w:t>
            </w:r>
          </w:p>
          <w:p w14:paraId="56D70E62" w14:textId="0920B1E7" w:rsidR="00ED5291" w:rsidRPr="00147777" w:rsidRDefault="00ED5291" w:rsidP="000E1065">
            <w:pPr>
              <w:pStyle w:val="ListParagraph"/>
              <w:numPr>
                <w:ilvl w:val="1"/>
                <w:numId w:val="17"/>
              </w:numPr>
              <w:tabs>
                <w:tab w:val="clear" w:pos="918"/>
                <w:tab w:val="num" w:pos="540"/>
              </w:tabs>
              <w:spacing w:before="120" w:after="120"/>
              <w:ind w:left="540" w:right="-72"/>
              <w:contextualSpacing w:val="0"/>
              <w:jc w:val="both"/>
            </w:pPr>
            <w:r w:rsidRPr="00147777">
              <w:rPr>
                <w:color w:val="000000"/>
              </w:rPr>
              <w:t>In addition to the progress report</w:t>
            </w:r>
            <w:r w:rsidR="005F440B">
              <w:rPr>
                <w:color w:val="000000"/>
              </w:rPr>
              <w:t>s</w:t>
            </w:r>
            <w:r w:rsidRPr="00147777">
              <w:rPr>
                <w:color w:val="000000"/>
              </w:rPr>
              <w:t xml:space="preserve">, </w:t>
            </w:r>
            <w:r w:rsidRPr="00147777">
              <w:rPr>
                <w:rFonts w:eastAsia="Arial Narrow"/>
                <w:color w:val="000000"/>
              </w:rPr>
              <w:t xml:space="preserve">the Contractor shall inform the </w:t>
            </w:r>
            <w:r>
              <w:rPr>
                <w:rFonts w:eastAsia="Arial Narrow"/>
                <w:color w:val="000000"/>
              </w:rPr>
              <w:t>Project Manager</w:t>
            </w:r>
            <w:r w:rsidRPr="00147777">
              <w:rPr>
                <w:rFonts w:eastAsia="Arial Narrow"/>
                <w:color w:val="000000"/>
              </w:rPr>
              <w:t xml:space="preserve"> immediately of any allegation, incident or accident in the </w:t>
            </w:r>
            <w:r>
              <w:rPr>
                <w:rFonts w:eastAsia="Arial Narrow"/>
                <w:color w:val="000000"/>
              </w:rPr>
              <w:t>Site</w:t>
            </w:r>
            <w:r w:rsidRPr="00147777">
              <w:rPr>
                <w:rFonts w:eastAsia="Arial Narrow"/>
                <w:color w:val="000000"/>
              </w:rPr>
              <w:t xml:space="preserve">, which has or is likely to have a significant adverse effect on the environment, the affected communities, the public, Employer’s </w:t>
            </w:r>
            <w:r w:rsidR="00AC6E6A">
              <w:rPr>
                <w:rFonts w:eastAsia="Arial Narrow"/>
                <w:color w:val="000000"/>
              </w:rPr>
              <w:t>P</w:t>
            </w:r>
            <w:r w:rsidR="00AC6E6A" w:rsidRPr="00147777">
              <w:rPr>
                <w:rFonts w:eastAsia="Arial Narrow"/>
                <w:color w:val="000000"/>
              </w:rPr>
              <w:t>ersonnel</w:t>
            </w:r>
            <w:r w:rsidRPr="00147777">
              <w:rPr>
                <w:rFonts w:eastAsia="Arial Narrow"/>
                <w:color w:val="000000"/>
              </w:rPr>
              <w:t xml:space="preserve"> or Contractor’s Personnel. This includes, but is not limited to, any incident or accident causing fatality or serious injury; significant adverse effects or damage to private property; or any allegation of SEA</w:t>
            </w:r>
            <w:r w:rsidR="00F02B65">
              <w:rPr>
                <w:rFonts w:eastAsia="Arial Narrow"/>
                <w:color w:val="000000"/>
              </w:rPr>
              <w:t xml:space="preserve"> and/or SH</w:t>
            </w:r>
            <w:r w:rsidRPr="00147777">
              <w:rPr>
                <w:rFonts w:eastAsia="Arial Narrow"/>
                <w:color w:val="000000"/>
              </w:rPr>
              <w:t>. In case of SEA</w:t>
            </w:r>
            <w:r w:rsidR="00F02B65">
              <w:rPr>
                <w:rFonts w:eastAsia="Arial Narrow"/>
                <w:color w:val="000000"/>
              </w:rPr>
              <w:t xml:space="preserve"> and/or SH</w:t>
            </w:r>
            <w:r w:rsidRPr="00147777">
              <w:rPr>
                <w:rFonts w:eastAsia="Arial Narrow"/>
                <w:color w:val="000000"/>
              </w:rPr>
              <w:t xml:space="preserve">, while maintaining confidentiality as appropriate, the type of allegation (sexual exploitation, </w:t>
            </w:r>
            <w:r w:rsidR="006972A7">
              <w:rPr>
                <w:rFonts w:eastAsia="Arial Narrow"/>
                <w:color w:val="000000"/>
              </w:rPr>
              <w:t xml:space="preserve">sexual abuse </w:t>
            </w:r>
            <w:r w:rsidRPr="00147777">
              <w:rPr>
                <w:rFonts w:eastAsia="Arial Narrow"/>
                <w:color w:val="000000"/>
              </w:rPr>
              <w:t xml:space="preserve">or sexual </w:t>
            </w:r>
            <w:r w:rsidR="006972A7">
              <w:rPr>
                <w:rFonts w:eastAsia="Arial Narrow"/>
                <w:color w:val="000000"/>
              </w:rPr>
              <w:t>harassment</w:t>
            </w:r>
            <w:r w:rsidRPr="00147777">
              <w:rPr>
                <w:rFonts w:eastAsia="Arial Narrow"/>
                <w:color w:val="000000"/>
              </w:rPr>
              <w:t>), gender and age of the person who experienced the alleged incident should be included in the information.</w:t>
            </w:r>
          </w:p>
          <w:p w14:paraId="134FAA75" w14:textId="5BD584C6" w:rsidR="00ED5291" w:rsidRPr="00595B07" w:rsidRDefault="00ED5291" w:rsidP="000E1065">
            <w:pPr>
              <w:spacing w:before="120" w:after="120"/>
              <w:ind w:left="515"/>
              <w:jc w:val="both"/>
              <w:rPr>
                <w:rFonts w:eastAsia="Arial Narrow"/>
                <w:color w:val="000000"/>
                <w:szCs w:val="20"/>
              </w:rPr>
            </w:pPr>
            <w:r w:rsidRPr="00595B07">
              <w:rPr>
                <w:rFonts w:eastAsia="Arial Narrow"/>
                <w:color w:val="000000"/>
                <w:szCs w:val="20"/>
              </w:rPr>
              <w:t xml:space="preserve">The Contractor, upon becoming aware of the allegation, incident or accident, shall also immediately inform the </w:t>
            </w:r>
            <w:r>
              <w:rPr>
                <w:rFonts w:eastAsia="Arial Narrow"/>
                <w:color w:val="000000"/>
                <w:szCs w:val="20"/>
              </w:rPr>
              <w:t xml:space="preserve">Project Manager </w:t>
            </w:r>
            <w:r w:rsidRPr="00595B07">
              <w:rPr>
                <w:rFonts w:eastAsia="Arial Narrow"/>
                <w:color w:val="000000"/>
                <w:szCs w:val="20"/>
              </w:rPr>
              <w:t xml:space="preserve">of any such incident or accident on the Subcontractors’ or suppliers’ premises relating to the Works which has or is likely to have a significant adverse effect on the environment, the affected communities, the public, Employer’s </w:t>
            </w:r>
            <w:r w:rsidR="00AC6E6A">
              <w:rPr>
                <w:rFonts w:eastAsia="Arial Narrow"/>
                <w:color w:val="000000"/>
                <w:szCs w:val="20"/>
              </w:rPr>
              <w:t>P</w:t>
            </w:r>
            <w:r w:rsidR="00AC6E6A" w:rsidRPr="00595B07">
              <w:rPr>
                <w:rFonts w:eastAsia="Arial Narrow"/>
                <w:color w:val="000000"/>
                <w:szCs w:val="20"/>
              </w:rPr>
              <w:t>ersonnel</w:t>
            </w:r>
            <w:r w:rsidRPr="00595B07">
              <w:rPr>
                <w:rFonts w:eastAsia="Arial Narrow"/>
                <w:color w:val="000000"/>
                <w:szCs w:val="20"/>
              </w:rPr>
              <w:t xml:space="preserve">, or Contractor’s, its Subcontractors’ and suppliers’ personnel. The notification shall provide sufficient detail regarding such incidents or accidents. The Contractor shall provide full details of such incidents or accidents to the </w:t>
            </w:r>
            <w:r>
              <w:rPr>
                <w:rFonts w:eastAsia="Arial Narrow"/>
                <w:color w:val="000000"/>
                <w:szCs w:val="20"/>
              </w:rPr>
              <w:t xml:space="preserve">Project Manager </w:t>
            </w:r>
            <w:r w:rsidRPr="00595B07">
              <w:rPr>
                <w:rFonts w:eastAsia="Arial Narrow"/>
                <w:color w:val="000000"/>
                <w:szCs w:val="20"/>
              </w:rPr>
              <w:t xml:space="preserve">within the timeframe agreed with the </w:t>
            </w:r>
            <w:r>
              <w:rPr>
                <w:rFonts w:eastAsia="Arial Narrow"/>
                <w:color w:val="000000"/>
                <w:szCs w:val="20"/>
              </w:rPr>
              <w:t>Project Manager.</w:t>
            </w:r>
            <w:r w:rsidRPr="00595B07">
              <w:rPr>
                <w:rFonts w:eastAsia="Arial Narrow"/>
                <w:color w:val="000000"/>
                <w:szCs w:val="20"/>
              </w:rPr>
              <w:t xml:space="preserve"> </w:t>
            </w:r>
          </w:p>
          <w:p w14:paraId="44CCF786" w14:textId="46559687" w:rsidR="00ED5291" w:rsidRPr="00753F5C" w:rsidRDefault="00ED5291" w:rsidP="00864958">
            <w:pPr>
              <w:spacing w:before="120" w:after="120"/>
              <w:ind w:left="515" w:right="-72"/>
              <w:jc w:val="both"/>
            </w:pPr>
            <w:r w:rsidRPr="00595B07">
              <w:rPr>
                <w:rFonts w:eastAsia="Arial Narrow"/>
                <w:color w:val="000000"/>
                <w:szCs w:val="20"/>
              </w:rPr>
              <w:t>The Contractor shall require its Subcontractors and suppliers (other than Subcontractors) to immediately notify the Contractor of any incidents or accidents referred to in this Subclause.</w:t>
            </w:r>
          </w:p>
        </w:tc>
      </w:tr>
      <w:tr w:rsidR="00ED5291" w:rsidRPr="00753F5C" w14:paraId="6D2F4C3D" w14:textId="77777777" w:rsidTr="16DCC97D">
        <w:tc>
          <w:tcPr>
            <w:tcW w:w="2255" w:type="dxa"/>
            <w:tcBorders>
              <w:top w:val="nil"/>
              <w:left w:val="nil"/>
              <w:bottom w:val="nil"/>
              <w:right w:val="nil"/>
            </w:tcBorders>
          </w:tcPr>
          <w:p w14:paraId="7A779C31" w14:textId="474BDAC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29" w:name="_Toc333923251"/>
            <w:bookmarkStart w:id="930" w:name="_Toc497228235"/>
            <w:bookmarkStart w:id="931" w:name="_Toc25317370"/>
            <w:r w:rsidRPr="00753F5C">
              <w:lastRenderedPageBreak/>
              <w:t>Extension of the Intended Completion Date</w:t>
            </w:r>
            <w:bookmarkEnd w:id="929"/>
            <w:bookmarkEnd w:id="930"/>
            <w:bookmarkEnd w:id="931"/>
          </w:p>
        </w:tc>
        <w:tc>
          <w:tcPr>
            <w:tcW w:w="6894" w:type="dxa"/>
            <w:gridSpan w:val="3"/>
            <w:tcBorders>
              <w:top w:val="nil"/>
              <w:left w:val="nil"/>
              <w:bottom w:val="nil"/>
              <w:right w:val="nil"/>
            </w:tcBorders>
          </w:tcPr>
          <w:p w14:paraId="59AFF7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extend the Intended Completion Date if a Compensation Event occurs or a Variation is issued which makes it impossible for Completion to be achieved by the Intended Completion Date without the Contractor taking steps to accelerate the remaining work, which would cause the Contractor to incur additional cost.</w:t>
            </w:r>
          </w:p>
          <w:p w14:paraId="4EC4C10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decide whether and by how much to extend the Intended Completion Date within 21 days of the Contractor asking the Project Manager for a decision upon the effect of a Compensation Event or Variation and submitting full supporting information. If the Contractor has failed to give early warning of a delay or has failed to cooperate in dealing with a delay, the delay by this failure shall not be considered in assessing the new Intended Completion Date.</w:t>
            </w:r>
          </w:p>
        </w:tc>
      </w:tr>
      <w:tr w:rsidR="00ED5291" w:rsidRPr="00753F5C" w14:paraId="2554501F" w14:textId="77777777" w:rsidTr="16DCC97D">
        <w:tc>
          <w:tcPr>
            <w:tcW w:w="2255" w:type="dxa"/>
            <w:tcBorders>
              <w:top w:val="nil"/>
              <w:left w:val="nil"/>
              <w:bottom w:val="nil"/>
              <w:right w:val="nil"/>
            </w:tcBorders>
          </w:tcPr>
          <w:p w14:paraId="4A8CC0A9" w14:textId="104B7BF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2" w:name="_Toc333923252"/>
            <w:bookmarkStart w:id="933" w:name="_Toc497228236"/>
            <w:bookmarkStart w:id="934" w:name="_Toc25317371"/>
            <w:r w:rsidRPr="00753F5C">
              <w:lastRenderedPageBreak/>
              <w:t>Acceleration</w:t>
            </w:r>
            <w:bookmarkEnd w:id="932"/>
            <w:bookmarkEnd w:id="933"/>
            <w:bookmarkEnd w:id="934"/>
          </w:p>
        </w:tc>
        <w:tc>
          <w:tcPr>
            <w:tcW w:w="6894" w:type="dxa"/>
            <w:gridSpan w:val="3"/>
            <w:tcBorders>
              <w:top w:val="nil"/>
              <w:left w:val="nil"/>
              <w:bottom w:val="nil"/>
              <w:right w:val="nil"/>
            </w:tcBorders>
          </w:tcPr>
          <w:p w14:paraId="14C8010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Employer wants the Contractor to finish before the Intended Completion Date, the Project Manager shall obtain priced proposals for achieving the necessary acceleration from the Contractor. If the Employer accepts these proposals, the Intended Completion Date shall be adjusted accordingly and confirmed by both the Employer and the Contractor.</w:t>
            </w:r>
          </w:p>
          <w:p w14:paraId="57DBC65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priced proposals for an acceleration are accepted by the Employer, they are incorporated in the Contract Price and treated as a Variation.</w:t>
            </w:r>
          </w:p>
        </w:tc>
      </w:tr>
      <w:tr w:rsidR="00ED5291" w:rsidRPr="00753F5C" w14:paraId="10E7A4DB" w14:textId="77777777" w:rsidTr="16DCC97D">
        <w:tc>
          <w:tcPr>
            <w:tcW w:w="2255" w:type="dxa"/>
            <w:tcBorders>
              <w:top w:val="nil"/>
              <w:left w:val="nil"/>
              <w:bottom w:val="nil"/>
              <w:right w:val="nil"/>
            </w:tcBorders>
          </w:tcPr>
          <w:p w14:paraId="2E92734E" w14:textId="45484938"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5" w:name="_Toc333923253"/>
            <w:bookmarkStart w:id="936" w:name="_Toc497228237"/>
            <w:bookmarkStart w:id="937" w:name="_Toc25317372"/>
            <w:r w:rsidRPr="00753F5C">
              <w:t>Delays Ordered by the Project Manager</w:t>
            </w:r>
            <w:bookmarkEnd w:id="935"/>
            <w:bookmarkEnd w:id="936"/>
            <w:bookmarkEnd w:id="937"/>
          </w:p>
        </w:tc>
        <w:tc>
          <w:tcPr>
            <w:tcW w:w="6894" w:type="dxa"/>
            <w:gridSpan w:val="3"/>
            <w:tcBorders>
              <w:top w:val="nil"/>
              <w:left w:val="nil"/>
              <w:bottom w:val="nil"/>
              <w:right w:val="nil"/>
            </w:tcBorders>
          </w:tcPr>
          <w:p w14:paraId="435E3A1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may instruct the Contractor to delay the start or progress of any activity within the Works.</w:t>
            </w:r>
          </w:p>
        </w:tc>
      </w:tr>
      <w:tr w:rsidR="00ED5291" w:rsidRPr="00753F5C" w14:paraId="7DD7A87A" w14:textId="77777777" w:rsidTr="16DCC97D">
        <w:tc>
          <w:tcPr>
            <w:tcW w:w="2255" w:type="dxa"/>
            <w:tcBorders>
              <w:top w:val="nil"/>
              <w:left w:val="nil"/>
              <w:bottom w:val="nil"/>
              <w:right w:val="nil"/>
            </w:tcBorders>
          </w:tcPr>
          <w:p w14:paraId="21AC1BE2" w14:textId="46874D2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38" w:name="_Toc333923254"/>
            <w:bookmarkStart w:id="939" w:name="_Toc497228238"/>
            <w:bookmarkStart w:id="940" w:name="_Toc25317373"/>
            <w:r w:rsidRPr="00753F5C">
              <w:t>Management Meetings</w:t>
            </w:r>
            <w:bookmarkEnd w:id="938"/>
            <w:bookmarkEnd w:id="939"/>
            <w:bookmarkEnd w:id="940"/>
          </w:p>
        </w:tc>
        <w:tc>
          <w:tcPr>
            <w:tcW w:w="6894" w:type="dxa"/>
            <w:gridSpan w:val="3"/>
            <w:tcBorders>
              <w:top w:val="nil"/>
              <w:left w:val="nil"/>
              <w:bottom w:val="nil"/>
              <w:right w:val="nil"/>
            </w:tcBorders>
          </w:tcPr>
          <w:p w14:paraId="62B67B0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Either the Project Manager or the Contractor may require the other to attend a management meeting. The business of a management meeting shall be to review the plans for remaining work and to deal with matters raised in accordance with the early warning procedure.</w:t>
            </w:r>
          </w:p>
          <w:p w14:paraId="0D9A91C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record the business of management meetings and provide copies of the record to those attending the meeting and to the Employer. The responsibility of the parties for actions to be taken shall be decided by the Project Manager either at the management meeting or after the management meeting and stated in writing to all who attended the meeting.</w:t>
            </w:r>
          </w:p>
        </w:tc>
      </w:tr>
      <w:tr w:rsidR="00ED5291" w:rsidRPr="00753F5C" w14:paraId="40E2171D" w14:textId="77777777" w:rsidTr="16DCC97D">
        <w:tc>
          <w:tcPr>
            <w:tcW w:w="2255" w:type="dxa"/>
            <w:tcBorders>
              <w:top w:val="nil"/>
              <w:left w:val="nil"/>
              <w:bottom w:val="nil"/>
              <w:right w:val="nil"/>
            </w:tcBorders>
          </w:tcPr>
          <w:p w14:paraId="55675611" w14:textId="3CA07E01"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1" w:name="_Toc333923255"/>
            <w:bookmarkStart w:id="942" w:name="_Toc497228239"/>
            <w:bookmarkStart w:id="943" w:name="_Toc25317374"/>
            <w:r w:rsidRPr="00753F5C">
              <w:t>Early Warning</w:t>
            </w:r>
            <w:bookmarkEnd w:id="941"/>
            <w:bookmarkEnd w:id="942"/>
            <w:bookmarkEnd w:id="943"/>
          </w:p>
        </w:tc>
        <w:tc>
          <w:tcPr>
            <w:tcW w:w="6894" w:type="dxa"/>
            <w:gridSpan w:val="3"/>
            <w:tcBorders>
              <w:top w:val="nil"/>
              <w:left w:val="nil"/>
              <w:bottom w:val="nil"/>
              <w:right w:val="nil"/>
            </w:tcBorders>
          </w:tcPr>
          <w:p w14:paraId="785DACD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warn the Project Manager at the earliest opportunity of specific likely future events or circumstances that may adversely affect the quality of the work, increase the Contract Price, or delay the execution of the Works.  The Project Manager may require the Contractor to provide an estimate of the expected effect of the future event or circumstance on the Contract Price and Completion Date. The estimate shall be provided by the Contractor as soon as reasonably possible.</w:t>
            </w:r>
          </w:p>
          <w:p w14:paraId="3CBD2FD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cooperate with the Project Manager in making and considering proposals for how the effect of such an event or circumstance can be avoided or reduced by anyone involved in the work and in carrying out any resulting instruction of the Project Manager.</w:t>
            </w:r>
          </w:p>
        </w:tc>
      </w:tr>
      <w:tr w:rsidR="00ED5291" w:rsidRPr="00753F5C" w14:paraId="02681782" w14:textId="77777777" w:rsidTr="16DCC97D">
        <w:tc>
          <w:tcPr>
            <w:tcW w:w="9149" w:type="dxa"/>
            <w:gridSpan w:val="4"/>
            <w:tcBorders>
              <w:top w:val="nil"/>
              <w:left w:val="nil"/>
              <w:bottom w:val="nil"/>
              <w:right w:val="nil"/>
            </w:tcBorders>
          </w:tcPr>
          <w:p w14:paraId="3C9D879B" w14:textId="572552ED" w:rsidR="00ED5291" w:rsidRPr="00753F5C" w:rsidRDefault="00ED5291" w:rsidP="000E1065">
            <w:pPr>
              <w:pStyle w:val="Section8-Section"/>
              <w:spacing w:after="120"/>
            </w:pPr>
            <w:bookmarkStart w:id="944" w:name="_Toc333923256"/>
            <w:bookmarkStart w:id="945" w:name="_Toc497228240"/>
            <w:bookmarkStart w:id="946" w:name="_Toc25317375"/>
            <w:r w:rsidRPr="00753F5C">
              <w:t>C.  Quality Control</w:t>
            </w:r>
            <w:bookmarkEnd w:id="944"/>
            <w:bookmarkEnd w:id="945"/>
            <w:bookmarkEnd w:id="946"/>
          </w:p>
        </w:tc>
      </w:tr>
      <w:tr w:rsidR="00ED5291" w:rsidRPr="00753F5C" w14:paraId="5E75A9A9" w14:textId="77777777" w:rsidTr="16DCC97D">
        <w:tc>
          <w:tcPr>
            <w:tcW w:w="2255" w:type="dxa"/>
            <w:tcBorders>
              <w:top w:val="nil"/>
              <w:left w:val="nil"/>
              <w:bottom w:val="nil"/>
              <w:right w:val="nil"/>
            </w:tcBorders>
          </w:tcPr>
          <w:p w14:paraId="6E5A93A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47" w:name="_Toc333923257"/>
            <w:bookmarkStart w:id="948" w:name="_Toc497228241"/>
            <w:bookmarkStart w:id="949" w:name="_Toc25317376"/>
            <w:r w:rsidRPr="00753F5C">
              <w:t>Identifying Defects</w:t>
            </w:r>
            <w:bookmarkEnd w:id="947"/>
            <w:bookmarkEnd w:id="948"/>
            <w:bookmarkEnd w:id="949"/>
          </w:p>
        </w:tc>
        <w:tc>
          <w:tcPr>
            <w:tcW w:w="6894" w:type="dxa"/>
            <w:gridSpan w:val="3"/>
            <w:tcBorders>
              <w:top w:val="nil"/>
              <w:left w:val="nil"/>
              <w:bottom w:val="nil"/>
              <w:right w:val="nil"/>
            </w:tcBorders>
          </w:tcPr>
          <w:p w14:paraId="23DFDED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check the Contractor’s work and notify the Contractor of any Defects that are found. Such checking shall not affect the Contractor’s responsibilities. The </w:t>
            </w:r>
            <w:r w:rsidRPr="00753F5C">
              <w:lastRenderedPageBreak/>
              <w:t>Project Manager may instruct the Contractor to search for a Defect and to uncover and test any work that the Project Manager considers may have a Defect.</w:t>
            </w:r>
          </w:p>
        </w:tc>
      </w:tr>
      <w:tr w:rsidR="00ED5291" w:rsidRPr="00753F5C" w14:paraId="624A9173" w14:textId="77777777" w:rsidTr="16DCC97D">
        <w:tc>
          <w:tcPr>
            <w:tcW w:w="2255" w:type="dxa"/>
            <w:tcBorders>
              <w:top w:val="nil"/>
              <w:left w:val="nil"/>
              <w:bottom w:val="nil"/>
              <w:right w:val="nil"/>
            </w:tcBorders>
          </w:tcPr>
          <w:p w14:paraId="62FAAF61" w14:textId="0CBB31CC"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0" w:name="_Toc333923258"/>
            <w:bookmarkStart w:id="951" w:name="_Toc497228242"/>
            <w:bookmarkStart w:id="952" w:name="_Toc25317377"/>
            <w:r w:rsidRPr="00753F5C">
              <w:lastRenderedPageBreak/>
              <w:t>Tests</w:t>
            </w:r>
            <w:bookmarkEnd w:id="950"/>
            <w:bookmarkEnd w:id="951"/>
            <w:bookmarkEnd w:id="952"/>
          </w:p>
        </w:tc>
        <w:tc>
          <w:tcPr>
            <w:tcW w:w="6894" w:type="dxa"/>
            <w:gridSpan w:val="3"/>
            <w:tcBorders>
              <w:top w:val="nil"/>
              <w:left w:val="nil"/>
              <w:bottom w:val="nil"/>
              <w:right w:val="nil"/>
            </w:tcBorders>
          </w:tcPr>
          <w:p w14:paraId="46270729" w14:textId="2ED9231D"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instructs the Contractor to carry out a test not specified in the Specification to check whether any work has a Defect and the test shows that it does, the Contractor shall pay for the test and any samples. If there is no Defect, the test shall be a Compensation Event.</w:t>
            </w:r>
          </w:p>
        </w:tc>
      </w:tr>
      <w:tr w:rsidR="00ED5291" w:rsidRPr="00753F5C" w14:paraId="3CD00C30" w14:textId="77777777" w:rsidTr="16DCC97D">
        <w:tc>
          <w:tcPr>
            <w:tcW w:w="2255" w:type="dxa"/>
            <w:tcBorders>
              <w:top w:val="nil"/>
              <w:left w:val="nil"/>
              <w:bottom w:val="nil"/>
              <w:right w:val="nil"/>
            </w:tcBorders>
          </w:tcPr>
          <w:p w14:paraId="61BAD5A5" w14:textId="2DD9A1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3" w:name="_Toc333923259"/>
            <w:bookmarkStart w:id="954" w:name="_Toc497228243"/>
            <w:bookmarkStart w:id="955" w:name="_Toc25317378"/>
            <w:r w:rsidRPr="00753F5C">
              <w:t>Correction of Defects</w:t>
            </w:r>
            <w:bookmarkEnd w:id="953"/>
            <w:bookmarkEnd w:id="954"/>
            <w:bookmarkEnd w:id="955"/>
          </w:p>
        </w:tc>
        <w:tc>
          <w:tcPr>
            <w:tcW w:w="6894" w:type="dxa"/>
            <w:gridSpan w:val="3"/>
            <w:tcBorders>
              <w:top w:val="nil"/>
              <w:left w:val="nil"/>
              <w:bottom w:val="nil"/>
              <w:right w:val="nil"/>
            </w:tcBorders>
          </w:tcPr>
          <w:p w14:paraId="57A3183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give notice to the Contractor of any Defects before the end of the Defects Liability Period, which begins at Completion, and is </w:t>
            </w:r>
            <w:r w:rsidRPr="00753F5C">
              <w:rPr>
                <w:b/>
              </w:rPr>
              <w:t>defined in the PCC.</w:t>
            </w:r>
            <w:r w:rsidRPr="00753F5C">
              <w:t xml:space="preserve"> The Defects Liability Period shall be extended for as long as Defects remain to be corrected.</w:t>
            </w:r>
          </w:p>
          <w:p w14:paraId="26E5112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Every time notice of a Defect is given, the Contractor shall correct the notified Defect within the length of time specified by the Project Manager’s notice.</w:t>
            </w:r>
          </w:p>
        </w:tc>
      </w:tr>
      <w:tr w:rsidR="00ED5291" w:rsidRPr="00753F5C" w14:paraId="17DD10E9" w14:textId="77777777" w:rsidTr="16DCC97D">
        <w:tc>
          <w:tcPr>
            <w:tcW w:w="2255" w:type="dxa"/>
            <w:tcBorders>
              <w:top w:val="nil"/>
              <w:left w:val="nil"/>
              <w:bottom w:val="nil"/>
              <w:right w:val="nil"/>
            </w:tcBorders>
          </w:tcPr>
          <w:p w14:paraId="1470736B" w14:textId="0A7C881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56" w:name="_Toc333923260"/>
            <w:bookmarkStart w:id="957" w:name="_Toc497228244"/>
            <w:bookmarkStart w:id="958" w:name="_Toc25317379"/>
            <w:r w:rsidRPr="00753F5C">
              <w:t>Uncorrected Defects</w:t>
            </w:r>
            <w:bookmarkEnd w:id="956"/>
            <w:bookmarkEnd w:id="957"/>
            <w:bookmarkEnd w:id="958"/>
          </w:p>
        </w:tc>
        <w:tc>
          <w:tcPr>
            <w:tcW w:w="6894" w:type="dxa"/>
            <w:gridSpan w:val="3"/>
            <w:tcBorders>
              <w:top w:val="nil"/>
              <w:left w:val="nil"/>
              <w:bottom w:val="nil"/>
              <w:right w:val="nil"/>
            </w:tcBorders>
          </w:tcPr>
          <w:p w14:paraId="39088B8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 has not corrected a Defect within the time specified in the Project Manager’s notice, the Project Manager shall assess the cost of having the Defect corrected, and the Contractor shall pay this amount.</w:t>
            </w:r>
          </w:p>
        </w:tc>
      </w:tr>
      <w:tr w:rsidR="00ED5291" w:rsidRPr="00753F5C" w14:paraId="6FCE7A70" w14:textId="77777777" w:rsidTr="16DCC97D">
        <w:tc>
          <w:tcPr>
            <w:tcW w:w="9149" w:type="dxa"/>
            <w:gridSpan w:val="4"/>
            <w:tcBorders>
              <w:top w:val="nil"/>
              <w:left w:val="nil"/>
              <w:bottom w:val="nil"/>
              <w:right w:val="nil"/>
            </w:tcBorders>
          </w:tcPr>
          <w:p w14:paraId="16DE78D6" w14:textId="16B982E3" w:rsidR="00ED5291" w:rsidRPr="00753F5C" w:rsidRDefault="00ED5291" w:rsidP="000E1065">
            <w:pPr>
              <w:pStyle w:val="Section8-Section"/>
              <w:keepNext/>
              <w:keepLines/>
              <w:spacing w:after="120"/>
            </w:pPr>
            <w:bookmarkStart w:id="959" w:name="_Toc333923261"/>
            <w:bookmarkStart w:id="960" w:name="_Toc497228245"/>
            <w:bookmarkStart w:id="961" w:name="_Toc25317380"/>
            <w:r w:rsidRPr="00753F5C">
              <w:t>D.  Cost Control</w:t>
            </w:r>
            <w:bookmarkEnd w:id="959"/>
            <w:bookmarkEnd w:id="960"/>
            <w:bookmarkEnd w:id="961"/>
          </w:p>
        </w:tc>
      </w:tr>
      <w:tr w:rsidR="00ED5291" w:rsidRPr="00753F5C" w14:paraId="3972FCC6" w14:textId="77777777" w:rsidTr="16DCC97D">
        <w:tc>
          <w:tcPr>
            <w:tcW w:w="2255" w:type="dxa"/>
            <w:tcBorders>
              <w:top w:val="nil"/>
              <w:left w:val="nil"/>
              <w:bottom w:val="nil"/>
              <w:right w:val="nil"/>
            </w:tcBorders>
          </w:tcPr>
          <w:p w14:paraId="5F3C0C94" w14:textId="5E3A565B"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2" w:name="_Toc333923262"/>
            <w:bookmarkStart w:id="963" w:name="_Toc497228246"/>
            <w:bookmarkStart w:id="964" w:name="_Toc25317381"/>
            <w:r w:rsidRPr="00753F5C">
              <w:t>Contract Price</w:t>
            </w:r>
            <w:bookmarkEnd w:id="962"/>
            <w:bookmarkEnd w:id="963"/>
            <w:bookmarkEnd w:id="964"/>
          </w:p>
        </w:tc>
        <w:tc>
          <w:tcPr>
            <w:tcW w:w="6894" w:type="dxa"/>
            <w:gridSpan w:val="3"/>
            <w:tcBorders>
              <w:top w:val="nil"/>
              <w:left w:val="nil"/>
              <w:bottom w:val="nil"/>
              <w:right w:val="nil"/>
            </w:tcBorders>
          </w:tcPr>
          <w:p w14:paraId="1DBB673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Bill of Quantities shall contain priced items for the Works to be performed by the Contractor. The Bill of Quantities is used to calculate the Contract Price. The Contractor will be paid for the quantity of the work accomplished at the rate in the Bill of Quantities for each item.</w:t>
            </w:r>
          </w:p>
        </w:tc>
      </w:tr>
      <w:tr w:rsidR="00ED5291" w:rsidRPr="00753F5C" w14:paraId="22838B03" w14:textId="77777777" w:rsidTr="16DCC97D">
        <w:tc>
          <w:tcPr>
            <w:tcW w:w="2255" w:type="dxa"/>
            <w:tcBorders>
              <w:top w:val="nil"/>
              <w:left w:val="nil"/>
              <w:bottom w:val="nil"/>
              <w:right w:val="nil"/>
            </w:tcBorders>
          </w:tcPr>
          <w:p w14:paraId="0B580B54" w14:textId="797C259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5" w:name="_Toc333923263"/>
            <w:bookmarkStart w:id="966" w:name="_Toc497228247"/>
            <w:bookmarkStart w:id="967" w:name="_Toc25317382"/>
            <w:r w:rsidRPr="00753F5C">
              <w:t>Changes in the Contract Price</w:t>
            </w:r>
            <w:bookmarkEnd w:id="965"/>
            <w:bookmarkEnd w:id="966"/>
            <w:bookmarkEnd w:id="967"/>
          </w:p>
        </w:tc>
        <w:tc>
          <w:tcPr>
            <w:tcW w:w="6894" w:type="dxa"/>
            <w:gridSpan w:val="3"/>
            <w:tcBorders>
              <w:top w:val="nil"/>
              <w:left w:val="nil"/>
              <w:bottom w:val="nil"/>
              <w:right w:val="nil"/>
            </w:tcBorders>
          </w:tcPr>
          <w:p w14:paraId="4BB74F5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final quantity of the work done differs from the quantity in the Bill of Quantities for the particular item by more than 25 percent, provided the change exceeds 1 percent of the Initial Contract Price, the Project Manager shall adjust the rate to allow for the change. The Project Manager shall not adjust rates from changes in quantities if thereby the Initial Contract Price is exceeded by more than 15 percent, except with the prior approval of the Employer.</w:t>
            </w:r>
          </w:p>
          <w:p w14:paraId="526C5EF4"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requested by the Project Manager, the Contractor shall provide the Project Manager with a detailed cost breakdown of any rate in the Bill of Quantities.</w:t>
            </w:r>
          </w:p>
        </w:tc>
      </w:tr>
      <w:tr w:rsidR="00ED5291" w:rsidRPr="00753F5C" w14:paraId="6B8E5800" w14:textId="77777777" w:rsidTr="16DCC97D">
        <w:tc>
          <w:tcPr>
            <w:tcW w:w="2255" w:type="dxa"/>
            <w:tcBorders>
              <w:top w:val="nil"/>
              <w:left w:val="nil"/>
              <w:right w:val="nil"/>
            </w:tcBorders>
          </w:tcPr>
          <w:p w14:paraId="2B78B9CC" w14:textId="308B96B9"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68" w:name="_Toc333923264"/>
            <w:bookmarkStart w:id="969" w:name="_Toc497228248"/>
            <w:bookmarkStart w:id="970" w:name="_Toc25317383"/>
            <w:r w:rsidRPr="00753F5C">
              <w:t>Variations</w:t>
            </w:r>
            <w:bookmarkEnd w:id="968"/>
            <w:bookmarkEnd w:id="969"/>
            <w:bookmarkEnd w:id="970"/>
          </w:p>
        </w:tc>
        <w:tc>
          <w:tcPr>
            <w:tcW w:w="6894" w:type="dxa"/>
            <w:gridSpan w:val="3"/>
            <w:tcBorders>
              <w:top w:val="nil"/>
              <w:left w:val="nil"/>
              <w:right w:val="nil"/>
            </w:tcBorders>
          </w:tcPr>
          <w:p w14:paraId="517C9A6E" w14:textId="0F462E65"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Variations shall be included in updated Programs produced by the Contractor.</w:t>
            </w:r>
          </w:p>
          <w:p w14:paraId="343D4734" w14:textId="1DE9436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Contractor shall provide the Project Manager with a quotation for carrying out the Variation when requested to do so by the Project Manager.</w:t>
            </w:r>
            <w:r w:rsidR="00AD3DC1">
              <w:t xml:space="preserve"> </w:t>
            </w:r>
            <w:r w:rsidR="00AD3DC1" w:rsidRPr="00B637AF">
              <w:t xml:space="preserve">The Contractor shall also provide </w:t>
            </w:r>
            <w:r w:rsidR="00AD3DC1" w:rsidRPr="00B637AF">
              <w:rPr>
                <w:color w:val="000000" w:themeColor="text1"/>
              </w:rPr>
              <w:t>information of any ES risks and impacts of the Variation</w:t>
            </w:r>
            <w:r w:rsidR="00AD3DC1">
              <w:rPr>
                <w:color w:val="000000" w:themeColor="text1"/>
              </w:rPr>
              <w:t xml:space="preserve">. </w:t>
            </w:r>
            <w:r w:rsidRPr="00753F5C">
              <w:t>The Project Manager shall assess the quotation, which shall be given within seven (7) days of the request or within any longer period stated by the Project Manager and before the Variation is ordered.</w:t>
            </w:r>
          </w:p>
          <w:p w14:paraId="2DE1562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Contractor’s quotation is unreasonable, the Project Manager may order the Variation and make a change to the Contract Price, which shall be based on the Project Manager’s own forecast of the effects of the Variation on the Contractor’s costs.</w:t>
            </w:r>
          </w:p>
          <w:p w14:paraId="38B3F6B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Project Manager decides that the urgency of varying the work would prevent a quotation being given and considered without delaying the work, no quotation shall be given and the Variation shall be treated as a Compensation Event.</w:t>
            </w:r>
          </w:p>
          <w:p w14:paraId="6B0C48F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not be entitled to additional payment for costs that could have been avoided by giving early warning. </w:t>
            </w:r>
          </w:p>
          <w:p w14:paraId="5158AD1C" w14:textId="688D986C"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work in the Variation corresponds to an item description in the Bill of Quantities and if, in the opinion of the Project Manager, the quantity of work above the limit stated in </w:t>
            </w:r>
            <w:r w:rsidR="00D64E4E">
              <w:t xml:space="preserve">GCC </w:t>
            </w:r>
            <w:r w:rsidRPr="00753F5C">
              <w:t xml:space="preserve">Sub-Clause </w:t>
            </w:r>
            <w:r w:rsidR="00826055">
              <w:t>41</w:t>
            </w:r>
            <w:r w:rsidRPr="00753F5C">
              <w:t xml:space="preserve">.1 or the timing of its execution do not cause the cost per unit of quantity to change, the rate in the Bill of Quantities shall be used to calculate the value of the Variation. If the cost per unit of quantity changes, or if the nature or timing of the work in the Variation does not correspond with items in the Bill of Quantities, the quotation by the Contractor shall be in the form of new rates for the relevant items of work. </w:t>
            </w:r>
          </w:p>
          <w:p w14:paraId="51F5E29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rPr>
                <w:color w:val="000000"/>
              </w:rPr>
            </w:pPr>
            <w:r w:rsidRPr="00753F5C">
              <w:t xml:space="preserve">Value Engineering: </w:t>
            </w:r>
            <w:r w:rsidRPr="00753F5C">
              <w:rPr>
                <w:color w:val="000000"/>
              </w:rPr>
              <w:t>The Contractor may prepare, at its own cost, a value engineering proposal at any time during the performance of the contract. The value engineering proposal shall, at a minimum, include the following;</w:t>
            </w:r>
          </w:p>
          <w:p w14:paraId="610379E6" w14:textId="77777777" w:rsidR="00ED5291" w:rsidRPr="00753F5C" w:rsidRDefault="00ED5291" w:rsidP="00E10121">
            <w:pPr>
              <w:numPr>
                <w:ilvl w:val="0"/>
                <w:numId w:val="90"/>
              </w:numPr>
              <w:spacing w:before="120" w:after="120"/>
              <w:ind w:left="1142" w:hanging="540"/>
              <w:jc w:val="both"/>
              <w:rPr>
                <w:color w:val="000000"/>
              </w:rPr>
            </w:pPr>
            <w:r w:rsidRPr="00753F5C">
              <w:rPr>
                <w:color w:val="000000"/>
              </w:rPr>
              <w:t>the proposed change(s), and a description of the difference to the existing contract requirements;</w:t>
            </w:r>
          </w:p>
          <w:p w14:paraId="5D6856BA" w14:textId="52E4A2C8" w:rsidR="00ED5291" w:rsidRPr="00753F5C" w:rsidRDefault="00ED5291" w:rsidP="00E10121">
            <w:pPr>
              <w:numPr>
                <w:ilvl w:val="0"/>
                <w:numId w:val="90"/>
              </w:numPr>
              <w:spacing w:before="120" w:after="120"/>
              <w:ind w:left="1142" w:hanging="540"/>
              <w:jc w:val="both"/>
              <w:rPr>
                <w:color w:val="000000"/>
              </w:rPr>
            </w:pPr>
            <w:r w:rsidRPr="00753F5C">
              <w:rPr>
                <w:color w:val="000000"/>
              </w:rPr>
              <w:t xml:space="preserve">a full cost/benefit analysis of the proposed change(s) </w:t>
            </w:r>
            <w:r w:rsidRPr="00085BA4">
              <w:rPr>
                <w:rFonts w:eastAsia="Arial Narrow"/>
                <w:szCs w:val="20"/>
              </w:rPr>
              <w:t>including</w:t>
            </w:r>
            <w:r w:rsidRPr="00753F5C">
              <w:rPr>
                <w:color w:val="000000"/>
              </w:rPr>
              <w:t xml:space="preserve"> a description and estimate of costs (including life cycle cost) the Employer may incur in implementing the value engineering proposal; </w:t>
            </w:r>
          </w:p>
          <w:p w14:paraId="2A4F4020" w14:textId="77777777" w:rsidR="00B858BB" w:rsidRDefault="00ED5291" w:rsidP="00E10121">
            <w:pPr>
              <w:numPr>
                <w:ilvl w:val="0"/>
                <w:numId w:val="90"/>
              </w:numPr>
              <w:spacing w:before="120" w:after="120"/>
              <w:ind w:left="1142" w:hanging="540"/>
              <w:jc w:val="both"/>
              <w:rPr>
                <w:color w:val="000000"/>
              </w:rPr>
            </w:pPr>
            <w:r w:rsidRPr="00753F5C">
              <w:rPr>
                <w:color w:val="000000"/>
              </w:rPr>
              <w:t>a description of any effect(s) of the change on performance/functionality</w:t>
            </w:r>
            <w:r w:rsidR="00B858BB">
              <w:rPr>
                <w:color w:val="000000"/>
              </w:rPr>
              <w:t xml:space="preserve">; and </w:t>
            </w:r>
          </w:p>
          <w:p w14:paraId="06D4062D" w14:textId="142D7976" w:rsidR="00ED5291" w:rsidRPr="00753F5C" w:rsidRDefault="00B858BB" w:rsidP="00E10121">
            <w:pPr>
              <w:numPr>
                <w:ilvl w:val="0"/>
                <w:numId w:val="90"/>
              </w:numPr>
              <w:spacing w:before="120" w:after="120"/>
              <w:ind w:left="1142" w:hanging="540"/>
              <w:jc w:val="both"/>
              <w:rPr>
                <w:color w:val="000000"/>
              </w:rPr>
            </w:pPr>
            <w:r w:rsidRPr="00B637AF">
              <w:rPr>
                <w:color w:val="000000" w:themeColor="text1"/>
              </w:rPr>
              <w:lastRenderedPageBreak/>
              <w:t>a description of the proposed work to be performed, a program</w:t>
            </w:r>
            <w:r w:rsidR="00AD3DC1">
              <w:rPr>
                <w:color w:val="000000" w:themeColor="text1"/>
              </w:rPr>
              <w:t xml:space="preserve"> </w:t>
            </w:r>
            <w:r w:rsidRPr="00B637AF">
              <w:rPr>
                <w:color w:val="000000" w:themeColor="text1"/>
              </w:rPr>
              <w:t>for its execution and sufficient ES information to enable an evaluation of ES risks and impacts</w:t>
            </w:r>
            <w:r w:rsidR="00AD3DC1">
              <w:rPr>
                <w:color w:val="000000" w:themeColor="text1"/>
              </w:rPr>
              <w:t>.</w:t>
            </w:r>
          </w:p>
          <w:p w14:paraId="0EFD8F58" w14:textId="77777777" w:rsidR="00ED5291" w:rsidRPr="00753F5C" w:rsidRDefault="00ED5291" w:rsidP="000E1065">
            <w:pPr>
              <w:spacing w:before="120" w:after="120"/>
              <w:ind w:left="522" w:right="36"/>
              <w:jc w:val="both"/>
              <w:rPr>
                <w:color w:val="000000"/>
              </w:rPr>
            </w:pPr>
            <w:r w:rsidRPr="00753F5C">
              <w:rPr>
                <w:color w:val="000000"/>
              </w:rPr>
              <w:t>The Employer may accept the value engineering proposal if the proposal demonstrates benefits that:</w:t>
            </w:r>
          </w:p>
          <w:p w14:paraId="3070CFC7" w14:textId="77777777" w:rsidR="00ED5291" w:rsidRPr="00753F5C" w:rsidRDefault="00ED5291" w:rsidP="00E10121">
            <w:pPr>
              <w:numPr>
                <w:ilvl w:val="0"/>
                <w:numId w:val="89"/>
              </w:numPr>
              <w:spacing w:before="120" w:after="120"/>
              <w:ind w:left="1142" w:hanging="540"/>
              <w:jc w:val="both"/>
              <w:rPr>
                <w:color w:val="000000"/>
              </w:rPr>
            </w:pPr>
            <w:r w:rsidRPr="00085BA4">
              <w:rPr>
                <w:color w:val="000000"/>
              </w:rPr>
              <w:t>accelerates</w:t>
            </w:r>
            <w:r w:rsidRPr="00753F5C">
              <w:rPr>
                <w:color w:val="000000"/>
              </w:rPr>
              <w:t xml:space="preserve"> the contract completion period; or</w:t>
            </w:r>
          </w:p>
          <w:p w14:paraId="72DFD098" w14:textId="77777777" w:rsidR="00ED5291" w:rsidRPr="00753F5C" w:rsidRDefault="00ED5291" w:rsidP="00E10121">
            <w:pPr>
              <w:numPr>
                <w:ilvl w:val="0"/>
                <w:numId w:val="89"/>
              </w:numPr>
              <w:spacing w:before="120" w:after="120"/>
              <w:ind w:left="1142" w:hanging="540"/>
              <w:jc w:val="both"/>
              <w:rPr>
                <w:color w:val="000000"/>
              </w:rPr>
            </w:pPr>
            <w:r w:rsidRPr="00085BA4">
              <w:rPr>
                <w:rFonts w:eastAsia="Arial Narrow"/>
                <w:szCs w:val="20"/>
              </w:rPr>
              <w:t>reduces</w:t>
            </w:r>
            <w:r w:rsidRPr="00753F5C">
              <w:rPr>
                <w:color w:val="000000"/>
              </w:rPr>
              <w:t xml:space="preserve"> the Contract Price or the life cycle costs to the Employer; or</w:t>
            </w:r>
          </w:p>
          <w:p w14:paraId="0F52461E" w14:textId="77777777" w:rsidR="00ED5291" w:rsidRPr="00753F5C" w:rsidRDefault="00ED5291" w:rsidP="00E10121">
            <w:pPr>
              <w:numPr>
                <w:ilvl w:val="0"/>
                <w:numId w:val="89"/>
              </w:numPr>
              <w:spacing w:before="120" w:after="120"/>
              <w:ind w:left="1142" w:hanging="540"/>
              <w:jc w:val="both"/>
              <w:rPr>
                <w:color w:val="000000"/>
              </w:rPr>
            </w:pPr>
            <w:r w:rsidRPr="00085BA4">
              <w:rPr>
                <w:rFonts w:eastAsia="Arial Narrow"/>
                <w:szCs w:val="20"/>
              </w:rPr>
              <w:t>improves</w:t>
            </w:r>
            <w:r w:rsidRPr="00753F5C">
              <w:rPr>
                <w:color w:val="000000"/>
              </w:rPr>
              <w:t xml:space="preserve"> the quality, efficiency, safety or sustainability of the Facilities; or</w:t>
            </w:r>
          </w:p>
          <w:p w14:paraId="625899C7" w14:textId="77777777" w:rsidR="00ED5291" w:rsidRPr="00753F5C" w:rsidRDefault="00ED5291" w:rsidP="000E1065">
            <w:pPr>
              <w:spacing w:before="120" w:after="120"/>
              <w:ind w:left="1152" w:right="36" w:hanging="576"/>
              <w:jc w:val="both"/>
              <w:rPr>
                <w:color w:val="000000"/>
              </w:rPr>
            </w:pPr>
            <w:r w:rsidRPr="00753F5C">
              <w:rPr>
                <w:color w:val="000000"/>
              </w:rPr>
              <w:t xml:space="preserve">(d) </w:t>
            </w:r>
            <w:r w:rsidRPr="00753F5C">
              <w:rPr>
                <w:color w:val="000000"/>
              </w:rPr>
              <w:tab/>
              <w:t>yields any other benefits to the Employer,</w:t>
            </w:r>
          </w:p>
          <w:p w14:paraId="7C105FED" w14:textId="77777777" w:rsidR="00ED5291" w:rsidRPr="00753F5C" w:rsidRDefault="00ED5291" w:rsidP="000E1065">
            <w:pPr>
              <w:spacing w:before="120" w:after="120"/>
              <w:ind w:left="545" w:right="36"/>
              <w:jc w:val="both"/>
              <w:rPr>
                <w:color w:val="000000"/>
              </w:rPr>
            </w:pPr>
            <w:r w:rsidRPr="00753F5C">
              <w:rPr>
                <w:color w:val="000000"/>
              </w:rPr>
              <w:t>without compromising the functionality of the Works.</w:t>
            </w:r>
          </w:p>
          <w:p w14:paraId="1B3CF1E0" w14:textId="77777777" w:rsidR="00ED5291" w:rsidRPr="00753F5C" w:rsidRDefault="00ED5291" w:rsidP="000E1065">
            <w:pPr>
              <w:spacing w:before="120" w:after="120"/>
              <w:ind w:left="522" w:right="36"/>
              <w:jc w:val="both"/>
              <w:rPr>
                <w:color w:val="000000"/>
              </w:rPr>
            </w:pPr>
            <w:r w:rsidRPr="00753F5C">
              <w:rPr>
                <w:color w:val="000000"/>
              </w:rPr>
              <w:t>If the value engineering proposal is approved by the Employer and results in:</w:t>
            </w:r>
          </w:p>
          <w:p w14:paraId="0C17CBB6" w14:textId="77777777" w:rsidR="00ED5291" w:rsidRPr="00753F5C" w:rsidRDefault="00ED5291" w:rsidP="00E10121">
            <w:pPr>
              <w:numPr>
                <w:ilvl w:val="0"/>
                <w:numId w:val="88"/>
              </w:numPr>
              <w:spacing w:before="120" w:after="120"/>
              <w:ind w:left="1142" w:hanging="540"/>
              <w:jc w:val="both"/>
              <w:rPr>
                <w:color w:val="000000"/>
              </w:rPr>
            </w:pPr>
            <w:r w:rsidRPr="00753F5C">
              <w:rPr>
                <w:color w:val="000000"/>
              </w:rPr>
              <w:t xml:space="preserve">a </w:t>
            </w:r>
            <w:r w:rsidRPr="00085BA4">
              <w:rPr>
                <w:rFonts w:eastAsia="Arial Narrow"/>
                <w:szCs w:val="20"/>
              </w:rPr>
              <w:t>reduction</w:t>
            </w:r>
            <w:r w:rsidRPr="00753F5C">
              <w:rPr>
                <w:color w:val="000000"/>
              </w:rPr>
              <w:t xml:space="preserve"> of the Contract Price; the amount to be paid to the Contractor shall be the </w:t>
            </w:r>
            <w:r w:rsidRPr="00753F5C">
              <w:rPr>
                <w:b/>
                <w:color w:val="000000"/>
              </w:rPr>
              <w:t>percentage specified in the PCC</w:t>
            </w:r>
            <w:r w:rsidRPr="00753F5C">
              <w:rPr>
                <w:color w:val="000000"/>
              </w:rPr>
              <w:t xml:space="preserve"> of the reduction in the Contract Price; or</w:t>
            </w:r>
          </w:p>
          <w:p w14:paraId="07EEB47A" w14:textId="77777777" w:rsidR="00ED5291" w:rsidRPr="00753F5C" w:rsidRDefault="00ED5291" w:rsidP="00E10121">
            <w:pPr>
              <w:numPr>
                <w:ilvl w:val="0"/>
                <w:numId w:val="88"/>
              </w:numPr>
              <w:spacing w:before="120" w:after="120"/>
              <w:ind w:left="1142" w:hanging="540"/>
              <w:jc w:val="both"/>
              <w:rPr>
                <w:color w:val="000000"/>
              </w:rPr>
            </w:pPr>
            <w:r w:rsidRPr="00753F5C">
              <w:rPr>
                <w:color w:val="000000"/>
              </w:rPr>
              <w:t xml:space="preserve">an increase in the Contract Price; but results in a reduction in life </w:t>
            </w:r>
            <w:r w:rsidRPr="00085BA4">
              <w:rPr>
                <w:rFonts w:eastAsia="Arial Narrow"/>
                <w:szCs w:val="20"/>
              </w:rPr>
              <w:t>cycle</w:t>
            </w:r>
            <w:r w:rsidRPr="00753F5C">
              <w:rPr>
                <w:color w:val="000000"/>
              </w:rPr>
              <w:t xml:space="preserve"> costs due to any benefit described in (a) to (d) above, the amount to be paid to the Contractor shall be the full increase in the Contract Price.</w:t>
            </w:r>
          </w:p>
        </w:tc>
      </w:tr>
      <w:tr w:rsidR="00ED5291" w:rsidRPr="00753F5C" w14:paraId="58F5A53D" w14:textId="77777777" w:rsidTr="16DCC97D">
        <w:tc>
          <w:tcPr>
            <w:tcW w:w="2255" w:type="dxa"/>
            <w:tcBorders>
              <w:top w:val="nil"/>
              <w:left w:val="nil"/>
              <w:bottom w:val="nil"/>
              <w:right w:val="nil"/>
            </w:tcBorders>
          </w:tcPr>
          <w:p w14:paraId="4ED2F43B" w14:textId="65857A4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1" w:name="_Toc333923265"/>
            <w:bookmarkStart w:id="972" w:name="_Toc497228249"/>
            <w:bookmarkStart w:id="973" w:name="_Toc25317384"/>
            <w:r w:rsidRPr="00753F5C">
              <w:lastRenderedPageBreak/>
              <w:t>Cash Flow Forecasts</w:t>
            </w:r>
            <w:bookmarkEnd w:id="971"/>
            <w:bookmarkEnd w:id="972"/>
            <w:bookmarkEnd w:id="973"/>
          </w:p>
        </w:tc>
        <w:tc>
          <w:tcPr>
            <w:tcW w:w="6894" w:type="dxa"/>
            <w:gridSpan w:val="3"/>
            <w:tcBorders>
              <w:top w:val="nil"/>
              <w:left w:val="nil"/>
              <w:bottom w:val="nil"/>
              <w:right w:val="nil"/>
            </w:tcBorders>
          </w:tcPr>
          <w:p w14:paraId="0DF05B92" w14:textId="2A5C00AA"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When the Program, is updated, the Contractor shall provide the Project Manager with an updated cash flow forecast.  The cash flow forecast shall include different currencies, as defined in the Contract, converted as necessary using the Contract exchange rates.</w:t>
            </w:r>
          </w:p>
        </w:tc>
      </w:tr>
      <w:tr w:rsidR="00ED5291" w:rsidRPr="00753F5C" w14:paraId="79FFBF3F" w14:textId="77777777" w:rsidTr="16DCC97D">
        <w:tc>
          <w:tcPr>
            <w:tcW w:w="2255" w:type="dxa"/>
            <w:tcBorders>
              <w:top w:val="nil"/>
              <w:left w:val="nil"/>
              <w:bottom w:val="nil"/>
              <w:right w:val="nil"/>
            </w:tcBorders>
          </w:tcPr>
          <w:p w14:paraId="62D0EDA6" w14:textId="5DD16074"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4" w:name="_Toc333923266"/>
            <w:bookmarkStart w:id="975" w:name="_Toc497228250"/>
            <w:bookmarkStart w:id="976" w:name="_Toc25317385"/>
            <w:r w:rsidRPr="00753F5C">
              <w:t>Payment Certificates</w:t>
            </w:r>
            <w:bookmarkEnd w:id="974"/>
            <w:bookmarkEnd w:id="975"/>
            <w:bookmarkEnd w:id="976"/>
          </w:p>
        </w:tc>
        <w:tc>
          <w:tcPr>
            <w:tcW w:w="6894" w:type="dxa"/>
            <w:gridSpan w:val="3"/>
            <w:tcBorders>
              <w:top w:val="nil"/>
              <w:left w:val="nil"/>
              <w:bottom w:val="nil"/>
              <w:right w:val="nil"/>
            </w:tcBorders>
          </w:tcPr>
          <w:p w14:paraId="0439E70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submit to the Project Manager monthly statements of the estimated value of the work executed less the cumulative amount certified previously.</w:t>
            </w:r>
          </w:p>
          <w:p w14:paraId="3C5FC1D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Project Manager shall check the Contractor’s monthly statement and certify the amount to be paid to the Contractor.</w:t>
            </w:r>
          </w:p>
          <w:p w14:paraId="409C42F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be determined by the Project Manager.</w:t>
            </w:r>
          </w:p>
          <w:p w14:paraId="45C1490E" w14:textId="322E583F"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comprise the value of the quantities of work in the Bill of Quantities that have been completed.</w:t>
            </w:r>
          </w:p>
          <w:p w14:paraId="231C83B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value of work executed shall include the valuation of Variations and Compensation Events.</w:t>
            </w:r>
          </w:p>
          <w:p w14:paraId="17F4DC78" w14:textId="77777777" w:rsidR="00ED5291"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The Project Manager may exclude any item certified in a previous certificate or reduce the proportion of any item previously certified in any certificate in the light of later information.</w:t>
            </w:r>
          </w:p>
          <w:p w14:paraId="27BA9FCB" w14:textId="77777777" w:rsidR="00ED5291" w:rsidRPr="00F57ADE"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147777">
              <w:rPr>
                <w:color w:val="000000" w:themeColor="text1"/>
              </w:rPr>
              <w:t xml:space="preserve">If the Contractor was, or is, failing to perform any </w:t>
            </w:r>
            <w:r>
              <w:rPr>
                <w:color w:val="000000" w:themeColor="text1"/>
              </w:rPr>
              <w:t>ES</w:t>
            </w:r>
            <w:r w:rsidRPr="00147777">
              <w:rPr>
                <w:color w:val="000000" w:themeColor="text1"/>
              </w:rPr>
              <w:t xml:space="preserve"> obligations or work under the Contract, the value of this work or obligation, as determined by the Project Manager, may be withheld until the work or obligation has been performed, and/or the cost of rectification or replacement, as determined by the Project Manager, may be withheld until rectification or replacement has been completed. Failure to perform includes, but is not limited to the following:  </w:t>
            </w:r>
          </w:p>
          <w:p w14:paraId="3D90EB10"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comply with any </w:t>
            </w:r>
            <w:r>
              <w:rPr>
                <w:color w:val="000000" w:themeColor="text1"/>
              </w:rPr>
              <w:t>ES</w:t>
            </w:r>
            <w:r w:rsidRPr="00753F5C">
              <w:rPr>
                <w:color w:val="000000" w:themeColor="text1"/>
              </w:rPr>
              <w:t xml:space="preserve"> obligations or work described in the Works’ Requirements which may include: working outside site </w:t>
            </w:r>
            <w:r w:rsidRPr="00085BA4">
              <w:rPr>
                <w:rFonts w:eastAsia="Arial Narrow"/>
                <w:szCs w:val="20"/>
              </w:rPr>
              <w:t>boundaries</w:t>
            </w:r>
            <w:r w:rsidRPr="00753F5C">
              <w:rPr>
                <w:color w:val="000000" w:themeColor="text1"/>
              </w:rPr>
              <w:t>, excessive dust, failure to keep public roads in a safe usable condition, damage to offsite vegetation, pollution of water courses from oils or sedimentation, contamination of land e.g. from oils, human waste, damage to archeology or cultural heritage features, air pollution as a result of unauthorized and/or inefficient combustion;</w:t>
            </w:r>
          </w:p>
          <w:p w14:paraId="7B96A71D"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regularly</w:t>
            </w:r>
            <w:r w:rsidRPr="00753F5C">
              <w:rPr>
                <w:color w:val="000000" w:themeColor="text1"/>
              </w:rPr>
              <w:t xml:space="preserve"> review C-ESMP and/or update it in a timely manner to address emerging </w:t>
            </w:r>
            <w:r>
              <w:rPr>
                <w:color w:val="000000" w:themeColor="text1"/>
              </w:rPr>
              <w:t>ES</w:t>
            </w:r>
            <w:r w:rsidRPr="00753F5C">
              <w:rPr>
                <w:color w:val="000000" w:themeColor="text1"/>
              </w:rPr>
              <w:t xml:space="preserve"> issues, or anticipated risks or impacts;</w:t>
            </w:r>
          </w:p>
          <w:p w14:paraId="5D960FB9"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w:t>
            </w:r>
            <w:r w:rsidRPr="00085BA4">
              <w:rPr>
                <w:rFonts w:eastAsia="Arial Narrow"/>
                <w:szCs w:val="20"/>
              </w:rPr>
              <w:t>implement</w:t>
            </w:r>
            <w:r w:rsidRPr="00753F5C">
              <w:rPr>
                <w:color w:val="000000" w:themeColor="text1"/>
              </w:rPr>
              <w:t xml:space="preserve"> the C-ESMP</w:t>
            </w:r>
            <w:r>
              <w:rPr>
                <w:color w:val="000000" w:themeColor="text1"/>
              </w:rPr>
              <w:t xml:space="preserve"> e.g. failure to provide required training or sensitization</w:t>
            </w:r>
            <w:r w:rsidRPr="00753F5C">
              <w:rPr>
                <w:color w:val="000000" w:themeColor="text1"/>
              </w:rPr>
              <w:t>;</w:t>
            </w:r>
          </w:p>
          <w:p w14:paraId="60E626B7"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failing to have appropriate consents/permits prior to undertaking </w:t>
            </w:r>
            <w:r w:rsidRPr="00085BA4">
              <w:rPr>
                <w:rFonts w:eastAsia="Arial Narrow"/>
                <w:szCs w:val="20"/>
              </w:rPr>
              <w:t>Works</w:t>
            </w:r>
            <w:r w:rsidRPr="00753F5C">
              <w:rPr>
                <w:color w:val="000000" w:themeColor="text1"/>
              </w:rPr>
              <w:t xml:space="preserve"> or related activities;</w:t>
            </w:r>
          </w:p>
          <w:p w14:paraId="786813A4" w14:textId="77777777" w:rsidR="00ED5291" w:rsidRPr="00753F5C" w:rsidRDefault="00ED5291" w:rsidP="00E10121">
            <w:pPr>
              <w:numPr>
                <w:ilvl w:val="0"/>
                <w:numId w:val="87"/>
              </w:numPr>
              <w:spacing w:before="120" w:after="120"/>
              <w:ind w:left="1142" w:hanging="540"/>
              <w:jc w:val="both"/>
              <w:rPr>
                <w:color w:val="000000" w:themeColor="text1"/>
              </w:rPr>
            </w:pPr>
            <w:r w:rsidRPr="00753F5C">
              <w:rPr>
                <w:color w:val="000000" w:themeColor="text1"/>
              </w:rPr>
              <w:t xml:space="preserve">failure to submit </w:t>
            </w:r>
            <w:r>
              <w:rPr>
                <w:color w:val="000000" w:themeColor="text1"/>
              </w:rPr>
              <w:t>ES</w:t>
            </w:r>
            <w:r w:rsidRPr="00753F5C">
              <w:rPr>
                <w:color w:val="000000" w:themeColor="text1"/>
              </w:rPr>
              <w:t xml:space="preserve"> report/s (as described in Appendix </w:t>
            </w:r>
            <w:r>
              <w:rPr>
                <w:color w:val="000000" w:themeColor="text1"/>
              </w:rPr>
              <w:t>B</w:t>
            </w:r>
            <w:r w:rsidRPr="00753F5C">
              <w:rPr>
                <w:color w:val="000000" w:themeColor="text1"/>
              </w:rPr>
              <w:t xml:space="preserve">), or failure to </w:t>
            </w:r>
            <w:r w:rsidRPr="00085BA4">
              <w:rPr>
                <w:rFonts w:eastAsia="Arial Narrow"/>
                <w:szCs w:val="20"/>
              </w:rPr>
              <w:t>submit</w:t>
            </w:r>
            <w:r w:rsidRPr="00753F5C">
              <w:rPr>
                <w:color w:val="000000" w:themeColor="text1"/>
              </w:rPr>
              <w:t xml:space="preserve"> such reports in a timely manner;</w:t>
            </w:r>
          </w:p>
          <w:p w14:paraId="19415251" w14:textId="5C7C87F1" w:rsidR="00ED5291" w:rsidRPr="00753F5C" w:rsidRDefault="00ED5291" w:rsidP="00E10121">
            <w:pPr>
              <w:numPr>
                <w:ilvl w:val="0"/>
                <w:numId w:val="87"/>
              </w:numPr>
              <w:spacing w:before="120" w:after="120"/>
              <w:ind w:left="1142" w:hanging="540"/>
              <w:jc w:val="both"/>
            </w:pPr>
            <w:r w:rsidRPr="00753F5C">
              <w:rPr>
                <w:color w:val="000000" w:themeColor="text1"/>
              </w:rPr>
              <w:t xml:space="preserve">failure to implement remediation as instructed by the Project Manager </w:t>
            </w:r>
            <w:r w:rsidRPr="00085BA4">
              <w:rPr>
                <w:rFonts w:eastAsia="Arial Narrow"/>
                <w:szCs w:val="20"/>
              </w:rPr>
              <w:t>within</w:t>
            </w:r>
            <w:r w:rsidRPr="00753F5C">
              <w:rPr>
                <w:color w:val="000000" w:themeColor="text1"/>
              </w:rPr>
              <w:t xml:space="preserve"> the specified timeframe (e.g. remediation addressing non-compliance/s). </w:t>
            </w:r>
          </w:p>
        </w:tc>
      </w:tr>
      <w:tr w:rsidR="00ED5291" w:rsidRPr="00753F5C" w14:paraId="32FD44BB" w14:textId="77777777" w:rsidTr="16DCC97D">
        <w:tc>
          <w:tcPr>
            <w:tcW w:w="2255" w:type="dxa"/>
            <w:tcBorders>
              <w:top w:val="nil"/>
              <w:left w:val="nil"/>
              <w:bottom w:val="nil"/>
              <w:right w:val="nil"/>
            </w:tcBorders>
          </w:tcPr>
          <w:p w14:paraId="6358BB36" w14:textId="40D3F14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77" w:name="_Toc333923267"/>
            <w:bookmarkStart w:id="978" w:name="_Toc497228251"/>
            <w:bookmarkStart w:id="979" w:name="_Toc25317386"/>
            <w:r w:rsidRPr="00753F5C">
              <w:lastRenderedPageBreak/>
              <w:t>Payments</w:t>
            </w:r>
            <w:bookmarkEnd w:id="977"/>
            <w:bookmarkEnd w:id="978"/>
            <w:bookmarkEnd w:id="979"/>
          </w:p>
        </w:tc>
        <w:tc>
          <w:tcPr>
            <w:tcW w:w="6894" w:type="dxa"/>
            <w:gridSpan w:val="3"/>
            <w:tcBorders>
              <w:top w:val="nil"/>
              <w:left w:val="nil"/>
              <w:bottom w:val="nil"/>
              <w:right w:val="nil"/>
            </w:tcBorders>
          </w:tcPr>
          <w:p w14:paraId="5E12F309"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Payments shall be adjusted for deductions for advance payments and retention. The Employer shall pay the Contractor the amounts certified by the Project Manager within 28 days of the date of each certificate. If the Employer makes a late payment, the Contractor shall be paid interest on the late payment in the next payment. Interest shall be calculated from the date by which the payment should have been made up to the date when the late payment is made at the prevailing rate of interest for </w:t>
            </w:r>
            <w:r w:rsidRPr="00753F5C">
              <w:lastRenderedPageBreak/>
              <w:t>commercial borrowing for each of the currencies in which payments are made.</w:t>
            </w:r>
          </w:p>
          <w:p w14:paraId="18029A1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an amount certified is increased in a later certificate or as a result of an award by the Adjudicator or an Arbitrator, the Contractor shall be paid interest upon the delayed payment as set out in this clause. Interest shall be calculated from the date upon which the increased amount would have been certified in the absence of dispute.</w:t>
            </w:r>
          </w:p>
          <w:p w14:paraId="36DEBE9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Unless otherwise stated, all payments and deductions shall be paid or charged in the proportions of currencies comprising the Contract Price.</w:t>
            </w:r>
          </w:p>
          <w:p w14:paraId="1A43B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Items of the Works for which no rate or price has been entered in shall not be paid for by the Employer and shall be deemed covered by other rates and prices in the Contract.</w:t>
            </w:r>
          </w:p>
        </w:tc>
      </w:tr>
      <w:tr w:rsidR="00ED5291" w:rsidRPr="00753F5C" w14:paraId="0ACDD7CD" w14:textId="77777777" w:rsidTr="16DCC97D">
        <w:tc>
          <w:tcPr>
            <w:tcW w:w="2255" w:type="dxa"/>
            <w:tcBorders>
              <w:top w:val="nil"/>
              <w:left w:val="nil"/>
              <w:bottom w:val="nil"/>
              <w:right w:val="nil"/>
            </w:tcBorders>
          </w:tcPr>
          <w:p w14:paraId="39427E1E" w14:textId="7B506DE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0" w:name="_Toc333923268"/>
            <w:bookmarkStart w:id="981" w:name="_Toc497228252"/>
            <w:bookmarkStart w:id="982" w:name="_Toc25317387"/>
            <w:r w:rsidRPr="00753F5C">
              <w:lastRenderedPageBreak/>
              <w:t>Compensation Events</w:t>
            </w:r>
            <w:bookmarkEnd w:id="980"/>
            <w:bookmarkEnd w:id="981"/>
            <w:bookmarkEnd w:id="982"/>
          </w:p>
        </w:tc>
        <w:tc>
          <w:tcPr>
            <w:tcW w:w="6894" w:type="dxa"/>
            <w:gridSpan w:val="3"/>
            <w:tcBorders>
              <w:top w:val="nil"/>
              <w:left w:val="nil"/>
              <w:bottom w:val="nil"/>
              <w:right w:val="nil"/>
            </w:tcBorders>
          </w:tcPr>
          <w:p w14:paraId="46ED29F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following shall be Compensation Events:</w:t>
            </w:r>
          </w:p>
          <w:p w14:paraId="137036F0"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Employer</w:t>
            </w:r>
            <w:r w:rsidRPr="00753F5C">
              <w:t xml:space="preserve"> does not give access to a part of the Site by the Site Possession Date pursuant to GCC Sub-Clause 20.1.</w:t>
            </w:r>
          </w:p>
          <w:p w14:paraId="52F843DE"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Employer</w:t>
            </w:r>
            <w:r w:rsidRPr="00753F5C">
              <w:t xml:space="preserve"> modifies the Schedule of Other Contractors in a way that affects the work of the Contractor under the Contract.</w:t>
            </w:r>
          </w:p>
          <w:p w14:paraId="19507BB6" w14:textId="5B24CA4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Project</w:t>
            </w:r>
            <w:r w:rsidRPr="00753F5C">
              <w:t xml:space="preserve"> Manager orders a delay or does not issue Drawings, Specification, or instructions required for execution of the Works on time.</w:t>
            </w:r>
          </w:p>
          <w:p w14:paraId="3FA6A359" w14:textId="77777777" w:rsidR="00ED5291" w:rsidRPr="00753F5C" w:rsidRDefault="00ED5291" w:rsidP="00E10121">
            <w:pPr>
              <w:numPr>
                <w:ilvl w:val="0"/>
                <w:numId w:val="86"/>
              </w:numPr>
              <w:spacing w:before="120" w:after="120"/>
              <w:ind w:left="1142" w:hanging="540"/>
              <w:jc w:val="both"/>
            </w:pPr>
            <w:r w:rsidRPr="00753F5C">
              <w:t xml:space="preserve">The Project Manager instructs the Contractor to uncover or to carry </w:t>
            </w:r>
            <w:r w:rsidRPr="00085BA4">
              <w:rPr>
                <w:rFonts w:eastAsia="Arial Narrow"/>
                <w:szCs w:val="20"/>
              </w:rPr>
              <w:t>out</w:t>
            </w:r>
            <w:r w:rsidRPr="00753F5C">
              <w:t xml:space="preserve"> additional tests upon work, which is then found to have no Defects.</w:t>
            </w:r>
          </w:p>
          <w:p w14:paraId="76D569F1" w14:textId="77777777" w:rsidR="00ED5291" w:rsidRPr="00753F5C" w:rsidRDefault="00ED5291" w:rsidP="00E10121">
            <w:pPr>
              <w:numPr>
                <w:ilvl w:val="0"/>
                <w:numId w:val="86"/>
              </w:numPr>
              <w:spacing w:before="120" w:after="120"/>
              <w:ind w:left="1142" w:hanging="540"/>
              <w:jc w:val="both"/>
            </w:pPr>
            <w:r w:rsidRPr="00753F5C">
              <w:t xml:space="preserve">The </w:t>
            </w:r>
            <w:r w:rsidRPr="00085BA4">
              <w:rPr>
                <w:rFonts w:eastAsia="Arial Narrow"/>
                <w:szCs w:val="20"/>
              </w:rPr>
              <w:t>Project</w:t>
            </w:r>
            <w:r w:rsidRPr="00753F5C">
              <w:t xml:space="preserve"> Manager unreasonably does not approve a subcontract to be let.</w:t>
            </w:r>
          </w:p>
          <w:p w14:paraId="744E2FDE" w14:textId="77777777" w:rsidR="00ED5291" w:rsidRPr="00753F5C" w:rsidRDefault="00ED5291" w:rsidP="00E10121">
            <w:pPr>
              <w:numPr>
                <w:ilvl w:val="0"/>
                <w:numId w:val="86"/>
              </w:numPr>
              <w:spacing w:before="120" w:after="120"/>
              <w:ind w:left="1142" w:hanging="540"/>
              <w:jc w:val="both"/>
            </w:pPr>
            <w:r w:rsidRPr="00753F5C">
              <w:t xml:space="preserve">Ground conditions are substantially more adverse than could </w:t>
            </w:r>
            <w:r w:rsidRPr="00085BA4">
              <w:rPr>
                <w:rFonts w:eastAsia="Arial Narrow"/>
                <w:szCs w:val="20"/>
              </w:rPr>
              <w:t>reasonably</w:t>
            </w:r>
            <w:r w:rsidRPr="00753F5C">
              <w:t xml:space="preserve"> have been assumed before issuance of the Letter of Acceptance from the information issued to bidders (including the Site Investigation Reports), from information available publicly and from a visual inspection of the Site.</w:t>
            </w:r>
          </w:p>
          <w:p w14:paraId="768F5872" w14:textId="77777777" w:rsidR="00ED5291" w:rsidRPr="00753F5C" w:rsidRDefault="00ED5291" w:rsidP="00E10121">
            <w:pPr>
              <w:numPr>
                <w:ilvl w:val="0"/>
                <w:numId w:val="86"/>
              </w:numPr>
              <w:spacing w:before="120" w:after="120"/>
              <w:ind w:left="1142" w:hanging="540"/>
              <w:jc w:val="both"/>
            </w:pPr>
            <w:r w:rsidRPr="00753F5C">
              <w:t>The Project Manager gives an instruction for dealing with an unforeseen condition, caused by the Employer, or additional work required for safety or other reasons.</w:t>
            </w:r>
          </w:p>
          <w:p w14:paraId="744116E8" w14:textId="77777777" w:rsidR="00ED5291" w:rsidRPr="00753F5C" w:rsidRDefault="00ED5291" w:rsidP="00E10121">
            <w:pPr>
              <w:numPr>
                <w:ilvl w:val="0"/>
                <w:numId w:val="86"/>
              </w:numPr>
              <w:spacing w:before="120" w:after="120"/>
              <w:ind w:left="1142" w:hanging="540"/>
              <w:jc w:val="both"/>
            </w:pPr>
            <w:r w:rsidRPr="00753F5C">
              <w:t xml:space="preserve">Other contractors, public authorities, utilities, or the Employer </w:t>
            </w:r>
            <w:r w:rsidRPr="00085BA4">
              <w:rPr>
                <w:rFonts w:eastAsia="Arial Narrow"/>
                <w:szCs w:val="20"/>
              </w:rPr>
              <w:t>does</w:t>
            </w:r>
            <w:r w:rsidRPr="00753F5C">
              <w:t xml:space="preserve"> not work within the dates and other </w:t>
            </w:r>
            <w:r w:rsidRPr="00753F5C">
              <w:lastRenderedPageBreak/>
              <w:t>constraints stated in the Contract, and they cause delay or extra cost to the Contractor.</w:t>
            </w:r>
          </w:p>
          <w:p w14:paraId="0018A81D" w14:textId="77777777" w:rsidR="00ED5291" w:rsidRPr="00753F5C" w:rsidRDefault="00ED5291" w:rsidP="00E10121">
            <w:pPr>
              <w:numPr>
                <w:ilvl w:val="0"/>
                <w:numId w:val="86"/>
              </w:numPr>
              <w:spacing w:before="120" w:after="120"/>
              <w:ind w:left="1142" w:hanging="540"/>
              <w:jc w:val="both"/>
            </w:pPr>
            <w:r w:rsidRPr="00753F5C">
              <w:t xml:space="preserve">The advance </w:t>
            </w:r>
            <w:r w:rsidRPr="00085BA4">
              <w:rPr>
                <w:rFonts w:eastAsia="Arial Narrow"/>
                <w:szCs w:val="20"/>
              </w:rPr>
              <w:t>payment</w:t>
            </w:r>
            <w:r w:rsidRPr="00753F5C">
              <w:t xml:space="preserve"> is delayed.</w:t>
            </w:r>
          </w:p>
          <w:p w14:paraId="4CF60E51" w14:textId="77777777" w:rsidR="00ED5291" w:rsidRPr="00753F5C" w:rsidRDefault="00ED5291" w:rsidP="00E10121">
            <w:pPr>
              <w:numPr>
                <w:ilvl w:val="0"/>
                <w:numId w:val="86"/>
              </w:numPr>
              <w:spacing w:before="120" w:after="120"/>
              <w:ind w:left="1142" w:hanging="540"/>
              <w:jc w:val="both"/>
            </w:pPr>
            <w:r w:rsidRPr="00753F5C">
              <w:t>The effects on the Contractor of any of the Employer’s Risks.</w:t>
            </w:r>
          </w:p>
          <w:p w14:paraId="16901298" w14:textId="77777777" w:rsidR="00ED5291" w:rsidRPr="00753F5C" w:rsidRDefault="00ED5291" w:rsidP="00E10121">
            <w:pPr>
              <w:numPr>
                <w:ilvl w:val="0"/>
                <w:numId w:val="86"/>
              </w:numPr>
              <w:spacing w:before="120" w:after="120"/>
              <w:ind w:left="1142" w:hanging="540"/>
              <w:jc w:val="both"/>
            </w:pPr>
            <w:r w:rsidRPr="00753F5C">
              <w:t xml:space="preserve">The Project </w:t>
            </w:r>
            <w:r w:rsidRPr="00085BA4">
              <w:rPr>
                <w:rFonts w:eastAsia="Arial Narrow"/>
                <w:szCs w:val="20"/>
              </w:rPr>
              <w:t>Manager</w:t>
            </w:r>
            <w:r w:rsidRPr="00753F5C">
              <w:t xml:space="preserve"> unreasonably delays issuing a Certificate of Completion.</w:t>
            </w:r>
          </w:p>
          <w:p w14:paraId="3026182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 Compensation Event would cause additional cost or would prevent the work being completed before the Intended Completion Date, the Contract Price shall be increased and/or the Intended Completion Date shall be extended. The Project Manager shall decide whether and by how much the Contract Price shall be increased and whether and by how much the Intended Completion Date shall be extended.</w:t>
            </w:r>
          </w:p>
          <w:p w14:paraId="407A50B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As soon as information demonstrating the effect of each Compensation Event upon the Contractor’s forecast cost has been provided by the Contractor, it shall be assessed by the Project Manager, and the Contract Price shall be adjusted accordingly. If the Contractor’s forecast is deemed unreasonable, the Project Manager shall adjust the Contract Price based on the Project Manager’s own forecast. The Project Manager shall assume that the Contractor shall react competently and promptly to the event.</w:t>
            </w:r>
          </w:p>
          <w:p w14:paraId="2F77323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not be entitled to compensation to the extent that the Employer’s interests are adversely affected by the Contractor’s not having given early warning or not having cooperated with the Project Manager.</w:t>
            </w:r>
          </w:p>
        </w:tc>
      </w:tr>
      <w:tr w:rsidR="00ED5291" w:rsidRPr="00753F5C" w14:paraId="0CE745CA" w14:textId="77777777" w:rsidTr="16DCC97D">
        <w:tc>
          <w:tcPr>
            <w:tcW w:w="2255" w:type="dxa"/>
            <w:tcBorders>
              <w:top w:val="nil"/>
              <w:left w:val="nil"/>
              <w:bottom w:val="nil"/>
              <w:right w:val="nil"/>
            </w:tcBorders>
          </w:tcPr>
          <w:p w14:paraId="15DC7DF6" w14:textId="4EB40275"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3" w:name="_Toc333923269"/>
            <w:bookmarkStart w:id="984" w:name="_Toc497228253"/>
            <w:bookmarkStart w:id="985" w:name="_Toc25317388"/>
            <w:r w:rsidRPr="00753F5C">
              <w:lastRenderedPageBreak/>
              <w:t>Tax</w:t>
            </w:r>
            <w:bookmarkEnd w:id="983"/>
            <w:bookmarkEnd w:id="984"/>
            <w:bookmarkEnd w:id="985"/>
          </w:p>
        </w:tc>
        <w:tc>
          <w:tcPr>
            <w:tcW w:w="6894" w:type="dxa"/>
            <w:gridSpan w:val="3"/>
            <w:tcBorders>
              <w:top w:val="nil"/>
              <w:left w:val="nil"/>
              <w:bottom w:val="nil"/>
              <w:right w:val="nil"/>
            </w:tcBorders>
          </w:tcPr>
          <w:p w14:paraId="46D8F978" w14:textId="2845BED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Project Manager shall adjust the Contract Price if taxes, duties, and other levies are changed between the date 28 days before the submission of bids for the Contract and the date of the last Completion certificate. The adjustment shall be the change in the amount of tax payable by the Contractor, provided such changes are not already reflected in the Contract Price or are a result of GCC Clause </w:t>
            </w:r>
            <w:r w:rsidR="0092512B">
              <w:t>49</w:t>
            </w:r>
            <w:r w:rsidRPr="00753F5C">
              <w:t>.</w:t>
            </w:r>
          </w:p>
        </w:tc>
      </w:tr>
      <w:tr w:rsidR="00ED5291" w:rsidRPr="00753F5C" w14:paraId="09D9FB33" w14:textId="77777777" w:rsidTr="16DCC97D">
        <w:tc>
          <w:tcPr>
            <w:tcW w:w="2255" w:type="dxa"/>
            <w:tcBorders>
              <w:top w:val="nil"/>
              <w:left w:val="nil"/>
              <w:bottom w:val="nil"/>
              <w:right w:val="nil"/>
            </w:tcBorders>
          </w:tcPr>
          <w:p w14:paraId="1F6D1E04" w14:textId="55217E4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6" w:name="_Toc333923270"/>
            <w:bookmarkStart w:id="987" w:name="_Toc497228254"/>
            <w:bookmarkStart w:id="988" w:name="_Toc25317389"/>
            <w:r w:rsidRPr="00753F5C">
              <w:t>Currencies</w:t>
            </w:r>
            <w:bookmarkEnd w:id="986"/>
            <w:bookmarkEnd w:id="987"/>
            <w:bookmarkEnd w:id="988"/>
          </w:p>
        </w:tc>
        <w:tc>
          <w:tcPr>
            <w:tcW w:w="6894" w:type="dxa"/>
            <w:gridSpan w:val="3"/>
            <w:tcBorders>
              <w:top w:val="nil"/>
              <w:left w:val="nil"/>
              <w:bottom w:val="nil"/>
              <w:right w:val="nil"/>
            </w:tcBorders>
          </w:tcPr>
          <w:p w14:paraId="38254BCE" w14:textId="10426701" w:rsidR="00ED5291" w:rsidRPr="00753F5C" w:rsidRDefault="00C42B4B"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t>Payments will be made in the National currency of the Employer.</w:t>
            </w:r>
          </w:p>
        </w:tc>
      </w:tr>
      <w:tr w:rsidR="00ED5291" w:rsidRPr="00753F5C" w14:paraId="6924867E" w14:textId="77777777" w:rsidTr="16DCC97D">
        <w:tc>
          <w:tcPr>
            <w:tcW w:w="2255" w:type="dxa"/>
            <w:tcBorders>
              <w:top w:val="nil"/>
              <w:left w:val="nil"/>
              <w:bottom w:val="nil"/>
              <w:right w:val="nil"/>
            </w:tcBorders>
          </w:tcPr>
          <w:p w14:paraId="0A869372" w14:textId="308FBF5A"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89" w:name="_Toc333923271"/>
            <w:bookmarkStart w:id="990" w:name="_Toc497228255"/>
            <w:bookmarkStart w:id="991" w:name="_Toc25317390"/>
            <w:r w:rsidRPr="00753F5C">
              <w:t>Price Adjustment</w:t>
            </w:r>
            <w:bookmarkEnd w:id="989"/>
            <w:bookmarkEnd w:id="990"/>
            <w:bookmarkEnd w:id="991"/>
          </w:p>
        </w:tc>
        <w:tc>
          <w:tcPr>
            <w:tcW w:w="6894" w:type="dxa"/>
            <w:gridSpan w:val="3"/>
            <w:tcBorders>
              <w:top w:val="nil"/>
              <w:left w:val="nil"/>
              <w:bottom w:val="nil"/>
              <w:right w:val="nil"/>
            </w:tcBorders>
          </w:tcPr>
          <w:p w14:paraId="67D32D91" w14:textId="07B0D49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Prices shall be adjusted for fluctuations in the cost of inputs only if </w:t>
            </w:r>
            <w:r w:rsidRPr="00753F5C">
              <w:rPr>
                <w:b/>
              </w:rPr>
              <w:t xml:space="preserve">provided for in the PCC. </w:t>
            </w:r>
            <w:r w:rsidRPr="00753F5C">
              <w:t xml:space="preserve">If so provided, the amounts certified in each payment certificate, before deducting for Advance Payment, shall be adjusted by applying the respective price adjustment factor to the payment amounts. </w:t>
            </w:r>
          </w:p>
          <w:p w14:paraId="2B87F383" w14:textId="3C37EC09" w:rsidR="00ED5291" w:rsidRPr="00753F5C" w:rsidRDefault="00ED5291" w:rsidP="000E1065">
            <w:pPr>
              <w:spacing w:before="120" w:after="120"/>
              <w:ind w:right="36"/>
              <w:jc w:val="center"/>
            </w:pPr>
            <w:r w:rsidRPr="00753F5C">
              <w:rPr>
                <w:b/>
              </w:rPr>
              <w:lastRenderedPageBreak/>
              <w:t>P = A + B  Im/Io</w:t>
            </w:r>
          </w:p>
          <w:p w14:paraId="1995A848" w14:textId="77777777" w:rsidR="00ED5291" w:rsidRPr="00753F5C" w:rsidRDefault="00ED5291" w:rsidP="000E1065">
            <w:pPr>
              <w:tabs>
                <w:tab w:val="left" w:pos="1080"/>
              </w:tabs>
              <w:spacing w:before="120" w:after="120"/>
              <w:ind w:left="1080" w:right="36" w:hanging="540"/>
              <w:jc w:val="both"/>
            </w:pPr>
            <w:r w:rsidRPr="00753F5C">
              <w:t>where:</w:t>
            </w:r>
          </w:p>
          <w:p w14:paraId="1D6594C5" w14:textId="30A4EEB3" w:rsidR="00ED5291" w:rsidRPr="00753F5C" w:rsidRDefault="00ED5291" w:rsidP="000E1065">
            <w:pPr>
              <w:tabs>
                <w:tab w:val="left" w:pos="1080"/>
              </w:tabs>
              <w:spacing w:before="120" w:after="120"/>
              <w:ind w:left="1080" w:right="36" w:hanging="540"/>
              <w:jc w:val="both"/>
            </w:pPr>
            <w:r w:rsidRPr="00753F5C">
              <w:tab/>
              <w:t>P is the adjustment factor for the portion of the Contract Price payable</w:t>
            </w:r>
            <w:r w:rsidR="00C42B4B">
              <w:t>.</w:t>
            </w:r>
          </w:p>
          <w:p w14:paraId="5D090F66" w14:textId="59A6C8CD" w:rsidR="00ED5291" w:rsidRPr="00753F5C" w:rsidRDefault="00ED5291" w:rsidP="000E1065">
            <w:pPr>
              <w:tabs>
                <w:tab w:val="left" w:pos="1080"/>
              </w:tabs>
              <w:spacing w:before="120" w:after="120"/>
              <w:ind w:left="1080" w:right="36" w:hanging="540"/>
              <w:jc w:val="both"/>
            </w:pPr>
            <w:r w:rsidRPr="00753F5C">
              <w:tab/>
              <w:t>A and B</w:t>
            </w:r>
            <w:r w:rsidR="00C42B4B">
              <w:rPr>
                <w:vertAlign w:val="subscript"/>
              </w:rPr>
              <w:t>-</w:t>
            </w:r>
            <w:r w:rsidRPr="00753F5C">
              <w:t xml:space="preserve"> are coefficients</w:t>
            </w:r>
            <w:r w:rsidRPr="00753F5C">
              <w:rPr>
                <w:vertAlign w:val="superscript"/>
              </w:rPr>
              <w:footnoteReference w:id="15"/>
            </w:r>
            <w:r w:rsidRPr="00753F5C">
              <w:t xml:space="preserve"> </w:t>
            </w:r>
            <w:r w:rsidRPr="00753F5C">
              <w:rPr>
                <w:b/>
              </w:rPr>
              <w:t>specified in the PCC,</w:t>
            </w:r>
            <w:r w:rsidRPr="00753F5C">
              <w:t xml:space="preserve"> representing the nonadjustable and adjustable portions, respectively, of the Contract Price payable and</w:t>
            </w:r>
          </w:p>
          <w:p w14:paraId="3FA0A0FC" w14:textId="1106FCDD" w:rsidR="00ED5291" w:rsidRPr="00753F5C" w:rsidRDefault="00ED5291" w:rsidP="000E1065">
            <w:pPr>
              <w:tabs>
                <w:tab w:val="left" w:pos="1080"/>
              </w:tabs>
              <w:spacing w:before="120" w:after="120"/>
              <w:ind w:left="1080" w:right="36" w:hanging="540"/>
              <w:jc w:val="both"/>
              <w:rPr>
                <w:spacing w:val="-4"/>
              </w:rPr>
            </w:pPr>
            <w:r w:rsidRPr="00753F5C">
              <w:tab/>
            </w:r>
            <w:r w:rsidRPr="00753F5C">
              <w:rPr>
                <w:spacing w:val="-4"/>
              </w:rPr>
              <w:t>Im is the index prevailing at the end of the month being invoiced and Io is the index prevailing 28 days before Bid opening for inputs payable;</w:t>
            </w:r>
          </w:p>
          <w:p w14:paraId="104CB0B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value of the index is changed after it has been used in a calculation, the calculation shall be corrected and an adjustment made in the next payment certificate. The index value shall be deemed to take account of all changes in cost due to fluctuations in costs.</w:t>
            </w:r>
          </w:p>
        </w:tc>
      </w:tr>
      <w:tr w:rsidR="00ED5291" w:rsidRPr="00753F5C" w14:paraId="6043D278" w14:textId="77777777" w:rsidTr="16DCC97D">
        <w:tc>
          <w:tcPr>
            <w:tcW w:w="2255" w:type="dxa"/>
            <w:tcBorders>
              <w:top w:val="nil"/>
              <w:left w:val="nil"/>
              <w:bottom w:val="nil"/>
              <w:right w:val="nil"/>
            </w:tcBorders>
          </w:tcPr>
          <w:p w14:paraId="39486F15" w14:textId="14A1A29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2" w:name="_Toc333923272"/>
            <w:bookmarkStart w:id="993" w:name="_Toc497228256"/>
            <w:bookmarkStart w:id="994" w:name="_Toc25317391"/>
            <w:r w:rsidRPr="00753F5C">
              <w:lastRenderedPageBreak/>
              <w:t>Retention</w:t>
            </w:r>
            <w:bookmarkEnd w:id="992"/>
            <w:bookmarkEnd w:id="993"/>
            <w:bookmarkEnd w:id="994"/>
          </w:p>
        </w:tc>
        <w:tc>
          <w:tcPr>
            <w:tcW w:w="6894" w:type="dxa"/>
            <w:gridSpan w:val="3"/>
            <w:tcBorders>
              <w:top w:val="nil"/>
              <w:left w:val="nil"/>
              <w:bottom w:val="nil"/>
              <w:right w:val="nil"/>
            </w:tcBorders>
          </w:tcPr>
          <w:p w14:paraId="2ADA544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retain from each payment due to the Contractor the proportion </w:t>
            </w:r>
            <w:r w:rsidRPr="00753F5C">
              <w:rPr>
                <w:b/>
              </w:rPr>
              <w:t>stated in the PCC</w:t>
            </w:r>
            <w:r w:rsidRPr="00753F5C">
              <w:t xml:space="preserve"> until Completion of the whole of the Works.</w:t>
            </w:r>
          </w:p>
          <w:p w14:paraId="14DF942A" w14:textId="01CAEC3B"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Upon the issue of a Certificate of Completion of the Works by the Project Manager, in accordance with GCC </w:t>
            </w:r>
            <w:r w:rsidR="00EE294C">
              <w:t xml:space="preserve">Sub-Clause </w:t>
            </w:r>
            <w:r w:rsidRPr="00753F5C">
              <w:t>5</w:t>
            </w:r>
            <w:r>
              <w:t>7</w:t>
            </w:r>
            <w:r w:rsidRPr="00753F5C">
              <w:t>.1, half the total amount retained shall be repaid to the Contractor and half when the Defects Liability Period has passed and the Project Manager has certified that all Defects notified by the Project Manager to the Contractor before the end of this period have been corrected. The Contractor may substitute retention money with an “on demand” Bank guarantee.</w:t>
            </w:r>
          </w:p>
        </w:tc>
      </w:tr>
      <w:tr w:rsidR="00ED5291" w:rsidRPr="00753F5C" w14:paraId="407099AC" w14:textId="77777777" w:rsidTr="16DCC97D">
        <w:tc>
          <w:tcPr>
            <w:tcW w:w="2255" w:type="dxa"/>
            <w:tcBorders>
              <w:top w:val="nil"/>
              <w:left w:val="nil"/>
              <w:bottom w:val="nil"/>
              <w:right w:val="nil"/>
            </w:tcBorders>
          </w:tcPr>
          <w:p w14:paraId="24EE1CD0" w14:textId="5C1EE78E"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5" w:name="_Toc333923273"/>
            <w:bookmarkStart w:id="996" w:name="_Toc497228257"/>
            <w:bookmarkStart w:id="997" w:name="_Toc25317392"/>
            <w:r w:rsidRPr="00753F5C">
              <w:t>Liquidated Damages</w:t>
            </w:r>
            <w:bookmarkEnd w:id="995"/>
            <w:bookmarkEnd w:id="996"/>
            <w:bookmarkEnd w:id="997"/>
          </w:p>
        </w:tc>
        <w:tc>
          <w:tcPr>
            <w:tcW w:w="6894" w:type="dxa"/>
            <w:gridSpan w:val="3"/>
            <w:tcBorders>
              <w:top w:val="nil"/>
              <w:left w:val="nil"/>
              <w:bottom w:val="nil"/>
              <w:right w:val="nil"/>
            </w:tcBorders>
          </w:tcPr>
          <w:p w14:paraId="5DD41B85"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pay liquidated damages to the Employer at the rate per day </w:t>
            </w:r>
            <w:r w:rsidRPr="00753F5C">
              <w:rPr>
                <w:b/>
              </w:rPr>
              <w:t>stated in the PCC</w:t>
            </w:r>
            <w:r w:rsidRPr="00753F5C">
              <w:t xml:space="preserve"> for each day that the Completion Date is later than the Intended Completion Date.  The total amount of liquidated damages shall not exceed the amount </w:t>
            </w:r>
            <w:r w:rsidRPr="00753F5C">
              <w:rPr>
                <w:b/>
              </w:rPr>
              <w:t>defined in the PCC.</w:t>
            </w:r>
            <w:r w:rsidRPr="00753F5C">
              <w:t xml:space="preserve"> The Employer may deduct liquidated damages from payments due to the Contractor.  Payment of liquidated damages shall not affect the Contractor’s liabilities.</w:t>
            </w:r>
          </w:p>
          <w:p w14:paraId="2D30B3D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Intended Completion Date is extended after liquidated damages have been paid, the Project Manager shall correct any overpayment of liquidated damages by the Contractor by adjusting the next payment certificate.  The Contractor shall be </w:t>
            </w:r>
            <w:r w:rsidRPr="00753F5C">
              <w:lastRenderedPageBreak/>
              <w:t>paid interest on the overpayment, calculated from the date of payment to the date of repayment, at the rates specified in GCC Sub-Clause 4</w:t>
            </w:r>
            <w:r>
              <w:t>5</w:t>
            </w:r>
            <w:r w:rsidRPr="00753F5C">
              <w:t>.1.</w:t>
            </w:r>
          </w:p>
        </w:tc>
      </w:tr>
      <w:tr w:rsidR="00ED5291" w:rsidRPr="00753F5C" w14:paraId="357304AE" w14:textId="77777777" w:rsidTr="16DCC97D">
        <w:tc>
          <w:tcPr>
            <w:tcW w:w="2255" w:type="dxa"/>
            <w:tcBorders>
              <w:top w:val="nil"/>
              <w:left w:val="nil"/>
              <w:bottom w:val="nil"/>
              <w:right w:val="nil"/>
            </w:tcBorders>
          </w:tcPr>
          <w:p w14:paraId="3AC42F68" w14:textId="5D12609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998" w:name="_Toc333923274"/>
            <w:bookmarkStart w:id="999" w:name="_Toc497228258"/>
            <w:bookmarkStart w:id="1000" w:name="_Toc25317393"/>
            <w:r w:rsidRPr="00753F5C">
              <w:lastRenderedPageBreak/>
              <w:t>Bonus</w:t>
            </w:r>
            <w:bookmarkEnd w:id="998"/>
            <w:bookmarkEnd w:id="999"/>
            <w:bookmarkEnd w:id="1000"/>
          </w:p>
        </w:tc>
        <w:tc>
          <w:tcPr>
            <w:tcW w:w="6894" w:type="dxa"/>
            <w:gridSpan w:val="3"/>
            <w:tcBorders>
              <w:top w:val="nil"/>
              <w:left w:val="nil"/>
              <w:bottom w:val="nil"/>
              <w:right w:val="nil"/>
            </w:tcBorders>
          </w:tcPr>
          <w:p w14:paraId="135B6D0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Contractor shall be paid a Bonus calculated at the rate per calendar day </w:t>
            </w:r>
            <w:r w:rsidRPr="00753F5C">
              <w:rPr>
                <w:b/>
              </w:rPr>
              <w:t>stated in the PCC</w:t>
            </w:r>
            <w:r w:rsidRPr="00753F5C">
              <w:t xml:space="preserve"> for each day (less any days for which the Contractor is paid for acceleration) that the Completion is earlier than the Intended Completion Date. The Project Manager shall certify that the Works are complete, although they may not be due to be complete.</w:t>
            </w:r>
          </w:p>
        </w:tc>
      </w:tr>
      <w:tr w:rsidR="00ED5291" w:rsidRPr="00753F5C" w14:paraId="0326CD4B" w14:textId="77777777" w:rsidTr="16DCC97D">
        <w:tc>
          <w:tcPr>
            <w:tcW w:w="2255" w:type="dxa"/>
            <w:tcBorders>
              <w:top w:val="nil"/>
              <w:left w:val="nil"/>
              <w:bottom w:val="nil"/>
              <w:right w:val="nil"/>
            </w:tcBorders>
          </w:tcPr>
          <w:p w14:paraId="18875E35" w14:textId="552B754F"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1" w:name="_Toc333923275"/>
            <w:bookmarkStart w:id="1002" w:name="_Toc497228259"/>
            <w:bookmarkStart w:id="1003" w:name="_Toc25317394"/>
            <w:r w:rsidRPr="00753F5C">
              <w:t>Advance Payment</w:t>
            </w:r>
            <w:bookmarkEnd w:id="1001"/>
            <w:bookmarkEnd w:id="1002"/>
            <w:bookmarkEnd w:id="1003"/>
          </w:p>
        </w:tc>
        <w:tc>
          <w:tcPr>
            <w:tcW w:w="6894" w:type="dxa"/>
            <w:gridSpan w:val="3"/>
            <w:tcBorders>
              <w:top w:val="nil"/>
              <w:left w:val="nil"/>
              <w:bottom w:val="nil"/>
              <w:right w:val="nil"/>
            </w:tcBorders>
          </w:tcPr>
          <w:p w14:paraId="1C35C65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make advance payment to the Contractor of the amounts </w:t>
            </w:r>
            <w:r w:rsidRPr="00753F5C">
              <w:rPr>
                <w:b/>
              </w:rPr>
              <w:t xml:space="preserve">stated in the PCC </w:t>
            </w:r>
            <w:r w:rsidRPr="00753F5C">
              <w:t xml:space="preserve">by the date </w:t>
            </w:r>
            <w:r w:rsidRPr="00753F5C">
              <w:rPr>
                <w:b/>
              </w:rPr>
              <w:t xml:space="preserve">stated in the PCC, </w:t>
            </w:r>
            <w:r w:rsidRPr="00753F5C">
              <w:t>against provision by the Contractor of an Unconditional Bank Guarantee in a form and by a bank acceptable to the Employer in amounts and currencies equal to the advance payment. The Guarantee shall remain effective until the advance payment has been repaid, but the amount of the Guarantee shall be progressively reduced by the amounts repaid by the Contractor. Interest shall not be charged on the advance payment.</w:t>
            </w:r>
          </w:p>
          <w:p w14:paraId="5605A13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is to use the advance payment only to pay for Equipment, Plant, Materials, and mobilization expenses required specifically for execution of the Contract. The Contractor shall demonstrate that advance payment has been used in this way by supplying copies of invoices or other documents to the Project Manager.</w:t>
            </w:r>
          </w:p>
          <w:p w14:paraId="3107612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advance payment shall be repaid by deducting proportionate amounts from payments otherwise due to the Contractor, following the schedule of completed percentages of the Works on a payment basis. No account shall be taken of the advance payment or its repayment in assessing valuations of work done, Variations, price adjustments, Compensation Events, Bonuses, or Liquidated Damages.</w:t>
            </w:r>
          </w:p>
        </w:tc>
      </w:tr>
      <w:tr w:rsidR="00ED5291" w:rsidRPr="00753F5C" w14:paraId="1B2A9265" w14:textId="77777777" w:rsidTr="16DCC97D">
        <w:tc>
          <w:tcPr>
            <w:tcW w:w="2255" w:type="dxa"/>
            <w:tcBorders>
              <w:top w:val="nil"/>
              <w:left w:val="nil"/>
              <w:bottom w:val="nil"/>
              <w:right w:val="nil"/>
            </w:tcBorders>
          </w:tcPr>
          <w:p w14:paraId="029E6B99" w14:textId="7C60C7D0"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4" w:name="_Toc333923276"/>
            <w:bookmarkStart w:id="1005" w:name="_Toc497228260"/>
            <w:bookmarkStart w:id="1006" w:name="_Toc25317395"/>
            <w:r w:rsidRPr="00753F5C">
              <w:t>Securities</w:t>
            </w:r>
            <w:bookmarkEnd w:id="1004"/>
            <w:bookmarkEnd w:id="1005"/>
            <w:bookmarkEnd w:id="1006"/>
          </w:p>
        </w:tc>
        <w:tc>
          <w:tcPr>
            <w:tcW w:w="6894" w:type="dxa"/>
            <w:gridSpan w:val="3"/>
            <w:tcBorders>
              <w:top w:val="nil"/>
              <w:left w:val="nil"/>
              <w:bottom w:val="nil"/>
              <w:right w:val="nil"/>
            </w:tcBorders>
          </w:tcPr>
          <w:p w14:paraId="12928CA7" w14:textId="2D70EF38"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Performance Security</w:t>
            </w:r>
            <w:r w:rsidR="006201DF">
              <w:t xml:space="preserve">, </w:t>
            </w:r>
            <w:r w:rsidR="006201DF" w:rsidRPr="00531325">
              <w:t xml:space="preserve">and if so </w:t>
            </w:r>
            <w:r w:rsidR="006201DF" w:rsidRPr="000044B7">
              <w:rPr>
                <w:b/>
                <w:bCs/>
              </w:rPr>
              <w:t>specified in the PCC</w:t>
            </w:r>
            <w:r w:rsidR="006201DF" w:rsidRPr="00531325">
              <w:t xml:space="preserve"> an environmental and social (ES) performance security</w:t>
            </w:r>
            <w:r w:rsidR="006201DF">
              <w:t xml:space="preserve">, </w:t>
            </w:r>
            <w:r w:rsidRPr="00753F5C">
              <w:t xml:space="preserve">shall be provided to the Employer no later than the date specified in the Letter of Acceptance and shall be issued in an amount </w:t>
            </w:r>
            <w:r w:rsidRPr="00753F5C">
              <w:rPr>
                <w:b/>
              </w:rPr>
              <w:t>specified in the PCC,</w:t>
            </w:r>
            <w:r w:rsidRPr="00753F5C">
              <w:t xml:space="preserve"> by a bank or surety acceptable to the Employer, and denominated in the types and proportions of the currencies in which the Contract Price is payable. The Performance Security shall be valid until a date 28 days from the date of issue of the Certificate of Completion in the case of a Bank Guarantee, and until one year from the date of issue of the </w:t>
            </w:r>
            <w:r w:rsidR="00092FD7" w:rsidRPr="00753F5C">
              <w:t>Certificate of Completion</w:t>
            </w:r>
            <w:r w:rsidRPr="00753F5C">
              <w:t xml:space="preserve"> in the case of a Performance Bond.</w:t>
            </w:r>
          </w:p>
        </w:tc>
      </w:tr>
      <w:tr w:rsidR="00ED5291" w:rsidRPr="00753F5C" w14:paraId="5349A52A" w14:textId="77777777" w:rsidTr="16DCC97D">
        <w:tc>
          <w:tcPr>
            <w:tcW w:w="2255" w:type="dxa"/>
            <w:tcBorders>
              <w:top w:val="nil"/>
              <w:left w:val="nil"/>
              <w:bottom w:val="nil"/>
              <w:right w:val="nil"/>
            </w:tcBorders>
          </w:tcPr>
          <w:p w14:paraId="4B3EF398" w14:textId="5462C912"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07" w:name="_Toc333923277"/>
            <w:bookmarkStart w:id="1008" w:name="_Toc497228261"/>
            <w:bookmarkStart w:id="1009" w:name="_Toc25317396"/>
            <w:r w:rsidRPr="00753F5C">
              <w:lastRenderedPageBreak/>
              <w:t>Dayworks</w:t>
            </w:r>
            <w:bookmarkEnd w:id="1007"/>
            <w:bookmarkEnd w:id="1008"/>
            <w:bookmarkEnd w:id="1009"/>
          </w:p>
        </w:tc>
        <w:tc>
          <w:tcPr>
            <w:tcW w:w="6894" w:type="dxa"/>
            <w:gridSpan w:val="3"/>
            <w:tcBorders>
              <w:top w:val="nil"/>
              <w:left w:val="nil"/>
              <w:bottom w:val="nil"/>
              <w:right w:val="nil"/>
            </w:tcBorders>
          </w:tcPr>
          <w:p w14:paraId="4913D9B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applicable, the Dayworks rates in the Contractor’s Bid shall be used only when the Project Manager has given written instructions in advance for additional work to be paid for in that way.</w:t>
            </w:r>
          </w:p>
          <w:p w14:paraId="199551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work to be paid for as Dayworks shall be recorded by the Contractor on forms approved by the Project Manager.  Each completed form shall be verified and signed by the Project Manager within two days of the work being done.</w:t>
            </w:r>
          </w:p>
          <w:p w14:paraId="1070D28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be paid for Dayworks subject to obtaining signed Dayworks forms.</w:t>
            </w:r>
          </w:p>
        </w:tc>
      </w:tr>
      <w:tr w:rsidR="00ED5291" w:rsidRPr="00753F5C" w14:paraId="2AA08436" w14:textId="77777777" w:rsidTr="16DCC97D">
        <w:tc>
          <w:tcPr>
            <w:tcW w:w="2255" w:type="dxa"/>
            <w:tcBorders>
              <w:top w:val="nil"/>
              <w:left w:val="nil"/>
              <w:bottom w:val="nil"/>
              <w:right w:val="nil"/>
            </w:tcBorders>
          </w:tcPr>
          <w:p w14:paraId="4B521C77" w14:textId="4C572146"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0" w:name="_Toc333923278"/>
            <w:bookmarkStart w:id="1011" w:name="_Toc497228262"/>
            <w:bookmarkStart w:id="1012" w:name="_Toc25317397"/>
            <w:r w:rsidRPr="00753F5C">
              <w:t>Cost of Repairs</w:t>
            </w:r>
            <w:bookmarkEnd w:id="1010"/>
            <w:bookmarkEnd w:id="1011"/>
            <w:bookmarkEnd w:id="1012"/>
          </w:p>
        </w:tc>
        <w:tc>
          <w:tcPr>
            <w:tcW w:w="6894" w:type="dxa"/>
            <w:gridSpan w:val="3"/>
            <w:tcBorders>
              <w:top w:val="nil"/>
              <w:left w:val="nil"/>
              <w:bottom w:val="nil"/>
              <w:right w:val="nil"/>
            </w:tcBorders>
          </w:tcPr>
          <w:p w14:paraId="281AE3C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Loss or damage to the Works or Materials to be incorporated in the Works between the Start Date and the end of the Defects Correction periods shall be remedied by the Contractor at the Contractor’s cost if the loss or damage arises from the Contractor’s acts or omissions.</w:t>
            </w:r>
          </w:p>
        </w:tc>
      </w:tr>
      <w:tr w:rsidR="00ED5291" w:rsidRPr="00753F5C" w14:paraId="0043EA7A" w14:textId="77777777" w:rsidTr="16DCC97D">
        <w:tc>
          <w:tcPr>
            <w:tcW w:w="9149" w:type="dxa"/>
            <w:gridSpan w:val="4"/>
            <w:tcBorders>
              <w:top w:val="nil"/>
              <w:left w:val="nil"/>
              <w:bottom w:val="nil"/>
              <w:right w:val="nil"/>
            </w:tcBorders>
          </w:tcPr>
          <w:p w14:paraId="6AFCD352" w14:textId="77777777" w:rsidR="00ED5291" w:rsidRPr="00753F5C" w:rsidRDefault="00ED5291" w:rsidP="000E1065">
            <w:pPr>
              <w:pStyle w:val="Section8-Section"/>
              <w:spacing w:after="120"/>
            </w:pPr>
            <w:bookmarkStart w:id="1013" w:name="_Toc333923279"/>
            <w:bookmarkStart w:id="1014" w:name="_Toc497228263"/>
            <w:bookmarkStart w:id="1015" w:name="_Toc25317398"/>
            <w:r w:rsidRPr="00753F5C">
              <w:t>E.  Finishing the Contract</w:t>
            </w:r>
            <w:bookmarkEnd w:id="1013"/>
            <w:bookmarkEnd w:id="1014"/>
            <w:bookmarkEnd w:id="1015"/>
          </w:p>
        </w:tc>
      </w:tr>
      <w:tr w:rsidR="00ED5291" w:rsidRPr="00753F5C" w14:paraId="56322D4E" w14:textId="77777777" w:rsidTr="16DCC97D">
        <w:trPr>
          <w:gridAfter w:val="1"/>
          <w:wAfter w:w="140" w:type="dxa"/>
        </w:trPr>
        <w:tc>
          <w:tcPr>
            <w:tcW w:w="2261" w:type="dxa"/>
            <w:gridSpan w:val="2"/>
          </w:tcPr>
          <w:p w14:paraId="4886FD3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6" w:name="_Toc333923280"/>
            <w:bookmarkStart w:id="1017" w:name="_Toc497228264"/>
            <w:bookmarkStart w:id="1018" w:name="_Toc25317399"/>
            <w:r w:rsidRPr="00753F5C">
              <w:t>Completion</w:t>
            </w:r>
            <w:bookmarkEnd w:id="1016"/>
            <w:bookmarkEnd w:id="1017"/>
            <w:bookmarkEnd w:id="1018"/>
          </w:p>
        </w:tc>
        <w:tc>
          <w:tcPr>
            <w:tcW w:w="6748" w:type="dxa"/>
          </w:tcPr>
          <w:p w14:paraId="7DAC4DD0"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request the Project Manager to issue a Certificate of Completion of the Works, and the Project Manager shall do so upon deciding that the whole of the Works is completed.</w:t>
            </w:r>
          </w:p>
        </w:tc>
      </w:tr>
      <w:tr w:rsidR="00ED5291" w:rsidRPr="00753F5C" w14:paraId="15AF3470" w14:textId="77777777" w:rsidTr="16DCC97D">
        <w:trPr>
          <w:gridAfter w:val="1"/>
          <w:wAfter w:w="140" w:type="dxa"/>
        </w:trPr>
        <w:tc>
          <w:tcPr>
            <w:tcW w:w="2261" w:type="dxa"/>
            <w:gridSpan w:val="2"/>
          </w:tcPr>
          <w:p w14:paraId="5E00F635"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19" w:name="_Toc333923281"/>
            <w:bookmarkStart w:id="1020" w:name="_Toc497228265"/>
            <w:bookmarkStart w:id="1021" w:name="_Toc25317400"/>
            <w:r w:rsidRPr="00753F5C">
              <w:t>Taking Over</w:t>
            </w:r>
            <w:bookmarkEnd w:id="1019"/>
            <w:bookmarkEnd w:id="1020"/>
            <w:bookmarkEnd w:id="1021"/>
          </w:p>
        </w:tc>
        <w:tc>
          <w:tcPr>
            <w:tcW w:w="6748" w:type="dxa"/>
          </w:tcPr>
          <w:p w14:paraId="65F2262B" w14:textId="16FE045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The Employer shall take over the Site and the Works within seven days of the Project Manager’s issuing a </w:t>
            </w:r>
            <w:r w:rsidR="002E648A">
              <w:t>C</w:t>
            </w:r>
            <w:r w:rsidRPr="00753F5C">
              <w:t>ertificate of Completion.</w:t>
            </w:r>
          </w:p>
        </w:tc>
      </w:tr>
      <w:tr w:rsidR="00ED5291" w:rsidRPr="00753F5C" w14:paraId="360FB3FA" w14:textId="77777777" w:rsidTr="16DCC97D">
        <w:trPr>
          <w:gridAfter w:val="1"/>
          <w:wAfter w:w="140" w:type="dxa"/>
        </w:trPr>
        <w:tc>
          <w:tcPr>
            <w:tcW w:w="2261" w:type="dxa"/>
            <w:gridSpan w:val="2"/>
          </w:tcPr>
          <w:p w14:paraId="7D7B66F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2" w:name="_Toc333923282"/>
            <w:bookmarkStart w:id="1023" w:name="_Toc497228266"/>
            <w:bookmarkStart w:id="1024" w:name="_Toc25317401"/>
            <w:r w:rsidRPr="00753F5C">
              <w:t>Final Account</w:t>
            </w:r>
            <w:bookmarkEnd w:id="1022"/>
            <w:bookmarkEnd w:id="1023"/>
            <w:bookmarkEnd w:id="1024"/>
          </w:p>
        </w:tc>
        <w:tc>
          <w:tcPr>
            <w:tcW w:w="6748" w:type="dxa"/>
          </w:tcPr>
          <w:p w14:paraId="022A912A"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Contractor shall supply the Project Manager with a detailed account of the total amount that the Contractor considers payable under the Contract before the end of the Defects Liability Period. The Project Manager shall issue a Defects Liability Certificate and certify any final payment that is due to the Contractor within 56 days of receiving the Contractor’s account if it is correct and complete. If it is not, the Project Manager shall issue within 56 days a schedule that states the scope of the corrections or additions that are necessary. If the Final Account is still unsatisfactory after it has been resubmitted, the Project Manager shall decide on the amount payable to the Contractor and issue a payment certificate.</w:t>
            </w:r>
          </w:p>
        </w:tc>
      </w:tr>
      <w:tr w:rsidR="00ED5291" w:rsidRPr="00753F5C" w14:paraId="1E45AE35" w14:textId="77777777" w:rsidTr="16DCC97D">
        <w:trPr>
          <w:gridAfter w:val="1"/>
          <w:wAfter w:w="140" w:type="dxa"/>
        </w:trPr>
        <w:tc>
          <w:tcPr>
            <w:tcW w:w="2261" w:type="dxa"/>
            <w:gridSpan w:val="2"/>
          </w:tcPr>
          <w:p w14:paraId="13784EC0"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5" w:name="_Toc333923283"/>
            <w:bookmarkStart w:id="1026" w:name="_Toc497228267"/>
            <w:bookmarkStart w:id="1027" w:name="_Toc25317402"/>
            <w:r w:rsidRPr="00753F5C">
              <w:t>Operating and Maintenance Manuals</w:t>
            </w:r>
            <w:bookmarkEnd w:id="1025"/>
            <w:bookmarkEnd w:id="1026"/>
            <w:bookmarkEnd w:id="1027"/>
          </w:p>
        </w:tc>
        <w:tc>
          <w:tcPr>
            <w:tcW w:w="6748" w:type="dxa"/>
          </w:tcPr>
          <w:p w14:paraId="0971C676"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“as built” Drawings and/or operating and maintenance manuals are required, the Contractor shall supply them by the dates </w:t>
            </w:r>
            <w:r w:rsidRPr="00753F5C">
              <w:rPr>
                <w:b/>
              </w:rPr>
              <w:t>stated in the PCC.</w:t>
            </w:r>
          </w:p>
          <w:p w14:paraId="6CD764D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 xml:space="preserve">If the Contractor does not supply the Drawings and/or manuals by the dates </w:t>
            </w:r>
            <w:r w:rsidRPr="00753F5C">
              <w:rPr>
                <w:b/>
              </w:rPr>
              <w:t xml:space="preserve">stated in the PCC </w:t>
            </w:r>
            <w:r w:rsidRPr="00753F5C">
              <w:t xml:space="preserve">pursuant to GCC Sub-Clause </w:t>
            </w:r>
            <w:r>
              <w:t>60</w:t>
            </w:r>
            <w:r w:rsidRPr="00753F5C">
              <w:t>.1</w:t>
            </w:r>
            <w:r w:rsidRPr="00753F5C">
              <w:rPr>
                <w:b/>
              </w:rPr>
              <w:t>,</w:t>
            </w:r>
            <w:r w:rsidRPr="00753F5C">
              <w:t xml:space="preserve"> or they do not receive the Project Manager’s approval, the Project Manager shall withhold the amount </w:t>
            </w:r>
            <w:r w:rsidRPr="00753F5C">
              <w:rPr>
                <w:b/>
              </w:rPr>
              <w:t xml:space="preserve">stated in the PCC </w:t>
            </w:r>
            <w:r w:rsidRPr="00753F5C">
              <w:t>from payments due to the Contractor.</w:t>
            </w:r>
          </w:p>
        </w:tc>
      </w:tr>
      <w:tr w:rsidR="00ED5291" w:rsidRPr="00753F5C" w14:paraId="30FB5295" w14:textId="77777777" w:rsidTr="16DCC97D">
        <w:trPr>
          <w:gridAfter w:val="1"/>
          <w:wAfter w:w="140" w:type="dxa"/>
        </w:trPr>
        <w:tc>
          <w:tcPr>
            <w:tcW w:w="2261" w:type="dxa"/>
            <w:gridSpan w:val="2"/>
          </w:tcPr>
          <w:p w14:paraId="7238F00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28" w:name="_Toc497228268"/>
            <w:bookmarkStart w:id="1029" w:name="_Toc25317403"/>
            <w:r w:rsidRPr="00753F5C">
              <w:lastRenderedPageBreak/>
              <w:t>Termination</w:t>
            </w:r>
            <w:bookmarkEnd w:id="1028"/>
            <w:bookmarkEnd w:id="1029"/>
          </w:p>
        </w:tc>
        <w:tc>
          <w:tcPr>
            <w:tcW w:w="6748" w:type="dxa"/>
          </w:tcPr>
          <w:p w14:paraId="0D5C64E1"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The Employer or the Contractor may terminate the Contract if the other party causes a fundamental breach of the Contract.</w:t>
            </w:r>
          </w:p>
          <w:p w14:paraId="2C96D1CC"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Fundamental breaches of Contract shall include, but shall not be limited to, the following:</w:t>
            </w:r>
          </w:p>
        </w:tc>
      </w:tr>
      <w:tr w:rsidR="00ED5291" w:rsidRPr="00753F5C" w14:paraId="23A49811" w14:textId="77777777" w:rsidTr="16DCC97D">
        <w:trPr>
          <w:gridAfter w:val="1"/>
          <w:wAfter w:w="140" w:type="dxa"/>
        </w:trPr>
        <w:tc>
          <w:tcPr>
            <w:tcW w:w="2261" w:type="dxa"/>
            <w:gridSpan w:val="2"/>
          </w:tcPr>
          <w:p w14:paraId="349BDEF1" w14:textId="77777777" w:rsidR="00ED5291" w:rsidRPr="00753F5C" w:rsidRDefault="00ED5291" w:rsidP="000E1065">
            <w:pPr>
              <w:pStyle w:val="Section8-Clauses"/>
              <w:tabs>
                <w:tab w:val="clear" w:pos="360"/>
              </w:tabs>
              <w:spacing w:before="120" w:after="120"/>
            </w:pPr>
          </w:p>
        </w:tc>
        <w:tc>
          <w:tcPr>
            <w:tcW w:w="6748" w:type="dxa"/>
          </w:tcPr>
          <w:p w14:paraId="5AC4A1F6" w14:textId="77777777" w:rsidR="00ED5291" w:rsidRPr="00753F5C" w:rsidRDefault="00ED5291" w:rsidP="00E10121">
            <w:pPr>
              <w:numPr>
                <w:ilvl w:val="0"/>
                <w:numId w:val="85"/>
              </w:numPr>
              <w:spacing w:before="120" w:after="120"/>
              <w:ind w:left="1142" w:hanging="540"/>
              <w:jc w:val="both"/>
            </w:pPr>
            <w:r w:rsidRPr="00753F5C">
              <w:t xml:space="preserve">the Contractor stops work for 28 days when no stoppage of work </w:t>
            </w:r>
            <w:r w:rsidRPr="00085BA4">
              <w:rPr>
                <w:rFonts w:eastAsia="Arial Narrow"/>
                <w:szCs w:val="20"/>
              </w:rPr>
              <w:t>is</w:t>
            </w:r>
            <w:r w:rsidRPr="00753F5C">
              <w:t xml:space="preserve"> shown on the current Program and the stoppage has not been authorized by the Project Manager;</w:t>
            </w:r>
          </w:p>
          <w:p w14:paraId="44862F1C" w14:textId="77777777" w:rsidR="00ED5291" w:rsidRPr="00753F5C" w:rsidRDefault="00ED5291" w:rsidP="00E10121">
            <w:pPr>
              <w:numPr>
                <w:ilvl w:val="0"/>
                <w:numId w:val="85"/>
              </w:numPr>
              <w:spacing w:before="120" w:after="120"/>
              <w:ind w:left="1142" w:hanging="540"/>
              <w:jc w:val="both"/>
            </w:pPr>
            <w:r w:rsidRPr="00753F5C">
              <w:t>the Project Manager instructs the Contractor to delay the progress of the Works, and the instruction is not withdrawn within 28 days;</w:t>
            </w:r>
          </w:p>
          <w:p w14:paraId="6ACA2FB8" w14:textId="77777777" w:rsidR="00ED5291" w:rsidRPr="00753F5C" w:rsidRDefault="00ED5291" w:rsidP="00E10121">
            <w:pPr>
              <w:numPr>
                <w:ilvl w:val="0"/>
                <w:numId w:val="85"/>
              </w:numPr>
              <w:spacing w:before="120" w:after="120"/>
              <w:ind w:left="1142" w:hanging="540"/>
              <w:jc w:val="both"/>
            </w:pPr>
            <w:r w:rsidRPr="00753F5C">
              <w:t xml:space="preserve">the Employer or the Contractor is made bankrupt or goes into </w:t>
            </w:r>
            <w:r w:rsidRPr="00085BA4">
              <w:rPr>
                <w:rFonts w:eastAsia="Arial Narrow"/>
                <w:szCs w:val="20"/>
              </w:rPr>
              <w:t>liquidation</w:t>
            </w:r>
            <w:r w:rsidRPr="00753F5C">
              <w:t xml:space="preserve"> other than for a reconstruction or amalgamation;</w:t>
            </w:r>
          </w:p>
          <w:p w14:paraId="69958AEB" w14:textId="77777777" w:rsidR="00ED5291" w:rsidRPr="00753F5C" w:rsidRDefault="00ED5291" w:rsidP="00E10121">
            <w:pPr>
              <w:numPr>
                <w:ilvl w:val="0"/>
                <w:numId w:val="85"/>
              </w:numPr>
              <w:spacing w:before="120" w:after="120"/>
              <w:ind w:left="1142" w:hanging="540"/>
              <w:jc w:val="both"/>
            </w:pPr>
            <w:r w:rsidRPr="00753F5C">
              <w:t xml:space="preserve">a payment certified by the Project Manager is not paid by the </w:t>
            </w:r>
            <w:r w:rsidRPr="00085BA4">
              <w:rPr>
                <w:rFonts w:eastAsia="Arial Narrow"/>
                <w:szCs w:val="20"/>
              </w:rPr>
              <w:t>Employer</w:t>
            </w:r>
            <w:r w:rsidRPr="00753F5C">
              <w:t xml:space="preserve"> to the Contractor within 84 days of the date of the Project Manager’s certificate;</w:t>
            </w:r>
          </w:p>
          <w:p w14:paraId="28FF5AED" w14:textId="77777777" w:rsidR="00ED5291" w:rsidRPr="00753F5C" w:rsidRDefault="00ED5291" w:rsidP="00E10121">
            <w:pPr>
              <w:numPr>
                <w:ilvl w:val="0"/>
                <w:numId w:val="85"/>
              </w:numPr>
              <w:spacing w:before="120" w:after="120"/>
              <w:ind w:left="1142" w:hanging="540"/>
              <w:jc w:val="both"/>
            </w:pPr>
            <w:r w:rsidRPr="00753F5C">
              <w:t>the Project Manager gives Notice that failure to correct a particular Defect is a fundamental breach of Contract and the Contractor fails to correct it within a reasonable period of time determined by the Project Manager;</w:t>
            </w:r>
          </w:p>
          <w:p w14:paraId="674FEBBF" w14:textId="77777777" w:rsidR="00ED5291" w:rsidRPr="00753F5C" w:rsidRDefault="00ED5291" w:rsidP="00E10121">
            <w:pPr>
              <w:numPr>
                <w:ilvl w:val="0"/>
                <w:numId w:val="85"/>
              </w:numPr>
              <w:spacing w:before="120" w:after="120"/>
              <w:ind w:left="1142" w:hanging="540"/>
              <w:jc w:val="both"/>
              <w:rPr>
                <w:spacing w:val="-4"/>
              </w:rPr>
            </w:pPr>
            <w:r w:rsidRPr="00753F5C">
              <w:rPr>
                <w:spacing w:val="-4"/>
              </w:rPr>
              <w:t xml:space="preserve">the </w:t>
            </w:r>
            <w:r w:rsidRPr="00085BA4">
              <w:rPr>
                <w:rFonts w:eastAsia="Arial Narrow"/>
                <w:szCs w:val="20"/>
              </w:rPr>
              <w:t>Contractor</w:t>
            </w:r>
            <w:r w:rsidRPr="00753F5C">
              <w:rPr>
                <w:spacing w:val="-4"/>
              </w:rPr>
              <w:t xml:space="preserve"> does not maintain a Security, which is required; </w:t>
            </w:r>
          </w:p>
          <w:p w14:paraId="0013DA54" w14:textId="77777777" w:rsidR="00ED5291" w:rsidRPr="00753F5C" w:rsidRDefault="00ED5291" w:rsidP="00E10121">
            <w:pPr>
              <w:numPr>
                <w:ilvl w:val="0"/>
                <w:numId w:val="85"/>
              </w:numPr>
              <w:spacing w:before="120" w:after="120"/>
              <w:ind w:left="1142" w:hanging="540"/>
              <w:jc w:val="both"/>
            </w:pPr>
            <w:r w:rsidRPr="00753F5C">
              <w:t xml:space="preserve">the Contractor has delayed the completion of the Works by the </w:t>
            </w:r>
            <w:r w:rsidRPr="00085BA4">
              <w:rPr>
                <w:rFonts w:eastAsia="Arial Narrow"/>
                <w:szCs w:val="20"/>
              </w:rPr>
              <w:t>number</w:t>
            </w:r>
            <w:r w:rsidRPr="00753F5C">
              <w:t xml:space="preserve"> of days for which the maximum amount of liquidated damages can be paid, as </w:t>
            </w:r>
            <w:r w:rsidRPr="00753F5C">
              <w:rPr>
                <w:b/>
              </w:rPr>
              <w:t>defined in the PCC</w:t>
            </w:r>
            <w:r w:rsidRPr="00753F5C">
              <w:t>; or</w:t>
            </w:r>
          </w:p>
          <w:p w14:paraId="14AB7720" w14:textId="77777777" w:rsidR="00ED5291" w:rsidRPr="00753F5C" w:rsidRDefault="00ED5291" w:rsidP="00E10121">
            <w:pPr>
              <w:numPr>
                <w:ilvl w:val="0"/>
                <w:numId w:val="85"/>
              </w:numPr>
              <w:spacing w:before="120" w:after="120"/>
              <w:ind w:left="1142" w:hanging="540"/>
              <w:jc w:val="both"/>
            </w:pPr>
            <w:r w:rsidRPr="00753F5C">
              <w:t>if the Contractor, in the judgment of the Employer has engaged in Fraud and Corruption, as defined in   paragraph 2.2 a of the Appendix A to the GCC, in competing for or in executing the Contract, then the Employer may, after giving fourteen (14) days written notice to the Contractor, terminate the Contract and expel him from the Site.</w:t>
            </w:r>
          </w:p>
          <w:p w14:paraId="1105B95B"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lastRenderedPageBreak/>
              <w:t>Notwithstanding the above, the Employer may terminate the Contract for convenience.</w:t>
            </w:r>
          </w:p>
        </w:tc>
      </w:tr>
      <w:tr w:rsidR="00ED5291" w:rsidRPr="00753F5C" w14:paraId="4AECAB5F" w14:textId="77777777" w:rsidTr="16DCC97D">
        <w:trPr>
          <w:gridAfter w:val="1"/>
          <w:wAfter w:w="140" w:type="dxa"/>
        </w:trPr>
        <w:tc>
          <w:tcPr>
            <w:tcW w:w="2261" w:type="dxa"/>
            <w:gridSpan w:val="2"/>
          </w:tcPr>
          <w:p w14:paraId="7C6A9ACF" w14:textId="77777777" w:rsidR="00ED5291" w:rsidRPr="00753F5C" w:rsidRDefault="00ED5291" w:rsidP="000E1065">
            <w:pPr>
              <w:pStyle w:val="Section8-Clauses"/>
              <w:tabs>
                <w:tab w:val="clear" w:pos="360"/>
              </w:tabs>
              <w:spacing w:before="120" w:after="120"/>
            </w:pPr>
          </w:p>
        </w:tc>
        <w:tc>
          <w:tcPr>
            <w:tcW w:w="6748" w:type="dxa"/>
          </w:tcPr>
          <w:p w14:paraId="20C1EEA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the Contractor shall stop work immediately, make the Site safe and secure, and leave the Site as soon as reasonably possible.</w:t>
            </w:r>
          </w:p>
        </w:tc>
      </w:tr>
      <w:tr w:rsidR="00ED5291" w:rsidRPr="00753F5C" w14:paraId="30AFED19" w14:textId="77777777" w:rsidTr="16DCC97D">
        <w:trPr>
          <w:gridAfter w:val="1"/>
          <w:wAfter w:w="140" w:type="dxa"/>
        </w:trPr>
        <w:tc>
          <w:tcPr>
            <w:tcW w:w="2261" w:type="dxa"/>
            <w:gridSpan w:val="2"/>
          </w:tcPr>
          <w:p w14:paraId="74773247" w14:textId="77777777" w:rsidR="00ED5291" w:rsidRPr="00753F5C" w:rsidRDefault="00ED5291" w:rsidP="000E1065">
            <w:pPr>
              <w:pStyle w:val="Section8-Clauses"/>
              <w:tabs>
                <w:tab w:val="clear" w:pos="360"/>
              </w:tabs>
              <w:spacing w:before="120" w:after="120"/>
            </w:pPr>
          </w:p>
        </w:tc>
        <w:tc>
          <w:tcPr>
            <w:tcW w:w="6748" w:type="dxa"/>
          </w:tcPr>
          <w:p w14:paraId="1BD0B4AC" w14:textId="16B79620"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When either party to the Contract gives notice of a breach of Contract to the Project Manager for a cause other than those listed under GCC Sub-Clause </w:t>
            </w:r>
            <w:r w:rsidR="00773540">
              <w:t>61</w:t>
            </w:r>
            <w:r w:rsidRPr="00753F5C">
              <w:t>.2 above, the Project Manager shall decide whether the breach is fundamental or not.</w:t>
            </w:r>
          </w:p>
        </w:tc>
      </w:tr>
      <w:tr w:rsidR="00ED5291" w:rsidRPr="00753F5C" w14:paraId="26E06F13" w14:textId="77777777" w:rsidTr="16DCC97D">
        <w:trPr>
          <w:gridAfter w:val="1"/>
          <w:wAfter w:w="140" w:type="dxa"/>
        </w:trPr>
        <w:tc>
          <w:tcPr>
            <w:tcW w:w="2261" w:type="dxa"/>
            <w:gridSpan w:val="2"/>
            <w:tcBorders>
              <w:left w:val="nil"/>
              <w:bottom w:val="nil"/>
              <w:right w:val="nil"/>
            </w:tcBorders>
          </w:tcPr>
          <w:p w14:paraId="68279DE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0" w:name="_Toc333923285"/>
            <w:bookmarkStart w:id="1031" w:name="_Toc497228269"/>
            <w:bookmarkStart w:id="1032" w:name="_Toc25317404"/>
            <w:r w:rsidRPr="00753F5C">
              <w:t>Payment upon Termination</w:t>
            </w:r>
            <w:bookmarkEnd w:id="1030"/>
            <w:bookmarkEnd w:id="1031"/>
            <w:bookmarkEnd w:id="1032"/>
          </w:p>
        </w:tc>
        <w:tc>
          <w:tcPr>
            <w:tcW w:w="6748" w:type="dxa"/>
            <w:tcBorders>
              <w:left w:val="nil"/>
              <w:bottom w:val="nil"/>
              <w:right w:val="nil"/>
            </w:tcBorders>
          </w:tcPr>
          <w:p w14:paraId="52E1FEEF"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 xml:space="preserve">If the Contract is terminated because of a fundamental breach of Contract by the Contractor, the Project Manager shall issue a certificate for the value of the work done and Materials ordered less advance payments received up to the date of the issue of the certificate and less the percentage to apply to the value of the work not completed, as </w:t>
            </w:r>
            <w:r w:rsidRPr="00753F5C">
              <w:rPr>
                <w:b/>
              </w:rPr>
              <w:t>specified in the PCC.</w:t>
            </w:r>
            <w:r w:rsidRPr="00753F5C">
              <w:t xml:space="preserve"> Additional Liquidated Damages shall not apply.  If the total amount due to the Employer exceeds any payment due to the Contractor, the difference shall be a debt payable to the Employer.</w:t>
            </w:r>
          </w:p>
          <w:p w14:paraId="42FE0A5D"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terminated for the Employer’s convenience or because of a fundamental breach of Contract by the Employer, the Project Manager shall issue a certificate for the value of the work done, Materials ordered, the reasonable cost of removal of Equipment, repatriation of the Contractor’s personnel employed solely on the Works, and the Contractor’s costs of protecting and securing the Works, and less advance payments received up to the date of the certificate.</w:t>
            </w:r>
          </w:p>
        </w:tc>
      </w:tr>
      <w:tr w:rsidR="00ED5291" w:rsidRPr="00753F5C" w14:paraId="393ABF0E" w14:textId="77777777" w:rsidTr="16DCC97D">
        <w:trPr>
          <w:gridAfter w:val="1"/>
          <w:wAfter w:w="140" w:type="dxa"/>
        </w:trPr>
        <w:tc>
          <w:tcPr>
            <w:tcW w:w="2261" w:type="dxa"/>
            <w:gridSpan w:val="2"/>
            <w:tcBorders>
              <w:top w:val="nil"/>
              <w:left w:val="nil"/>
              <w:bottom w:val="nil"/>
              <w:right w:val="nil"/>
            </w:tcBorders>
          </w:tcPr>
          <w:p w14:paraId="0B11E4DA"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3" w:name="_Toc333923286"/>
            <w:bookmarkStart w:id="1034" w:name="_Toc497228270"/>
            <w:bookmarkStart w:id="1035" w:name="_Toc25317405"/>
            <w:r w:rsidRPr="00753F5C">
              <w:t>Property</w:t>
            </w:r>
            <w:bookmarkEnd w:id="1033"/>
            <w:bookmarkEnd w:id="1034"/>
            <w:bookmarkEnd w:id="1035"/>
          </w:p>
        </w:tc>
        <w:tc>
          <w:tcPr>
            <w:tcW w:w="6748" w:type="dxa"/>
            <w:tcBorders>
              <w:top w:val="nil"/>
              <w:left w:val="nil"/>
              <w:bottom w:val="nil"/>
              <w:right w:val="nil"/>
            </w:tcBorders>
          </w:tcPr>
          <w:p w14:paraId="48853478"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All Materials on the Site, Plant, Equipment, Temporary Works, and Works shall be deemed to be the property of the Employer if the Contract is terminated because of the Contractor’s default.</w:t>
            </w:r>
          </w:p>
        </w:tc>
      </w:tr>
      <w:tr w:rsidR="00ED5291" w:rsidRPr="00753F5C" w14:paraId="570A11F9" w14:textId="77777777" w:rsidTr="16DCC97D">
        <w:trPr>
          <w:gridAfter w:val="1"/>
          <w:wAfter w:w="140" w:type="dxa"/>
        </w:trPr>
        <w:tc>
          <w:tcPr>
            <w:tcW w:w="2261" w:type="dxa"/>
            <w:gridSpan w:val="2"/>
            <w:tcBorders>
              <w:top w:val="nil"/>
              <w:left w:val="nil"/>
              <w:bottom w:val="nil"/>
              <w:right w:val="nil"/>
            </w:tcBorders>
          </w:tcPr>
          <w:p w14:paraId="1DC03F4D"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6" w:name="_Toc333923287"/>
            <w:bookmarkStart w:id="1037" w:name="_Toc497228271"/>
            <w:bookmarkStart w:id="1038" w:name="_Toc25317406"/>
            <w:r w:rsidRPr="00753F5C">
              <w:t>Release from Performance</w:t>
            </w:r>
            <w:bookmarkEnd w:id="1036"/>
            <w:bookmarkEnd w:id="1037"/>
            <w:bookmarkEnd w:id="1038"/>
          </w:p>
        </w:tc>
        <w:tc>
          <w:tcPr>
            <w:tcW w:w="6748" w:type="dxa"/>
            <w:tcBorders>
              <w:top w:val="nil"/>
              <w:left w:val="nil"/>
              <w:bottom w:val="nil"/>
              <w:right w:val="nil"/>
            </w:tcBorders>
          </w:tcPr>
          <w:p w14:paraId="73491DD3"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If the Contract is frustrated by the outbreak of war or by any other event entirely outside the control of either the Employer or the Contractor, the Project Manager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 made.</w:t>
            </w:r>
          </w:p>
        </w:tc>
      </w:tr>
      <w:tr w:rsidR="00ED5291" w:rsidRPr="00753F5C" w14:paraId="0ADE3571" w14:textId="77777777" w:rsidTr="16DCC97D">
        <w:trPr>
          <w:gridAfter w:val="1"/>
          <w:wAfter w:w="140" w:type="dxa"/>
          <w:cantSplit/>
        </w:trPr>
        <w:tc>
          <w:tcPr>
            <w:tcW w:w="2261" w:type="dxa"/>
            <w:gridSpan w:val="2"/>
            <w:tcBorders>
              <w:top w:val="nil"/>
              <w:left w:val="nil"/>
              <w:bottom w:val="nil"/>
              <w:right w:val="nil"/>
            </w:tcBorders>
          </w:tcPr>
          <w:p w14:paraId="38607412" w14:textId="77777777" w:rsidR="00ED5291" w:rsidRPr="00753F5C" w:rsidRDefault="00ED5291" w:rsidP="000E1065">
            <w:pPr>
              <w:pStyle w:val="Section8-Clauses"/>
              <w:numPr>
                <w:ilvl w:val="0"/>
                <w:numId w:val="17"/>
              </w:numPr>
              <w:tabs>
                <w:tab w:val="clear" w:pos="360"/>
                <w:tab w:val="clear" w:pos="540"/>
              </w:tabs>
              <w:spacing w:before="120" w:after="120"/>
              <w:ind w:left="360" w:hanging="360"/>
            </w:pPr>
            <w:bookmarkStart w:id="1039" w:name="_Toc333923288"/>
            <w:bookmarkStart w:id="1040" w:name="_Toc497228272"/>
            <w:bookmarkStart w:id="1041" w:name="_Toc25317407"/>
            <w:r w:rsidRPr="00753F5C">
              <w:lastRenderedPageBreak/>
              <w:t>Suspension of Bank Loan or Credit</w:t>
            </w:r>
            <w:bookmarkEnd w:id="1039"/>
            <w:bookmarkEnd w:id="1040"/>
            <w:bookmarkEnd w:id="1041"/>
          </w:p>
        </w:tc>
        <w:tc>
          <w:tcPr>
            <w:tcW w:w="6748" w:type="dxa"/>
            <w:tcBorders>
              <w:top w:val="nil"/>
              <w:left w:val="nil"/>
              <w:bottom w:val="nil"/>
              <w:right w:val="nil"/>
            </w:tcBorders>
          </w:tcPr>
          <w:p w14:paraId="67519E9E" w14:textId="77777777" w:rsidR="00ED5291" w:rsidRPr="00753F5C" w:rsidRDefault="00ED5291" w:rsidP="000E1065">
            <w:pPr>
              <w:numPr>
                <w:ilvl w:val="1"/>
                <w:numId w:val="17"/>
              </w:numPr>
              <w:tabs>
                <w:tab w:val="clear" w:pos="918"/>
                <w:tab w:val="num" w:pos="540"/>
              </w:tabs>
              <w:suppressAutoHyphens/>
              <w:overflowPunct w:val="0"/>
              <w:autoSpaceDE w:val="0"/>
              <w:autoSpaceDN w:val="0"/>
              <w:adjustRightInd w:val="0"/>
              <w:spacing w:before="120" w:after="120"/>
              <w:ind w:left="540" w:right="36"/>
              <w:jc w:val="both"/>
              <w:textAlignment w:val="baseline"/>
            </w:pPr>
            <w:r w:rsidRPr="00753F5C">
              <w:t>In the event that the Bank suspends the Loan or Credit to the Employer, from which part of the payments to the Contractor are being made:</w:t>
            </w:r>
          </w:p>
          <w:p w14:paraId="413F0990" w14:textId="77777777" w:rsidR="00ED5291" w:rsidRPr="00753F5C" w:rsidRDefault="00ED5291" w:rsidP="00E10121">
            <w:pPr>
              <w:numPr>
                <w:ilvl w:val="0"/>
                <w:numId w:val="84"/>
              </w:numPr>
              <w:spacing w:before="120" w:after="120"/>
              <w:ind w:left="1142" w:hanging="540"/>
              <w:jc w:val="both"/>
            </w:pPr>
            <w:r w:rsidRPr="00753F5C">
              <w:t xml:space="preserve">The Employer is obligated to notify the Contractor of such </w:t>
            </w:r>
            <w:r w:rsidRPr="00085BA4">
              <w:t>suspension</w:t>
            </w:r>
            <w:r w:rsidRPr="00753F5C">
              <w:t xml:space="preserve"> within 7 days of having received the Bank’s suspension notice.</w:t>
            </w:r>
          </w:p>
          <w:p w14:paraId="2A5E9DF3" w14:textId="1B127D12" w:rsidR="00ED5291" w:rsidRPr="00753F5C" w:rsidRDefault="00ED5291" w:rsidP="00E10121">
            <w:pPr>
              <w:numPr>
                <w:ilvl w:val="0"/>
                <w:numId w:val="84"/>
              </w:numPr>
              <w:spacing w:before="120" w:after="120"/>
              <w:ind w:left="1142" w:hanging="540"/>
              <w:jc w:val="both"/>
            </w:pPr>
            <w:r w:rsidRPr="00753F5C">
              <w:t xml:space="preserve">If the Contractor has not received sums due to it within the 28 </w:t>
            </w:r>
            <w:r w:rsidRPr="00085BA4">
              <w:rPr>
                <w:rFonts w:eastAsia="Arial Narrow"/>
                <w:szCs w:val="20"/>
              </w:rPr>
              <w:t>days</w:t>
            </w:r>
            <w:r w:rsidRPr="00753F5C">
              <w:t xml:space="preserve"> for payment provided for in </w:t>
            </w:r>
            <w:r w:rsidR="00D64E4E">
              <w:t xml:space="preserve">GCC </w:t>
            </w:r>
            <w:r w:rsidRPr="00753F5C">
              <w:t>Sub-Clause 4</w:t>
            </w:r>
            <w:r>
              <w:t>5</w:t>
            </w:r>
            <w:r w:rsidRPr="00753F5C">
              <w:t>.1, the Contractor may immediately issue a 14-day termination notice.</w:t>
            </w:r>
          </w:p>
        </w:tc>
      </w:tr>
    </w:tbl>
    <w:p w14:paraId="09B4F271" w14:textId="77777777" w:rsidR="00ED5291" w:rsidRDefault="00ED5291">
      <w:pPr>
        <w:jc w:val="center"/>
        <w:rPr>
          <w:b/>
          <w:sz w:val="28"/>
        </w:rPr>
      </w:pPr>
    </w:p>
    <w:p w14:paraId="7DC589FA" w14:textId="77777777" w:rsidR="007B586E" w:rsidRPr="00B637AF" w:rsidRDefault="007B586E"/>
    <w:p w14:paraId="1E4B2D1D" w14:textId="77777777" w:rsidR="007A2405" w:rsidRPr="00B637AF" w:rsidRDefault="007A2405">
      <w:pPr>
        <w:sectPr w:rsidR="007A2405" w:rsidRPr="00B637AF" w:rsidSect="007A2405">
          <w:headerReference w:type="even" r:id="rId111"/>
          <w:headerReference w:type="default" r:id="rId112"/>
          <w:footerReference w:type="even" r:id="rId113"/>
          <w:footerReference w:type="default" r:id="rId114"/>
          <w:headerReference w:type="first" r:id="rId115"/>
          <w:footerReference w:type="first" r:id="rId116"/>
          <w:footnotePr>
            <w:numRestart w:val="eachSect"/>
          </w:footnotePr>
          <w:pgSz w:w="12240" w:h="15840" w:code="1"/>
          <w:pgMar w:top="1440" w:right="1440" w:bottom="1440" w:left="1800" w:header="720" w:footer="720" w:gutter="0"/>
          <w:cols w:space="720"/>
          <w:titlePg/>
          <w:docGrid w:linePitch="326"/>
        </w:sectPr>
      </w:pPr>
    </w:p>
    <w:p w14:paraId="450E7D96" w14:textId="77777777" w:rsidR="0063027C" w:rsidRPr="00B637AF" w:rsidRDefault="0016430A" w:rsidP="0016430A">
      <w:pPr>
        <w:jc w:val="center"/>
        <w:rPr>
          <w:b/>
          <w:sz w:val="36"/>
          <w:szCs w:val="36"/>
        </w:rPr>
      </w:pPr>
      <w:r w:rsidRPr="00B637AF">
        <w:rPr>
          <w:b/>
          <w:sz w:val="36"/>
          <w:szCs w:val="36"/>
        </w:rPr>
        <w:lastRenderedPageBreak/>
        <w:t xml:space="preserve">APPENDIX </w:t>
      </w:r>
      <w:r w:rsidR="0063027C" w:rsidRPr="00B637AF">
        <w:rPr>
          <w:b/>
          <w:sz w:val="36"/>
          <w:szCs w:val="36"/>
        </w:rPr>
        <w:t>A</w:t>
      </w:r>
    </w:p>
    <w:p w14:paraId="57F4CB57" w14:textId="77777777" w:rsidR="0016430A" w:rsidRPr="00B637AF" w:rsidRDefault="0016430A" w:rsidP="0016430A">
      <w:pPr>
        <w:jc w:val="center"/>
        <w:rPr>
          <w:b/>
          <w:sz w:val="36"/>
          <w:szCs w:val="36"/>
        </w:rPr>
      </w:pPr>
      <w:r w:rsidRPr="00B637AF">
        <w:rPr>
          <w:b/>
          <w:sz w:val="36"/>
          <w:szCs w:val="36"/>
        </w:rPr>
        <w:t>TO GENERAL CONDITIONS</w:t>
      </w:r>
    </w:p>
    <w:p w14:paraId="6529BF5D" w14:textId="77777777" w:rsidR="00EA4368" w:rsidRPr="00B637AF" w:rsidRDefault="00EA4368" w:rsidP="0016430A">
      <w:pPr>
        <w:jc w:val="center"/>
        <w:rPr>
          <w:b/>
          <w:sz w:val="18"/>
          <w:szCs w:val="18"/>
        </w:rPr>
      </w:pPr>
    </w:p>
    <w:p w14:paraId="0D9F4F2B" w14:textId="77777777" w:rsidR="007A2405" w:rsidRPr="00B637AF" w:rsidRDefault="007A2405" w:rsidP="004850CE">
      <w:pPr>
        <w:jc w:val="center"/>
        <w:rPr>
          <w:b/>
          <w:sz w:val="36"/>
          <w:szCs w:val="36"/>
        </w:rPr>
      </w:pPr>
      <w:r w:rsidRPr="00B637AF">
        <w:rPr>
          <w:b/>
          <w:sz w:val="36"/>
          <w:szCs w:val="36"/>
        </w:rPr>
        <w:t>Fraud and Corruption</w:t>
      </w:r>
    </w:p>
    <w:p w14:paraId="33ACEC2E" w14:textId="77777777" w:rsidR="004850CE" w:rsidRPr="00B637AF" w:rsidRDefault="004850CE" w:rsidP="004850CE">
      <w:pPr>
        <w:jc w:val="center"/>
        <w:rPr>
          <w:b/>
          <w:i/>
        </w:rPr>
      </w:pPr>
      <w:r w:rsidRPr="00B637AF">
        <w:rPr>
          <w:b/>
          <w:i/>
        </w:rPr>
        <w:t>(Text in this Appendix shall not be modified)</w:t>
      </w:r>
    </w:p>
    <w:p w14:paraId="0BED6619" w14:textId="77777777" w:rsidR="004850CE" w:rsidRPr="00B637AF" w:rsidRDefault="004850CE" w:rsidP="004850CE">
      <w:pPr>
        <w:jc w:val="center"/>
      </w:pPr>
    </w:p>
    <w:p w14:paraId="2D728834" w14:textId="77777777" w:rsidR="007A2405" w:rsidRPr="00B637AF" w:rsidRDefault="007A2405" w:rsidP="00E10121">
      <w:pPr>
        <w:numPr>
          <w:ilvl w:val="0"/>
          <w:numId w:val="49"/>
        </w:numPr>
        <w:spacing w:after="160" w:line="259" w:lineRule="auto"/>
        <w:ind w:left="360"/>
        <w:contextualSpacing/>
        <w:jc w:val="both"/>
        <w:rPr>
          <w:rFonts w:eastAsiaTheme="minorHAnsi"/>
          <w:b/>
        </w:rPr>
      </w:pPr>
      <w:r w:rsidRPr="00B637AF">
        <w:rPr>
          <w:rFonts w:eastAsiaTheme="minorHAnsi"/>
          <w:b/>
        </w:rPr>
        <w:t>Purpose</w:t>
      </w:r>
    </w:p>
    <w:p w14:paraId="1DDFF26F" w14:textId="77777777" w:rsidR="007A2405" w:rsidRPr="00B637AF" w:rsidRDefault="007A2405" w:rsidP="00E10121">
      <w:pPr>
        <w:pStyle w:val="ListParagraph"/>
        <w:numPr>
          <w:ilvl w:val="1"/>
          <w:numId w:val="49"/>
        </w:numPr>
        <w:spacing w:after="160"/>
        <w:ind w:left="360"/>
        <w:jc w:val="both"/>
        <w:rPr>
          <w:rFonts w:eastAsiaTheme="minorHAnsi"/>
        </w:rPr>
      </w:pPr>
      <w:r w:rsidRPr="00B637AF">
        <w:rPr>
          <w:rFonts w:eastAsiaTheme="minorHAnsi"/>
        </w:rPr>
        <w:t>The Bank’s Anti-Corruption Guidelines and this annex apply with respect to procurement under Bank Investment Project Financing operations.</w:t>
      </w:r>
    </w:p>
    <w:p w14:paraId="33644100" w14:textId="77777777" w:rsidR="007A2405" w:rsidRPr="00B637AF" w:rsidRDefault="007A2405" w:rsidP="00E10121">
      <w:pPr>
        <w:numPr>
          <w:ilvl w:val="0"/>
          <w:numId w:val="49"/>
        </w:numPr>
        <w:spacing w:after="160" w:line="259" w:lineRule="auto"/>
        <w:ind w:left="360"/>
        <w:contextualSpacing/>
        <w:jc w:val="both"/>
        <w:rPr>
          <w:rFonts w:eastAsiaTheme="minorHAnsi"/>
          <w:b/>
        </w:rPr>
      </w:pPr>
      <w:r w:rsidRPr="00B637AF">
        <w:rPr>
          <w:rFonts w:eastAsiaTheme="minorHAnsi"/>
          <w:b/>
        </w:rPr>
        <w:t>Requirements</w:t>
      </w:r>
    </w:p>
    <w:p w14:paraId="281E6B14" w14:textId="77777777" w:rsidR="007A2405" w:rsidRPr="00B637AF" w:rsidRDefault="007A2405" w:rsidP="00E10121">
      <w:pPr>
        <w:pStyle w:val="ListParagraph"/>
        <w:numPr>
          <w:ilvl w:val="0"/>
          <w:numId w:val="50"/>
        </w:numPr>
        <w:autoSpaceDE w:val="0"/>
        <w:autoSpaceDN w:val="0"/>
        <w:adjustRightInd w:val="0"/>
        <w:spacing w:after="120"/>
        <w:contextualSpacing w:val="0"/>
        <w:jc w:val="both"/>
        <w:rPr>
          <w:rFonts w:eastAsiaTheme="minorHAnsi"/>
        </w:rPr>
      </w:pPr>
      <w:r w:rsidRPr="00B637AF">
        <w:rPr>
          <w:rFonts w:eastAsiaTheme="minorHAnsi"/>
          <w:color w:val="000000"/>
        </w:rPr>
        <w:t xml:space="preserve">The Bank requires that Borrowers (including beneficiaries of Bank financing); bidders </w:t>
      </w:r>
      <w:r w:rsidR="005D0FE4" w:rsidRPr="00B637AF">
        <w:rPr>
          <w:rFonts w:eastAsiaTheme="minorHAnsi"/>
          <w:color w:val="000000"/>
        </w:rPr>
        <w:t>(applicants/proposers),</w:t>
      </w:r>
      <w:r w:rsidRPr="00B637AF">
        <w:rPr>
          <w:rFonts w:eastAsiaTheme="minorHAnsi"/>
          <w:color w:val="000000"/>
        </w:rPr>
        <w:t>consultants, contractors and suppliers; any sub-contractors, sub-consultants, service providers or suppliers; any agents (whether declared or not); and any of their personnel, observe the highest standard of ethics during the procurement process, selection and contract execution of Bank-financed contracts, and refrain from Fraud and Corruption.</w:t>
      </w:r>
    </w:p>
    <w:p w14:paraId="31FE9C15" w14:textId="77777777" w:rsidR="007A2405" w:rsidRPr="00B637AF" w:rsidRDefault="007A2405" w:rsidP="00E10121">
      <w:pPr>
        <w:pStyle w:val="ListParagraph"/>
        <w:numPr>
          <w:ilvl w:val="0"/>
          <w:numId w:val="50"/>
        </w:numPr>
        <w:autoSpaceDE w:val="0"/>
        <w:autoSpaceDN w:val="0"/>
        <w:adjustRightInd w:val="0"/>
        <w:spacing w:after="120"/>
        <w:contextualSpacing w:val="0"/>
        <w:jc w:val="both"/>
        <w:rPr>
          <w:rFonts w:eastAsiaTheme="minorHAnsi"/>
        </w:rPr>
      </w:pPr>
      <w:r w:rsidRPr="00B637AF">
        <w:rPr>
          <w:rFonts w:eastAsiaTheme="minorHAnsi"/>
        </w:rPr>
        <w:t>To this end, the Bank:</w:t>
      </w:r>
    </w:p>
    <w:p w14:paraId="0FB6A5DA"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Defines, for the purposes of this provision, the terms set forth below as follows:</w:t>
      </w:r>
    </w:p>
    <w:p w14:paraId="6D0555F6" w14:textId="77777777" w:rsidR="007A2405" w:rsidRPr="00B637AF" w:rsidRDefault="007A2405" w:rsidP="00E10121">
      <w:pPr>
        <w:numPr>
          <w:ilvl w:val="0"/>
          <w:numId w:val="52"/>
        </w:numPr>
        <w:autoSpaceDE w:val="0"/>
        <w:autoSpaceDN w:val="0"/>
        <w:adjustRightInd w:val="0"/>
        <w:spacing w:after="120"/>
        <w:jc w:val="both"/>
        <w:rPr>
          <w:rFonts w:eastAsiaTheme="minorHAnsi"/>
          <w:color w:val="000000"/>
        </w:rPr>
      </w:pPr>
      <w:r w:rsidRPr="00B637AF">
        <w:rPr>
          <w:rFonts w:eastAsiaTheme="minorHAnsi"/>
          <w:color w:val="000000"/>
        </w:rPr>
        <w:t>“corrupt practice” is the offering, giving, receiving, or soliciting, directly or indirectly, of anything of value to influence improperly the actions of another party;</w:t>
      </w:r>
    </w:p>
    <w:p w14:paraId="00BFC04C"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“fraudulent practice” is any act or omission, including misrepresentation, that knowingly or recklessly misleads, or attempts to mislead, a party to obtain financial or other benefit or to avoid an obligation;</w:t>
      </w:r>
    </w:p>
    <w:p w14:paraId="5740D5E3"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“collusive practice” is an arrangement between two or more parties designed to achieve an improper purpose, including to influence improperly the actions of another party;</w:t>
      </w:r>
    </w:p>
    <w:p w14:paraId="6D5A3ABB"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“coercive practice” is impairing or harming, or threatening to impair or harm, directly or indirectly, any party or the property of the party to influence improperly the actions of a party;</w:t>
      </w:r>
    </w:p>
    <w:p w14:paraId="398C185D" w14:textId="77777777" w:rsidR="007A2405" w:rsidRPr="00B637AF" w:rsidRDefault="007A2405" w:rsidP="00E10121">
      <w:pPr>
        <w:numPr>
          <w:ilvl w:val="0"/>
          <w:numId w:val="52"/>
        </w:numPr>
        <w:autoSpaceDE w:val="0"/>
        <w:autoSpaceDN w:val="0"/>
        <w:adjustRightInd w:val="0"/>
        <w:spacing w:after="120"/>
        <w:ind w:left="1980" w:hanging="180"/>
        <w:jc w:val="both"/>
        <w:rPr>
          <w:rFonts w:eastAsiaTheme="minorHAnsi"/>
          <w:color w:val="000000"/>
        </w:rPr>
      </w:pPr>
      <w:r w:rsidRPr="00B637AF">
        <w:rPr>
          <w:rFonts w:eastAsiaTheme="minorHAnsi"/>
          <w:color w:val="000000"/>
        </w:rPr>
        <w:t>“obstructive practice” is:</w:t>
      </w:r>
    </w:p>
    <w:p w14:paraId="4E8F6826" w14:textId="77777777" w:rsidR="007A2405" w:rsidRPr="00B637AF" w:rsidRDefault="007A2405" w:rsidP="00E10121">
      <w:pPr>
        <w:numPr>
          <w:ilvl w:val="0"/>
          <w:numId w:val="53"/>
        </w:numPr>
        <w:autoSpaceDE w:val="0"/>
        <w:autoSpaceDN w:val="0"/>
        <w:adjustRightInd w:val="0"/>
        <w:spacing w:after="120"/>
        <w:jc w:val="both"/>
        <w:rPr>
          <w:rFonts w:eastAsiaTheme="minorHAnsi"/>
          <w:color w:val="000000"/>
        </w:rPr>
      </w:pPr>
      <w:r w:rsidRPr="00B637AF">
        <w:rPr>
          <w:rFonts w:eastAsiaTheme="minorHAnsi"/>
          <w:color w:val="000000"/>
        </w:rPr>
        <w:t>deliberately destroying, falsifying, altering, or concealing of evidence material to the investigation or making false statements to investigators in order to materially impede a Bank investigation into allegations of a corrupt, fraudulent, coercive, or collusive practice; and/or threatening, harassing, or intimidating any party to prevent it from disclosing its knowledge of matters relevant to the investigation or from pursuing the investigation; or</w:t>
      </w:r>
    </w:p>
    <w:p w14:paraId="6E9B54C4" w14:textId="77777777" w:rsidR="007A2405" w:rsidRPr="00B637AF" w:rsidRDefault="007A2405" w:rsidP="00E10121">
      <w:pPr>
        <w:numPr>
          <w:ilvl w:val="0"/>
          <w:numId w:val="53"/>
        </w:numPr>
        <w:autoSpaceDE w:val="0"/>
        <w:autoSpaceDN w:val="0"/>
        <w:adjustRightInd w:val="0"/>
        <w:spacing w:after="120"/>
        <w:ind w:hanging="540"/>
        <w:jc w:val="both"/>
        <w:rPr>
          <w:rFonts w:eastAsiaTheme="minorHAnsi"/>
          <w:color w:val="000000"/>
        </w:rPr>
      </w:pPr>
      <w:r w:rsidRPr="00B637AF">
        <w:rPr>
          <w:rFonts w:eastAsiaTheme="minorHAnsi"/>
          <w:color w:val="000000"/>
        </w:rPr>
        <w:lastRenderedPageBreak/>
        <w:t>acts intended to materially impede the exercise of the Bank’s inspection and audit rights provided for under paragraph 2.2 e. below.</w:t>
      </w:r>
    </w:p>
    <w:p w14:paraId="580FD0AC"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Rejects a proposal for award if the Bank determines that the firm or individual recommended for award, any of its personnel, or its agents, or its sub-consultants, sub-contractors, service providers, suppliers and/ or their employees, has, directly or indirectly, engaged in corrupt, fraudulent, collusive, coercive, or obstructive practices in competing for the contract in question;</w:t>
      </w:r>
    </w:p>
    <w:p w14:paraId="71C53EDB"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 xml:space="preserve">In addition to the legal remedies set out in the relevant Legal Agreement, may take other appropriate actions, including declaring misprocurement, if the Bank determines at any time that representatives of the Borrower or of a recipient of any part of the proceeds of the loan engaged in corrupt, fraudulent, collusive, coercive, or obstructive practices during the procurement process, selection and/or execution of the contract in question,  without the Borrower having taken timely and appropriate action satisfactory to the Bank to address such practices when they occur, including by failing to inform the Bank in a timely manner at the time  they knew of the practices; </w:t>
      </w:r>
    </w:p>
    <w:p w14:paraId="370958BC" w14:textId="77777777" w:rsidR="007A2405" w:rsidRPr="00B637AF" w:rsidRDefault="007A2405" w:rsidP="00E10121">
      <w:pPr>
        <w:numPr>
          <w:ilvl w:val="0"/>
          <w:numId w:val="51"/>
        </w:numPr>
        <w:autoSpaceDE w:val="0"/>
        <w:autoSpaceDN w:val="0"/>
        <w:adjustRightInd w:val="0"/>
        <w:spacing w:after="120"/>
        <w:ind w:left="810"/>
        <w:jc w:val="both"/>
        <w:rPr>
          <w:rFonts w:eastAsiaTheme="minorHAnsi"/>
          <w:color w:val="000000"/>
        </w:rPr>
      </w:pPr>
      <w:r w:rsidRPr="00B637AF">
        <w:rPr>
          <w:rFonts w:eastAsiaTheme="minorHAnsi"/>
          <w:color w:val="000000"/>
        </w:rPr>
        <w:t>Pursuant to the Bank’s Anti- Corruption Guidelines and in accordance with the Bank’s prevailing sanctions policies and procedures, may sanction a firm or individual, either indefinitely or for a stated period of time, including by publicly declaring such firm or individual ineligible (i) to be awarded or otherwise benefit from a Bank-financed contract, financially or in any other manner;</w:t>
      </w:r>
      <w:r w:rsidRPr="00B637AF">
        <w:rPr>
          <w:rFonts w:eastAsiaTheme="minorHAnsi"/>
        </w:rPr>
        <w:footnoteReference w:id="16"/>
      </w:r>
      <w:r w:rsidRPr="00B637AF">
        <w:rPr>
          <w:rFonts w:eastAsiaTheme="minorHAnsi"/>
          <w:color w:val="000000"/>
        </w:rPr>
        <w:t xml:space="preserve"> (ii) to be a nominated</w:t>
      </w:r>
      <w:r w:rsidRPr="00B637AF">
        <w:rPr>
          <w:rFonts w:eastAsiaTheme="minorHAnsi"/>
        </w:rPr>
        <w:footnoteReference w:id="17"/>
      </w:r>
      <w:r w:rsidRPr="00B637AF">
        <w:rPr>
          <w:rFonts w:eastAsiaTheme="minorHAnsi"/>
          <w:color w:val="000000"/>
        </w:rPr>
        <w:t xml:space="preserve"> sub-contractor, consultant, manufacturer or supplier, or service provider of an otherwise eligible firm being awarded a Bank-financed contract; and (iii) to receive the proceeds of any loan made by the Bank or otherwise to participate further in the preparation or implementation of any Bank-financed project; </w:t>
      </w:r>
    </w:p>
    <w:p w14:paraId="7C9E03D4" w14:textId="77777777" w:rsidR="0063027C" w:rsidRPr="00B637AF" w:rsidRDefault="007A2405" w:rsidP="00E10121">
      <w:pPr>
        <w:numPr>
          <w:ilvl w:val="0"/>
          <w:numId w:val="51"/>
        </w:numPr>
        <w:autoSpaceDE w:val="0"/>
        <w:autoSpaceDN w:val="0"/>
        <w:adjustRightInd w:val="0"/>
        <w:spacing w:after="120"/>
        <w:ind w:left="810"/>
        <w:jc w:val="both"/>
        <w:rPr>
          <w:szCs w:val="36"/>
        </w:rPr>
      </w:pPr>
      <w:r w:rsidRPr="00B637AF">
        <w:rPr>
          <w:rFonts w:eastAsiaTheme="minorHAnsi"/>
          <w:color w:val="000000"/>
        </w:rPr>
        <w:t>Requires that a clause be included in bidding/request for proposals documents and in contracts financed by a Bank loan, requiring (i) bidders</w:t>
      </w:r>
      <w:r w:rsidR="009B735C" w:rsidRPr="00B637AF">
        <w:rPr>
          <w:rFonts w:eastAsiaTheme="minorHAnsi"/>
          <w:color w:val="000000"/>
        </w:rPr>
        <w:t>(applicants/proposers)</w:t>
      </w:r>
      <w:r w:rsidRPr="00B637AF">
        <w:rPr>
          <w:rFonts w:eastAsiaTheme="minorHAnsi"/>
          <w:color w:val="000000"/>
        </w:rPr>
        <w:t>, consultants, contractors, and suppliers, and their sub-contractors, sub-consultants, service providers, suppliers, agents personnel, permit the Bank to inspect</w:t>
      </w:r>
      <w:r w:rsidRPr="00B637AF">
        <w:rPr>
          <w:rStyle w:val="FootnoteReference"/>
          <w:rFonts w:eastAsiaTheme="minorHAnsi"/>
          <w:color w:val="000000"/>
        </w:rPr>
        <w:footnoteReference w:id="18"/>
      </w:r>
      <w:r w:rsidRPr="00B637AF">
        <w:rPr>
          <w:rFonts w:eastAsiaTheme="minorHAnsi"/>
          <w:color w:val="000000"/>
        </w:rPr>
        <w:t xml:space="preserve"> all accounts, records and other documents relating to </w:t>
      </w:r>
      <w:r w:rsidR="005D0FE4" w:rsidRPr="00B637AF">
        <w:rPr>
          <w:rFonts w:eastAsiaTheme="minorHAnsi"/>
          <w:color w:val="000000"/>
        </w:rPr>
        <w:t>the procurement process, selection and/or contract execution</w:t>
      </w:r>
      <w:r w:rsidRPr="00B637AF">
        <w:rPr>
          <w:rFonts w:eastAsiaTheme="minorHAnsi"/>
          <w:color w:val="000000"/>
        </w:rPr>
        <w:t>, and to have them audited by auditors appointed by the Bank.</w:t>
      </w:r>
      <w:r w:rsidR="0063027C" w:rsidRPr="00B637AF">
        <w:rPr>
          <w:szCs w:val="36"/>
        </w:rPr>
        <w:br w:type="page"/>
      </w:r>
    </w:p>
    <w:p w14:paraId="5505CC8F" w14:textId="77777777" w:rsidR="0063027C" w:rsidRPr="00B637AF" w:rsidRDefault="0063027C" w:rsidP="0063027C">
      <w:pPr>
        <w:jc w:val="center"/>
        <w:rPr>
          <w:b/>
          <w:sz w:val="36"/>
          <w:szCs w:val="36"/>
        </w:rPr>
      </w:pPr>
      <w:r w:rsidRPr="00B637AF">
        <w:rPr>
          <w:b/>
          <w:sz w:val="36"/>
          <w:szCs w:val="36"/>
        </w:rPr>
        <w:lastRenderedPageBreak/>
        <w:t>APPENDIX B</w:t>
      </w:r>
    </w:p>
    <w:p w14:paraId="5A855D31" w14:textId="77777777" w:rsidR="0063027C" w:rsidRPr="00B637AF" w:rsidRDefault="0063027C" w:rsidP="0063027C">
      <w:pPr>
        <w:jc w:val="center"/>
        <w:rPr>
          <w:b/>
          <w:sz w:val="36"/>
          <w:szCs w:val="36"/>
        </w:rPr>
      </w:pPr>
    </w:p>
    <w:p w14:paraId="39801C8D" w14:textId="77777777" w:rsidR="00AB4DFF" w:rsidRDefault="005D0FE4" w:rsidP="005D0FE4">
      <w:pPr>
        <w:spacing w:before="240" w:after="240"/>
        <w:jc w:val="center"/>
        <w:rPr>
          <w:b/>
          <w:sz w:val="36"/>
          <w:szCs w:val="36"/>
        </w:rPr>
      </w:pPr>
      <w:r w:rsidRPr="000C69FA">
        <w:rPr>
          <w:b/>
          <w:sz w:val="36"/>
          <w:szCs w:val="36"/>
        </w:rPr>
        <w:t>Environmental</w:t>
      </w:r>
      <w:r w:rsidR="00FC1A39">
        <w:rPr>
          <w:b/>
          <w:sz w:val="36"/>
          <w:szCs w:val="36"/>
        </w:rPr>
        <w:t xml:space="preserve"> and </w:t>
      </w:r>
      <w:r w:rsidRPr="000C69FA">
        <w:rPr>
          <w:b/>
          <w:sz w:val="36"/>
          <w:szCs w:val="36"/>
        </w:rPr>
        <w:t>Social</w:t>
      </w:r>
      <w:r w:rsidR="00FC1A39">
        <w:rPr>
          <w:b/>
          <w:sz w:val="36"/>
          <w:szCs w:val="36"/>
        </w:rPr>
        <w:t xml:space="preserve"> </w:t>
      </w:r>
      <w:r w:rsidRPr="000C69FA">
        <w:rPr>
          <w:b/>
          <w:sz w:val="36"/>
          <w:szCs w:val="36"/>
        </w:rPr>
        <w:t xml:space="preserve">(ES) </w:t>
      </w:r>
    </w:p>
    <w:p w14:paraId="4955196F" w14:textId="75E05093" w:rsidR="005D0FE4" w:rsidRPr="000C69FA" w:rsidRDefault="005D0FE4" w:rsidP="005D0FE4">
      <w:pPr>
        <w:spacing w:before="240" w:after="240"/>
        <w:jc w:val="center"/>
        <w:rPr>
          <w:b/>
          <w:sz w:val="36"/>
          <w:szCs w:val="36"/>
        </w:rPr>
      </w:pPr>
      <w:r w:rsidRPr="000C69FA">
        <w:rPr>
          <w:b/>
          <w:sz w:val="36"/>
          <w:szCs w:val="36"/>
        </w:rPr>
        <w:t>Metrics for Progress Reports</w:t>
      </w:r>
    </w:p>
    <w:p w14:paraId="60BDA218" w14:textId="146302FD" w:rsidR="00EF0475" w:rsidRPr="00085BA4" w:rsidRDefault="002C69F9" w:rsidP="00085BA4">
      <w:pPr>
        <w:spacing w:after="200" w:line="276" w:lineRule="auto"/>
        <w:jc w:val="both"/>
        <w:rPr>
          <w:rFonts w:eastAsia="Arial Narrow"/>
          <w:b/>
          <w:i/>
          <w:color w:val="000000"/>
          <w:lang w:val="en-GB"/>
        </w:rPr>
      </w:pPr>
      <w:r w:rsidRPr="000C69FA" w:rsidDel="002C69F9">
        <w:rPr>
          <w:b/>
          <w:i/>
        </w:rPr>
        <w:t xml:space="preserve"> </w:t>
      </w:r>
      <w:r w:rsidR="00ED5291" w:rsidRPr="00121FF4">
        <w:rPr>
          <w:rFonts w:eastAsia="Arial Narrow"/>
          <w:b/>
          <w:i/>
          <w:color w:val="000000"/>
          <w:lang w:val="en-GB"/>
        </w:rPr>
        <w:t xml:space="preserve">[Note to Employer: the following metrics may be amended to reflect the </w:t>
      </w:r>
      <w:r w:rsidR="00ED5291">
        <w:rPr>
          <w:rFonts w:eastAsia="Arial Narrow"/>
          <w:b/>
          <w:i/>
          <w:color w:val="000000"/>
          <w:lang w:val="en-GB"/>
        </w:rPr>
        <w:t>specifics of the Contract</w:t>
      </w:r>
      <w:r w:rsidR="00ED5291" w:rsidRPr="00121FF4">
        <w:rPr>
          <w:rFonts w:eastAsia="Arial Narrow"/>
          <w:b/>
          <w:i/>
          <w:color w:val="000000"/>
          <w:lang w:val="en-GB"/>
        </w:rPr>
        <w:t xml:space="preserve">. </w:t>
      </w:r>
      <w:bookmarkStart w:id="1042" w:name="_Hlk24729953"/>
      <w:bookmarkStart w:id="1043" w:name="_Hlk24716563"/>
      <w:r w:rsidR="00AB4DFF" w:rsidRPr="002B2BE6">
        <w:rPr>
          <w:rFonts w:eastAsia="Arial Narrow"/>
          <w:b/>
          <w:i/>
          <w:color w:val="000000"/>
          <w:lang w:val="en-GB"/>
        </w:rPr>
        <w:t>The Employer shall ensure that the metrics provided are appropriate for the Works and impacts/key issues identified in the environmental and social assessment</w:t>
      </w:r>
      <w:bookmarkEnd w:id="1042"/>
      <w:bookmarkEnd w:id="1043"/>
      <w:r w:rsidR="00ED5291" w:rsidRPr="00121FF4">
        <w:rPr>
          <w:rFonts w:eastAsia="Arial Narrow"/>
          <w:b/>
          <w:i/>
          <w:color w:val="000000"/>
          <w:lang w:val="en-GB"/>
        </w:rPr>
        <w:t>]</w:t>
      </w:r>
    </w:p>
    <w:p w14:paraId="66006CB3" w14:textId="77777777" w:rsidR="00EF0475" w:rsidRPr="00121FF4" w:rsidRDefault="00EF0475" w:rsidP="00085BA4">
      <w:pPr>
        <w:spacing w:after="120" w:line="276" w:lineRule="auto"/>
        <w:rPr>
          <w:rFonts w:eastAsia="Arial Narrow"/>
          <w:i/>
          <w:color w:val="000000"/>
          <w:lang w:val="en-GB"/>
        </w:rPr>
      </w:pPr>
      <w:r w:rsidRPr="00121FF4">
        <w:rPr>
          <w:rFonts w:eastAsia="Arial Narrow"/>
          <w:i/>
          <w:color w:val="000000"/>
          <w:lang w:val="en-GB"/>
        </w:rPr>
        <w:t>Metrics for regular reporting:</w:t>
      </w:r>
    </w:p>
    <w:p w14:paraId="39570424" w14:textId="77777777" w:rsidR="00EF0475" w:rsidRPr="00085BA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environmental incidents or non-compliances with contract requirements, including contamination, pollution or damage to ground or water supplies;</w:t>
      </w:r>
    </w:p>
    <w:p w14:paraId="5A46AF3F"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health and safety incidents, accidents, injuries that require treatment</w:t>
      </w:r>
      <w:r w:rsidRPr="008D403D">
        <w:rPr>
          <w:rFonts w:eastAsia="Arial Narrow"/>
          <w:i/>
          <w:color w:val="000000"/>
          <w:lang w:val="en-GB"/>
        </w:rPr>
        <w:t xml:space="preserve"> </w:t>
      </w:r>
      <w:r w:rsidRPr="00121FF4">
        <w:rPr>
          <w:rFonts w:eastAsia="Arial Narrow"/>
          <w:i/>
          <w:color w:val="000000"/>
          <w:lang w:val="en-GB"/>
        </w:rPr>
        <w:t xml:space="preserve">and all fatalities; </w:t>
      </w:r>
    </w:p>
    <w:p w14:paraId="64BDD961"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interactions with regulators:  identify agency, dates, subjects, outcomes (report the negative if none);</w:t>
      </w:r>
    </w:p>
    <w:p w14:paraId="624941BE"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 xml:space="preserve">status of all permits and agreements: </w:t>
      </w:r>
    </w:p>
    <w:p w14:paraId="2F6BF841" w14:textId="77777777" w:rsidR="00EF0475" w:rsidRPr="00085BA4" w:rsidRDefault="00EF0475" w:rsidP="00E10121">
      <w:pPr>
        <w:pStyle w:val="ListParagraph"/>
        <w:numPr>
          <w:ilvl w:val="0"/>
          <w:numId w:val="92"/>
        </w:numPr>
        <w:spacing w:after="120" w:line="276" w:lineRule="auto"/>
        <w:ind w:left="990" w:hanging="270"/>
        <w:contextualSpacing w:val="0"/>
        <w:rPr>
          <w:rFonts w:eastAsia="Arial Narrow"/>
          <w:color w:val="000000"/>
          <w:lang w:val="en-GB"/>
        </w:rPr>
      </w:pPr>
      <w:r w:rsidRPr="00085BA4">
        <w:rPr>
          <w:rFonts w:eastAsia="Arial Narrow"/>
          <w:color w:val="000000"/>
          <w:lang w:val="en-GB"/>
        </w:rPr>
        <w:t>work permits: number required, number received, actions taken for those not received;</w:t>
      </w:r>
    </w:p>
    <w:p w14:paraId="5C1FB479" w14:textId="77777777" w:rsidR="00EF0475" w:rsidRPr="00085BA4" w:rsidRDefault="00EF0475" w:rsidP="00E10121">
      <w:pPr>
        <w:pStyle w:val="ListParagraph"/>
        <w:numPr>
          <w:ilvl w:val="0"/>
          <w:numId w:val="92"/>
        </w:numPr>
        <w:spacing w:after="120" w:line="276" w:lineRule="auto"/>
        <w:ind w:left="990" w:hanging="180"/>
        <w:contextualSpacing w:val="0"/>
        <w:rPr>
          <w:rFonts w:eastAsia="Arial Narrow"/>
          <w:color w:val="000000"/>
          <w:lang w:val="en-GB"/>
        </w:rPr>
      </w:pPr>
      <w:r w:rsidRPr="00085BA4">
        <w:rPr>
          <w:rFonts w:eastAsia="Arial Narrow"/>
          <w:color w:val="000000"/>
          <w:lang w:val="en-GB"/>
        </w:rPr>
        <w:t xml:space="preserve">status of permits and consents: </w:t>
      </w:r>
    </w:p>
    <w:p w14:paraId="475B5E26" w14:textId="77777777" w:rsidR="00EF0475" w:rsidRPr="00085BA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085BA4">
        <w:rPr>
          <w:rFonts w:eastAsia="Arial Narrow"/>
          <w:color w:val="000000"/>
          <w:lang w:val="en-GB"/>
        </w:rPr>
        <w:t>list areas/facilities with permits required (quarries, asphalt &amp; batch plants), dates of application, dates issued (actions to follow up if not issued), dates submitted to resident engineer (or equivalent), status of area (waiting for permits, working, abandoned without reclamation, decommissioning plan being implemented, etc.);</w:t>
      </w:r>
    </w:p>
    <w:p w14:paraId="1737A9A1" w14:textId="77777777" w:rsidR="00EF0475" w:rsidRPr="00085BA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085BA4">
        <w:rPr>
          <w:rFonts w:eastAsia="Arial Narrow"/>
          <w:color w:val="000000"/>
          <w:lang w:val="en-GB"/>
        </w:rPr>
        <w:t>list areas with landowner agreements required (borrow and spoil areas, camp sites), dates of agreements, dates submitted to resident engineer (or equivalent);</w:t>
      </w:r>
    </w:p>
    <w:p w14:paraId="4D734673" w14:textId="77777777" w:rsidR="00EF0475" w:rsidRPr="00121FF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121FF4">
        <w:rPr>
          <w:rFonts w:eastAsia="Arial Narrow"/>
          <w:color w:val="000000"/>
          <w:lang w:val="en-GB"/>
        </w:rPr>
        <w:t>identify major activities undertaken in each area in the reporting period and highlights of environmental and social protection (land clearing, boundary marking, topsoil salvage, traffic management, decommissioning planning, decommissioning implementation);</w:t>
      </w:r>
    </w:p>
    <w:p w14:paraId="5A62961F" w14:textId="77777777" w:rsidR="00EF0475" w:rsidRPr="00121FF4" w:rsidRDefault="00EF0475" w:rsidP="00E10121">
      <w:pPr>
        <w:pStyle w:val="ListParagraph"/>
        <w:numPr>
          <w:ilvl w:val="0"/>
          <w:numId w:val="93"/>
        </w:numPr>
        <w:spacing w:after="120" w:line="276" w:lineRule="auto"/>
        <w:ind w:left="1350"/>
        <w:contextualSpacing w:val="0"/>
        <w:rPr>
          <w:rFonts w:eastAsia="Arial Narrow"/>
          <w:color w:val="000000"/>
          <w:lang w:val="en-GB"/>
        </w:rPr>
      </w:pPr>
      <w:r w:rsidRPr="00121FF4">
        <w:rPr>
          <w:rFonts w:eastAsia="Arial Narrow"/>
          <w:color w:val="000000"/>
          <w:lang w:val="en-GB"/>
        </w:rPr>
        <w:t>for quarries: status of relocation and compensation (completed, or details of activities and current status in the reporting period).</w:t>
      </w:r>
    </w:p>
    <w:p w14:paraId="13261621" w14:textId="77777777" w:rsidR="00EF0475" w:rsidRPr="00121FF4" w:rsidRDefault="00EF0475" w:rsidP="00E10121">
      <w:pPr>
        <w:pStyle w:val="ListParagraph"/>
        <w:keepNext/>
        <w:numPr>
          <w:ilvl w:val="0"/>
          <w:numId w:val="91"/>
        </w:numPr>
        <w:spacing w:after="120" w:line="276" w:lineRule="auto"/>
        <w:ind w:left="548" w:hanging="490"/>
        <w:contextualSpacing w:val="0"/>
        <w:rPr>
          <w:rFonts w:eastAsia="Arial Narrow"/>
          <w:i/>
          <w:color w:val="000000"/>
          <w:lang w:val="en-GB"/>
        </w:rPr>
      </w:pPr>
      <w:r w:rsidRPr="00121FF4">
        <w:rPr>
          <w:rFonts w:eastAsia="Arial Narrow"/>
          <w:i/>
          <w:color w:val="000000"/>
          <w:lang w:val="en-GB"/>
        </w:rPr>
        <w:lastRenderedPageBreak/>
        <w:t xml:space="preserve">health and safety supervision: </w:t>
      </w:r>
    </w:p>
    <w:p w14:paraId="372BB4EC" w14:textId="77777777" w:rsidR="00EF0475" w:rsidRPr="00121FF4" w:rsidRDefault="00EF0475" w:rsidP="00E10121">
      <w:pPr>
        <w:pStyle w:val="ListParagraph"/>
        <w:numPr>
          <w:ilvl w:val="0"/>
          <w:numId w:val="101"/>
        </w:numPr>
        <w:spacing w:after="120" w:line="276" w:lineRule="auto"/>
        <w:ind w:left="990" w:hanging="180"/>
        <w:contextualSpacing w:val="0"/>
        <w:rPr>
          <w:rFonts w:eastAsia="Arial Narrow"/>
          <w:color w:val="000000"/>
          <w:lang w:val="en-GB"/>
        </w:rPr>
      </w:pPr>
      <w:r w:rsidRPr="00121FF4">
        <w:rPr>
          <w:rFonts w:eastAsia="Arial Narrow"/>
          <w:color w:val="000000"/>
          <w:lang w:val="en-GB"/>
        </w:rPr>
        <w:t>safety officer: number days worked, number of full inspections &amp; partial inspections, reports to construction/project management;</w:t>
      </w:r>
    </w:p>
    <w:p w14:paraId="22C89FC6" w14:textId="77777777" w:rsidR="00EF0475" w:rsidRPr="00121FF4" w:rsidRDefault="00EF0475" w:rsidP="00E10121">
      <w:pPr>
        <w:pStyle w:val="ListParagraph"/>
        <w:numPr>
          <w:ilvl w:val="0"/>
          <w:numId w:val="101"/>
        </w:numPr>
        <w:spacing w:after="120" w:line="276" w:lineRule="auto"/>
        <w:ind w:left="990" w:hanging="180"/>
        <w:contextualSpacing w:val="0"/>
        <w:rPr>
          <w:rFonts w:eastAsia="Arial Narrow"/>
          <w:color w:val="000000"/>
          <w:lang w:val="en-GB"/>
        </w:rPr>
      </w:pPr>
      <w:r w:rsidRPr="00121FF4">
        <w:rPr>
          <w:rFonts w:eastAsia="Arial Narrow"/>
          <w:color w:val="000000"/>
          <w:lang w:val="en-GB"/>
        </w:rPr>
        <w:t>number of workers, work hours, metric of PPE use (percentage of workers with full personal protection equipment (PPE), partial, etc.), worker violations observed (by type of violation, PPE or otherwise), warnings given, repeat warnings given, follow-up actions taken (if any);</w:t>
      </w:r>
    </w:p>
    <w:p w14:paraId="05A620D6"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worker accommodations:</w:t>
      </w:r>
    </w:p>
    <w:p w14:paraId="5146642B" w14:textId="77777777" w:rsidR="00EF0475" w:rsidRPr="00121FF4"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121FF4">
        <w:rPr>
          <w:rFonts w:eastAsia="Arial Narrow"/>
          <w:color w:val="000000"/>
          <w:lang w:val="en-GB"/>
        </w:rPr>
        <w:t>number of expats housed in accommodations, number of locals;</w:t>
      </w:r>
    </w:p>
    <w:p w14:paraId="147DA8D4" w14:textId="77777777" w:rsidR="00EF0475" w:rsidRPr="009D7A78"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date of last inspection, and highlights of inspection including status of </w:t>
      </w:r>
      <w:r w:rsidRPr="009D7A78">
        <w:rPr>
          <w:rFonts w:eastAsia="Arial Narrow"/>
          <w:color w:val="000000"/>
          <w:lang w:val="en-GB"/>
        </w:rPr>
        <w:t xml:space="preserve">accommodations’ compliance with national and local law and good practice, including sanitation, space, etc.; </w:t>
      </w:r>
    </w:p>
    <w:p w14:paraId="33C29360" w14:textId="77777777" w:rsidR="00EF0475" w:rsidRPr="00455910" w:rsidRDefault="00EF0475" w:rsidP="00E10121">
      <w:pPr>
        <w:pStyle w:val="ListParagraph"/>
        <w:numPr>
          <w:ilvl w:val="0"/>
          <w:numId w:val="94"/>
        </w:numPr>
        <w:spacing w:after="120" w:line="276" w:lineRule="auto"/>
        <w:ind w:left="1170"/>
        <w:contextualSpacing w:val="0"/>
        <w:rPr>
          <w:rFonts w:eastAsia="Arial Narrow"/>
          <w:color w:val="000000"/>
          <w:lang w:val="en-GB"/>
        </w:rPr>
      </w:pPr>
      <w:r w:rsidRPr="00455910">
        <w:rPr>
          <w:rFonts w:eastAsia="Arial Narrow"/>
          <w:color w:val="000000"/>
          <w:lang w:val="en-GB"/>
        </w:rPr>
        <w:t>actions taken to recommend/require improved conditions, or to improve conditions.</w:t>
      </w:r>
    </w:p>
    <w:p w14:paraId="4A9C92DB"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455910">
        <w:rPr>
          <w:rFonts w:eastAsia="Arial Narrow"/>
          <w:i/>
          <w:color w:val="000000"/>
          <w:lang w:val="en-GB"/>
        </w:rPr>
        <w:t>Health services: provider of health services, information and/or training, location of clinic, number of non-safety disease or illness treatments and diagnoses (no names to be provided);</w:t>
      </w:r>
    </w:p>
    <w:p w14:paraId="73BAB23F"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gender (for expats and locals separately): number of female workers, percentage of workforce, gender issues raised and dealt with (cross-reference grievances or other sections as needed);</w:t>
      </w:r>
    </w:p>
    <w:p w14:paraId="5C552128"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training:</w:t>
      </w:r>
    </w:p>
    <w:p w14:paraId="48E5E88D"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number of new workers, number receiving induction training, dates of induction training;</w:t>
      </w:r>
    </w:p>
    <w:p w14:paraId="37174E14"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number and dates of toolbox talks, number of workers receiving Occupational Health and Safety (OHS), environmental and social training;</w:t>
      </w:r>
    </w:p>
    <w:p w14:paraId="141B1B7A" w14:textId="77777777"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dates of </w:t>
      </w:r>
      <w:r>
        <w:rPr>
          <w:rFonts w:eastAsia="Arial Narrow"/>
          <w:color w:val="000000"/>
          <w:lang w:val="en-GB"/>
        </w:rPr>
        <w:t>communicable diseases (including STDs)</w:t>
      </w:r>
      <w:r w:rsidRPr="00121FF4">
        <w:rPr>
          <w:rFonts w:eastAsia="Arial Narrow"/>
          <w:color w:val="000000"/>
          <w:lang w:val="en-GB"/>
        </w:rPr>
        <w:t xml:space="preserve"> sensitization and/or training, no. workers receiving training (in the reporting period and in the past); same questions for gender sensitization, flag person training.</w:t>
      </w:r>
    </w:p>
    <w:p w14:paraId="6EF9D25C" w14:textId="043E3A83" w:rsidR="00EF0475" w:rsidRPr="00121FF4" w:rsidRDefault="00EF0475" w:rsidP="00E10121">
      <w:pPr>
        <w:pStyle w:val="ListParagraph"/>
        <w:numPr>
          <w:ilvl w:val="0"/>
          <w:numId w:val="95"/>
        </w:numPr>
        <w:spacing w:after="120" w:line="276" w:lineRule="auto"/>
        <w:ind w:left="1170"/>
        <w:contextualSpacing w:val="0"/>
        <w:rPr>
          <w:rFonts w:eastAsia="Arial Narrow"/>
          <w:color w:val="000000"/>
          <w:lang w:val="en-GB"/>
        </w:rPr>
      </w:pPr>
      <w:r w:rsidRPr="00121FF4">
        <w:rPr>
          <w:rFonts w:eastAsia="Arial Narrow"/>
          <w:color w:val="000000"/>
          <w:lang w:val="en-GB"/>
        </w:rPr>
        <w:t xml:space="preserve">number and date of </w:t>
      </w:r>
      <w:r>
        <w:rPr>
          <w:rFonts w:eastAsia="Arial Narrow"/>
          <w:color w:val="000000"/>
          <w:lang w:val="en-GB"/>
        </w:rPr>
        <w:t xml:space="preserve">SEA </w:t>
      </w:r>
      <w:r w:rsidR="00F02B65">
        <w:rPr>
          <w:rFonts w:eastAsia="Arial Narrow"/>
          <w:color w:val="000000"/>
          <w:lang w:val="en-GB"/>
        </w:rPr>
        <w:t xml:space="preserve">and SH </w:t>
      </w:r>
      <w:r>
        <w:rPr>
          <w:rFonts w:eastAsia="Arial Narrow"/>
          <w:color w:val="000000"/>
          <w:lang w:val="en-GB"/>
        </w:rPr>
        <w:t xml:space="preserve">prevention </w:t>
      </w:r>
      <w:r w:rsidRPr="00121FF4">
        <w:rPr>
          <w:rFonts w:eastAsia="Arial Narrow"/>
          <w:color w:val="000000"/>
          <w:lang w:val="en-GB"/>
        </w:rPr>
        <w:t>sensitization and/or training</w:t>
      </w:r>
      <w:r>
        <w:rPr>
          <w:rFonts w:eastAsia="Arial Narrow"/>
          <w:color w:val="000000"/>
          <w:lang w:val="en-GB"/>
        </w:rPr>
        <w:t xml:space="preserve"> events</w:t>
      </w:r>
      <w:r w:rsidRPr="00121FF4">
        <w:rPr>
          <w:rFonts w:eastAsia="Arial Narrow"/>
          <w:color w:val="000000"/>
          <w:lang w:val="en-GB"/>
        </w:rPr>
        <w:t xml:space="preserve">, </w:t>
      </w:r>
      <w:r>
        <w:rPr>
          <w:rFonts w:eastAsia="Arial Narrow"/>
          <w:color w:val="000000"/>
          <w:lang w:val="en-GB"/>
        </w:rPr>
        <w:t xml:space="preserve">including </w:t>
      </w:r>
      <w:r w:rsidRPr="00121FF4">
        <w:rPr>
          <w:rFonts w:eastAsia="Arial Narrow"/>
          <w:color w:val="000000"/>
          <w:lang w:val="en-GB"/>
        </w:rPr>
        <w:t xml:space="preserve">number of workers receiving training on </w:t>
      </w:r>
      <w:r>
        <w:rPr>
          <w:rFonts w:eastAsia="Arial Narrow"/>
          <w:color w:val="000000"/>
          <w:lang w:val="en-GB"/>
        </w:rPr>
        <w:t>Code of Conduct</w:t>
      </w:r>
      <w:r w:rsidRPr="00121FF4">
        <w:rPr>
          <w:rFonts w:eastAsia="Arial Narrow"/>
          <w:color w:val="000000"/>
          <w:lang w:val="en-GB"/>
        </w:rPr>
        <w:t xml:space="preserve"> </w:t>
      </w:r>
      <w:r>
        <w:rPr>
          <w:rFonts w:eastAsia="Arial Narrow"/>
          <w:color w:val="000000"/>
          <w:lang w:val="en-GB"/>
        </w:rPr>
        <w:t xml:space="preserve">for Contractor’s Personnel </w:t>
      </w:r>
      <w:r w:rsidRPr="00121FF4">
        <w:rPr>
          <w:rFonts w:eastAsia="Arial Narrow"/>
          <w:color w:val="000000"/>
          <w:lang w:val="en-GB"/>
        </w:rPr>
        <w:t>(in the reporting period and in the past), etc.</w:t>
      </w:r>
    </w:p>
    <w:p w14:paraId="010818B9"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color w:val="000000"/>
          <w:lang w:val="en-GB"/>
        </w:rPr>
        <w:tab/>
      </w:r>
      <w:r w:rsidRPr="00121FF4">
        <w:rPr>
          <w:rFonts w:eastAsia="Arial Narrow"/>
          <w:i/>
          <w:color w:val="000000"/>
          <w:lang w:val="en-GB"/>
        </w:rPr>
        <w:t>environmental and social supervision:</w:t>
      </w:r>
    </w:p>
    <w:p w14:paraId="2EA92A14"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environmentalist: days worked, areas inspected and numbers of inspections of each (road section, work camp, accommodations, quarries, borrow areas, spoil areas, swamps, forest crossings, etc.), highlights of activities/findings (including </w:t>
      </w:r>
      <w:r w:rsidRPr="00121FF4">
        <w:rPr>
          <w:rFonts w:eastAsia="Arial Narrow"/>
          <w:color w:val="000000"/>
          <w:lang w:val="en-GB"/>
        </w:rPr>
        <w:lastRenderedPageBreak/>
        <w:t>violations of environmental and/or social best practices, actions taken), reports to environmental and/or social specialist/construction/site management;</w:t>
      </w:r>
    </w:p>
    <w:p w14:paraId="2AC015F0"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sociologist: days worked, number of partial and full site inspections (by area: road section, work camp, accommodations, quarries, borrow areas, spoil areas, clinic, HIV/AIDS center, community centers, etc.), highlights of activities (including violations of environmental and/or social requirements observed, actions taken), reports to environmental and/or social specialist/construction/site management; and</w:t>
      </w:r>
    </w:p>
    <w:p w14:paraId="261660E8" w14:textId="77777777" w:rsidR="00EF0475" w:rsidRPr="00121FF4" w:rsidRDefault="00EF0475" w:rsidP="00E10121">
      <w:pPr>
        <w:pStyle w:val="ListParagraph"/>
        <w:numPr>
          <w:ilvl w:val="0"/>
          <w:numId w:val="100"/>
        </w:numPr>
        <w:spacing w:after="120" w:line="276" w:lineRule="auto"/>
        <w:ind w:left="1260"/>
        <w:contextualSpacing w:val="0"/>
        <w:rPr>
          <w:rFonts w:eastAsia="Arial Narrow"/>
          <w:color w:val="000000"/>
          <w:lang w:val="en-GB"/>
        </w:rPr>
      </w:pPr>
      <w:r w:rsidRPr="00121FF4">
        <w:rPr>
          <w:rFonts w:eastAsia="Arial Narrow"/>
          <w:color w:val="000000"/>
          <w:lang w:val="en-GB"/>
        </w:rPr>
        <w:t>community liaison person(s): days worked (hours community center open), number of people met, highlights of activities (issues raised, etc.), reports to environmental and/or social specialist /construction/site management.</w:t>
      </w:r>
    </w:p>
    <w:p w14:paraId="439075C4" w14:textId="3113D65F" w:rsidR="00EF0475" w:rsidRPr="00121FF4" w:rsidRDefault="00EF0475" w:rsidP="00E10121">
      <w:pPr>
        <w:pStyle w:val="ListParagraph"/>
        <w:numPr>
          <w:ilvl w:val="0"/>
          <w:numId w:val="91"/>
        </w:numPr>
        <w:spacing w:after="120" w:line="276" w:lineRule="auto"/>
        <w:ind w:left="540" w:hanging="486"/>
        <w:contextualSpacing w:val="0"/>
        <w:rPr>
          <w:rFonts w:eastAsia="Arial Narrow"/>
          <w:color w:val="000000"/>
          <w:lang w:val="en-GB"/>
        </w:rPr>
      </w:pPr>
      <w:r w:rsidRPr="00085BA4">
        <w:rPr>
          <w:rFonts w:eastAsia="Arial Narrow"/>
          <w:i/>
          <w:color w:val="000000"/>
          <w:lang w:val="en-GB"/>
        </w:rPr>
        <w:t>Grievances</w:t>
      </w:r>
      <w:r w:rsidRPr="00085BA4">
        <w:rPr>
          <w:rFonts w:eastAsia="Arial Narrow"/>
          <w:color w:val="000000"/>
          <w:lang w:val="en-GB"/>
        </w:rPr>
        <w:t>: list new grievances (e.g. number of allegations of SEA</w:t>
      </w:r>
      <w:r w:rsidR="00F02B65">
        <w:rPr>
          <w:rFonts w:eastAsia="Arial Narrow"/>
          <w:color w:val="000000"/>
          <w:lang w:val="en-GB"/>
        </w:rPr>
        <w:t xml:space="preserve"> and SH</w:t>
      </w:r>
      <w:r w:rsidRPr="00085BA4">
        <w:rPr>
          <w:rFonts w:eastAsia="Arial Narrow"/>
          <w:color w:val="000000"/>
          <w:lang w:val="en-GB"/>
        </w:rPr>
        <w:t>) received in the reporting period and number of unresolved past grievances by date received, complainant’s age and sex, how received, to whom referred to for action, resolution and date (if completed), data resolution reported to complainant, any required follow-up (Cross-reference other sections as needed):</w:t>
      </w:r>
    </w:p>
    <w:p w14:paraId="1802BB5B" w14:textId="77777777" w:rsidR="00EF0475" w:rsidRPr="00121FF4" w:rsidRDefault="00EF0475" w:rsidP="00E10121">
      <w:pPr>
        <w:pStyle w:val="ListParagraph"/>
        <w:numPr>
          <w:ilvl w:val="0"/>
          <w:numId w:val="99"/>
        </w:numPr>
        <w:spacing w:after="120" w:line="276" w:lineRule="auto"/>
        <w:ind w:left="1260"/>
        <w:contextualSpacing w:val="0"/>
        <w:rPr>
          <w:rFonts w:eastAsia="Arial Narrow"/>
          <w:color w:val="000000"/>
          <w:lang w:val="en-GB"/>
        </w:rPr>
      </w:pPr>
      <w:r w:rsidRPr="00121FF4">
        <w:rPr>
          <w:rFonts w:eastAsia="Arial Narrow"/>
          <w:color w:val="000000"/>
          <w:lang w:val="en-GB"/>
        </w:rPr>
        <w:t>Worker grievances;</w:t>
      </w:r>
    </w:p>
    <w:p w14:paraId="3BDA5771" w14:textId="77777777" w:rsidR="00EF0475" w:rsidRPr="00121FF4" w:rsidRDefault="00EF0475" w:rsidP="00E10121">
      <w:pPr>
        <w:pStyle w:val="ListParagraph"/>
        <w:numPr>
          <w:ilvl w:val="0"/>
          <w:numId w:val="99"/>
        </w:numPr>
        <w:spacing w:after="120" w:line="276" w:lineRule="auto"/>
        <w:ind w:left="1260"/>
        <w:contextualSpacing w:val="0"/>
        <w:rPr>
          <w:rFonts w:eastAsia="Arial Narrow"/>
          <w:color w:val="000000"/>
          <w:lang w:val="en-GB"/>
        </w:rPr>
      </w:pPr>
      <w:r w:rsidRPr="00121FF4">
        <w:rPr>
          <w:rFonts w:eastAsia="Arial Narrow"/>
          <w:color w:val="000000"/>
          <w:lang w:val="en-GB"/>
        </w:rPr>
        <w:t xml:space="preserve">Community grievances </w:t>
      </w:r>
    </w:p>
    <w:p w14:paraId="42596B88"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Traffic</w:t>
      </w:r>
      <w:r>
        <w:rPr>
          <w:rFonts w:eastAsia="Arial Narrow"/>
          <w:i/>
          <w:color w:val="000000"/>
          <w:lang w:val="en-GB"/>
        </w:rPr>
        <w:t>, road safety</w:t>
      </w:r>
      <w:r w:rsidRPr="00121FF4">
        <w:rPr>
          <w:rFonts w:eastAsia="Arial Narrow"/>
          <w:i/>
          <w:color w:val="000000"/>
          <w:lang w:val="en-GB"/>
        </w:rPr>
        <w:t xml:space="preserve"> and vehicles/equipment:</w:t>
      </w:r>
    </w:p>
    <w:p w14:paraId="7B7F264E"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traffic</w:t>
      </w:r>
      <w:r>
        <w:rPr>
          <w:rFonts w:eastAsia="Arial Narrow"/>
          <w:color w:val="000000"/>
          <w:lang w:val="en-GB"/>
        </w:rPr>
        <w:t xml:space="preserve"> and road safety incidents and </w:t>
      </w:r>
      <w:r w:rsidRPr="00121FF4">
        <w:rPr>
          <w:rFonts w:eastAsia="Arial Narrow"/>
          <w:color w:val="000000"/>
          <w:lang w:val="en-GB"/>
        </w:rPr>
        <w:t>accidents involving project vehicles &amp; equipment: provide date, location, damage, cause, follow-up;</w:t>
      </w:r>
    </w:p>
    <w:p w14:paraId="57ED7FBC"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Pr>
          <w:rFonts w:eastAsia="Arial Narrow"/>
          <w:color w:val="000000"/>
          <w:lang w:val="en-GB"/>
        </w:rPr>
        <w:t xml:space="preserve">traffic and road safety incidents and </w:t>
      </w:r>
      <w:r w:rsidRPr="00121FF4">
        <w:rPr>
          <w:rFonts w:eastAsia="Arial Narrow"/>
          <w:color w:val="000000"/>
          <w:lang w:val="en-GB"/>
        </w:rPr>
        <w:t xml:space="preserve">accidents involving non-project vehicles or property (also reported under immediate metrics): provide date, location, damage, cause, follow-up; </w:t>
      </w:r>
    </w:p>
    <w:p w14:paraId="4D4A43CF" w14:textId="77777777" w:rsidR="00EF0475" w:rsidRPr="00121FF4" w:rsidRDefault="00EF0475" w:rsidP="00E10121">
      <w:pPr>
        <w:pStyle w:val="ListParagraph"/>
        <w:numPr>
          <w:ilvl w:val="0"/>
          <w:numId w:val="98"/>
        </w:numPr>
        <w:spacing w:after="120" w:line="276" w:lineRule="auto"/>
        <w:ind w:left="1260"/>
        <w:contextualSpacing w:val="0"/>
        <w:rPr>
          <w:rFonts w:eastAsia="Arial Narrow"/>
          <w:color w:val="000000"/>
          <w:lang w:val="en-GB"/>
        </w:rPr>
      </w:pPr>
      <w:r w:rsidRPr="00121FF4">
        <w:rPr>
          <w:rFonts w:eastAsia="Arial Narrow"/>
          <w:color w:val="000000"/>
          <w:lang w:val="en-GB"/>
        </w:rPr>
        <w:t>overall condition of vehicles/equipment (subjective judgment by environmentalist); non-routine repairs and maintenance needed to improve safety and/or environmental performance (to control smoke, etc.).</w:t>
      </w:r>
    </w:p>
    <w:p w14:paraId="35184759"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121FF4">
        <w:rPr>
          <w:rFonts w:eastAsia="Arial Narrow"/>
          <w:i/>
          <w:color w:val="000000"/>
          <w:lang w:val="en-GB"/>
        </w:rPr>
        <w:t>Environmental mitigations and issues (what has been done):</w:t>
      </w:r>
    </w:p>
    <w:p w14:paraId="7F75F16D"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dust: number of working bowsers, number of waterings/day, number of complaints, warnings given by environmentalist, actions taken to resolve; highlights of quarry dust control (covers, sprays, operational status); % of rock/ spoil lorries with covers, actions taken for uncovered vehicles;</w:t>
      </w:r>
    </w:p>
    <w:p w14:paraId="6ABBE97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erosion control: controls implemented by location, status of water crossings, environmentalist inspections and results, actions taken to resolve issues, emergency repairs needed to control erosion/sedimentation;</w:t>
      </w:r>
    </w:p>
    <w:p w14:paraId="45F878A2"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lastRenderedPageBreak/>
        <w:t>quarries, borrow areas, spoil areas, asphalt plants, batch plants: identify major activities undertaken in the reporting period at each, and highlights of environmental and social protection: land clearing, boundary marking, topsoil salvage, traffic management, decommissioning planning, decommissioning implementation;</w:t>
      </w:r>
    </w:p>
    <w:p w14:paraId="6838C919"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blasting: number of blasts (and locations), status of implementation of blasting plan (including notices, evacuations, etc.), incidents of off-site damage or complaints (cross-reference other sections as needed);</w:t>
      </w:r>
    </w:p>
    <w:p w14:paraId="6587B3A6"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spill clean-ups, if any:  material spilled, location, amount, actions taken, material disposal (report all spills that result in water or soil contamination;</w:t>
      </w:r>
    </w:p>
    <w:p w14:paraId="2203D2E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waste management: types and quantities generated and managed, including amount taken offsite (and by whom) or reused/recycled/disposed on-site;</w:t>
      </w:r>
    </w:p>
    <w:p w14:paraId="07BEBB77"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details of tree plantings and other mitigations required undertaken in the reporting period;</w:t>
      </w:r>
    </w:p>
    <w:p w14:paraId="3B2A8C03" w14:textId="77777777" w:rsidR="00EF0475" w:rsidRPr="00121FF4" w:rsidRDefault="00EF0475" w:rsidP="00E10121">
      <w:pPr>
        <w:pStyle w:val="ListParagraph"/>
        <w:numPr>
          <w:ilvl w:val="0"/>
          <w:numId w:val="97"/>
        </w:numPr>
        <w:spacing w:after="120" w:line="276" w:lineRule="auto"/>
        <w:ind w:left="1260"/>
        <w:contextualSpacing w:val="0"/>
        <w:rPr>
          <w:rFonts w:eastAsia="Arial Narrow"/>
          <w:color w:val="000000"/>
          <w:lang w:val="en-GB"/>
        </w:rPr>
      </w:pPr>
      <w:r w:rsidRPr="00121FF4">
        <w:rPr>
          <w:rFonts w:eastAsia="Arial Narrow"/>
          <w:color w:val="000000"/>
          <w:lang w:val="en-GB"/>
        </w:rPr>
        <w:t>details of water and swamp protection mitigations required undertaken in the reporting period.</w:t>
      </w:r>
    </w:p>
    <w:p w14:paraId="6A4A2960" w14:textId="77777777" w:rsidR="00EF0475" w:rsidRPr="00121FF4" w:rsidRDefault="00EF0475" w:rsidP="00E10121">
      <w:pPr>
        <w:pStyle w:val="ListParagraph"/>
        <w:numPr>
          <w:ilvl w:val="0"/>
          <w:numId w:val="91"/>
        </w:numPr>
        <w:spacing w:after="120" w:line="276" w:lineRule="auto"/>
        <w:ind w:left="540" w:hanging="486"/>
        <w:contextualSpacing w:val="0"/>
        <w:rPr>
          <w:rFonts w:eastAsia="Arial Narrow"/>
          <w:i/>
          <w:color w:val="000000"/>
          <w:lang w:val="en-GB"/>
        </w:rPr>
      </w:pPr>
      <w:r w:rsidRPr="00085BA4">
        <w:rPr>
          <w:rFonts w:eastAsia="Arial Narrow"/>
          <w:i/>
          <w:color w:val="000000"/>
          <w:lang w:val="en-GB"/>
        </w:rPr>
        <w:t>compliance</w:t>
      </w:r>
      <w:r w:rsidRPr="00121FF4">
        <w:rPr>
          <w:rFonts w:eastAsia="Arial Narrow"/>
          <w:i/>
          <w:color w:val="000000"/>
          <w:lang w:val="en-GB"/>
        </w:rPr>
        <w:t>:</w:t>
      </w:r>
    </w:p>
    <w:p w14:paraId="3A22435C"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for conditions of all relevant consents/permits, for the Work, including quarries, etc.): statement of compliance or listing of issues and actions taken (or to be taken) to reach compliance;</w:t>
      </w:r>
    </w:p>
    <w:p w14:paraId="4F7EE116"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C-ESMP/ESIP requirements: statement of compliance or listing of issues and actions taken (or to be taken) to reach compliance</w:t>
      </w:r>
    </w:p>
    <w:p w14:paraId="518DD977" w14:textId="78C9669E"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B009D3">
        <w:rPr>
          <w:rFonts w:eastAsia="Arial Narrow"/>
          <w:color w:val="000000"/>
          <w:lang w:val="en-GB"/>
        </w:rPr>
        <w:t xml:space="preserve">compliance status of </w:t>
      </w:r>
      <w:r>
        <w:rPr>
          <w:rFonts w:eastAsia="Arial Narrow"/>
          <w:color w:val="000000"/>
          <w:lang w:val="en-GB"/>
        </w:rPr>
        <w:t>SEA</w:t>
      </w:r>
      <w:r w:rsidRPr="00B009D3">
        <w:rPr>
          <w:rFonts w:eastAsia="Arial Narrow"/>
          <w:color w:val="000000"/>
          <w:lang w:val="en-GB"/>
        </w:rPr>
        <w:t xml:space="preserve"> </w:t>
      </w:r>
      <w:r w:rsidR="00F02B65">
        <w:rPr>
          <w:rFonts w:eastAsia="Arial Narrow"/>
          <w:color w:val="000000"/>
          <w:lang w:val="en-GB"/>
        </w:rPr>
        <w:t xml:space="preserve">and SH </w:t>
      </w:r>
      <w:r w:rsidRPr="00B009D3">
        <w:rPr>
          <w:rFonts w:eastAsia="Arial Narrow"/>
          <w:color w:val="000000"/>
          <w:lang w:val="en-GB"/>
        </w:rPr>
        <w:t>prevention and response action plan: statement of compliance or listing of issues and actions taken (or to be taken) to reach compliance</w:t>
      </w:r>
    </w:p>
    <w:p w14:paraId="49DC8737" w14:textId="77777777" w:rsidR="00EF0475" w:rsidRPr="00121FF4" w:rsidRDefault="00EF0475" w:rsidP="00E10121">
      <w:pPr>
        <w:pStyle w:val="ListParagraph"/>
        <w:numPr>
          <w:ilvl w:val="0"/>
          <w:numId w:val="96"/>
        </w:numPr>
        <w:spacing w:after="120" w:line="276" w:lineRule="auto"/>
        <w:ind w:left="1260"/>
        <w:contextualSpacing w:val="0"/>
        <w:rPr>
          <w:rFonts w:eastAsia="Arial Narrow"/>
          <w:color w:val="000000"/>
          <w:lang w:val="en-GB"/>
        </w:rPr>
      </w:pPr>
      <w:r w:rsidRPr="00121FF4">
        <w:rPr>
          <w:rFonts w:eastAsia="Arial Narrow"/>
          <w:color w:val="000000"/>
          <w:lang w:val="en-GB"/>
        </w:rPr>
        <w:t>compliance status of Health and Safety Management Plan re: statement of compliance or listing of issues and actions taken (or to be taken) to reach compliance</w:t>
      </w:r>
    </w:p>
    <w:p w14:paraId="2C3C32C8" w14:textId="77777777" w:rsidR="00EF0475" w:rsidRPr="00121FF4" w:rsidRDefault="007B5709" w:rsidP="00E10121">
      <w:pPr>
        <w:pStyle w:val="ListParagraph"/>
        <w:numPr>
          <w:ilvl w:val="0"/>
          <w:numId w:val="96"/>
        </w:numPr>
        <w:spacing w:after="120" w:line="276" w:lineRule="auto"/>
        <w:ind w:left="1260"/>
        <w:contextualSpacing w:val="0"/>
        <w:rPr>
          <w:rFonts w:eastAsia="Arial Narrow"/>
          <w:color w:val="000000"/>
          <w:lang w:val="en-GB"/>
        </w:rPr>
      </w:pPr>
      <w:r>
        <w:rPr>
          <w:rFonts w:eastAsia="Arial Narrow"/>
          <w:color w:val="000000"/>
          <w:lang w:val="en-GB"/>
        </w:rPr>
        <w:t>o</w:t>
      </w:r>
      <w:r w:rsidR="00EF0475" w:rsidRPr="00121FF4">
        <w:rPr>
          <w:rFonts w:eastAsia="Arial Narrow"/>
          <w:color w:val="000000"/>
          <w:lang w:val="en-GB"/>
        </w:rPr>
        <w:t>ther unresolved issues from previous reporting periods related to environmental and social: continued violations, continued failure of equipment, continued lack of vehicle covers, spills not dealt with, continued compensation or blasting issues, etc.  Cross-reference other sections as needed.</w:t>
      </w:r>
      <w:r w:rsidR="00EF0475" w:rsidRPr="00121FF4">
        <w:rPr>
          <w:rFonts w:ascii="Calibri" w:eastAsia="Arial Narrow" w:hAnsi="Calibri" w:cs="Calibri"/>
          <w:color w:val="000000"/>
          <w:sz w:val="22"/>
          <w:szCs w:val="22"/>
          <w:lang w:val="en-GB"/>
        </w:rPr>
        <w:tab/>
      </w:r>
    </w:p>
    <w:p w14:paraId="1C74E86B" w14:textId="77777777" w:rsidR="00EF0475" w:rsidRDefault="00EF0475" w:rsidP="00ED5291">
      <w:pPr>
        <w:spacing w:after="120" w:line="259" w:lineRule="auto"/>
        <w:ind w:left="360" w:hanging="360"/>
        <w:jc w:val="both"/>
        <w:rPr>
          <w:rFonts w:eastAsiaTheme="minorHAnsi"/>
          <w:i/>
        </w:rPr>
      </w:pPr>
    </w:p>
    <w:p w14:paraId="4C050878" w14:textId="77777777" w:rsidR="00EF0475" w:rsidRDefault="00EF0475" w:rsidP="00ED5291">
      <w:pPr>
        <w:spacing w:after="120" w:line="259" w:lineRule="auto"/>
        <w:ind w:left="360" w:hanging="360"/>
        <w:jc w:val="both"/>
        <w:rPr>
          <w:rFonts w:eastAsiaTheme="minorHAnsi"/>
          <w:i/>
        </w:rPr>
      </w:pPr>
    </w:p>
    <w:p w14:paraId="7822B4E3" w14:textId="7E926952" w:rsidR="008E5CFA" w:rsidRDefault="008E5CFA">
      <w:pPr>
        <w:rPr>
          <w:b/>
          <w:sz w:val="36"/>
          <w:szCs w:val="36"/>
        </w:rPr>
      </w:pPr>
      <w:r>
        <w:rPr>
          <w:szCs w:val="36"/>
        </w:rPr>
        <w:br w:type="page"/>
      </w:r>
    </w:p>
    <w:p w14:paraId="72765D5D" w14:textId="77777777" w:rsidR="0000613B" w:rsidRPr="008E329A" w:rsidRDefault="0000613B" w:rsidP="0000613B">
      <w:pPr>
        <w:jc w:val="center"/>
        <w:rPr>
          <w:b/>
          <w:sz w:val="36"/>
          <w:szCs w:val="36"/>
        </w:rPr>
      </w:pPr>
      <w:bookmarkStart w:id="1044" w:name="_Hlk31715280"/>
      <w:r w:rsidRPr="008E329A">
        <w:rPr>
          <w:b/>
          <w:sz w:val="36"/>
          <w:szCs w:val="36"/>
        </w:rPr>
        <w:lastRenderedPageBreak/>
        <w:t xml:space="preserve">APPENDIX </w:t>
      </w:r>
      <w:r>
        <w:rPr>
          <w:b/>
          <w:sz w:val="36"/>
          <w:szCs w:val="36"/>
        </w:rPr>
        <w:t xml:space="preserve">C </w:t>
      </w:r>
    </w:p>
    <w:p w14:paraId="41E8B458" w14:textId="0592E3D6" w:rsidR="0000613B" w:rsidRPr="00BC58F3" w:rsidRDefault="0000613B" w:rsidP="0000613B">
      <w:pPr>
        <w:spacing w:after="134"/>
        <w:jc w:val="center"/>
        <w:rPr>
          <w:b/>
          <w:sz w:val="36"/>
          <w:szCs w:val="36"/>
        </w:rPr>
      </w:pPr>
      <w:r w:rsidRPr="00BC58F3">
        <w:rPr>
          <w:b/>
          <w:sz w:val="36"/>
          <w:szCs w:val="36"/>
        </w:rPr>
        <w:t xml:space="preserve">Sexual Exploitation and Abuse (SEA) and/or Sexual Harassment </w:t>
      </w:r>
      <w:r>
        <w:rPr>
          <w:b/>
          <w:sz w:val="36"/>
          <w:szCs w:val="36"/>
        </w:rPr>
        <w:t xml:space="preserve">(SH) </w:t>
      </w:r>
      <w:r w:rsidRPr="00BC58F3">
        <w:rPr>
          <w:b/>
          <w:sz w:val="36"/>
          <w:szCs w:val="36"/>
        </w:rPr>
        <w:t>Performance Declaration for Subcontractors</w:t>
      </w:r>
      <w:bookmarkEnd w:id="1044"/>
    </w:p>
    <w:p w14:paraId="175B5BAE" w14:textId="77777777" w:rsidR="0000613B" w:rsidRDefault="0000613B" w:rsidP="0000613B">
      <w:pPr>
        <w:spacing w:before="120" w:after="120" w:line="264" w:lineRule="exact"/>
        <w:contextualSpacing/>
        <w:rPr>
          <w:bCs/>
          <w:i/>
          <w:spacing w:val="6"/>
          <w:sz w:val="22"/>
          <w:szCs w:val="22"/>
        </w:rPr>
      </w:pPr>
    </w:p>
    <w:p w14:paraId="26D8CF2B" w14:textId="77777777" w:rsidR="0000613B" w:rsidRPr="005E09DB" w:rsidRDefault="0000613B" w:rsidP="0000613B">
      <w:pPr>
        <w:spacing w:before="120" w:after="120" w:line="264" w:lineRule="exact"/>
        <w:contextualSpacing/>
        <w:rPr>
          <w:i/>
          <w:iCs/>
          <w:spacing w:val="-6"/>
          <w:sz w:val="22"/>
          <w:szCs w:val="22"/>
        </w:rPr>
      </w:pPr>
      <w:r w:rsidRPr="005E09DB">
        <w:rPr>
          <w:bCs/>
          <w:i/>
          <w:spacing w:val="6"/>
          <w:sz w:val="22"/>
          <w:szCs w:val="22"/>
        </w:rPr>
        <w:t>[</w:t>
      </w:r>
      <w:r w:rsidRPr="005E09DB">
        <w:rPr>
          <w:i/>
          <w:iCs/>
          <w:spacing w:val="-6"/>
          <w:sz w:val="22"/>
          <w:szCs w:val="22"/>
        </w:rPr>
        <w:t xml:space="preserve">The following table shall be filled in by each subcontractor proposed by the </w:t>
      </w:r>
      <w:r>
        <w:rPr>
          <w:i/>
          <w:iCs/>
          <w:spacing w:val="-6"/>
          <w:sz w:val="22"/>
          <w:szCs w:val="22"/>
        </w:rPr>
        <w:t>Contractor</w:t>
      </w:r>
      <w:r w:rsidRPr="005E09DB">
        <w:rPr>
          <w:i/>
          <w:iCs/>
          <w:spacing w:val="-6"/>
          <w:sz w:val="22"/>
          <w:szCs w:val="22"/>
        </w:rPr>
        <w:t>, that was not named in the Contract]</w:t>
      </w:r>
    </w:p>
    <w:p w14:paraId="66907DDC" w14:textId="77777777" w:rsidR="0000613B" w:rsidRPr="005E09DB" w:rsidRDefault="0000613B" w:rsidP="0000613B">
      <w:pPr>
        <w:spacing w:before="120" w:after="120" w:line="264" w:lineRule="exact"/>
        <w:jc w:val="right"/>
        <w:rPr>
          <w:spacing w:val="-4"/>
          <w:sz w:val="22"/>
          <w:szCs w:val="22"/>
        </w:rPr>
      </w:pPr>
      <w:r w:rsidRPr="005E09DB">
        <w:rPr>
          <w:spacing w:val="-4"/>
          <w:sz w:val="22"/>
          <w:szCs w:val="22"/>
        </w:rPr>
        <w:t xml:space="preserve">Subcontractor’s Name: </w:t>
      </w:r>
      <w:r w:rsidRPr="005E09DB">
        <w:rPr>
          <w:i/>
          <w:iCs/>
          <w:spacing w:val="-6"/>
          <w:sz w:val="22"/>
          <w:szCs w:val="22"/>
        </w:rPr>
        <w:t>[insert full name]</w:t>
      </w:r>
      <w:r w:rsidRPr="005E09DB">
        <w:rPr>
          <w:i/>
          <w:iCs/>
          <w:spacing w:val="-6"/>
          <w:sz w:val="22"/>
          <w:szCs w:val="22"/>
        </w:rPr>
        <w:br/>
      </w:r>
      <w:r w:rsidRPr="005E09DB">
        <w:rPr>
          <w:spacing w:val="-4"/>
          <w:sz w:val="22"/>
          <w:szCs w:val="22"/>
        </w:rPr>
        <w:t xml:space="preserve">Date: </w:t>
      </w:r>
      <w:r w:rsidRPr="005E09DB">
        <w:rPr>
          <w:i/>
          <w:iCs/>
          <w:spacing w:val="-6"/>
          <w:sz w:val="22"/>
          <w:szCs w:val="22"/>
        </w:rPr>
        <w:t>[insert day, month, year]</w:t>
      </w:r>
      <w:r w:rsidRPr="005E09DB">
        <w:rPr>
          <w:i/>
          <w:iCs/>
          <w:spacing w:val="-6"/>
          <w:sz w:val="22"/>
          <w:szCs w:val="22"/>
        </w:rPr>
        <w:br/>
      </w:r>
      <w:r w:rsidRPr="005E09DB">
        <w:rPr>
          <w:i/>
          <w:iCs/>
          <w:spacing w:val="-6"/>
          <w:sz w:val="22"/>
          <w:szCs w:val="22"/>
        </w:rPr>
        <w:br/>
      </w:r>
      <w:r w:rsidRPr="005E09DB">
        <w:rPr>
          <w:spacing w:val="-4"/>
          <w:sz w:val="22"/>
          <w:szCs w:val="22"/>
        </w:rPr>
        <w:t xml:space="preserve">Contract reference </w:t>
      </w:r>
      <w:r w:rsidRPr="005E09DB">
        <w:rPr>
          <w:i/>
          <w:iCs/>
          <w:spacing w:val="-6"/>
          <w:sz w:val="22"/>
          <w:szCs w:val="22"/>
        </w:rPr>
        <w:t>[insert contract reference]</w:t>
      </w:r>
      <w:r w:rsidRPr="005E09DB">
        <w:rPr>
          <w:i/>
          <w:iCs/>
          <w:spacing w:val="-6"/>
          <w:sz w:val="22"/>
          <w:szCs w:val="22"/>
        </w:rPr>
        <w:br/>
      </w:r>
      <w:r w:rsidRPr="005E09DB">
        <w:rPr>
          <w:spacing w:val="-4"/>
          <w:sz w:val="22"/>
          <w:szCs w:val="22"/>
        </w:rPr>
        <w:t xml:space="preserve">Page </w:t>
      </w:r>
      <w:r w:rsidRPr="005E09DB">
        <w:rPr>
          <w:i/>
          <w:iCs/>
          <w:spacing w:val="-6"/>
          <w:sz w:val="22"/>
          <w:szCs w:val="22"/>
        </w:rPr>
        <w:t xml:space="preserve">[insert page number] </w:t>
      </w:r>
      <w:r w:rsidRPr="005E09DB">
        <w:rPr>
          <w:spacing w:val="-4"/>
          <w:sz w:val="22"/>
          <w:szCs w:val="22"/>
        </w:rPr>
        <w:t xml:space="preserve">of </w:t>
      </w:r>
      <w:r w:rsidRPr="005E09DB">
        <w:rPr>
          <w:i/>
          <w:iCs/>
          <w:spacing w:val="-6"/>
          <w:sz w:val="22"/>
          <w:szCs w:val="22"/>
        </w:rPr>
        <w:t xml:space="preserve">[insert total number] </w:t>
      </w:r>
      <w:r w:rsidRPr="005E09DB">
        <w:rPr>
          <w:spacing w:val="-4"/>
          <w:sz w:val="22"/>
          <w:szCs w:val="22"/>
        </w:rPr>
        <w:t>pages</w:t>
      </w:r>
    </w:p>
    <w:tbl>
      <w:tblPr>
        <w:tblW w:w="9389" w:type="dxa"/>
        <w:tblInd w:w="3" w:type="dxa"/>
        <w:tblLayout w:type="fixed"/>
        <w:tblCellMar>
          <w:left w:w="0" w:type="dxa"/>
          <w:right w:w="0" w:type="dxa"/>
        </w:tblCellMar>
        <w:tblLook w:val="0000" w:firstRow="0" w:lastRow="0" w:firstColumn="0" w:lastColumn="0" w:noHBand="0" w:noVBand="0"/>
      </w:tblPr>
      <w:tblGrid>
        <w:gridCol w:w="9389"/>
      </w:tblGrid>
      <w:tr w:rsidR="009D3505" w:rsidRPr="005E1AE1" w14:paraId="12E14585" w14:textId="77777777" w:rsidTr="006201DF">
        <w:tc>
          <w:tcPr>
            <w:tcW w:w="9389" w:type="dxa"/>
            <w:tcBorders>
              <w:top w:val="single" w:sz="2" w:space="0" w:color="auto"/>
              <w:left w:val="single" w:sz="2" w:space="0" w:color="auto"/>
              <w:bottom w:val="single" w:sz="2" w:space="0" w:color="auto"/>
              <w:right w:val="single" w:sz="2" w:space="0" w:color="auto"/>
            </w:tcBorders>
          </w:tcPr>
          <w:p w14:paraId="369A26A5" w14:textId="77777777" w:rsidR="009D3505" w:rsidRPr="00B1767C" w:rsidRDefault="009D3505" w:rsidP="006201DF">
            <w:pPr>
              <w:spacing w:before="120" w:after="120"/>
              <w:jc w:val="center"/>
              <w:rPr>
                <w:b/>
                <w:spacing w:val="-4"/>
                <w:sz w:val="22"/>
                <w:szCs w:val="22"/>
              </w:rPr>
            </w:pPr>
            <w:r w:rsidRPr="00B1767C">
              <w:rPr>
                <w:b/>
                <w:spacing w:val="-4"/>
                <w:sz w:val="22"/>
                <w:szCs w:val="22"/>
              </w:rPr>
              <w:t xml:space="preserve">SEA and/or SH Declaration </w:t>
            </w:r>
          </w:p>
          <w:p w14:paraId="52C962D4" w14:textId="77777777" w:rsidR="009D3505" w:rsidRPr="00B1767C" w:rsidRDefault="009D3505" w:rsidP="006201DF">
            <w:pPr>
              <w:spacing w:before="120" w:after="120"/>
              <w:jc w:val="center"/>
              <w:rPr>
                <w:spacing w:val="-4"/>
                <w:sz w:val="22"/>
                <w:szCs w:val="22"/>
              </w:rPr>
            </w:pPr>
          </w:p>
        </w:tc>
      </w:tr>
      <w:tr w:rsidR="009D3505" w:rsidRPr="005E1AE1" w14:paraId="66614E77" w14:textId="77777777" w:rsidTr="006201DF">
        <w:tc>
          <w:tcPr>
            <w:tcW w:w="9389" w:type="dxa"/>
            <w:tcBorders>
              <w:top w:val="single" w:sz="2" w:space="0" w:color="auto"/>
              <w:left w:val="single" w:sz="2" w:space="0" w:color="auto"/>
              <w:bottom w:val="single" w:sz="2" w:space="0" w:color="auto"/>
              <w:right w:val="single" w:sz="2" w:space="0" w:color="auto"/>
            </w:tcBorders>
          </w:tcPr>
          <w:p w14:paraId="6734C55F" w14:textId="77777777" w:rsidR="009D3505" w:rsidRPr="00B1767C" w:rsidRDefault="009D3505" w:rsidP="006201DF">
            <w:pPr>
              <w:spacing w:before="120" w:after="120"/>
              <w:ind w:left="892" w:hanging="826"/>
              <w:rPr>
                <w:spacing w:val="-4"/>
                <w:sz w:val="22"/>
                <w:szCs w:val="22"/>
              </w:rPr>
            </w:pPr>
            <w:r w:rsidRPr="00B1767C">
              <w:rPr>
                <w:spacing w:val="-4"/>
                <w:sz w:val="22"/>
                <w:szCs w:val="22"/>
              </w:rPr>
              <w:t>We:</w:t>
            </w:r>
          </w:p>
          <w:p w14:paraId="6E84C758" w14:textId="77777777" w:rsidR="009D3505" w:rsidRPr="0049165D" w:rsidRDefault="009D3505" w:rsidP="006201DF">
            <w:pPr>
              <w:spacing w:before="120" w:after="120"/>
              <w:ind w:left="621" w:right="128" w:hanging="540"/>
              <w:rPr>
                <w:rFonts w:eastAsia="MS Mincho"/>
                <w:spacing w:val="-2"/>
                <w:sz w:val="22"/>
              </w:rPr>
            </w:pPr>
            <w:r w:rsidRPr="0049165D">
              <w:rPr>
                <w:rFonts w:eastAsia="MS Mincho"/>
                <w:spacing w:val="-2"/>
                <w:sz w:val="22"/>
                <w:szCs w:val="22"/>
              </w:rPr>
              <w:sym w:font="Wingdings" w:char="F0A8"/>
            </w:r>
            <w:r w:rsidRPr="0049165D">
              <w:rPr>
                <w:rFonts w:eastAsia="MS Mincho"/>
                <w:spacing w:val="-2"/>
                <w:sz w:val="22"/>
                <w:szCs w:val="22"/>
              </w:rPr>
              <w:t xml:space="preserve">  (a) have not been subject to disqualification by the Bank for non-compliance with SEA/ SH obligations.</w:t>
            </w:r>
          </w:p>
          <w:p w14:paraId="76E06224" w14:textId="77777777" w:rsidR="009D3505" w:rsidRPr="0049165D" w:rsidRDefault="009D3505" w:rsidP="006201DF">
            <w:pPr>
              <w:spacing w:before="120" w:after="120"/>
              <w:ind w:left="81" w:right="128" w:hanging="15"/>
              <w:rPr>
                <w:spacing w:val="-6"/>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(b) are subject to disqualification by the Bank for non-compliance with SEA/ SH obligations.</w:t>
            </w:r>
          </w:p>
          <w:p w14:paraId="192203EE"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(c) had been subject to disqualification by the Bank for non-compliance with SEA/ SH obligations</w:t>
            </w:r>
            <w:r w:rsidRPr="0049165D">
              <w:rPr>
                <w:rFonts w:eastAsia="MS Mincho"/>
                <w:spacing w:val="-2"/>
                <w:sz w:val="22"/>
              </w:rPr>
              <w:t xml:space="preserve">. </w:t>
            </w:r>
            <w:r w:rsidRPr="0049165D">
              <w:rPr>
                <w:color w:val="000000" w:themeColor="text1"/>
                <w:sz w:val="22"/>
                <w:szCs w:val="22"/>
              </w:rPr>
              <w:t xml:space="preserve">An arbitral award on the disqualification case has been made in our favor. </w:t>
            </w:r>
          </w:p>
          <w:p w14:paraId="48FD76E2" w14:textId="77777777" w:rsidR="009D3505" w:rsidRPr="0049165D" w:rsidRDefault="009D3505" w:rsidP="006201DF">
            <w:pPr>
              <w:spacing w:before="120" w:after="120"/>
              <w:ind w:left="621" w:right="128" w:hanging="540"/>
              <w:rPr>
                <w:color w:val="000000" w:themeColor="text1"/>
                <w:sz w:val="22"/>
                <w:szCs w:val="22"/>
              </w:rPr>
            </w:pPr>
            <w:r w:rsidRPr="0049165D">
              <w:rPr>
                <w:rFonts w:eastAsia="MS Mincho"/>
                <w:spacing w:val="-2"/>
                <w:sz w:val="22"/>
                <w:szCs w:val="22"/>
              </w:rPr>
              <w:sym w:font="Wingdings" w:char="F0A8"/>
            </w:r>
            <w:r w:rsidRPr="0049165D">
              <w:rPr>
                <w:rFonts w:eastAsia="MS Mincho"/>
                <w:spacing w:val="-2"/>
                <w:sz w:val="22"/>
                <w:szCs w:val="22"/>
              </w:rPr>
              <w:t xml:space="preserve">  (d)</w:t>
            </w:r>
            <w:r w:rsidRPr="0049165D">
              <w:rPr>
                <w:spacing w:val="-4"/>
                <w:sz w:val="22"/>
                <w:szCs w:val="22"/>
              </w:rPr>
              <w:tab/>
            </w:r>
            <w:r w:rsidRPr="0049165D">
              <w:rPr>
                <w:color w:val="000000" w:themeColor="text1"/>
                <w:sz w:val="22"/>
                <w:szCs w:val="22"/>
              </w:rPr>
              <w:t xml:space="preserve">had been subject to disqualification by the Bank for non-compliance with SEA/ SH obligations </w:t>
            </w:r>
            <w:r w:rsidRPr="0049165D">
              <w:rPr>
                <w:sz w:val="22"/>
                <w:szCs w:val="22"/>
              </w:rPr>
              <w:t>for a period of two year</w:t>
            </w:r>
            <w:r>
              <w:rPr>
                <w:sz w:val="22"/>
                <w:szCs w:val="22"/>
              </w:rPr>
              <w:t>s</w:t>
            </w:r>
            <w:r w:rsidRPr="0049165D">
              <w:rPr>
                <w:sz w:val="22"/>
                <w:szCs w:val="22"/>
              </w:rPr>
              <w:t>.</w:t>
            </w:r>
            <w:r w:rsidRPr="0049165D">
              <w:rPr>
                <w:sz w:val="22"/>
              </w:rPr>
              <w:t xml:space="preserve"> </w:t>
            </w:r>
            <w:r w:rsidRPr="0049165D">
              <w:rPr>
                <w:color w:val="000000" w:themeColor="text1"/>
                <w:sz w:val="22"/>
                <w:szCs w:val="22"/>
              </w:rPr>
              <w:t xml:space="preserve">We have subsequently demonstrated that we have adequate capacity and commitment to comply with SEA /SH obligations. </w:t>
            </w:r>
          </w:p>
          <w:p w14:paraId="3EC6A97F" w14:textId="77777777" w:rsidR="009D3505" w:rsidRPr="00B1767C" w:rsidRDefault="009D3505" w:rsidP="006201DF">
            <w:pPr>
              <w:tabs>
                <w:tab w:val="right" w:pos="9000"/>
              </w:tabs>
              <w:spacing w:before="120" w:after="120"/>
              <w:ind w:left="712" w:hanging="646"/>
              <w:rPr>
                <w:spacing w:val="-4"/>
                <w:sz w:val="22"/>
                <w:szCs w:val="22"/>
              </w:rPr>
            </w:pPr>
            <w:r w:rsidRPr="0049165D">
              <w:rPr>
                <w:rFonts w:eastAsia="MS Mincho"/>
                <w:spacing w:val="-2"/>
                <w:sz w:val="22"/>
                <w:szCs w:val="22"/>
              </w:rPr>
              <w:sym w:font="Wingdings" w:char="F0A8"/>
            </w:r>
            <w:r w:rsidRPr="0049165D">
              <w:rPr>
                <w:color w:val="000000" w:themeColor="text1"/>
                <w:sz w:val="22"/>
                <w:szCs w:val="22"/>
              </w:rPr>
              <w:t xml:space="preserve">  </w:t>
            </w:r>
            <w:r w:rsidRPr="0049165D">
              <w:rPr>
                <w:rFonts w:eastAsia="MS Mincho"/>
                <w:spacing w:val="-2"/>
                <w:sz w:val="22"/>
                <w:szCs w:val="22"/>
              </w:rPr>
              <w:t xml:space="preserve">(e) </w:t>
            </w:r>
            <w:r w:rsidRPr="0049165D">
              <w:rPr>
                <w:color w:val="000000" w:themeColor="text1"/>
                <w:sz w:val="22"/>
                <w:szCs w:val="22"/>
              </w:rPr>
              <w:t xml:space="preserve">had been subject to disqualification by the Bank for non-compliance with SEA/ SH obligations </w:t>
            </w:r>
            <w:r w:rsidRPr="0049165D">
              <w:rPr>
                <w:sz w:val="22"/>
                <w:szCs w:val="22"/>
              </w:rPr>
              <w:t>for a</w:t>
            </w:r>
            <w:r w:rsidRPr="0049165D">
              <w:rPr>
                <w:sz w:val="22"/>
              </w:rPr>
              <w:t xml:space="preserve"> period</w:t>
            </w:r>
            <w:r w:rsidRPr="0049165D">
              <w:rPr>
                <w:sz w:val="22"/>
                <w:szCs w:val="22"/>
              </w:rPr>
              <w:t xml:space="preserve"> of two year</w:t>
            </w:r>
            <w:r>
              <w:rPr>
                <w:sz w:val="22"/>
                <w:szCs w:val="22"/>
              </w:rPr>
              <w:t>s</w:t>
            </w:r>
            <w:r w:rsidRPr="0049165D">
              <w:rPr>
                <w:color w:val="000000" w:themeColor="text1"/>
                <w:sz w:val="22"/>
                <w:szCs w:val="22"/>
              </w:rPr>
              <w:t xml:space="preserve">. We have attached specific evidence demonstrating that we have adequate capacity and commitment to comply with SEA and SH obligations. </w:t>
            </w:r>
          </w:p>
        </w:tc>
      </w:tr>
      <w:tr w:rsidR="009D3505" w:rsidRPr="005E1AE1" w14:paraId="73A3363A" w14:textId="77777777" w:rsidTr="006201DF">
        <w:tc>
          <w:tcPr>
            <w:tcW w:w="9389" w:type="dxa"/>
            <w:tcBorders>
              <w:top w:val="single" w:sz="2" w:space="0" w:color="auto"/>
              <w:left w:val="single" w:sz="2" w:space="0" w:color="auto"/>
              <w:bottom w:val="single" w:sz="2" w:space="0" w:color="auto"/>
              <w:right w:val="single" w:sz="2" w:space="0" w:color="auto"/>
            </w:tcBorders>
          </w:tcPr>
          <w:p w14:paraId="3E0C298F" w14:textId="77777777" w:rsidR="009D3505" w:rsidRPr="00B1767C" w:rsidRDefault="009D3505" w:rsidP="006201DF">
            <w:pPr>
              <w:spacing w:before="120" w:after="120"/>
              <w:ind w:left="82"/>
              <w:rPr>
                <w:b/>
                <w:bCs/>
                <w:sz w:val="22"/>
                <w:szCs w:val="22"/>
              </w:rPr>
            </w:pPr>
            <w:r w:rsidRPr="00B1767C">
              <w:rPr>
                <w:b/>
                <w:bCs/>
                <w:color w:val="000000" w:themeColor="text1"/>
                <w:sz w:val="22"/>
                <w:szCs w:val="22"/>
              </w:rPr>
              <w:t>[</w:t>
            </w:r>
            <w:r w:rsidRPr="00B1767C">
              <w:rPr>
                <w:b/>
                <w:bCs/>
                <w:i/>
                <w:iCs/>
                <w:sz w:val="22"/>
                <w:szCs w:val="22"/>
              </w:rPr>
              <w:t>If (c) above is applicable</w:t>
            </w:r>
            <w:r w:rsidRPr="00B1767C">
              <w:rPr>
                <w:b/>
                <w:bCs/>
                <w:sz w:val="22"/>
                <w:szCs w:val="22"/>
              </w:rPr>
              <w:t xml:space="preserve">, </w:t>
            </w:r>
            <w:r w:rsidRPr="00B1767C">
              <w:rPr>
                <w:b/>
                <w:bCs/>
                <w:i/>
                <w:iCs/>
                <w:sz w:val="22"/>
                <w:szCs w:val="22"/>
              </w:rPr>
              <w:t>attach evidence of an arbitral award reversing the findings on the issues underlying the disqualification.]</w:t>
            </w:r>
          </w:p>
        </w:tc>
      </w:tr>
      <w:tr w:rsidR="009D3505" w:rsidRPr="005E1AE1" w14:paraId="3C61F7B3" w14:textId="77777777" w:rsidTr="006201DF">
        <w:tc>
          <w:tcPr>
            <w:tcW w:w="9389" w:type="dxa"/>
            <w:tcBorders>
              <w:top w:val="single" w:sz="2" w:space="0" w:color="auto"/>
              <w:left w:val="single" w:sz="2" w:space="0" w:color="auto"/>
              <w:bottom w:val="single" w:sz="2" w:space="0" w:color="auto"/>
              <w:right w:val="single" w:sz="2" w:space="0" w:color="auto"/>
            </w:tcBorders>
          </w:tcPr>
          <w:p w14:paraId="576442C2" w14:textId="77777777" w:rsidR="009D3505" w:rsidRPr="00B1767C" w:rsidRDefault="009D3505" w:rsidP="006201DF">
            <w:pPr>
              <w:spacing w:before="120" w:after="120"/>
              <w:jc w:val="center"/>
              <w:rPr>
                <w:sz w:val="22"/>
                <w:szCs w:val="22"/>
              </w:rPr>
            </w:pPr>
            <w:r w:rsidRPr="00B1767C">
              <w:rPr>
                <w:b/>
                <w:i/>
                <w:iCs/>
                <w:sz w:val="22"/>
                <w:szCs w:val="22"/>
              </w:rPr>
              <w:t>[If (d) or ( e) above are applicable, provide the following information:]</w:t>
            </w:r>
          </w:p>
        </w:tc>
      </w:tr>
      <w:tr w:rsidR="009D3505" w:rsidRPr="005E1AE1" w14:paraId="60FB261B" w14:textId="77777777" w:rsidTr="006201DF">
        <w:trPr>
          <w:trHeight w:val="643"/>
        </w:trPr>
        <w:tc>
          <w:tcPr>
            <w:tcW w:w="9389" w:type="dxa"/>
            <w:tcBorders>
              <w:top w:val="single" w:sz="2" w:space="0" w:color="auto"/>
              <w:left w:val="single" w:sz="2" w:space="0" w:color="auto"/>
              <w:bottom w:val="single" w:sz="2" w:space="0" w:color="auto"/>
              <w:right w:val="single" w:sz="2" w:space="0" w:color="auto"/>
            </w:tcBorders>
          </w:tcPr>
          <w:p w14:paraId="15686519" w14:textId="77777777" w:rsidR="009D3505" w:rsidRPr="00B1767C" w:rsidRDefault="009D3505" w:rsidP="006201DF">
            <w:pPr>
              <w:spacing w:before="120" w:after="120"/>
              <w:ind w:left="82"/>
              <w:rPr>
                <w:sz w:val="22"/>
                <w:szCs w:val="22"/>
              </w:rPr>
            </w:pPr>
            <w:r w:rsidRPr="00B1767C">
              <w:rPr>
                <w:sz w:val="22"/>
                <w:szCs w:val="22"/>
              </w:rPr>
              <w:t>Period of disqualification: From: _______________ To: ________________</w:t>
            </w:r>
          </w:p>
        </w:tc>
      </w:tr>
      <w:tr w:rsidR="009D3505" w:rsidRPr="005E1AE1" w14:paraId="7277817A" w14:textId="77777777" w:rsidTr="00BA59C6">
        <w:trPr>
          <w:trHeight w:val="535"/>
        </w:trPr>
        <w:tc>
          <w:tcPr>
            <w:tcW w:w="9389" w:type="dxa"/>
            <w:tcBorders>
              <w:top w:val="single" w:sz="2" w:space="0" w:color="auto"/>
              <w:left w:val="single" w:sz="2" w:space="0" w:color="auto"/>
              <w:bottom w:val="single" w:sz="2" w:space="0" w:color="auto"/>
              <w:right w:val="single" w:sz="2" w:space="0" w:color="auto"/>
            </w:tcBorders>
          </w:tcPr>
          <w:p w14:paraId="1DF1B23A" w14:textId="7978D66A" w:rsidR="009D3505" w:rsidRPr="00B1767C" w:rsidRDefault="009D3505" w:rsidP="006201DF">
            <w:pPr>
              <w:spacing w:before="120" w:after="120"/>
              <w:ind w:left="82"/>
              <w:rPr>
                <w:sz w:val="22"/>
                <w:szCs w:val="22"/>
              </w:rPr>
            </w:pPr>
            <w:r w:rsidRPr="00B1767C">
              <w:rPr>
                <w:sz w:val="22"/>
                <w:szCs w:val="22"/>
              </w:rPr>
              <w:t xml:space="preserve">If previously provided on another Bank financed works contract, details of evidence </w:t>
            </w:r>
            <w:r>
              <w:rPr>
                <w:color w:val="000000" w:themeColor="text1"/>
                <w:sz w:val="22"/>
                <w:szCs w:val="22"/>
              </w:rPr>
              <w:t xml:space="preserve">that demonstrated </w:t>
            </w:r>
            <w:r w:rsidRPr="00B1767C">
              <w:rPr>
                <w:color w:val="000000" w:themeColor="text1"/>
                <w:sz w:val="22"/>
                <w:szCs w:val="22"/>
              </w:rPr>
              <w:t>adequate capacity and commitment to comply with SEA/</w:t>
            </w:r>
            <w:r w:rsidRPr="00B1767C">
              <w:rPr>
                <w:sz w:val="22"/>
                <w:szCs w:val="22"/>
              </w:rPr>
              <w:t>SH obligations (</w:t>
            </w:r>
            <w:r w:rsidRPr="00B1767C">
              <w:rPr>
                <w:b/>
                <w:sz w:val="22"/>
                <w:szCs w:val="22"/>
              </w:rPr>
              <w:t>as per (d) above)</w:t>
            </w:r>
          </w:p>
          <w:p w14:paraId="5C4F1B6F" w14:textId="77777777" w:rsidR="009D3505" w:rsidRPr="00B1767C" w:rsidRDefault="009D3505" w:rsidP="006201DF">
            <w:pPr>
              <w:spacing w:before="120" w:after="120"/>
              <w:ind w:left="720"/>
              <w:rPr>
                <w:sz w:val="22"/>
                <w:szCs w:val="22"/>
              </w:rPr>
            </w:pPr>
            <w:r w:rsidRPr="00B1767C">
              <w:rPr>
                <w:sz w:val="22"/>
                <w:szCs w:val="22"/>
              </w:rPr>
              <w:t>Name of Employer: ___________________________________________</w:t>
            </w:r>
          </w:p>
          <w:p w14:paraId="61DC4C49" w14:textId="77777777" w:rsidR="009D3505" w:rsidRPr="00B1767C" w:rsidRDefault="009D3505" w:rsidP="006201DF">
            <w:pPr>
              <w:spacing w:before="120" w:after="120"/>
              <w:ind w:left="720"/>
              <w:rPr>
                <w:sz w:val="22"/>
                <w:szCs w:val="22"/>
              </w:rPr>
            </w:pPr>
            <w:r w:rsidRPr="00B1767C">
              <w:rPr>
                <w:sz w:val="22"/>
                <w:szCs w:val="22"/>
              </w:rPr>
              <w:t>Name of Project: _____________________________________</w:t>
            </w:r>
          </w:p>
          <w:p w14:paraId="5B6779FD" w14:textId="77777777" w:rsidR="009D3505" w:rsidRPr="00B1767C" w:rsidRDefault="009D3505" w:rsidP="006201DF">
            <w:pPr>
              <w:spacing w:before="120" w:after="120"/>
              <w:ind w:left="720"/>
              <w:rPr>
                <w:sz w:val="22"/>
                <w:szCs w:val="22"/>
              </w:rPr>
            </w:pPr>
            <w:r w:rsidRPr="00B1767C">
              <w:rPr>
                <w:sz w:val="22"/>
                <w:szCs w:val="22"/>
              </w:rPr>
              <w:t xml:space="preserve">Contract description: _____________________________________________________ </w:t>
            </w:r>
          </w:p>
          <w:p w14:paraId="2BBFC736" w14:textId="77777777" w:rsidR="009D3505" w:rsidRPr="00B1767C" w:rsidRDefault="009D3505" w:rsidP="006201DF">
            <w:pPr>
              <w:spacing w:before="120" w:after="120"/>
              <w:ind w:left="720"/>
              <w:rPr>
                <w:sz w:val="22"/>
                <w:szCs w:val="22"/>
              </w:rPr>
            </w:pPr>
            <w:r w:rsidRPr="00B1767C">
              <w:rPr>
                <w:sz w:val="22"/>
                <w:szCs w:val="22"/>
              </w:rPr>
              <w:t>Brief summary of evidence provided: ________________________________________</w:t>
            </w:r>
          </w:p>
          <w:p w14:paraId="774A3675" w14:textId="77777777" w:rsidR="009D3505" w:rsidRPr="00B1767C" w:rsidRDefault="009D3505" w:rsidP="006201DF">
            <w:pPr>
              <w:spacing w:before="120" w:after="120"/>
              <w:ind w:left="720"/>
              <w:rPr>
                <w:sz w:val="22"/>
                <w:szCs w:val="22"/>
              </w:rPr>
            </w:pPr>
            <w:r w:rsidRPr="00B1767C">
              <w:rPr>
                <w:sz w:val="22"/>
                <w:szCs w:val="22"/>
              </w:rPr>
              <w:lastRenderedPageBreak/>
              <w:t>______________________________________________________________________</w:t>
            </w:r>
          </w:p>
          <w:p w14:paraId="75183085" w14:textId="77777777" w:rsidR="009D3505" w:rsidRPr="00B1767C" w:rsidRDefault="009D3505" w:rsidP="006201DF">
            <w:pPr>
              <w:spacing w:before="120" w:after="120"/>
              <w:ind w:left="720"/>
              <w:rPr>
                <w:sz w:val="22"/>
                <w:szCs w:val="22"/>
              </w:rPr>
            </w:pPr>
            <w:r w:rsidRPr="00B1767C">
              <w:rPr>
                <w:sz w:val="22"/>
                <w:szCs w:val="22"/>
              </w:rPr>
              <w:t>Contact Information: (Tel, email, name of contact person): _______________________</w:t>
            </w:r>
          </w:p>
          <w:p w14:paraId="3C0A4EA2" w14:textId="77777777" w:rsidR="009D3505" w:rsidRPr="00BA59C6" w:rsidRDefault="009D3505" w:rsidP="00BA59C6">
            <w:pPr>
              <w:spacing w:before="120" w:after="120"/>
              <w:ind w:left="720"/>
              <w:rPr>
                <w:sz w:val="22"/>
              </w:rPr>
            </w:pPr>
            <w:r w:rsidRPr="00B1767C">
              <w:rPr>
                <w:sz w:val="22"/>
                <w:szCs w:val="22"/>
              </w:rPr>
              <w:t>______________________________________________________________________</w:t>
            </w:r>
          </w:p>
        </w:tc>
      </w:tr>
      <w:tr w:rsidR="009D3505" w:rsidRPr="005E1AE1" w14:paraId="5A62EE9B" w14:textId="77777777" w:rsidTr="006201DF">
        <w:trPr>
          <w:trHeight w:val="535"/>
        </w:trPr>
        <w:tc>
          <w:tcPr>
            <w:tcW w:w="9389" w:type="dxa"/>
            <w:tcBorders>
              <w:top w:val="single" w:sz="2" w:space="0" w:color="auto"/>
              <w:left w:val="single" w:sz="2" w:space="0" w:color="auto"/>
              <w:bottom w:val="single" w:sz="2" w:space="0" w:color="auto"/>
              <w:right w:val="single" w:sz="2" w:space="0" w:color="auto"/>
            </w:tcBorders>
          </w:tcPr>
          <w:p w14:paraId="6DAF2359" w14:textId="77777777" w:rsidR="009D3505" w:rsidRPr="00B1767C" w:rsidRDefault="009D3505" w:rsidP="006201DF">
            <w:pPr>
              <w:spacing w:before="120" w:after="120"/>
              <w:ind w:left="82"/>
              <w:rPr>
                <w:sz w:val="22"/>
                <w:szCs w:val="22"/>
              </w:rPr>
            </w:pPr>
            <w:r w:rsidRPr="00B1767C">
              <w:rPr>
                <w:sz w:val="22"/>
                <w:szCs w:val="22"/>
              </w:rPr>
              <w:lastRenderedPageBreak/>
              <w:t xml:space="preserve">As an alternative to the evidence under (d), other evidence </w:t>
            </w:r>
            <w:r w:rsidRPr="00B1767C">
              <w:rPr>
                <w:color w:val="000000" w:themeColor="text1"/>
                <w:sz w:val="22"/>
                <w:szCs w:val="22"/>
              </w:rPr>
              <w:t>demonstrating adequate capacity and commitment to comply with SEA/SH obligations (</w:t>
            </w:r>
            <w:r w:rsidRPr="00B1767C">
              <w:rPr>
                <w:b/>
                <w:sz w:val="22"/>
                <w:szCs w:val="22"/>
              </w:rPr>
              <w:t>as per (e) above) )</w:t>
            </w:r>
            <w:r w:rsidRPr="00B1767C">
              <w:rPr>
                <w:i/>
                <w:sz w:val="22"/>
                <w:szCs w:val="22"/>
              </w:rPr>
              <w:t xml:space="preserve"> [attach details as appropriate].</w:t>
            </w:r>
          </w:p>
          <w:p w14:paraId="72EBFB40" w14:textId="77777777" w:rsidR="009D3505" w:rsidRPr="00B1767C" w:rsidRDefault="009D3505" w:rsidP="006201DF">
            <w:pPr>
              <w:spacing w:before="120" w:after="120"/>
              <w:rPr>
                <w:sz w:val="22"/>
                <w:szCs w:val="22"/>
              </w:rPr>
            </w:pPr>
          </w:p>
          <w:p w14:paraId="6212B212" w14:textId="77777777" w:rsidR="009D3505" w:rsidRPr="00B1767C" w:rsidRDefault="009D3505" w:rsidP="006201DF">
            <w:pPr>
              <w:spacing w:before="120" w:after="120"/>
              <w:rPr>
                <w:sz w:val="22"/>
                <w:szCs w:val="22"/>
              </w:rPr>
            </w:pPr>
            <w:r w:rsidRPr="00B1767C">
              <w:rPr>
                <w:sz w:val="22"/>
                <w:szCs w:val="22"/>
              </w:rPr>
              <w:t>___________________________________________________________________________</w:t>
            </w:r>
          </w:p>
          <w:p w14:paraId="02464511" w14:textId="77777777" w:rsidR="009D3505" w:rsidRPr="005E1AE1" w:rsidRDefault="009D3505" w:rsidP="006201DF">
            <w:pPr>
              <w:spacing w:before="120" w:after="120"/>
              <w:rPr>
                <w:sz w:val="22"/>
                <w:szCs w:val="22"/>
              </w:rPr>
            </w:pPr>
            <w:r w:rsidRPr="00B1767C">
              <w:rPr>
                <w:sz w:val="22"/>
                <w:szCs w:val="22"/>
              </w:rPr>
              <w:t>____________________________________________________________________________</w:t>
            </w:r>
          </w:p>
          <w:p w14:paraId="5CD45F90" w14:textId="77777777" w:rsidR="009D3505" w:rsidRPr="005E1AE1" w:rsidRDefault="009D3505" w:rsidP="006201DF">
            <w:pPr>
              <w:spacing w:before="120" w:after="120"/>
              <w:rPr>
                <w:sz w:val="22"/>
                <w:szCs w:val="22"/>
              </w:rPr>
            </w:pPr>
          </w:p>
        </w:tc>
      </w:tr>
    </w:tbl>
    <w:p w14:paraId="46CF3B22" w14:textId="77777777" w:rsidR="0000613B" w:rsidRPr="005E09DB" w:rsidRDefault="0000613B" w:rsidP="0000613B">
      <w:pPr>
        <w:rPr>
          <w:i/>
          <w:color w:val="000000" w:themeColor="text1"/>
        </w:rPr>
      </w:pPr>
    </w:p>
    <w:p w14:paraId="171C4F83"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Name of the Subcontractor</w:t>
      </w:r>
      <w:r w:rsidRPr="005E09DB">
        <w:rPr>
          <w:iCs/>
          <w:color w:val="000000" w:themeColor="text1"/>
          <w:u w:val="single"/>
        </w:rPr>
        <w:tab/>
      </w:r>
    </w:p>
    <w:p w14:paraId="342304FF" w14:textId="77777777" w:rsidR="0000613B" w:rsidRPr="005E09DB" w:rsidRDefault="0000613B" w:rsidP="0000613B">
      <w:pPr>
        <w:tabs>
          <w:tab w:val="left" w:pos="6120"/>
        </w:tabs>
        <w:spacing w:before="240" w:after="120"/>
        <w:rPr>
          <w:iCs/>
          <w:color w:val="000000" w:themeColor="text1"/>
          <w:u w:val="single"/>
        </w:rPr>
      </w:pPr>
      <w:r w:rsidRPr="005E09DB">
        <w:rPr>
          <w:iCs/>
          <w:color w:val="000000" w:themeColor="text1"/>
        </w:rPr>
        <w:t>Name of the person duly authorized to sign on behalf of the Subcontractor</w:t>
      </w:r>
      <w:r w:rsidRPr="005E09DB">
        <w:rPr>
          <w:iCs/>
          <w:color w:val="000000" w:themeColor="text1"/>
          <w:u w:val="single"/>
        </w:rPr>
        <w:tab/>
        <w:t>_______</w:t>
      </w:r>
    </w:p>
    <w:p w14:paraId="3E836B27"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Title of the person signing on behalf of the Subcontractor</w:t>
      </w:r>
      <w:r w:rsidRPr="005E09DB">
        <w:rPr>
          <w:iCs/>
          <w:color w:val="000000" w:themeColor="text1"/>
          <w:u w:val="single"/>
        </w:rPr>
        <w:tab/>
        <w:t>______________________</w:t>
      </w:r>
    </w:p>
    <w:p w14:paraId="52B279B4" w14:textId="77777777" w:rsidR="0000613B" w:rsidRPr="005E09DB" w:rsidRDefault="0000613B" w:rsidP="0000613B">
      <w:pPr>
        <w:tabs>
          <w:tab w:val="left" w:pos="6120"/>
        </w:tabs>
        <w:spacing w:before="240" w:after="120"/>
        <w:rPr>
          <w:iCs/>
          <w:color w:val="000000" w:themeColor="text1"/>
        </w:rPr>
      </w:pPr>
      <w:r w:rsidRPr="005E09DB">
        <w:rPr>
          <w:iCs/>
          <w:color w:val="000000" w:themeColor="text1"/>
        </w:rPr>
        <w:t>Signature of the person named above</w:t>
      </w:r>
      <w:r w:rsidRPr="005E09DB">
        <w:rPr>
          <w:iCs/>
          <w:color w:val="000000" w:themeColor="text1"/>
          <w:u w:val="single"/>
        </w:rPr>
        <w:tab/>
        <w:t>______________________</w:t>
      </w:r>
    </w:p>
    <w:p w14:paraId="23F3D39F" w14:textId="77777777" w:rsidR="0000613B" w:rsidRPr="005E09DB" w:rsidRDefault="0000613B" w:rsidP="0000613B">
      <w:pPr>
        <w:tabs>
          <w:tab w:val="left" w:pos="6120"/>
        </w:tabs>
        <w:spacing w:before="240" w:after="240"/>
        <w:rPr>
          <w:iCs/>
          <w:color w:val="000000" w:themeColor="text1"/>
        </w:rPr>
      </w:pPr>
      <w:r w:rsidRPr="005E09DB">
        <w:rPr>
          <w:iCs/>
          <w:color w:val="000000" w:themeColor="text1"/>
        </w:rPr>
        <w:t>Date signed ________________________________ day of ___________________, _____</w:t>
      </w:r>
    </w:p>
    <w:p w14:paraId="5C0A3D72" w14:textId="77777777" w:rsidR="0000613B" w:rsidRPr="005E09DB" w:rsidRDefault="0000613B" w:rsidP="0000613B">
      <w:pPr>
        <w:spacing w:after="120"/>
        <w:rPr>
          <w:iCs/>
          <w:color w:val="000000" w:themeColor="text1"/>
        </w:rPr>
      </w:pPr>
      <w:r w:rsidRPr="005E09DB">
        <w:rPr>
          <w:iCs/>
          <w:color w:val="000000" w:themeColor="text1"/>
        </w:rPr>
        <w:t xml:space="preserve">Countersignature of authorized representative of the </w:t>
      </w:r>
      <w:r>
        <w:rPr>
          <w:iCs/>
          <w:color w:val="000000" w:themeColor="text1"/>
        </w:rPr>
        <w:t>Contractor</w:t>
      </w:r>
      <w:r w:rsidRPr="005E09DB">
        <w:rPr>
          <w:iCs/>
          <w:color w:val="000000" w:themeColor="text1"/>
        </w:rPr>
        <w:t>:</w:t>
      </w:r>
    </w:p>
    <w:p w14:paraId="0FE43195" w14:textId="77777777" w:rsidR="0000613B" w:rsidRPr="005E09DB" w:rsidRDefault="0000613B" w:rsidP="0000613B">
      <w:pPr>
        <w:spacing w:after="120"/>
        <w:rPr>
          <w:iCs/>
          <w:color w:val="000000" w:themeColor="text1"/>
        </w:rPr>
      </w:pPr>
      <w:r w:rsidRPr="005E09DB">
        <w:rPr>
          <w:iCs/>
          <w:color w:val="000000" w:themeColor="text1"/>
        </w:rPr>
        <w:t>Signature: ________________________________________________________</w:t>
      </w:r>
    </w:p>
    <w:p w14:paraId="1BCE6487" w14:textId="77777777" w:rsidR="00573387" w:rsidRPr="00B637AF" w:rsidRDefault="00573387">
      <w:pPr>
        <w:pStyle w:val="Subtitle"/>
        <w:rPr>
          <w:szCs w:val="36"/>
        </w:rPr>
        <w:sectPr w:rsidR="00573387" w:rsidRPr="00B637AF" w:rsidSect="007A2405">
          <w:footnotePr>
            <w:numRestart w:val="eachSect"/>
          </w:footnotePr>
          <w:pgSz w:w="12240" w:h="15840" w:code="1"/>
          <w:pgMar w:top="1440" w:right="1440" w:bottom="1440" w:left="1800" w:header="720" w:footer="720" w:gutter="0"/>
          <w:cols w:space="720"/>
          <w:titlePg/>
          <w:docGrid w:linePitch="326"/>
        </w:sectPr>
      </w:pPr>
    </w:p>
    <w:p w14:paraId="66826BBD" w14:textId="77777777" w:rsidR="007B586E" w:rsidRPr="00B637AF" w:rsidRDefault="007B586E">
      <w:pPr>
        <w:pStyle w:val="Subtitle"/>
      </w:pPr>
      <w:bookmarkStart w:id="1045" w:name="_Toc87070118"/>
      <w:bookmarkStart w:id="1046" w:name="_Toc25317553"/>
      <w:r w:rsidRPr="00B637AF">
        <w:lastRenderedPageBreak/>
        <w:t>Section I</w:t>
      </w:r>
      <w:r w:rsidR="001A418F" w:rsidRPr="00B637AF">
        <w:t>X</w:t>
      </w:r>
      <w:r w:rsidR="0018241D" w:rsidRPr="00B637AF">
        <w:t xml:space="preserve"> -</w:t>
      </w:r>
      <w:r w:rsidR="00BF7F9C" w:rsidRPr="00B637AF">
        <w:t xml:space="preserve"> </w:t>
      </w:r>
      <w:r w:rsidRPr="00B637AF">
        <w:rPr>
          <w:iCs/>
        </w:rPr>
        <w:t xml:space="preserve">Particular </w:t>
      </w:r>
      <w:r w:rsidRPr="00B637AF">
        <w:t>Conditions of Contract</w:t>
      </w:r>
      <w:bookmarkEnd w:id="1045"/>
      <w:bookmarkEnd w:id="1046"/>
    </w:p>
    <w:tbl>
      <w:tblPr>
        <w:tblW w:w="92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04"/>
        <w:gridCol w:w="7614"/>
      </w:tblGrid>
      <w:tr w:rsidR="007770EB" w:rsidRPr="00B637AF" w14:paraId="1533C577"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61D82E7" w14:textId="77777777" w:rsidR="007770EB" w:rsidRPr="00B637AF" w:rsidRDefault="007770EB" w:rsidP="00415AB4">
            <w:pPr>
              <w:tabs>
                <w:tab w:val="left" w:pos="556"/>
              </w:tabs>
              <w:spacing w:before="120" w:after="200"/>
              <w:ind w:left="562" w:right="-72" w:hanging="562"/>
              <w:jc w:val="center"/>
              <w:rPr>
                <w:b/>
                <w:sz w:val="28"/>
              </w:rPr>
            </w:pPr>
            <w:r w:rsidRPr="00B637AF">
              <w:rPr>
                <w:b/>
                <w:sz w:val="28"/>
              </w:rPr>
              <w:t>A. General</w:t>
            </w:r>
          </w:p>
        </w:tc>
      </w:tr>
      <w:tr w:rsidR="007770EB" w:rsidRPr="00B637AF" w14:paraId="215BA9B8" w14:textId="77777777" w:rsidTr="00415AB4">
        <w:tc>
          <w:tcPr>
            <w:tcW w:w="1604" w:type="dxa"/>
            <w:tcBorders>
              <w:top w:val="single" w:sz="6" w:space="0" w:color="auto"/>
              <w:left w:val="single" w:sz="6" w:space="0" w:color="auto"/>
              <w:bottom w:val="single" w:sz="6" w:space="0" w:color="auto"/>
              <w:right w:val="single" w:sz="6" w:space="0" w:color="auto"/>
            </w:tcBorders>
          </w:tcPr>
          <w:p w14:paraId="7E2B2F22" w14:textId="77777777" w:rsidR="007770EB" w:rsidRPr="00B637AF" w:rsidRDefault="007770EB" w:rsidP="00415AB4">
            <w:pPr>
              <w:rPr>
                <w:b/>
              </w:rPr>
            </w:pPr>
            <w:r w:rsidRPr="00B637AF">
              <w:rPr>
                <w:b/>
              </w:rPr>
              <w:t>GCC 1.1 (d)</w:t>
            </w:r>
          </w:p>
        </w:tc>
        <w:tc>
          <w:tcPr>
            <w:tcW w:w="7614" w:type="dxa"/>
            <w:tcBorders>
              <w:top w:val="single" w:sz="6" w:space="0" w:color="auto"/>
              <w:left w:val="single" w:sz="6" w:space="0" w:color="auto"/>
              <w:bottom w:val="single" w:sz="6" w:space="0" w:color="auto"/>
              <w:right w:val="single" w:sz="6" w:space="0" w:color="auto"/>
            </w:tcBorders>
          </w:tcPr>
          <w:p w14:paraId="59BC2170" w14:textId="77777777" w:rsidR="007770EB" w:rsidRPr="00B637AF" w:rsidRDefault="007770EB" w:rsidP="00415AB4">
            <w:pPr>
              <w:spacing w:after="200"/>
              <w:ind w:right="2"/>
            </w:pPr>
            <w:r w:rsidRPr="00B637AF">
              <w:t>The financing institution is:</w:t>
            </w:r>
            <w:r>
              <w:t xml:space="preserve"> International Development Association (IDA)</w:t>
            </w:r>
            <w:r w:rsidRPr="00964D8C">
              <w:t>, acting as the administrator of the Sudan Transition and Recovery Support (STARS) Multi-Donor Trust Fund.</w:t>
            </w:r>
          </w:p>
        </w:tc>
      </w:tr>
      <w:tr w:rsidR="007770EB" w:rsidRPr="00B637AF" w14:paraId="1F82CA06" w14:textId="77777777" w:rsidTr="00415AB4">
        <w:tc>
          <w:tcPr>
            <w:tcW w:w="1604" w:type="dxa"/>
            <w:tcBorders>
              <w:top w:val="single" w:sz="6" w:space="0" w:color="auto"/>
              <w:left w:val="single" w:sz="6" w:space="0" w:color="auto"/>
              <w:bottom w:val="single" w:sz="6" w:space="0" w:color="auto"/>
              <w:right w:val="single" w:sz="6" w:space="0" w:color="auto"/>
            </w:tcBorders>
          </w:tcPr>
          <w:p w14:paraId="548ABE20" w14:textId="77777777" w:rsidR="007770EB" w:rsidRPr="00B637AF" w:rsidRDefault="007770EB" w:rsidP="00415AB4">
            <w:pPr>
              <w:rPr>
                <w:b/>
              </w:rPr>
            </w:pPr>
            <w:r w:rsidRPr="00B637AF">
              <w:rPr>
                <w:b/>
              </w:rPr>
              <w:t>GCC 1.1 (r)</w:t>
            </w:r>
          </w:p>
        </w:tc>
        <w:tc>
          <w:tcPr>
            <w:tcW w:w="7614" w:type="dxa"/>
            <w:tcBorders>
              <w:top w:val="single" w:sz="6" w:space="0" w:color="auto"/>
              <w:left w:val="single" w:sz="6" w:space="0" w:color="auto"/>
              <w:bottom w:val="single" w:sz="6" w:space="0" w:color="auto"/>
              <w:right w:val="single" w:sz="6" w:space="0" w:color="auto"/>
            </w:tcBorders>
          </w:tcPr>
          <w:p w14:paraId="69ACB9FF" w14:textId="77777777" w:rsidR="007770EB" w:rsidRDefault="007770EB" w:rsidP="005434F0">
            <w:pPr>
              <w:spacing w:after="120"/>
            </w:pPr>
            <w:r w:rsidRPr="00B637AF">
              <w:t>The Employer is</w:t>
            </w:r>
            <w:r>
              <w:t>:</w:t>
            </w:r>
          </w:p>
          <w:p w14:paraId="22686CD1" w14:textId="77777777" w:rsidR="007770EB" w:rsidRDefault="007770EB" w:rsidP="00415AB4">
            <w:pPr>
              <w:ind w:left="344"/>
            </w:pPr>
            <w:r>
              <w:t>Mercy Corpos</w:t>
            </w:r>
          </w:p>
          <w:p w14:paraId="336B5443" w14:textId="0265323B" w:rsidR="007770EB" w:rsidRDefault="00F01AB5" w:rsidP="00415AB4">
            <w:pPr>
              <w:ind w:left="344"/>
            </w:pPr>
            <w:r w:rsidRPr="00F01AB5">
              <w:t xml:space="preserve">Port Sudan, Transit South, Block Two, House No 16 </w:t>
            </w:r>
            <w:r w:rsidR="007770EB" w:rsidRPr="00B60EDB">
              <w:t>Mercy Corps office Sudan</w:t>
            </w:r>
          </w:p>
          <w:p w14:paraId="378C6170" w14:textId="77777777" w:rsidR="007770EB" w:rsidRPr="00F01AB5" w:rsidRDefault="007770EB" w:rsidP="00415AB4">
            <w:pPr>
              <w:spacing w:after="120"/>
              <w:ind w:left="346"/>
              <w:rPr>
                <w:b/>
                <w:bCs/>
                <w:iCs/>
              </w:rPr>
            </w:pPr>
            <w:r w:rsidRPr="00F01AB5">
              <w:rPr>
                <w:b/>
                <w:bCs/>
                <w:iCs/>
              </w:rPr>
              <w:t>Miji Park</w:t>
            </w:r>
          </w:p>
        </w:tc>
      </w:tr>
      <w:tr w:rsidR="007770EB" w:rsidRPr="00B637AF" w14:paraId="10142732" w14:textId="77777777" w:rsidTr="00415AB4">
        <w:tc>
          <w:tcPr>
            <w:tcW w:w="1604" w:type="dxa"/>
            <w:tcBorders>
              <w:top w:val="single" w:sz="6" w:space="0" w:color="auto"/>
              <w:left w:val="single" w:sz="6" w:space="0" w:color="auto"/>
              <w:bottom w:val="single" w:sz="6" w:space="0" w:color="auto"/>
              <w:right w:val="single" w:sz="6" w:space="0" w:color="auto"/>
            </w:tcBorders>
          </w:tcPr>
          <w:p w14:paraId="778D14D4" w14:textId="77777777" w:rsidR="007770EB" w:rsidRPr="00B637AF" w:rsidRDefault="007770EB" w:rsidP="00415AB4">
            <w:pPr>
              <w:rPr>
                <w:b/>
              </w:rPr>
            </w:pPr>
            <w:r w:rsidRPr="00B637AF">
              <w:rPr>
                <w:b/>
              </w:rPr>
              <w:t>GCC 1.1 (v)</w:t>
            </w:r>
          </w:p>
        </w:tc>
        <w:tc>
          <w:tcPr>
            <w:tcW w:w="7614" w:type="dxa"/>
            <w:tcBorders>
              <w:top w:val="single" w:sz="6" w:space="0" w:color="auto"/>
              <w:left w:val="single" w:sz="6" w:space="0" w:color="auto"/>
              <w:bottom w:val="single" w:sz="6" w:space="0" w:color="auto"/>
              <w:right w:val="single" w:sz="6" w:space="0" w:color="auto"/>
            </w:tcBorders>
          </w:tcPr>
          <w:p w14:paraId="7A65023F" w14:textId="7AC1B4D2" w:rsidR="007770EB" w:rsidRPr="00A95C21" w:rsidRDefault="007770EB" w:rsidP="00743006">
            <w:pPr>
              <w:spacing w:after="120"/>
              <w:rPr>
                <w:i/>
              </w:rPr>
            </w:pPr>
            <w:r w:rsidRPr="00A95C21">
              <w:t xml:space="preserve">The Intended Completion Date for the whole of the Works shall be </w:t>
            </w:r>
            <w:r w:rsidR="000E493E">
              <w:rPr>
                <w:b/>
                <w:bCs/>
                <w:i/>
              </w:rPr>
              <w:t>3 months</w:t>
            </w:r>
            <w:r w:rsidRPr="00A95C21">
              <w:rPr>
                <w:b/>
                <w:bCs/>
                <w:i/>
              </w:rPr>
              <w:t xml:space="preserve"> </w:t>
            </w:r>
            <w:r w:rsidRPr="00A95C21">
              <w:rPr>
                <w:i/>
              </w:rPr>
              <w:t>from the start date.</w:t>
            </w:r>
          </w:p>
        </w:tc>
      </w:tr>
      <w:tr w:rsidR="007770EB" w:rsidRPr="00B637AF" w14:paraId="42F72A8C" w14:textId="77777777" w:rsidTr="00415AB4">
        <w:tc>
          <w:tcPr>
            <w:tcW w:w="1604" w:type="dxa"/>
            <w:tcBorders>
              <w:top w:val="single" w:sz="6" w:space="0" w:color="auto"/>
              <w:left w:val="single" w:sz="6" w:space="0" w:color="auto"/>
              <w:bottom w:val="single" w:sz="6" w:space="0" w:color="auto"/>
              <w:right w:val="single" w:sz="6" w:space="0" w:color="auto"/>
            </w:tcBorders>
          </w:tcPr>
          <w:p w14:paraId="703069D3" w14:textId="77777777" w:rsidR="007770EB" w:rsidRPr="00B637AF" w:rsidRDefault="007770EB" w:rsidP="00415AB4">
            <w:pPr>
              <w:rPr>
                <w:b/>
              </w:rPr>
            </w:pPr>
            <w:r w:rsidRPr="00B637AF">
              <w:rPr>
                <w:b/>
              </w:rPr>
              <w:t>GCC 1.1 (y)</w:t>
            </w:r>
          </w:p>
        </w:tc>
        <w:tc>
          <w:tcPr>
            <w:tcW w:w="7614" w:type="dxa"/>
            <w:tcBorders>
              <w:top w:val="single" w:sz="6" w:space="0" w:color="auto"/>
              <w:left w:val="single" w:sz="6" w:space="0" w:color="auto"/>
              <w:bottom w:val="single" w:sz="6" w:space="0" w:color="auto"/>
              <w:right w:val="single" w:sz="6" w:space="0" w:color="auto"/>
            </w:tcBorders>
          </w:tcPr>
          <w:p w14:paraId="0C58BA7E" w14:textId="3B0BAE41" w:rsidR="007770EB" w:rsidRPr="00B637AF" w:rsidRDefault="007770EB" w:rsidP="00743006">
            <w:pPr>
              <w:tabs>
                <w:tab w:val="left" w:pos="556"/>
              </w:tabs>
              <w:spacing w:after="120"/>
            </w:pPr>
            <w:r w:rsidRPr="00B637AF">
              <w:t xml:space="preserve">The Project Manager is </w:t>
            </w:r>
            <w:r w:rsidRPr="00BB3B10">
              <w:rPr>
                <w:b/>
                <w:bCs/>
                <w:i/>
              </w:rPr>
              <w:t>Asaad Mohamed Taha</w:t>
            </w:r>
            <w:r>
              <w:rPr>
                <w:i/>
              </w:rPr>
              <w:t>/</w:t>
            </w:r>
            <w:r>
              <w:t xml:space="preserve"> </w:t>
            </w:r>
            <w:r w:rsidRPr="00BB3B10">
              <w:rPr>
                <w:b/>
                <w:bCs/>
                <w:i/>
              </w:rPr>
              <w:t>House No. 88, Aljubarab East District,</w:t>
            </w:r>
            <w:r w:rsidR="00A95C21">
              <w:rPr>
                <w:b/>
                <w:bCs/>
                <w:i/>
              </w:rPr>
              <w:t xml:space="preserve"> </w:t>
            </w:r>
            <w:r w:rsidRPr="00BB3B10">
              <w:rPr>
                <w:b/>
                <w:bCs/>
                <w:i/>
              </w:rPr>
              <w:t>Gedaref</w:t>
            </w:r>
          </w:p>
        </w:tc>
      </w:tr>
      <w:tr w:rsidR="007770EB" w:rsidRPr="007770EB" w14:paraId="4D4BFE72" w14:textId="77777777" w:rsidTr="00415AB4">
        <w:tc>
          <w:tcPr>
            <w:tcW w:w="1604" w:type="dxa"/>
            <w:tcBorders>
              <w:top w:val="single" w:sz="6" w:space="0" w:color="auto"/>
              <w:left w:val="single" w:sz="6" w:space="0" w:color="auto"/>
              <w:bottom w:val="single" w:sz="6" w:space="0" w:color="auto"/>
              <w:right w:val="single" w:sz="6" w:space="0" w:color="auto"/>
            </w:tcBorders>
          </w:tcPr>
          <w:p w14:paraId="1F280E3C" w14:textId="77777777" w:rsidR="007770EB" w:rsidRPr="005434F0" w:rsidRDefault="007770EB" w:rsidP="00415AB4">
            <w:pPr>
              <w:rPr>
                <w:b/>
              </w:rPr>
            </w:pPr>
            <w:r w:rsidRPr="005434F0">
              <w:rPr>
                <w:b/>
              </w:rPr>
              <w:t>GCC 1.1 (aa)</w:t>
            </w:r>
          </w:p>
        </w:tc>
        <w:tc>
          <w:tcPr>
            <w:tcW w:w="7614" w:type="dxa"/>
            <w:tcBorders>
              <w:top w:val="single" w:sz="6" w:space="0" w:color="auto"/>
              <w:left w:val="single" w:sz="6" w:space="0" w:color="auto"/>
              <w:bottom w:val="single" w:sz="6" w:space="0" w:color="auto"/>
              <w:right w:val="single" w:sz="6" w:space="0" w:color="auto"/>
            </w:tcBorders>
          </w:tcPr>
          <w:p w14:paraId="5EB6D150" w14:textId="27328756" w:rsidR="007770EB" w:rsidRPr="005434F0" w:rsidRDefault="007770EB" w:rsidP="00605CA7">
            <w:pPr>
              <w:spacing w:after="120"/>
              <w:jc w:val="both"/>
            </w:pPr>
            <w:r w:rsidRPr="005434F0">
              <w:t xml:space="preserve">The site is located in </w:t>
            </w:r>
            <w:r w:rsidR="005434F0" w:rsidRPr="005434F0">
              <w:t>different localities</w:t>
            </w:r>
            <w:r w:rsidR="00F7547F">
              <w:t xml:space="preserve"> and villages</w:t>
            </w:r>
            <w:r w:rsidR="005434F0" w:rsidRPr="005434F0">
              <w:t xml:space="preserve"> </w:t>
            </w:r>
            <w:r w:rsidRPr="005434F0">
              <w:t>in Gedaref State, Eastern Sudan. The specific site locations are indicated below and are defined in the corresponding drawing numbers.</w:t>
            </w:r>
          </w:p>
          <w:tbl>
            <w:tblPr>
              <w:tblStyle w:val="GridTable1Light"/>
              <w:tblW w:w="739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4"/>
              <w:gridCol w:w="3870"/>
              <w:gridCol w:w="1547"/>
            </w:tblGrid>
            <w:tr w:rsidR="00177109" w:rsidRPr="005434F0" w14:paraId="644A687C" w14:textId="77777777" w:rsidTr="00605CA7">
              <w:trPr>
                <w:cnfStyle w:val="100000000000" w:firstRow="1" w:lastRow="0" w:firstColumn="0" w:lastColumn="0" w:oddVBand="0" w:evenVBand="0" w:oddHBand="0"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74" w:type="dxa"/>
                  <w:tcBorders>
                    <w:bottom w:val="none" w:sz="0" w:space="0" w:color="auto"/>
                  </w:tcBorders>
                  <w:hideMark/>
                </w:tcPr>
                <w:p w14:paraId="6B1480BA" w14:textId="3E365CA7" w:rsidR="00177109" w:rsidRPr="005434F0" w:rsidRDefault="00177109" w:rsidP="005434F0">
                  <w:pPr>
                    <w:pStyle w:val="NormalWeb"/>
                    <w:spacing w:before="60" w:beforeAutospacing="0" w:after="60" w:afterAutospacing="0"/>
                    <w:jc w:val="both"/>
                    <w:rPr>
                      <w:rFonts w:ascii="Times New Roman" w:hAnsi="Times New Roman" w:cs="Times New Roman"/>
                      <w:i/>
                      <w:iCs/>
                      <w:sz w:val="21"/>
                      <w:szCs w:val="21"/>
                    </w:rPr>
                  </w:pPr>
                  <w:r w:rsidRPr="005434F0">
                    <w:rPr>
                      <w:rFonts w:ascii="Times New Roman" w:hAnsi="Times New Roman" w:cs="Times New Roman"/>
                      <w:i/>
                      <w:iCs/>
                      <w:sz w:val="21"/>
                      <w:szCs w:val="21"/>
                    </w:rPr>
                    <w:t>Lot/ Contract</w:t>
                  </w:r>
                </w:p>
              </w:tc>
              <w:tc>
                <w:tcPr>
                  <w:tcW w:w="3870" w:type="dxa"/>
                  <w:tcBorders>
                    <w:bottom w:val="none" w:sz="0" w:space="0" w:color="auto"/>
                  </w:tcBorders>
                  <w:hideMark/>
                </w:tcPr>
                <w:p w14:paraId="0C9B4B9F" w14:textId="24421C7B" w:rsidR="00177109" w:rsidRPr="005434F0" w:rsidRDefault="00177109" w:rsidP="005434F0">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5434F0">
                    <w:rPr>
                      <w:rFonts w:ascii="Times New Roman" w:hAnsi="Times New Roman" w:cs="Times New Roman"/>
                      <w:i/>
                      <w:iCs/>
                      <w:sz w:val="21"/>
                      <w:szCs w:val="21"/>
                    </w:rPr>
                    <w:t>Site Location</w:t>
                  </w:r>
                  <w:r w:rsidR="00F7547F">
                    <w:rPr>
                      <w:rFonts w:ascii="Times New Roman" w:hAnsi="Times New Roman" w:cs="Times New Roman"/>
                      <w:i/>
                      <w:iCs/>
                      <w:sz w:val="21"/>
                      <w:szCs w:val="21"/>
                    </w:rPr>
                    <w:t>/Village</w:t>
                  </w:r>
                </w:p>
              </w:tc>
              <w:tc>
                <w:tcPr>
                  <w:tcW w:w="1547" w:type="dxa"/>
                  <w:tcBorders>
                    <w:bottom w:val="none" w:sz="0" w:space="0" w:color="auto"/>
                  </w:tcBorders>
                  <w:hideMark/>
                </w:tcPr>
                <w:p w14:paraId="3CB0C38A" w14:textId="66D31525" w:rsidR="00177109" w:rsidRPr="005434F0" w:rsidRDefault="00177109" w:rsidP="005434F0">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iCs/>
                      <w:sz w:val="21"/>
                      <w:szCs w:val="21"/>
                    </w:rPr>
                  </w:pPr>
                  <w:r w:rsidRPr="005434F0">
                    <w:rPr>
                      <w:rFonts w:ascii="Times New Roman" w:hAnsi="Times New Roman" w:cs="Times New Roman"/>
                      <w:i/>
                      <w:iCs/>
                      <w:sz w:val="21"/>
                      <w:szCs w:val="21"/>
                    </w:rPr>
                    <w:t>Drawing Nos.</w:t>
                  </w:r>
                </w:p>
              </w:tc>
            </w:tr>
            <w:tr w:rsidR="00605CA7" w:rsidRPr="005434F0" w14:paraId="6AACDED8"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159757B5" w14:textId="32ACCF04" w:rsidR="00605CA7" w:rsidRPr="00F7547F" w:rsidRDefault="00605CA7" w:rsidP="00605CA7">
                  <w:pPr>
                    <w:pStyle w:val="NormalWeb"/>
                    <w:spacing w:before="40" w:beforeAutospacing="0" w:after="40" w:afterAutospacing="0"/>
                    <w:jc w:val="both"/>
                    <w:rPr>
                      <w:rFonts w:ascii="Times New Roman" w:hAnsi="Times New Roman" w:cs="Times New Roman"/>
                      <w:b w:val="0"/>
                      <w:bCs w:val="0"/>
                      <w:sz w:val="21"/>
                      <w:szCs w:val="21"/>
                    </w:rPr>
                  </w:pPr>
                  <w:r w:rsidRPr="00F7547F">
                    <w:rPr>
                      <w:rStyle w:val="Strong"/>
                      <w:rFonts w:ascii="Times New Roman" w:eastAsiaTheme="majorEastAsia" w:hAnsi="Times New Roman" w:cs="Times New Roman"/>
                      <w:b/>
                      <w:bCs/>
                      <w:sz w:val="21"/>
                      <w:szCs w:val="21"/>
                    </w:rPr>
                    <w:t xml:space="preserve">Lot 1: </w:t>
                  </w:r>
                  <w:r>
                    <w:rPr>
                      <w:rFonts w:ascii="Times New Roman" w:eastAsiaTheme="minorHAnsi" w:hAnsi="Times New Roman" w:cs="Times New Roman"/>
                      <w:b w:val="0"/>
                      <w:bCs w:val="0"/>
                      <w:iCs/>
                      <w:sz w:val="21"/>
                      <w:szCs w:val="21"/>
                    </w:rPr>
                    <w:t>Al-Fashaga</w:t>
                  </w:r>
                </w:p>
              </w:tc>
              <w:tc>
                <w:tcPr>
                  <w:tcW w:w="3870" w:type="dxa"/>
                </w:tcPr>
                <w:p w14:paraId="6A0C7B7D" w14:textId="08AB0916" w:rsidR="00605CA7" w:rsidRPr="00605CA7"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605CA7">
                    <w:rPr>
                      <w:rFonts w:ascii="Times New Roman" w:eastAsiaTheme="minorHAnsi" w:hAnsi="Times New Roman" w:cs="Times New Roman"/>
                      <w:i/>
                      <w:sz w:val="21"/>
                      <w:szCs w:val="21"/>
                    </w:rPr>
                    <w:t>Village 1, Village 3, Village 8, Al-Showak</w:t>
                  </w:r>
                </w:p>
              </w:tc>
              <w:tc>
                <w:tcPr>
                  <w:tcW w:w="1547" w:type="dxa"/>
                  <w:vMerge w:val="restart"/>
                  <w:vAlign w:val="center"/>
                </w:tcPr>
                <w:p w14:paraId="7BEA6836" w14:textId="4A98E71B" w:rsidR="00605CA7" w:rsidRPr="005434F0" w:rsidRDefault="00605CA7" w:rsidP="00605CA7">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r w:rsidRPr="005434F0">
                    <w:rPr>
                      <w:rFonts w:ascii="Times New Roman" w:hAnsi="Times New Roman" w:cs="Times New Roman"/>
                      <w:i/>
                      <w:sz w:val="21"/>
                      <w:szCs w:val="21"/>
                    </w:rPr>
                    <w:t>A.01.01 –</w:t>
                  </w:r>
                  <w:r>
                    <w:rPr>
                      <w:rFonts w:ascii="Times New Roman" w:hAnsi="Times New Roman" w:cs="Times New Roman"/>
                      <w:i/>
                      <w:sz w:val="21"/>
                      <w:szCs w:val="21"/>
                    </w:rPr>
                    <w:t xml:space="preserve"> A.01.12</w:t>
                  </w:r>
                  <w:r w:rsidRPr="005434F0">
                    <w:rPr>
                      <w:rFonts w:ascii="Times New Roman" w:hAnsi="Times New Roman" w:cs="Times New Roman"/>
                      <w:i/>
                      <w:sz w:val="21"/>
                      <w:szCs w:val="21"/>
                    </w:rPr>
                    <w:t>.</w:t>
                  </w:r>
                </w:p>
              </w:tc>
            </w:tr>
            <w:tr w:rsidR="00605CA7" w:rsidRPr="005434F0" w14:paraId="616E9B16"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05859781" w14:textId="6E78B790" w:rsidR="00605CA7" w:rsidRPr="00F7547F" w:rsidRDefault="00605CA7" w:rsidP="00605CA7">
                  <w:pPr>
                    <w:pStyle w:val="NormalWeb"/>
                    <w:spacing w:before="40" w:beforeAutospacing="0" w:after="40" w:afterAutospacing="0"/>
                    <w:jc w:val="both"/>
                    <w:rPr>
                      <w:rFonts w:ascii="Times New Roman" w:hAnsi="Times New Roman" w:cs="Times New Roman"/>
                      <w:b w:val="0"/>
                      <w:bCs w:val="0"/>
                      <w:sz w:val="21"/>
                      <w:szCs w:val="21"/>
                    </w:rPr>
                  </w:pPr>
                  <w:r w:rsidRPr="00F7547F">
                    <w:rPr>
                      <w:rStyle w:val="Strong"/>
                      <w:rFonts w:ascii="Times New Roman" w:eastAsiaTheme="majorEastAsia" w:hAnsi="Times New Roman" w:cs="Times New Roman"/>
                      <w:b/>
                      <w:bCs/>
                      <w:sz w:val="21"/>
                      <w:szCs w:val="21"/>
                    </w:rPr>
                    <w:t>Lot 2:</w:t>
                  </w:r>
                  <w:r w:rsidRPr="00F7547F">
                    <w:rPr>
                      <w:rFonts w:ascii="Times New Roman" w:eastAsiaTheme="minorHAnsi" w:hAnsi="Times New Roman" w:cs="Times New Roman"/>
                      <w:b w:val="0"/>
                      <w:bCs w:val="0"/>
                      <w:iCs/>
                      <w:sz w:val="21"/>
                      <w:szCs w:val="21"/>
                    </w:rPr>
                    <w:t xml:space="preserve"> </w:t>
                  </w:r>
                  <w:r>
                    <w:rPr>
                      <w:rFonts w:ascii="Times New Roman" w:eastAsiaTheme="minorHAnsi" w:hAnsi="Times New Roman" w:cs="Times New Roman"/>
                      <w:b w:val="0"/>
                      <w:bCs w:val="0"/>
                      <w:iCs/>
                      <w:sz w:val="21"/>
                      <w:szCs w:val="21"/>
                    </w:rPr>
                    <w:t>Basounda</w:t>
                  </w:r>
                </w:p>
              </w:tc>
              <w:tc>
                <w:tcPr>
                  <w:tcW w:w="3870" w:type="dxa"/>
                </w:tcPr>
                <w:p w14:paraId="7111EBBA" w14:textId="248835B6" w:rsidR="00605CA7" w:rsidRPr="00605CA7"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605CA7">
                    <w:rPr>
                      <w:rFonts w:ascii="Times New Roman" w:eastAsiaTheme="minorHAnsi" w:hAnsi="Times New Roman" w:cs="Times New Roman"/>
                      <w:i/>
                      <w:sz w:val="21"/>
                      <w:szCs w:val="21"/>
                    </w:rPr>
                    <w:t>Basounda, Babikiri, Um-Khrayeet</w:t>
                  </w:r>
                </w:p>
              </w:tc>
              <w:tc>
                <w:tcPr>
                  <w:tcW w:w="1547" w:type="dxa"/>
                  <w:vMerge/>
                  <w:vAlign w:val="center"/>
                </w:tcPr>
                <w:p w14:paraId="578D43CB" w14:textId="44C06C80" w:rsidR="00605CA7" w:rsidRPr="005434F0" w:rsidRDefault="00605CA7" w:rsidP="00605C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605CA7" w:rsidRPr="00605CA7" w14:paraId="6ACFBCDB"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vAlign w:val="center"/>
                  <w:hideMark/>
                </w:tcPr>
                <w:p w14:paraId="6ECE9863" w14:textId="0B41CA92" w:rsidR="00605CA7" w:rsidRPr="00F7547F" w:rsidRDefault="00605CA7" w:rsidP="00605CA7">
                  <w:pPr>
                    <w:pStyle w:val="NormalWeb"/>
                    <w:spacing w:before="40" w:beforeAutospacing="0" w:after="40" w:afterAutospacing="0"/>
                    <w:jc w:val="both"/>
                    <w:rPr>
                      <w:rFonts w:ascii="Times New Roman" w:hAnsi="Times New Roman" w:cs="Times New Roman"/>
                      <w:b w:val="0"/>
                      <w:bCs w:val="0"/>
                      <w:sz w:val="21"/>
                      <w:szCs w:val="21"/>
                    </w:rPr>
                  </w:pPr>
                  <w:r w:rsidRPr="00F7547F">
                    <w:rPr>
                      <w:rStyle w:val="Strong"/>
                      <w:rFonts w:ascii="Times New Roman" w:eastAsiaTheme="majorEastAsia" w:hAnsi="Times New Roman" w:cs="Times New Roman"/>
                      <w:b/>
                      <w:bCs/>
                      <w:sz w:val="21"/>
                      <w:szCs w:val="21"/>
                    </w:rPr>
                    <w:t>Lot 3:</w:t>
                  </w:r>
                  <w:r w:rsidRPr="00F7547F">
                    <w:rPr>
                      <w:rFonts w:ascii="Times New Roman" w:eastAsiaTheme="minorHAnsi" w:hAnsi="Times New Roman" w:cs="Times New Roman"/>
                      <w:b w:val="0"/>
                      <w:bCs w:val="0"/>
                      <w:iCs/>
                      <w:sz w:val="21"/>
                      <w:szCs w:val="21"/>
                    </w:rPr>
                    <w:t xml:space="preserve"> </w:t>
                  </w:r>
                  <w:r>
                    <w:rPr>
                      <w:rFonts w:ascii="Times New Roman" w:eastAsiaTheme="minorHAnsi" w:hAnsi="Times New Roman" w:cs="Times New Roman"/>
                      <w:b w:val="0"/>
                      <w:bCs w:val="0"/>
                      <w:iCs/>
                      <w:sz w:val="21"/>
                      <w:szCs w:val="21"/>
                    </w:rPr>
                    <w:t>Al-Mafaza</w:t>
                  </w:r>
                </w:p>
              </w:tc>
              <w:tc>
                <w:tcPr>
                  <w:tcW w:w="3870" w:type="dxa"/>
                </w:tcPr>
                <w:p w14:paraId="06B9064E" w14:textId="1881491F" w:rsidR="00605CA7" w:rsidRPr="00605CA7"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605CA7">
                    <w:rPr>
                      <w:rFonts w:ascii="Times New Roman" w:eastAsiaTheme="minorHAnsi" w:hAnsi="Times New Roman" w:cs="Times New Roman"/>
                      <w:i/>
                      <w:sz w:val="21"/>
                      <w:szCs w:val="21"/>
                    </w:rPr>
                    <w:t>Al-Mafaza, Abu-Rakham, Galbei</w:t>
                  </w:r>
                </w:p>
              </w:tc>
              <w:tc>
                <w:tcPr>
                  <w:tcW w:w="1547" w:type="dxa"/>
                  <w:vMerge/>
                  <w:vAlign w:val="center"/>
                </w:tcPr>
                <w:p w14:paraId="03338707" w14:textId="3CB18716" w:rsidR="00605CA7" w:rsidRPr="005434F0" w:rsidRDefault="00605CA7" w:rsidP="00605C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1"/>
                      <w:szCs w:val="21"/>
                    </w:rPr>
                  </w:pPr>
                </w:p>
              </w:tc>
            </w:tr>
            <w:tr w:rsidR="00605CA7" w:rsidRPr="005434F0" w14:paraId="7C5941B2" w14:textId="77777777" w:rsidTr="00605CA7">
              <w:trPr>
                <w:trHeight w:val="56"/>
                <w:jc w:val="right"/>
              </w:trPr>
              <w:tc>
                <w:tcPr>
                  <w:cnfStyle w:val="001000000000" w:firstRow="0" w:lastRow="0" w:firstColumn="1" w:lastColumn="0" w:oddVBand="0" w:evenVBand="0" w:oddHBand="0" w:evenHBand="0" w:firstRowFirstColumn="0" w:firstRowLastColumn="0" w:lastRowFirstColumn="0" w:lastRowLastColumn="0"/>
                  <w:tcW w:w="1974" w:type="dxa"/>
                </w:tcPr>
                <w:p w14:paraId="28073A6F" w14:textId="2DB9C17F" w:rsidR="00605CA7" w:rsidRPr="00F7547F" w:rsidRDefault="00605CA7" w:rsidP="00605CA7">
                  <w:pPr>
                    <w:spacing w:before="40" w:after="40"/>
                    <w:jc w:val="both"/>
                    <w:rPr>
                      <w:b w:val="0"/>
                      <w:bCs w:val="0"/>
                      <w:sz w:val="21"/>
                      <w:szCs w:val="21"/>
                    </w:rPr>
                  </w:pPr>
                  <w:r w:rsidRPr="00F7547F">
                    <w:rPr>
                      <w:rStyle w:val="Strong"/>
                      <w:rFonts w:ascii="Times New Roman" w:eastAsiaTheme="majorEastAsia" w:hAnsi="Times New Roman" w:cs="Times New Roman"/>
                      <w:b/>
                      <w:bCs/>
                      <w:sz w:val="21"/>
                      <w:szCs w:val="21"/>
                    </w:rPr>
                    <w:t xml:space="preserve">Lot 4: </w:t>
                  </w:r>
                  <w:r>
                    <w:rPr>
                      <w:rFonts w:ascii="Times New Roman" w:hAnsi="Times New Roman" w:cs="Times New Roman"/>
                      <w:b w:val="0"/>
                      <w:bCs w:val="0"/>
                      <w:iCs/>
                      <w:sz w:val="21"/>
                      <w:szCs w:val="21"/>
                    </w:rPr>
                    <w:t>Al-Fao</w:t>
                  </w:r>
                </w:p>
              </w:tc>
              <w:tc>
                <w:tcPr>
                  <w:tcW w:w="3870" w:type="dxa"/>
                </w:tcPr>
                <w:p w14:paraId="385979B5" w14:textId="32DEF5D4" w:rsidR="00605CA7" w:rsidRPr="00605CA7"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605CA7">
                    <w:rPr>
                      <w:rFonts w:ascii="Times New Roman" w:eastAsiaTheme="minorHAnsi" w:hAnsi="Times New Roman" w:cs="Times New Roman"/>
                      <w:i/>
                      <w:sz w:val="21"/>
                      <w:szCs w:val="21"/>
                    </w:rPr>
                    <w:t>Al-Fao, Village 19, Al-Bawadra</w:t>
                  </w:r>
                </w:p>
              </w:tc>
              <w:tc>
                <w:tcPr>
                  <w:tcW w:w="1547" w:type="dxa"/>
                  <w:vMerge/>
                </w:tcPr>
                <w:p w14:paraId="5B9EF63C" w14:textId="10E902D8" w:rsidR="00605CA7" w:rsidRPr="005434F0" w:rsidRDefault="00605CA7" w:rsidP="00605C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
                      <w:sz w:val="21"/>
                      <w:szCs w:val="21"/>
                    </w:rPr>
                  </w:pPr>
                </w:p>
              </w:tc>
            </w:tr>
            <w:tr w:rsidR="00605CA7" w:rsidRPr="005434F0" w14:paraId="3476D14E" w14:textId="77777777" w:rsidTr="00605CA7">
              <w:trPr>
                <w:trHeight w:val="64"/>
                <w:jc w:val="right"/>
              </w:trPr>
              <w:tc>
                <w:tcPr>
                  <w:cnfStyle w:val="001000000000" w:firstRow="0" w:lastRow="0" w:firstColumn="1" w:lastColumn="0" w:oddVBand="0" w:evenVBand="0" w:oddHBand="0" w:evenHBand="0" w:firstRowFirstColumn="0" w:firstRowLastColumn="0" w:lastRowFirstColumn="0" w:lastRowLastColumn="0"/>
                  <w:tcW w:w="1974" w:type="dxa"/>
                </w:tcPr>
                <w:p w14:paraId="53043B5B" w14:textId="417CA8ED" w:rsidR="00605CA7" w:rsidRPr="00F7547F" w:rsidRDefault="00605CA7" w:rsidP="00605CA7">
                  <w:pPr>
                    <w:spacing w:before="40" w:after="40"/>
                    <w:jc w:val="both"/>
                    <w:rPr>
                      <w:b w:val="0"/>
                      <w:bCs w:val="0"/>
                      <w:sz w:val="21"/>
                      <w:szCs w:val="21"/>
                    </w:rPr>
                  </w:pPr>
                  <w:r w:rsidRPr="00F7547F">
                    <w:rPr>
                      <w:rStyle w:val="Strong"/>
                      <w:rFonts w:ascii="Times New Roman" w:eastAsiaTheme="majorEastAsia" w:hAnsi="Times New Roman" w:cs="Times New Roman"/>
                      <w:b/>
                      <w:bCs/>
                      <w:sz w:val="21"/>
                      <w:szCs w:val="21"/>
                    </w:rPr>
                    <w:t xml:space="preserve">Lot 5: </w:t>
                  </w:r>
                  <w:r w:rsidRPr="00F7547F">
                    <w:rPr>
                      <w:rFonts w:ascii="Times New Roman" w:hAnsi="Times New Roman" w:cs="Times New Roman"/>
                      <w:b w:val="0"/>
                      <w:bCs w:val="0"/>
                      <w:iCs/>
                      <w:sz w:val="21"/>
                      <w:szCs w:val="21"/>
                    </w:rPr>
                    <w:t xml:space="preserve">Al </w:t>
                  </w:r>
                  <w:r>
                    <w:rPr>
                      <w:rFonts w:ascii="Times New Roman" w:hAnsi="Times New Roman" w:cs="Times New Roman"/>
                      <w:b w:val="0"/>
                      <w:bCs w:val="0"/>
                      <w:iCs/>
                      <w:sz w:val="21"/>
                      <w:szCs w:val="21"/>
                    </w:rPr>
                    <w:t>Rahad</w:t>
                  </w:r>
                </w:p>
              </w:tc>
              <w:tc>
                <w:tcPr>
                  <w:tcW w:w="3870" w:type="dxa"/>
                </w:tcPr>
                <w:p w14:paraId="6465E9F3" w14:textId="2E8993C1" w:rsidR="00605CA7" w:rsidRPr="00605CA7"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cs="Times New Roman"/>
                      <w:sz w:val="21"/>
                      <w:szCs w:val="21"/>
                    </w:rPr>
                  </w:pPr>
                  <w:r w:rsidRPr="00605CA7">
                    <w:rPr>
                      <w:rFonts w:ascii="Times New Roman" w:eastAsiaTheme="minorHAnsi" w:hAnsi="Times New Roman" w:cs="Times New Roman"/>
                      <w:i/>
                      <w:sz w:val="21"/>
                      <w:szCs w:val="21"/>
                    </w:rPr>
                    <w:t>Al-Hawata, Wad-Al-Shair, Gragreeb</w:t>
                  </w:r>
                </w:p>
              </w:tc>
              <w:tc>
                <w:tcPr>
                  <w:tcW w:w="1547" w:type="dxa"/>
                  <w:vMerge/>
                </w:tcPr>
                <w:p w14:paraId="34CCEB97" w14:textId="77777777" w:rsidR="00605CA7" w:rsidRPr="005434F0" w:rsidRDefault="00605CA7" w:rsidP="00605CA7">
                  <w:pPr>
                    <w:jc w:val="both"/>
                    <w:cnfStyle w:val="000000000000" w:firstRow="0" w:lastRow="0" w:firstColumn="0" w:lastColumn="0" w:oddVBand="0" w:evenVBand="0" w:oddHBand="0" w:evenHBand="0" w:firstRowFirstColumn="0" w:firstRowLastColumn="0" w:lastRowFirstColumn="0" w:lastRowLastColumn="0"/>
                    <w:rPr>
                      <w:i/>
                      <w:sz w:val="21"/>
                      <w:szCs w:val="21"/>
                    </w:rPr>
                  </w:pPr>
                </w:p>
              </w:tc>
            </w:tr>
          </w:tbl>
          <w:p w14:paraId="3DE3D560" w14:textId="77777777" w:rsidR="00743006" w:rsidRPr="005434F0" w:rsidRDefault="00743006" w:rsidP="005434F0">
            <w:pPr>
              <w:rPr>
                <w:sz w:val="4"/>
                <w:szCs w:val="4"/>
              </w:rPr>
            </w:pPr>
          </w:p>
          <w:p w14:paraId="1DC297F3" w14:textId="77777777" w:rsidR="00743006" w:rsidRPr="005434F0" w:rsidRDefault="00743006" w:rsidP="005434F0">
            <w:pPr>
              <w:rPr>
                <w:sz w:val="2"/>
                <w:szCs w:val="2"/>
              </w:rPr>
            </w:pPr>
          </w:p>
        </w:tc>
      </w:tr>
      <w:tr w:rsidR="007770EB" w:rsidRPr="00B637AF" w14:paraId="40BAAEDB" w14:textId="77777777" w:rsidTr="00415AB4">
        <w:tc>
          <w:tcPr>
            <w:tcW w:w="1604" w:type="dxa"/>
            <w:tcBorders>
              <w:top w:val="single" w:sz="6" w:space="0" w:color="auto"/>
              <w:left w:val="single" w:sz="6" w:space="0" w:color="auto"/>
              <w:bottom w:val="single" w:sz="6" w:space="0" w:color="auto"/>
              <w:right w:val="single" w:sz="6" w:space="0" w:color="auto"/>
            </w:tcBorders>
          </w:tcPr>
          <w:p w14:paraId="776D4BF4" w14:textId="77777777" w:rsidR="007770EB" w:rsidRPr="00B637AF" w:rsidRDefault="007770EB" w:rsidP="00415AB4">
            <w:pPr>
              <w:rPr>
                <w:b/>
              </w:rPr>
            </w:pPr>
            <w:r w:rsidRPr="00B637AF">
              <w:rPr>
                <w:b/>
              </w:rPr>
              <w:t>GCC 1.1 (dd)</w:t>
            </w:r>
          </w:p>
        </w:tc>
        <w:tc>
          <w:tcPr>
            <w:tcW w:w="7614" w:type="dxa"/>
            <w:tcBorders>
              <w:top w:val="single" w:sz="6" w:space="0" w:color="auto"/>
              <w:left w:val="single" w:sz="6" w:space="0" w:color="auto"/>
              <w:bottom w:val="single" w:sz="6" w:space="0" w:color="auto"/>
              <w:right w:val="single" w:sz="6" w:space="0" w:color="auto"/>
            </w:tcBorders>
          </w:tcPr>
          <w:p w14:paraId="3707C91A" w14:textId="77777777" w:rsidR="007770EB" w:rsidRPr="00B637AF" w:rsidRDefault="007770EB" w:rsidP="00743006">
            <w:pPr>
              <w:tabs>
                <w:tab w:val="left" w:pos="556"/>
              </w:tabs>
              <w:spacing w:after="120"/>
            </w:pPr>
            <w:r w:rsidRPr="00B637AF">
              <w:t>The Start Date shall be</w:t>
            </w:r>
            <w:r>
              <w:t xml:space="preserve"> </w:t>
            </w:r>
            <w:r w:rsidRPr="00BE5D3B">
              <w:rPr>
                <w:i/>
                <w:iCs/>
              </w:rPr>
              <w:t>seven (7) days after the date of receipt of the Notice to Commence from the Project Manager.</w:t>
            </w:r>
          </w:p>
        </w:tc>
      </w:tr>
      <w:tr w:rsidR="00D461DD" w:rsidRPr="00D461DD" w14:paraId="08A28CA7" w14:textId="77777777" w:rsidTr="00415AB4">
        <w:tc>
          <w:tcPr>
            <w:tcW w:w="1604" w:type="dxa"/>
            <w:tcBorders>
              <w:top w:val="single" w:sz="6" w:space="0" w:color="auto"/>
              <w:left w:val="single" w:sz="6" w:space="0" w:color="auto"/>
              <w:bottom w:val="single" w:sz="6" w:space="0" w:color="auto"/>
              <w:right w:val="single" w:sz="6" w:space="0" w:color="auto"/>
            </w:tcBorders>
          </w:tcPr>
          <w:p w14:paraId="54D2DB2D" w14:textId="77777777" w:rsidR="007770EB" w:rsidRPr="00743006" w:rsidRDefault="007770EB" w:rsidP="00415AB4">
            <w:pPr>
              <w:rPr>
                <w:b/>
              </w:rPr>
            </w:pPr>
            <w:r w:rsidRPr="00743006">
              <w:rPr>
                <w:b/>
              </w:rPr>
              <w:t>GCC 1.1 (hh)</w:t>
            </w:r>
          </w:p>
        </w:tc>
        <w:tc>
          <w:tcPr>
            <w:tcW w:w="7614" w:type="dxa"/>
            <w:tcBorders>
              <w:top w:val="single" w:sz="6" w:space="0" w:color="auto"/>
              <w:left w:val="single" w:sz="6" w:space="0" w:color="auto"/>
              <w:bottom w:val="single" w:sz="6" w:space="0" w:color="auto"/>
              <w:right w:val="single" w:sz="6" w:space="0" w:color="auto"/>
            </w:tcBorders>
          </w:tcPr>
          <w:p w14:paraId="382F4276" w14:textId="6C580E0A" w:rsidR="007770EB" w:rsidRPr="00743006" w:rsidRDefault="007770EB" w:rsidP="00743006">
            <w:pPr>
              <w:spacing w:after="120"/>
            </w:pPr>
            <w:r w:rsidRPr="00743006">
              <w:t>The Works consist of the following activities</w:t>
            </w:r>
            <w:r w:rsidR="00743006">
              <w:t>:</w:t>
            </w:r>
          </w:p>
          <w:p w14:paraId="1A3496C8" w14:textId="72089875" w:rsidR="006D0B51" w:rsidRPr="006D0B51" w:rsidRDefault="006D0B51" w:rsidP="006D0B51">
            <w:pPr>
              <w:numPr>
                <w:ilvl w:val="0"/>
                <w:numId w:val="190"/>
              </w:numPr>
              <w:tabs>
                <w:tab w:val="clear" w:pos="720"/>
                <w:tab w:val="num" w:pos="448"/>
              </w:tabs>
              <w:spacing w:after="120"/>
              <w:ind w:left="448" w:right="2"/>
              <w:rPr>
                <w:i/>
              </w:rPr>
            </w:pPr>
            <w:r w:rsidRPr="006D0B51">
              <w:rPr>
                <w:i/>
              </w:rPr>
              <w:t xml:space="preserve">Structural Construction: Building of Activity Rooms, Offices, and Case Management Rooms using arched steel trusses, zinc roofing with thermal insulation, and reinforced concrete flooring. </w:t>
            </w:r>
          </w:p>
          <w:p w14:paraId="6E892B54" w14:textId="438C8373" w:rsidR="006D0B51" w:rsidRPr="006D0B51" w:rsidRDefault="006D0B51" w:rsidP="006D0B51">
            <w:pPr>
              <w:numPr>
                <w:ilvl w:val="0"/>
                <w:numId w:val="190"/>
              </w:numPr>
              <w:tabs>
                <w:tab w:val="clear" w:pos="720"/>
                <w:tab w:val="num" w:pos="448"/>
              </w:tabs>
              <w:spacing w:after="120"/>
              <w:ind w:left="448" w:right="2"/>
              <w:rPr>
                <w:i/>
              </w:rPr>
            </w:pPr>
            <w:r w:rsidRPr="006D0B51">
              <w:rPr>
                <w:i/>
              </w:rPr>
              <w:t xml:space="preserve">Sanitation Infrastructure: Installation of two-door latrine/shower units with 3.25m deep pits and hand-washing stations featuring 80-liter barrels and soak-away pits. </w:t>
            </w:r>
          </w:p>
          <w:p w14:paraId="1F5029F5" w14:textId="67AB6BDB" w:rsidR="006D0B51" w:rsidRPr="006D0B51" w:rsidRDefault="006D0B51" w:rsidP="006D0B51">
            <w:pPr>
              <w:numPr>
                <w:ilvl w:val="0"/>
                <w:numId w:val="190"/>
              </w:numPr>
              <w:tabs>
                <w:tab w:val="clear" w:pos="720"/>
                <w:tab w:val="num" w:pos="448"/>
              </w:tabs>
              <w:spacing w:after="120"/>
              <w:ind w:left="448" w:right="2"/>
              <w:rPr>
                <w:i/>
              </w:rPr>
            </w:pPr>
            <w:r w:rsidRPr="006D0B51">
              <w:rPr>
                <w:i/>
              </w:rPr>
              <w:t xml:space="preserve">Electrical &amp; Finishing: Full wiring and installation of ceiling fans and LED lighting, complemented by internal and external plastering and three-coat painting. </w:t>
            </w:r>
          </w:p>
          <w:p w14:paraId="616659F8" w14:textId="7B3151A9" w:rsidR="006D0B51" w:rsidRPr="006D0B51" w:rsidRDefault="006D0B51" w:rsidP="006D0B51">
            <w:pPr>
              <w:numPr>
                <w:ilvl w:val="0"/>
                <w:numId w:val="190"/>
              </w:numPr>
              <w:tabs>
                <w:tab w:val="clear" w:pos="720"/>
                <w:tab w:val="num" w:pos="448"/>
              </w:tabs>
              <w:spacing w:after="120"/>
              <w:ind w:left="448" w:right="2"/>
              <w:rPr>
                <w:i/>
              </w:rPr>
            </w:pPr>
            <w:r w:rsidRPr="006D0B51">
              <w:rPr>
                <w:i/>
              </w:rPr>
              <w:lastRenderedPageBreak/>
              <w:t xml:space="preserve">Site Security &amp; Landscaping: Construction of 80m perimeter fencing with folding gates and the supply and maintenance of certified shade trees. </w:t>
            </w:r>
          </w:p>
          <w:p w14:paraId="2E966140" w14:textId="71B37C62" w:rsidR="006D0B51" w:rsidRPr="006D0B51" w:rsidRDefault="006D0B51" w:rsidP="006D0B51">
            <w:pPr>
              <w:numPr>
                <w:ilvl w:val="0"/>
                <w:numId w:val="190"/>
              </w:numPr>
              <w:tabs>
                <w:tab w:val="clear" w:pos="720"/>
                <w:tab w:val="num" w:pos="448"/>
              </w:tabs>
              <w:spacing w:after="120"/>
              <w:ind w:left="448" w:right="2"/>
              <w:rPr>
                <w:i/>
              </w:rPr>
            </w:pPr>
            <w:r w:rsidRPr="006D0B51">
              <w:rPr>
                <w:i/>
              </w:rPr>
              <w:t>Project Management: Execution of site preparation, implementation of Environmental and Social Safeguards (ESS), and final site cleaning prior to handover.</w:t>
            </w:r>
          </w:p>
          <w:p w14:paraId="246F7BB8" w14:textId="1A565E74" w:rsidR="00D461DD" w:rsidRPr="00743006" w:rsidRDefault="00D461DD" w:rsidP="00D461DD">
            <w:pPr>
              <w:spacing w:after="120"/>
              <w:ind w:right="2"/>
              <w:rPr>
                <w:i/>
              </w:rPr>
            </w:pPr>
            <w:r w:rsidRPr="00743006">
              <w:rPr>
                <w:i/>
              </w:rPr>
              <w:t>The Contractor shall complete the Works in accordance with the Contract Documents and the Engineer’s instructions.</w:t>
            </w:r>
          </w:p>
          <w:p w14:paraId="15B62B29" w14:textId="4840A9FB" w:rsidR="007770EB" w:rsidRPr="00743006" w:rsidRDefault="007770EB" w:rsidP="00415AB4">
            <w:pPr>
              <w:spacing w:after="120"/>
              <w:ind w:right="2"/>
            </w:pPr>
            <w:r w:rsidRPr="00743006">
              <w:rPr>
                <w:i/>
              </w:rPr>
              <w:t xml:space="preserve">There is a total of </w:t>
            </w:r>
            <w:r w:rsidR="006D0B51">
              <w:rPr>
                <w:i/>
              </w:rPr>
              <w:t>five</w:t>
            </w:r>
            <w:r w:rsidRPr="00743006">
              <w:rPr>
                <w:i/>
              </w:rPr>
              <w:t xml:space="preserve"> contracts (lots), including this one, that is to be carried out concurrently within the same state of similar scope.</w:t>
            </w:r>
          </w:p>
        </w:tc>
      </w:tr>
      <w:tr w:rsidR="007770EB" w:rsidRPr="00B637AF" w14:paraId="6E91C20A" w14:textId="77777777" w:rsidTr="00415AB4">
        <w:tc>
          <w:tcPr>
            <w:tcW w:w="1604" w:type="dxa"/>
            <w:tcBorders>
              <w:top w:val="single" w:sz="6" w:space="0" w:color="auto"/>
              <w:left w:val="single" w:sz="6" w:space="0" w:color="auto"/>
              <w:bottom w:val="single" w:sz="6" w:space="0" w:color="auto"/>
              <w:right w:val="single" w:sz="6" w:space="0" w:color="auto"/>
            </w:tcBorders>
          </w:tcPr>
          <w:p w14:paraId="5EFAA474" w14:textId="77777777" w:rsidR="007770EB" w:rsidRPr="00B637AF" w:rsidRDefault="007770EB" w:rsidP="00415AB4">
            <w:pPr>
              <w:rPr>
                <w:b/>
              </w:rPr>
            </w:pPr>
            <w:r w:rsidRPr="00B637AF">
              <w:rPr>
                <w:b/>
              </w:rPr>
              <w:lastRenderedPageBreak/>
              <w:t>GCC 2.2</w:t>
            </w:r>
          </w:p>
        </w:tc>
        <w:tc>
          <w:tcPr>
            <w:tcW w:w="7614" w:type="dxa"/>
            <w:tcBorders>
              <w:top w:val="single" w:sz="6" w:space="0" w:color="auto"/>
              <w:left w:val="single" w:sz="6" w:space="0" w:color="auto"/>
              <w:bottom w:val="single" w:sz="6" w:space="0" w:color="auto"/>
              <w:right w:val="single" w:sz="6" w:space="0" w:color="auto"/>
            </w:tcBorders>
          </w:tcPr>
          <w:p w14:paraId="5083E269" w14:textId="77777777" w:rsidR="007770EB" w:rsidRPr="00B637AF" w:rsidRDefault="007770EB" w:rsidP="00415AB4">
            <w:pPr>
              <w:spacing w:after="200"/>
              <w:ind w:right="-72"/>
            </w:pPr>
            <w:r w:rsidRPr="00B637AF">
              <w:t xml:space="preserve">Sectional Completions are: </w:t>
            </w:r>
            <w:r>
              <w:rPr>
                <w:i/>
              </w:rPr>
              <w:t>Not Applicable</w:t>
            </w:r>
            <w:r w:rsidRPr="00B637AF">
              <w:t xml:space="preserve">  </w:t>
            </w:r>
          </w:p>
        </w:tc>
      </w:tr>
      <w:tr w:rsidR="007770EB" w:rsidRPr="00B637AF" w14:paraId="014F074A" w14:textId="77777777" w:rsidTr="00415AB4">
        <w:tc>
          <w:tcPr>
            <w:tcW w:w="1604" w:type="dxa"/>
            <w:tcBorders>
              <w:top w:val="single" w:sz="6" w:space="0" w:color="auto"/>
              <w:left w:val="single" w:sz="6" w:space="0" w:color="auto"/>
              <w:bottom w:val="single" w:sz="6" w:space="0" w:color="auto"/>
              <w:right w:val="single" w:sz="6" w:space="0" w:color="auto"/>
            </w:tcBorders>
          </w:tcPr>
          <w:p w14:paraId="68CDE90D" w14:textId="77777777" w:rsidR="007770EB" w:rsidRPr="00B637AF" w:rsidRDefault="007770EB" w:rsidP="00415AB4">
            <w:pPr>
              <w:rPr>
                <w:b/>
              </w:rPr>
            </w:pPr>
            <w:r w:rsidRPr="00B637AF">
              <w:rPr>
                <w:b/>
              </w:rPr>
              <w:t>GCC 2.3(i)</w:t>
            </w:r>
          </w:p>
        </w:tc>
        <w:tc>
          <w:tcPr>
            <w:tcW w:w="7614" w:type="dxa"/>
            <w:tcBorders>
              <w:top w:val="single" w:sz="6" w:space="0" w:color="auto"/>
              <w:left w:val="single" w:sz="6" w:space="0" w:color="auto"/>
              <w:bottom w:val="single" w:sz="6" w:space="0" w:color="auto"/>
              <w:right w:val="single" w:sz="6" w:space="0" w:color="auto"/>
            </w:tcBorders>
          </w:tcPr>
          <w:p w14:paraId="3E727575" w14:textId="77777777" w:rsidR="007770EB" w:rsidRDefault="007770EB" w:rsidP="00415AB4">
            <w:pPr>
              <w:spacing w:after="120"/>
              <w:rPr>
                <w:color w:val="000000"/>
              </w:rPr>
            </w:pPr>
            <w:r w:rsidRPr="00B637AF">
              <w:t>The following documents also form part of the Contract:</w:t>
            </w:r>
            <w:r w:rsidRPr="00B637AF">
              <w:rPr>
                <w:color w:val="000000"/>
              </w:rPr>
              <w:t xml:space="preserve"> </w:t>
            </w:r>
          </w:p>
          <w:p w14:paraId="4810EC42" w14:textId="77777777" w:rsidR="007770EB" w:rsidRPr="00AC45EC" w:rsidRDefault="007770EB" w:rsidP="007770EB">
            <w:pPr>
              <w:pStyle w:val="ListParagraph"/>
              <w:numPr>
                <w:ilvl w:val="0"/>
                <w:numId w:val="147"/>
              </w:numPr>
              <w:spacing w:after="60"/>
              <w:ind w:left="518"/>
              <w:contextualSpacing w:val="0"/>
              <w:rPr>
                <w:i/>
              </w:rPr>
            </w:pPr>
            <w:r w:rsidRPr="00AC45EC">
              <w:rPr>
                <w:i/>
              </w:rPr>
              <w:t>Minutes of Contract Negotiation (Request for Confirmation &amp; Supporting Documents and Contractor’s Corresponding Complying Response), if any.</w:t>
            </w:r>
          </w:p>
          <w:p w14:paraId="4C448940" w14:textId="77777777" w:rsidR="007770EB" w:rsidRPr="003B2CCD" w:rsidRDefault="007770EB" w:rsidP="007770EB">
            <w:pPr>
              <w:pStyle w:val="ListParagraph"/>
              <w:numPr>
                <w:ilvl w:val="0"/>
                <w:numId w:val="147"/>
              </w:numPr>
              <w:spacing w:after="60"/>
              <w:ind w:left="518"/>
              <w:contextualSpacing w:val="0"/>
              <w:rPr>
                <w:color w:val="000000"/>
              </w:rPr>
            </w:pPr>
            <w:r w:rsidRPr="00AC45EC">
              <w:rPr>
                <w:i/>
              </w:rPr>
              <w:t>Beneficial Ownership Disclosure</w:t>
            </w:r>
          </w:p>
          <w:p w14:paraId="7A1FB472" w14:textId="77777777" w:rsidR="007770EB" w:rsidRPr="00AC45EC" w:rsidRDefault="007770EB" w:rsidP="007770EB">
            <w:pPr>
              <w:pStyle w:val="ListParagraph"/>
              <w:numPr>
                <w:ilvl w:val="0"/>
                <w:numId w:val="147"/>
              </w:numPr>
              <w:spacing w:after="60"/>
              <w:ind w:left="518"/>
              <w:contextualSpacing w:val="0"/>
              <w:rPr>
                <w:color w:val="000000"/>
              </w:rPr>
            </w:pPr>
            <w:r>
              <w:rPr>
                <w:i/>
              </w:rPr>
              <w:t>Form of Advance Payment Guarantee</w:t>
            </w:r>
          </w:p>
          <w:p w14:paraId="2D5A6E87" w14:textId="77777777" w:rsidR="007770EB" w:rsidRPr="00AC45EC" w:rsidRDefault="007770EB" w:rsidP="007770EB">
            <w:pPr>
              <w:pStyle w:val="ListParagraph"/>
              <w:numPr>
                <w:ilvl w:val="0"/>
                <w:numId w:val="147"/>
              </w:numPr>
              <w:spacing w:after="60"/>
              <w:ind w:left="518"/>
              <w:contextualSpacing w:val="0"/>
              <w:rPr>
                <w:color w:val="000000"/>
              </w:rPr>
            </w:pPr>
            <w:r>
              <w:rPr>
                <w:i/>
              </w:rPr>
              <w:t>Power of Attorney</w:t>
            </w:r>
          </w:p>
        </w:tc>
      </w:tr>
      <w:tr w:rsidR="007770EB" w:rsidRPr="00B637AF" w14:paraId="400C89B5" w14:textId="77777777" w:rsidTr="00415AB4">
        <w:tc>
          <w:tcPr>
            <w:tcW w:w="1604" w:type="dxa"/>
            <w:tcBorders>
              <w:top w:val="single" w:sz="6" w:space="0" w:color="auto"/>
              <w:left w:val="single" w:sz="6" w:space="0" w:color="auto"/>
              <w:bottom w:val="single" w:sz="6" w:space="0" w:color="auto"/>
              <w:right w:val="single" w:sz="6" w:space="0" w:color="auto"/>
            </w:tcBorders>
          </w:tcPr>
          <w:p w14:paraId="4FD757FB" w14:textId="77777777" w:rsidR="007770EB" w:rsidRPr="00B637AF" w:rsidRDefault="007770EB" w:rsidP="00415AB4">
            <w:pPr>
              <w:rPr>
                <w:b/>
              </w:rPr>
            </w:pPr>
            <w:r w:rsidRPr="00B637AF">
              <w:rPr>
                <w:b/>
              </w:rPr>
              <w:t xml:space="preserve">GCC 3.1 </w:t>
            </w:r>
          </w:p>
        </w:tc>
        <w:tc>
          <w:tcPr>
            <w:tcW w:w="7614" w:type="dxa"/>
            <w:tcBorders>
              <w:top w:val="single" w:sz="6" w:space="0" w:color="auto"/>
              <w:left w:val="single" w:sz="6" w:space="0" w:color="auto"/>
              <w:bottom w:val="single" w:sz="6" w:space="0" w:color="auto"/>
              <w:right w:val="single" w:sz="6" w:space="0" w:color="auto"/>
            </w:tcBorders>
          </w:tcPr>
          <w:p w14:paraId="13571792" w14:textId="77777777" w:rsidR="007770EB" w:rsidRPr="00B637AF" w:rsidRDefault="007770EB" w:rsidP="00415AB4">
            <w:pPr>
              <w:spacing w:after="200"/>
              <w:ind w:right="-72"/>
            </w:pPr>
            <w:r w:rsidRPr="00B637AF">
              <w:t xml:space="preserve">The language of the contract is </w:t>
            </w:r>
            <w:r>
              <w:rPr>
                <w:i/>
              </w:rPr>
              <w:t>English</w:t>
            </w:r>
            <w:r w:rsidRPr="00B637AF">
              <w:rPr>
                <w:i/>
              </w:rPr>
              <w:t xml:space="preserve">. </w:t>
            </w:r>
          </w:p>
          <w:p w14:paraId="0F3003C0" w14:textId="77777777" w:rsidR="007770EB" w:rsidRPr="00B637AF" w:rsidRDefault="007770EB" w:rsidP="00415AB4">
            <w:pPr>
              <w:tabs>
                <w:tab w:val="left" w:pos="556"/>
              </w:tabs>
              <w:spacing w:after="200"/>
              <w:ind w:right="-72"/>
            </w:pPr>
            <w:r w:rsidRPr="00B637AF">
              <w:t>The law that applies to the Contract is the law of</w:t>
            </w:r>
            <w:r>
              <w:t xml:space="preserve"> </w:t>
            </w:r>
            <w:r>
              <w:rPr>
                <w:i/>
              </w:rPr>
              <w:t>Republic of the Sudan/ Sudan</w:t>
            </w:r>
            <w:r w:rsidRPr="00B637AF">
              <w:rPr>
                <w:i/>
              </w:rPr>
              <w:t>.</w:t>
            </w:r>
          </w:p>
        </w:tc>
      </w:tr>
      <w:tr w:rsidR="007770EB" w:rsidRPr="00B637AF" w14:paraId="5FF81B17" w14:textId="77777777" w:rsidTr="00415AB4">
        <w:tc>
          <w:tcPr>
            <w:tcW w:w="1604" w:type="dxa"/>
            <w:tcBorders>
              <w:top w:val="single" w:sz="6" w:space="0" w:color="auto"/>
              <w:left w:val="single" w:sz="6" w:space="0" w:color="auto"/>
              <w:bottom w:val="single" w:sz="6" w:space="0" w:color="auto"/>
              <w:right w:val="single" w:sz="6" w:space="0" w:color="auto"/>
            </w:tcBorders>
          </w:tcPr>
          <w:p w14:paraId="3C0BBDFE" w14:textId="77777777" w:rsidR="007770EB" w:rsidRPr="00B637AF" w:rsidRDefault="007770EB" w:rsidP="00415AB4">
            <w:pPr>
              <w:rPr>
                <w:b/>
              </w:rPr>
            </w:pPr>
            <w:r w:rsidRPr="00B637AF">
              <w:rPr>
                <w:b/>
              </w:rPr>
              <w:t>GCC 5.1</w:t>
            </w:r>
          </w:p>
        </w:tc>
        <w:tc>
          <w:tcPr>
            <w:tcW w:w="7614" w:type="dxa"/>
            <w:tcBorders>
              <w:top w:val="single" w:sz="6" w:space="0" w:color="auto"/>
              <w:left w:val="single" w:sz="6" w:space="0" w:color="auto"/>
              <w:bottom w:val="single" w:sz="6" w:space="0" w:color="auto"/>
              <w:right w:val="single" w:sz="6" w:space="0" w:color="auto"/>
            </w:tcBorders>
          </w:tcPr>
          <w:p w14:paraId="29849FED" w14:textId="77777777" w:rsidR="007770EB" w:rsidRPr="00B637AF" w:rsidRDefault="007770EB" w:rsidP="00415AB4">
            <w:pPr>
              <w:spacing w:after="200"/>
              <w:ind w:right="-72"/>
            </w:pPr>
            <w:r w:rsidRPr="00B637AF">
              <w:t xml:space="preserve">The Project manager </w:t>
            </w:r>
            <w:r w:rsidRPr="00B637AF">
              <w:rPr>
                <w:i/>
                <w:iCs/>
              </w:rPr>
              <w:t>may</w:t>
            </w:r>
            <w:r w:rsidRPr="00B637AF">
              <w:t xml:space="preserve"> delegate any of his duties and responsibilities.</w:t>
            </w:r>
          </w:p>
        </w:tc>
      </w:tr>
      <w:tr w:rsidR="007770EB" w:rsidRPr="00B637AF" w14:paraId="7450F078" w14:textId="77777777" w:rsidTr="00415AB4">
        <w:tc>
          <w:tcPr>
            <w:tcW w:w="1604" w:type="dxa"/>
            <w:tcBorders>
              <w:top w:val="single" w:sz="6" w:space="0" w:color="auto"/>
              <w:left w:val="single" w:sz="6" w:space="0" w:color="auto"/>
              <w:bottom w:val="single" w:sz="6" w:space="0" w:color="auto"/>
              <w:right w:val="single" w:sz="6" w:space="0" w:color="auto"/>
            </w:tcBorders>
          </w:tcPr>
          <w:p w14:paraId="4C3432F2" w14:textId="77777777" w:rsidR="007770EB" w:rsidRPr="00B637AF" w:rsidRDefault="007770EB" w:rsidP="00415AB4">
            <w:pPr>
              <w:rPr>
                <w:b/>
              </w:rPr>
            </w:pPr>
            <w:r w:rsidRPr="00B637AF">
              <w:rPr>
                <w:b/>
              </w:rPr>
              <w:t>GCC 8.1</w:t>
            </w:r>
          </w:p>
        </w:tc>
        <w:tc>
          <w:tcPr>
            <w:tcW w:w="7614" w:type="dxa"/>
            <w:tcBorders>
              <w:top w:val="single" w:sz="6" w:space="0" w:color="auto"/>
              <w:left w:val="single" w:sz="6" w:space="0" w:color="auto"/>
              <w:bottom w:val="single" w:sz="6" w:space="0" w:color="auto"/>
              <w:right w:val="single" w:sz="6" w:space="0" w:color="auto"/>
            </w:tcBorders>
          </w:tcPr>
          <w:p w14:paraId="099355D8" w14:textId="77777777" w:rsidR="007770EB" w:rsidRPr="00B637AF" w:rsidRDefault="007770EB" w:rsidP="00415AB4">
            <w:pPr>
              <w:tabs>
                <w:tab w:val="right" w:pos="7254"/>
              </w:tabs>
              <w:spacing w:after="200"/>
            </w:pPr>
            <w:r w:rsidRPr="00B637AF">
              <w:t xml:space="preserve">Schedule of other contractors: </w:t>
            </w:r>
            <w:r>
              <w:rPr>
                <w:i/>
              </w:rPr>
              <w:t>None</w:t>
            </w:r>
          </w:p>
        </w:tc>
      </w:tr>
      <w:tr w:rsidR="007770EB" w:rsidRPr="00B637AF" w14:paraId="23C358F9" w14:textId="77777777" w:rsidTr="00415AB4">
        <w:tc>
          <w:tcPr>
            <w:tcW w:w="1604" w:type="dxa"/>
            <w:tcBorders>
              <w:top w:val="single" w:sz="6" w:space="0" w:color="auto"/>
              <w:left w:val="single" w:sz="6" w:space="0" w:color="auto"/>
              <w:bottom w:val="single" w:sz="6" w:space="0" w:color="auto"/>
              <w:right w:val="single" w:sz="6" w:space="0" w:color="auto"/>
            </w:tcBorders>
          </w:tcPr>
          <w:p w14:paraId="602623DA" w14:textId="77777777" w:rsidR="007770EB" w:rsidRPr="00B637AF" w:rsidRDefault="007770EB" w:rsidP="00415AB4">
            <w:pPr>
              <w:rPr>
                <w:b/>
              </w:rPr>
            </w:pPr>
            <w:r w:rsidRPr="00B637AF">
              <w:rPr>
                <w:b/>
              </w:rPr>
              <w:t>GCC 13.1</w:t>
            </w:r>
          </w:p>
        </w:tc>
        <w:tc>
          <w:tcPr>
            <w:tcW w:w="7614" w:type="dxa"/>
            <w:tcBorders>
              <w:top w:val="single" w:sz="6" w:space="0" w:color="auto"/>
              <w:left w:val="single" w:sz="6" w:space="0" w:color="auto"/>
              <w:bottom w:val="single" w:sz="6" w:space="0" w:color="auto"/>
              <w:right w:val="single" w:sz="6" w:space="0" w:color="auto"/>
            </w:tcBorders>
          </w:tcPr>
          <w:p w14:paraId="323A5091" w14:textId="77777777" w:rsidR="007770EB" w:rsidRPr="00B637AF" w:rsidRDefault="007770EB" w:rsidP="00415AB4">
            <w:pPr>
              <w:spacing w:after="200"/>
              <w:ind w:right="-72"/>
            </w:pPr>
            <w:r w:rsidRPr="00B637AF">
              <w:t>The minimum insurance amounts and deductibles shall be:</w:t>
            </w:r>
          </w:p>
          <w:p w14:paraId="02319383" w14:textId="77777777" w:rsidR="007770EB" w:rsidRPr="00B637AF" w:rsidRDefault="007770EB" w:rsidP="00415AB4">
            <w:pPr>
              <w:tabs>
                <w:tab w:val="left" w:pos="556"/>
              </w:tabs>
              <w:spacing w:after="160"/>
              <w:ind w:left="556" w:right="-72" w:hanging="547"/>
            </w:pPr>
            <w:r w:rsidRPr="00B637AF">
              <w:t>(a)</w:t>
            </w:r>
            <w:r w:rsidRPr="00B637AF">
              <w:tab/>
              <w:t>for loss or damage to the Works, Plant and Materials:</w:t>
            </w:r>
            <w:r>
              <w:t xml:space="preserve"> </w:t>
            </w:r>
            <w:r>
              <w:rPr>
                <w:i/>
              </w:rPr>
              <w:t>110% of the Contract Price</w:t>
            </w:r>
            <w:r w:rsidRPr="00B637AF">
              <w:t>.</w:t>
            </w:r>
          </w:p>
          <w:p w14:paraId="42F4AAFB" w14:textId="77777777" w:rsidR="007770EB" w:rsidRPr="00B637AF" w:rsidRDefault="007770EB" w:rsidP="00415AB4">
            <w:pPr>
              <w:tabs>
                <w:tab w:val="left" w:pos="556"/>
              </w:tabs>
              <w:spacing w:after="160"/>
              <w:ind w:left="556" w:right="-72" w:hanging="547"/>
            </w:pPr>
            <w:r w:rsidRPr="00B637AF">
              <w:t>(b)</w:t>
            </w:r>
            <w:r w:rsidRPr="00B637AF">
              <w:tab/>
              <w:t>For loss or damage to Equipment:</w:t>
            </w:r>
            <w:r>
              <w:t xml:space="preserve"> </w:t>
            </w:r>
            <w:r w:rsidRPr="00531405">
              <w:rPr>
                <w:i/>
              </w:rPr>
              <w:t>Total Replacement Valu</w:t>
            </w:r>
            <w:r>
              <w:rPr>
                <w:i/>
              </w:rPr>
              <w:t>e</w:t>
            </w:r>
            <w:r w:rsidRPr="00B637AF">
              <w:t>.</w:t>
            </w:r>
          </w:p>
          <w:p w14:paraId="3F504756" w14:textId="77777777" w:rsidR="007770EB" w:rsidRPr="00B637AF" w:rsidRDefault="007770EB" w:rsidP="00415AB4">
            <w:pPr>
              <w:tabs>
                <w:tab w:val="left" w:pos="556"/>
              </w:tabs>
              <w:spacing w:after="160"/>
              <w:ind w:left="556" w:right="-72" w:hanging="547"/>
            </w:pPr>
            <w:r w:rsidRPr="00B637AF">
              <w:t>(c)</w:t>
            </w:r>
            <w:r w:rsidRPr="00B637AF">
              <w:tab/>
              <w:t>for loss or damage to property (except the Works, Plant, Materials, and Equipment) in connection with Contract</w:t>
            </w:r>
            <w:r>
              <w:t>:</w:t>
            </w:r>
            <w:r w:rsidRPr="00B637AF">
              <w:t xml:space="preserve"> </w:t>
            </w:r>
            <w:r>
              <w:rPr>
                <w:i/>
              </w:rPr>
              <w:t>12,000,000 SDG per occurrence</w:t>
            </w:r>
            <w:r w:rsidRPr="00B637AF">
              <w:t>.</w:t>
            </w:r>
          </w:p>
          <w:p w14:paraId="05CD8B28" w14:textId="77777777" w:rsidR="007770EB" w:rsidRPr="00B637AF" w:rsidRDefault="007770EB" w:rsidP="00415AB4">
            <w:pPr>
              <w:tabs>
                <w:tab w:val="left" w:pos="556"/>
              </w:tabs>
              <w:spacing w:after="160"/>
              <w:ind w:left="556" w:right="-72" w:hanging="547"/>
            </w:pPr>
            <w:r w:rsidRPr="00B637AF">
              <w:t>(d)</w:t>
            </w:r>
            <w:r w:rsidRPr="00B637AF">
              <w:tab/>
              <w:t xml:space="preserve">for personal injury or death: </w:t>
            </w:r>
          </w:p>
          <w:p w14:paraId="39603A00" w14:textId="77777777" w:rsidR="007770EB" w:rsidRPr="00531405" w:rsidRDefault="007770EB" w:rsidP="00415AB4">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rPr>
                <w:i/>
              </w:rPr>
            </w:pPr>
            <w:r w:rsidRPr="00B637AF">
              <w:t xml:space="preserve">of the Contractor’s employees: </w:t>
            </w:r>
            <w:r w:rsidRPr="00531405">
              <w:rPr>
                <w:bCs/>
                <w:i/>
              </w:rPr>
              <w:t>In accordance with Sudanese labor and workers’ compensation law, payable in SDG.</w:t>
            </w:r>
          </w:p>
          <w:p w14:paraId="32092453" w14:textId="10C64DA7" w:rsidR="007770EB" w:rsidRPr="00B637AF" w:rsidRDefault="007770EB" w:rsidP="00924AC0">
            <w:pPr>
              <w:numPr>
                <w:ilvl w:val="3"/>
                <w:numId w:val="25"/>
              </w:numPr>
              <w:tabs>
                <w:tab w:val="left" w:pos="1096"/>
                <w:tab w:val="right" w:pos="7254"/>
              </w:tabs>
              <w:suppressAutoHyphens/>
              <w:overflowPunct w:val="0"/>
              <w:autoSpaceDE w:val="0"/>
              <w:autoSpaceDN w:val="0"/>
              <w:adjustRightInd w:val="0"/>
              <w:spacing w:after="160"/>
              <w:ind w:left="1096" w:hanging="547"/>
              <w:jc w:val="both"/>
              <w:textAlignment w:val="baseline"/>
            </w:pPr>
            <w:r w:rsidRPr="00B637AF">
              <w:t xml:space="preserve">of other people: </w:t>
            </w:r>
            <w:r>
              <w:rPr>
                <w:i/>
              </w:rPr>
              <w:t>12,000,000 SDG per occurrence</w:t>
            </w:r>
            <w:r w:rsidRPr="00B637AF">
              <w:t>.</w:t>
            </w:r>
          </w:p>
        </w:tc>
      </w:tr>
      <w:tr w:rsidR="00924AC0" w:rsidRPr="00924AC0" w14:paraId="19190CDA" w14:textId="77777777" w:rsidTr="00415AB4">
        <w:tc>
          <w:tcPr>
            <w:tcW w:w="1604" w:type="dxa"/>
            <w:tcBorders>
              <w:top w:val="single" w:sz="6" w:space="0" w:color="auto"/>
              <w:left w:val="single" w:sz="6" w:space="0" w:color="auto"/>
              <w:bottom w:val="single" w:sz="6" w:space="0" w:color="auto"/>
              <w:right w:val="single" w:sz="6" w:space="0" w:color="auto"/>
            </w:tcBorders>
          </w:tcPr>
          <w:p w14:paraId="1839139D" w14:textId="77777777" w:rsidR="007770EB" w:rsidRPr="005434F0" w:rsidRDefault="007770EB" w:rsidP="00415AB4">
            <w:pPr>
              <w:rPr>
                <w:b/>
              </w:rPr>
            </w:pPr>
            <w:r w:rsidRPr="005434F0">
              <w:rPr>
                <w:b/>
              </w:rPr>
              <w:lastRenderedPageBreak/>
              <w:t>GCC 14.1</w:t>
            </w:r>
          </w:p>
        </w:tc>
        <w:tc>
          <w:tcPr>
            <w:tcW w:w="7614" w:type="dxa"/>
            <w:tcBorders>
              <w:top w:val="single" w:sz="6" w:space="0" w:color="auto"/>
              <w:left w:val="single" w:sz="6" w:space="0" w:color="auto"/>
              <w:bottom w:val="single" w:sz="6" w:space="0" w:color="auto"/>
              <w:right w:val="single" w:sz="6" w:space="0" w:color="auto"/>
            </w:tcBorders>
          </w:tcPr>
          <w:p w14:paraId="70EBB8E9" w14:textId="6320CD90" w:rsidR="00177109" w:rsidRPr="005434F0" w:rsidRDefault="007770EB" w:rsidP="00415AB4">
            <w:pPr>
              <w:spacing w:after="200"/>
              <w:ind w:right="-72"/>
            </w:pPr>
            <w:r w:rsidRPr="005434F0">
              <w:t>Site Data are:</w:t>
            </w:r>
          </w:p>
          <w:tbl>
            <w:tblPr>
              <w:tblStyle w:val="GridTable1Light"/>
              <w:tblW w:w="74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7"/>
              <w:gridCol w:w="1530"/>
              <w:gridCol w:w="3983"/>
            </w:tblGrid>
            <w:tr w:rsidR="00F7547F" w:rsidRPr="005434F0" w14:paraId="7F79D84B" w14:textId="77777777" w:rsidTr="00605CA7">
              <w:trPr>
                <w:cnfStyle w:val="100000000000" w:firstRow="1" w:lastRow="0" w:firstColumn="0" w:lastColumn="0" w:oddVBand="0" w:evenVBand="0" w:oddHBand="0" w:evenHBand="0" w:firstRowFirstColumn="0" w:firstRowLastColumn="0" w:lastRowFirstColumn="0" w:lastRowLastColumn="0"/>
                <w:trHeight w:val="288"/>
                <w:jc w:val="right"/>
              </w:trPr>
              <w:tc>
                <w:tcPr>
                  <w:cnfStyle w:val="001000000000" w:firstRow="0" w:lastRow="0" w:firstColumn="1" w:lastColumn="0" w:oddVBand="0" w:evenVBand="0" w:oddHBand="0" w:evenHBand="0" w:firstRowFirstColumn="0" w:firstRowLastColumn="0" w:lastRowFirstColumn="0" w:lastRowLastColumn="0"/>
                  <w:tcW w:w="1897" w:type="dxa"/>
                  <w:tcBorders>
                    <w:bottom w:val="single" w:sz="4" w:space="0" w:color="auto"/>
                  </w:tcBorders>
                  <w:hideMark/>
                </w:tcPr>
                <w:p w14:paraId="4462F4DC" w14:textId="77777777" w:rsidR="00F7547F" w:rsidRPr="005434F0" w:rsidRDefault="00F7547F" w:rsidP="00F7547F">
                  <w:pPr>
                    <w:pStyle w:val="NormalWeb"/>
                    <w:spacing w:before="60" w:beforeAutospacing="0" w:after="60" w:afterAutospacing="0"/>
                    <w:jc w:val="both"/>
                    <w:rPr>
                      <w:rFonts w:ascii="Times New Roman" w:hAnsi="Times New Roman" w:cs="Times New Roman"/>
                      <w:i/>
                      <w:iCs/>
                      <w:sz w:val="21"/>
                      <w:szCs w:val="21"/>
                    </w:rPr>
                  </w:pPr>
                  <w:r w:rsidRPr="005434F0">
                    <w:rPr>
                      <w:rFonts w:ascii="Times New Roman" w:hAnsi="Times New Roman" w:cs="Times New Roman"/>
                      <w:i/>
                      <w:iCs/>
                      <w:sz w:val="21"/>
                      <w:szCs w:val="21"/>
                    </w:rPr>
                    <w:t>Lot/ Contract</w:t>
                  </w:r>
                </w:p>
              </w:tc>
              <w:tc>
                <w:tcPr>
                  <w:tcW w:w="1530" w:type="dxa"/>
                  <w:tcBorders>
                    <w:bottom w:val="single" w:sz="4" w:space="0" w:color="auto"/>
                  </w:tcBorders>
                </w:tcPr>
                <w:p w14:paraId="10BF8BE5" w14:textId="4412A917" w:rsidR="00F7547F" w:rsidRPr="005434F0" w:rsidRDefault="00F7547F"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1"/>
                      <w:szCs w:val="21"/>
                    </w:rPr>
                  </w:pPr>
                  <w:r>
                    <w:rPr>
                      <w:rFonts w:ascii="Times New Roman" w:hAnsi="Times New Roman"/>
                      <w:i/>
                      <w:iCs/>
                      <w:sz w:val="21"/>
                      <w:szCs w:val="21"/>
                    </w:rPr>
                    <w:t>Locality</w:t>
                  </w:r>
                </w:p>
              </w:tc>
              <w:tc>
                <w:tcPr>
                  <w:tcW w:w="3983" w:type="dxa"/>
                  <w:tcBorders>
                    <w:bottom w:val="single" w:sz="4" w:space="0" w:color="auto"/>
                  </w:tcBorders>
                </w:tcPr>
                <w:p w14:paraId="4F19B198" w14:textId="2AB6A838" w:rsidR="00F7547F" w:rsidRPr="005434F0" w:rsidRDefault="00F7547F" w:rsidP="00F7547F">
                  <w:pPr>
                    <w:pStyle w:val="NormalWeb"/>
                    <w:spacing w:before="60" w:beforeAutospacing="0" w:after="60" w:afterAutospacing="0"/>
                    <w:jc w:val="both"/>
                    <w:cnfStyle w:val="100000000000" w:firstRow="1" w:lastRow="0" w:firstColumn="0" w:lastColumn="0" w:oddVBand="0" w:evenVBand="0" w:oddHBand="0" w:evenHBand="0" w:firstRowFirstColumn="0" w:firstRowLastColumn="0" w:lastRowFirstColumn="0" w:lastRowLastColumn="0"/>
                    <w:rPr>
                      <w:rFonts w:ascii="Times New Roman" w:hAnsi="Times New Roman"/>
                      <w:i/>
                      <w:iCs/>
                      <w:sz w:val="21"/>
                      <w:szCs w:val="21"/>
                    </w:rPr>
                  </w:pPr>
                  <w:r>
                    <w:rPr>
                      <w:rFonts w:ascii="Times New Roman" w:hAnsi="Times New Roman" w:cs="Times New Roman"/>
                      <w:i/>
                      <w:iCs/>
                      <w:sz w:val="21"/>
                      <w:szCs w:val="21"/>
                    </w:rPr>
                    <w:t>Village</w:t>
                  </w:r>
                </w:p>
              </w:tc>
            </w:tr>
            <w:tr w:rsidR="00605CA7" w:rsidRPr="005434F0" w14:paraId="79BC05A3" w14:textId="77777777" w:rsidTr="00605CA7">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Borders>
                    <w:top w:val="single" w:sz="4" w:space="0" w:color="auto"/>
                  </w:tcBorders>
                  <w:vAlign w:val="center"/>
                  <w:hideMark/>
                </w:tcPr>
                <w:p w14:paraId="006BBBE5" w14:textId="504B9B2A" w:rsidR="00605CA7" w:rsidRPr="005434F0" w:rsidRDefault="00605CA7" w:rsidP="00605CA7">
                  <w:pPr>
                    <w:pStyle w:val="NormalWeb"/>
                    <w:spacing w:before="40" w:beforeAutospacing="0" w:after="40" w:afterAutospacing="0"/>
                    <w:jc w:val="both"/>
                    <w:rPr>
                      <w:rFonts w:ascii="Times New Roman" w:hAnsi="Times New Roman" w:cs="Times New Roman"/>
                      <w:b w:val="0"/>
                      <w:bCs w:val="0"/>
                      <w:sz w:val="21"/>
                      <w:szCs w:val="21"/>
                    </w:rPr>
                  </w:pPr>
                  <w:r w:rsidRPr="005434F0">
                    <w:rPr>
                      <w:rStyle w:val="Strong"/>
                      <w:rFonts w:ascii="Times New Roman" w:eastAsiaTheme="majorEastAsia" w:hAnsi="Times New Roman" w:cs="Times New Roman"/>
                      <w:sz w:val="21"/>
                      <w:szCs w:val="21"/>
                    </w:rPr>
                    <w:t>Lot 1</w:t>
                  </w:r>
                  <w:r>
                    <w:rPr>
                      <w:rStyle w:val="Strong"/>
                      <w:rFonts w:ascii="Times New Roman" w:eastAsiaTheme="majorEastAsia" w:hAnsi="Times New Roman" w:cs="Times New Roman"/>
                      <w:sz w:val="21"/>
                      <w:szCs w:val="21"/>
                    </w:rPr>
                    <w:t xml:space="preserve">: </w:t>
                  </w:r>
                  <w:r>
                    <w:rPr>
                      <w:rFonts w:ascii="Times New Roman" w:eastAsiaTheme="minorHAnsi" w:hAnsi="Times New Roman" w:cs="Times New Roman"/>
                      <w:iCs/>
                      <w:sz w:val="21"/>
                      <w:szCs w:val="21"/>
                    </w:rPr>
                    <w:t>Al-Fashaga</w:t>
                  </w:r>
                </w:p>
              </w:tc>
              <w:tc>
                <w:tcPr>
                  <w:tcW w:w="1530" w:type="dxa"/>
                  <w:tcBorders>
                    <w:top w:val="single" w:sz="4" w:space="0" w:color="auto"/>
                  </w:tcBorders>
                  <w:vAlign w:val="center"/>
                </w:tcPr>
                <w:p w14:paraId="3B1545F3" w14:textId="35545122"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Pr>
                      <w:rFonts w:ascii="Times New Roman" w:eastAsiaTheme="minorHAnsi" w:hAnsi="Times New Roman" w:cs="Times New Roman"/>
                      <w:iCs/>
                      <w:sz w:val="21"/>
                      <w:szCs w:val="21"/>
                    </w:rPr>
                    <w:t>Al-Fashaga</w:t>
                  </w:r>
                </w:p>
              </w:tc>
              <w:tc>
                <w:tcPr>
                  <w:tcW w:w="3983" w:type="dxa"/>
                  <w:tcBorders>
                    <w:top w:val="single" w:sz="4" w:space="0" w:color="auto"/>
                  </w:tcBorders>
                </w:tcPr>
                <w:p w14:paraId="62918930" w14:textId="383CA965"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1"/>
                      <w:szCs w:val="21"/>
                    </w:rPr>
                  </w:pPr>
                  <w:r w:rsidRPr="00605CA7">
                    <w:rPr>
                      <w:rFonts w:ascii="Times New Roman" w:eastAsiaTheme="minorHAnsi" w:hAnsi="Times New Roman" w:cs="Times New Roman"/>
                      <w:i/>
                      <w:sz w:val="21"/>
                      <w:szCs w:val="21"/>
                    </w:rPr>
                    <w:t>Village 1, Village 3, Village 8, Al-Showak</w:t>
                  </w:r>
                </w:p>
              </w:tc>
            </w:tr>
            <w:tr w:rsidR="00605CA7" w:rsidRPr="005434F0" w14:paraId="5B0485BA" w14:textId="77777777" w:rsidTr="00605CA7">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3D312CBC" w14:textId="01D0F3F3" w:rsidR="00605CA7" w:rsidRPr="005434F0" w:rsidRDefault="00605CA7" w:rsidP="00605CA7">
                  <w:pPr>
                    <w:pStyle w:val="NormalWeb"/>
                    <w:spacing w:before="40" w:beforeAutospacing="0" w:after="40" w:afterAutospacing="0"/>
                    <w:jc w:val="both"/>
                    <w:rPr>
                      <w:rFonts w:ascii="Times New Roman" w:hAnsi="Times New Roman" w:cs="Times New Roman"/>
                      <w:sz w:val="21"/>
                      <w:szCs w:val="21"/>
                    </w:rPr>
                  </w:pPr>
                  <w:r w:rsidRPr="005434F0">
                    <w:rPr>
                      <w:rStyle w:val="Strong"/>
                      <w:rFonts w:ascii="Times New Roman" w:eastAsiaTheme="majorEastAsia" w:hAnsi="Times New Roman" w:cs="Times New Roman"/>
                      <w:sz w:val="21"/>
                      <w:szCs w:val="21"/>
                    </w:rPr>
                    <w:t>Lot 2</w:t>
                  </w:r>
                  <w:r>
                    <w:rPr>
                      <w:rStyle w:val="Strong"/>
                      <w:rFonts w:ascii="Times New Roman" w:eastAsiaTheme="majorEastAsia" w:hAnsi="Times New Roman" w:cs="Times New Roman"/>
                      <w:sz w:val="21"/>
                      <w:szCs w:val="21"/>
                    </w:rPr>
                    <w:t xml:space="preserve">: </w:t>
                  </w:r>
                  <w:r>
                    <w:rPr>
                      <w:rFonts w:ascii="Times New Roman" w:eastAsiaTheme="minorHAnsi" w:hAnsi="Times New Roman" w:cs="Times New Roman"/>
                      <w:iCs/>
                      <w:sz w:val="21"/>
                      <w:szCs w:val="21"/>
                    </w:rPr>
                    <w:t>Basounda</w:t>
                  </w:r>
                </w:p>
              </w:tc>
              <w:tc>
                <w:tcPr>
                  <w:tcW w:w="1530" w:type="dxa"/>
                  <w:vAlign w:val="center"/>
                </w:tcPr>
                <w:p w14:paraId="5C8B4A66" w14:textId="37516402"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Pr>
                      <w:rFonts w:ascii="Times New Roman" w:eastAsiaTheme="minorHAnsi" w:hAnsi="Times New Roman" w:cs="Times New Roman"/>
                      <w:iCs/>
                      <w:sz w:val="21"/>
                      <w:szCs w:val="21"/>
                    </w:rPr>
                    <w:t>Basounda</w:t>
                  </w:r>
                </w:p>
              </w:tc>
              <w:tc>
                <w:tcPr>
                  <w:tcW w:w="3983" w:type="dxa"/>
                </w:tcPr>
                <w:p w14:paraId="7C7B96A5" w14:textId="22A3AC63"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1"/>
                      <w:szCs w:val="21"/>
                    </w:rPr>
                  </w:pPr>
                  <w:r w:rsidRPr="00605CA7">
                    <w:rPr>
                      <w:rFonts w:ascii="Times New Roman" w:eastAsiaTheme="minorHAnsi" w:hAnsi="Times New Roman" w:cs="Times New Roman"/>
                      <w:i/>
                      <w:sz w:val="21"/>
                      <w:szCs w:val="21"/>
                    </w:rPr>
                    <w:t>Basounda, Babikiri, Um-Khrayeet</w:t>
                  </w:r>
                </w:p>
              </w:tc>
            </w:tr>
            <w:tr w:rsidR="00605CA7" w:rsidRPr="005434F0" w14:paraId="325EA77D" w14:textId="77777777" w:rsidTr="00605CA7">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vAlign w:val="center"/>
                  <w:hideMark/>
                </w:tcPr>
                <w:p w14:paraId="578B162C" w14:textId="0E8B9FB0" w:rsidR="00605CA7" w:rsidRPr="005434F0" w:rsidRDefault="00605CA7" w:rsidP="00605CA7">
                  <w:pPr>
                    <w:pStyle w:val="NormalWeb"/>
                    <w:spacing w:before="40" w:beforeAutospacing="0" w:after="40" w:afterAutospacing="0"/>
                    <w:jc w:val="both"/>
                    <w:rPr>
                      <w:rFonts w:ascii="Times New Roman" w:hAnsi="Times New Roman" w:cs="Times New Roman"/>
                      <w:sz w:val="21"/>
                      <w:szCs w:val="21"/>
                    </w:rPr>
                  </w:pPr>
                  <w:r w:rsidRPr="005434F0">
                    <w:rPr>
                      <w:rStyle w:val="Strong"/>
                      <w:rFonts w:ascii="Times New Roman" w:eastAsiaTheme="majorEastAsia" w:hAnsi="Times New Roman" w:cs="Times New Roman"/>
                      <w:sz w:val="21"/>
                      <w:szCs w:val="21"/>
                    </w:rPr>
                    <w:t>Lot 3</w:t>
                  </w:r>
                  <w:r>
                    <w:rPr>
                      <w:rStyle w:val="Strong"/>
                      <w:rFonts w:ascii="Times New Roman" w:eastAsiaTheme="majorEastAsia" w:hAnsi="Times New Roman" w:cs="Times New Roman"/>
                      <w:sz w:val="21"/>
                      <w:szCs w:val="21"/>
                    </w:rPr>
                    <w:t xml:space="preserve">: </w:t>
                  </w:r>
                  <w:r>
                    <w:rPr>
                      <w:rFonts w:ascii="Times New Roman" w:eastAsiaTheme="minorHAnsi" w:hAnsi="Times New Roman" w:cs="Times New Roman"/>
                      <w:iCs/>
                      <w:sz w:val="21"/>
                      <w:szCs w:val="21"/>
                    </w:rPr>
                    <w:t>AL-Mafaza</w:t>
                  </w:r>
                </w:p>
              </w:tc>
              <w:tc>
                <w:tcPr>
                  <w:tcW w:w="1530" w:type="dxa"/>
                  <w:vAlign w:val="center"/>
                </w:tcPr>
                <w:p w14:paraId="59F92E41" w14:textId="7EA387BB"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Pr>
                      <w:rFonts w:ascii="Times New Roman" w:eastAsiaTheme="minorHAnsi" w:hAnsi="Times New Roman" w:cs="Times New Roman"/>
                      <w:iCs/>
                      <w:sz w:val="21"/>
                      <w:szCs w:val="21"/>
                    </w:rPr>
                    <w:t>AL-Mafaza</w:t>
                  </w:r>
                </w:p>
              </w:tc>
              <w:tc>
                <w:tcPr>
                  <w:tcW w:w="3983" w:type="dxa"/>
                </w:tcPr>
                <w:p w14:paraId="76BF2E76" w14:textId="67D88760"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1"/>
                      <w:szCs w:val="21"/>
                    </w:rPr>
                  </w:pPr>
                  <w:r w:rsidRPr="00605CA7">
                    <w:rPr>
                      <w:rFonts w:ascii="Times New Roman" w:eastAsiaTheme="minorHAnsi" w:hAnsi="Times New Roman" w:cs="Times New Roman"/>
                      <w:i/>
                      <w:sz w:val="21"/>
                      <w:szCs w:val="21"/>
                    </w:rPr>
                    <w:t>Al-Mafaza, Abu-Rakham, Galbei</w:t>
                  </w:r>
                </w:p>
              </w:tc>
            </w:tr>
            <w:tr w:rsidR="00605CA7" w:rsidRPr="005434F0" w14:paraId="7EAE5BD0" w14:textId="77777777" w:rsidTr="00605CA7">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Pr>
                <w:p w14:paraId="744C225A" w14:textId="048D77CE" w:rsidR="00605CA7" w:rsidRPr="005434F0" w:rsidRDefault="00605CA7" w:rsidP="00605CA7">
                  <w:pPr>
                    <w:spacing w:before="40" w:after="40"/>
                    <w:jc w:val="both"/>
                    <w:rPr>
                      <w:sz w:val="21"/>
                      <w:szCs w:val="21"/>
                    </w:rPr>
                  </w:pPr>
                  <w:r w:rsidRPr="005434F0">
                    <w:rPr>
                      <w:rStyle w:val="Strong"/>
                      <w:rFonts w:ascii="Times New Roman" w:eastAsiaTheme="majorEastAsia" w:hAnsi="Times New Roman" w:cs="Times New Roman"/>
                      <w:sz w:val="21"/>
                      <w:szCs w:val="21"/>
                    </w:rPr>
                    <w:t>Lot 4</w:t>
                  </w:r>
                  <w:r>
                    <w:rPr>
                      <w:rStyle w:val="Strong"/>
                      <w:rFonts w:ascii="Times New Roman" w:eastAsiaTheme="majorEastAsia" w:hAnsi="Times New Roman" w:cs="Times New Roman"/>
                      <w:sz w:val="21"/>
                      <w:szCs w:val="21"/>
                    </w:rPr>
                    <w:t>:</w:t>
                  </w:r>
                  <w:r w:rsidRPr="005434F0">
                    <w:rPr>
                      <w:rFonts w:ascii="Times New Roman" w:hAnsi="Times New Roman" w:cs="Times New Roman"/>
                      <w:iCs/>
                      <w:sz w:val="21"/>
                      <w:szCs w:val="21"/>
                    </w:rPr>
                    <w:t xml:space="preserve"> </w:t>
                  </w:r>
                  <w:r>
                    <w:rPr>
                      <w:rFonts w:ascii="Times New Roman" w:hAnsi="Times New Roman" w:cs="Times New Roman"/>
                      <w:iCs/>
                      <w:sz w:val="21"/>
                      <w:szCs w:val="21"/>
                    </w:rPr>
                    <w:t>Al-Fao</w:t>
                  </w:r>
                </w:p>
              </w:tc>
              <w:tc>
                <w:tcPr>
                  <w:tcW w:w="1530" w:type="dxa"/>
                </w:tcPr>
                <w:p w14:paraId="3BD39BBE" w14:textId="430C6379"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Pr>
                      <w:rFonts w:ascii="Times New Roman" w:hAnsi="Times New Roman" w:cs="Times New Roman"/>
                      <w:iCs/>
                      <w:sz w:val="21"/>
                      <w:szCs w:val="21"/>
                    </w:rPr>
                    <w:t>Al-Fao</w:t>
                  </w:r>
                </w:p>
              </w:tc>
              <w:tc>
                <w:tcPr>
                  <w:tcW w:w="3983" w:type="dxa"/>
                </w:tcPr>
                <w:p w14:paraId="33DBF0E9" w14:textId="1EEC6EC6"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1"/>
                      <w:szCs w:val="21"/>
                    </w:rPr>
                  </w:pPr>
                  <w:r w:rsidRPr="00605CA7">
                    <w:rPr>
                      <w:rFonts w:ascii="Times New Roman" w:eastAsiaTheme="minorHAnsi" w:hAnsi="Times New Roman" w:cs="Times New Roman"/>
                      <w:i/>
                      <w:sz w:val="21"/>
                      <w:szCs w:val="21"/>
                    </w:rPr>
                    <w:t>Al-Fao, Village 19, Al-Bawadra</w:t>
                  </w:r>
                </w:p>
              </w:tc>
            </w:tr>
            <w:tr w:rsidR="00605CA7" w:rsidRPr="005434F0" w14:paraId="05437224" w14:textId="77777777" w:rsidTr="00605CA7">
              <w:trPr>
                <w:trHeight w:val="45"/>
                <w:jc w:val="right"/>
              </w:trPr>
              <w:tc>
                <w:tcPr>
                  <w:cnfStyle w:val="001000000000" w:firstRow="0" w:lastRow="0" w:firstColumn="1" w:lastColumn="0" w:oddVBand="0" w:evenVBand="0" w:oddHBand="0" w:evenHBand="0" w:firstRowFirstColumn="0" w:firstRowLastColumn="0" w:lastRowFirstColumn="0" w:lastRowLastColumn="0"/>
                  <w:tcW w:w="1897" w:type="dxa"/>
                </w:tcPr>
                <w:p w14:paraId="0205409D" w14:textId="442671C3" w:rsidR="00605CA7" w:rsidRPr="005434F0" w:rsidRDefault="00605CA7" w:rsidP="00605CA7">
                  <w:pPr>
                    <w:spacing w:before="40" w:after="40"/>
                    <w:jc w:val="both"/>
                    <w:rPr>
                      <w:sz w:val="21"/>
                      <w:szCs w:val="21"/>
                    </w:rPr>
                  </w:pPr>
                  <w:r w:rsidRPr="005434F0">
                    <w:rPr>
                      <w:rStyle w:val="Strong"/>
                      <w:rFonts w:ascii="Times New Roman" w:eastAsiaTheme="majorEastAsia" w:hAnsi="Times New Roman" w:cs="Times New Roman"/>
                      <w:sz w:val="21"/>
                      <w:szCs w:val="21"/>
                    </w:rPr>
                    <w:t>Lot 5</w:t>
                  </w:r>
                  <w:r>
                    <w:rPr>
                      <w:rStyle w:val="Strong"/>
                      <w:rFonts w:ascii="Times New Roman" w:eastAsiaTheme="majorEastAsia" w:hAnsi="Times New Roman" w:cs="Times New Roman"/>
                      <w:sz w:val="21"/>
                      <w:szCs w:val="21"/>
                    </w:rPr>
                    <w:t xml:space="preserve">: </w:t>
                  </w:r>
                  <w:r w:rsidRPr="005434F0">
                    <w:rPr>
                      <w:rFonts w:ascii="Times New Roman" w:hAnsi="Times New Roman" w:cs="Times New Roman"/>
                      <w:iCs/>
                      <w:sz w:val="21"/>
                      <w:szCs w:val="21"/>
                    </w:rPr>
                    <w:t>Al</w:t>
                  </w:r>
                  <w:r>
                    <w:rPr>
                      <w:rFonts w:ascii="Times New Roman" w:hAnsi="Times New Roman" w:cs="Times New Roman"/>
                      <w:iCs/>
                      <w:sz w:val="21"/>
                      <w:szCs w:val="21"/>
                    </w:rPr>
                    <w:t>-Rahad</w:t>
                  </w:r>
                </w:p>
              </w:tc>
              <w:tc>
                <w:tcPr>
                  <w:tcW w:w="1530" w:type="dxa"/>
                </w:tcPr>
                <w:p w14:paraId="71D6B9A1" w14:textId="7B72AFCD"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Style w:val="Strong"/>
                      <w:rFonts w:ascii="Times New Roman" w:eastAsiaTheme="majorEastAsia" w:hAnsi="Times New Roman"/>
                      <w:b w:val="0"/>
                      <w:bCs w:val="0"/>
                      <w:sz w:val="21"/>
                      <w:szCs w:val="21"/>
                    </w:rPr>
                  </w:pPr>
                  <w:r w:rsidRPr="005434F0">
                    <w:rPr>
                      <w:rFonts w:ascii="Times New Roman" w:hAnsi="Times New Roman" w:cs="Times New Roman"/>
                      <w:iCs/>
                      <w:sz w:val="21"/>
                      <w:szCs w:val="21"/>
                    </w:rPr>
                    <w:t>Al</w:t>
                  </w:r>
                  <w:r>
                    <w:rPr>
                      <w:rFonts w:ascii="Times New Roman" w:hAnsi="Times New Roman" w:cs="Times New Roman"/>
                      <w:iCs/>
                      <w:sz w:val="21"/>
                      <w:szCs w:val="21"/>
                    </w:rPr>
                    <w:t>-Rahad</w:t>
                  </w:r>
                </w:p>
              </w:tc>
              <w:tc>
                <w:tcPr>
                  <w:tcW w:w="3983" w:type="dxa"/>
                </w:tcPr>
                <w:p w14:paraId="36075D8B" w14:textId="2AE64348" w:rsidR="00605CA7" w:rsidRPr="00F7547F" w:rsidRDefault="00605CA7" w:rsidP="00605CA7">
                  <w:pPr>
                    <w:pStyle w:val="NormalWeb"/>
                    <w:spacing w:before="40" w:beforeAutospacing="0" w:after="40" w:afterAutospacing="0"/>
                    <w:cnfStyle w:val="000000000000" w:firstRow="0" w:lastRow="0" w:firstColumn="0" w:lastColumn="0" w:oddVBand="0" w:evenVBand="0" w:oddHBand="0" w:evenHBand="0" w:firstRowFirstColumn="0" w:firstRowLastColumn="0" w:lastRowFirstColumn="0" w:lastRowLastColumn="0"/>
                    <w:rPr>
                      <w:rFonts w:ascii="Times New Roman" w:eastAsiaTheme="minorHAnsi" w:hAnsi="Times New Roman"/>
                      <w:sz w:val="21"/>
                      <w:szCs w:val="21"/>
                    </w:rPr>
                  </w:pPr>
                  <w:r w:rsidRPr="00605CA7">
                    <w:rPr>
                      <w:rFonts w:ascii="Times New Roman" w:eastAsiaTheme="minorHAnsi" w:hAnsi="Times New Roman" w:cs="Times New Roman"/>
                      <w:i/>
                      <w:sz w:val="21"/>
                      <w:szCs w:val="21"/>
                    </w:rPr>
                    <w:t>Al-Hawata, Wad-Al-Shair, Gragreeb</w:t>
                  </w:r>
                </w:p>
              </w:tc>
            </w:tr>
          </w:tbl>
          <w:p w14:paraId="55959541" w14:textId="77777777" w:rsidR="007770EB" w:rsidRPr="00924AC0" w:rsidRDefault="007770EB" w:rsidP="00415AB4">
            <w:pPr>
              <w:ind w:right="-72"/>
              <w:rPr>
                <w:sz w:val="4"/>
                <w:szCs w:val="4"/>
              </w:rPr>
            </w:pPr>
          </w:p>
          <w:p w14:paraId="668BB7DA" w14:textId="77777777" w:rsidR="007770EB" w:rsidRPr="00924AC0" w:rsidRDefault="007770EB" w:rsidP="00415AB4">
            <w:pPr>
              <w:ind w:right="-72"/>
              <w:rPr>
                <w:sz w:val="4"/>
                <w:szCs w:val="4"/>
              </w:rPr>
            </w:pPr>
          </w:p>
        </w:tc>
      </w:tr>
      <w:tr w:rsidR="007770EB" w:rsidRPr="00B637AF" w14:paraId="0315D674" w14:textId="77777777" w:rsidTr="00415AB4">
        <w:trPr>
          <w:trHeight w:val="615"/>
        </w:trPr>
        <w:tc>
          <w:tcPr>
            <w:tcW w:w="1604" w:type="dxa"/>
            <w:tcBorders>
              <w:top w:val="single" w:sz="6" w:space="0" w:color="auto"/>
              <w:left w:val="single" w:sz="6" w:space="0" w:color="auto"/>
              <w:bottom w:val="single" w:sz="6" w:space="0" w:color="auto"/>
              <w:right w:val="single" w:sz="6" w:space="0" w:color="auto"/>
            </w:tcBorders>
          </w:tcPr>
          <w:p w14:paraId="710EB4D3" w14:textId="77777777" w:rsidR="007770EB" w:rsidRPr="00B637AF" w:rsidRDefault="007770EB" w:rsidP="00415AB4">
            <w:pPr>
              <w:rPr>
                <w:b/>
              </w:rPr>
            </w:pPr>
            <w:r w:rsidRPr="00B637AF">
              <w:rPr>
                <w:b/>
              </w:rPr>
              <w:t>GCC 20.1</w:t>
            </w:r>
          </w:p>
        </w:tc>
        <w:tc>
          <w:tcPr>
            <w:tcW w:w="7614" w:type="dxa"/>
            <w:tcBorders>
              <w:top w:val="single" w:sz="6" w:space="0" w:color="auto"/>
              <w:left w:val="single" w:sz="6" w:space="0" w:color="auto"/>
              <w:bottom w:val="single" w:sz="6" w:space="0" w:color="auto"/>
              <w:right w:val="single" w:sz="6" w:space="0" w:color="auto"/>
            </w:tcBorders>
          </w:tcPr>
          <w:p w14:paraId="5C3BF43E" w14:textId="77777777" w:rsidR="007770EB" w:rsidRPr="00B637AF" w:rsidRDefault="007770EB" w:rsidP="00415AB4">
            <w:pPr>
              <w:spacing w:after="200"/>
              <w:ind w:right="-72"/>
            </w:pPr>
            <w:r w:rsidRPr="00B637AF">
              <w:t>The Site Possession Date(s) shall be:</w:t>
            </w:r>
            <w:r>
              <w:t xml:space="preserve"> </w:t>
            </w:r>
            <w:r w:rsidRPr="00B637AF">
              <w:t xml:space="preserve"> </w:t>
            </w:r>
            <w:r w:rsidRPr="00AC4891">
              <w:rPr>
                <w:i/>
                <w:iCs/>
              </w:rPr>
              <w:t>14 days after the Start Date.</w:t>
            </w:r>
          </w:p>
        </w:tc>
      </w:tr>
      <w:tr w:rsidR="007770EB" w:rsidRPr="00B637AF" w14:paraId="3C6AEF4B" w14:textId="77777777" w:rsidTr="00415AB4">
        <w:tc>
          <w:tcPr>
            <w:tcW w:w="1604" w:type="dxa"/>
            <w:tcBorders>
              <w:top w:val="single" w:sz="6" w:space="0" w:color="auto"/>
              <w:left w:val="single" w:sz="6" w:space="0" w:color="auto"/>
              <w:bottom w:val="single" w:sz="6" w:space="0" w:color="auto"/>
              <w:right w:val="single" w:sz="6" w:space="0" w:color="auto"/>
            </w:tcBorders>
          </w:tcPr>
          <w:p w14:paraId="77D0D124" w14:textId="77777777" w:rsidR="007770EB" w:rsidRPr="00B637AF" w:rsidRDefault="007770EB" w:rsidP="00415AB4">
            <w:pPr>
              <w:rPr>
                <w:b/>
              </w:rPr>
            </w:pPr>
            <w:r w:rsidRPr="00B637AF">
              <w:rPr>
                <w:b/>
              </w:rPr>
              <w:t>GCC 23.1 &amp;</w:t>
            </w:r>
          </w:p>
          <w:p w14:paraId="20F44A58" w14:textId="77777777" w:rsidR="007770EB" w:rsidRPr="00B637AF" w:rsidRDefault="007770EB" w:rsidP="00415AB4">
            <w:pPr>
              <w:rPr>
                <w:b/>
              </w:rPr>
            </w:pPr>
            <w:r w:rsidRPr="00B637AF">
              <w:rPr>
                <w:b/>
              </w:rPr>
              <w:t>GCC 23.2</w:t>
            </w:r>
          </w:p>
        </w:tc>
        <w:tc>
          <w:tcPr>
            <w:tcW w:w="7614" w:type="dxa"/>
            <w:tcBorders>
              <w:top w:val="single" w:sz="6" w:space="0" w:color="auto"/>
              <w:left w:val="single" w:sz="6" w:space="0" w:color="auto"/>
              <w:bottom w:val="single" w:sz="6" w:space="0" w:color="auto"/>
              <w:right w:val="single" w:sz="6" w:space="0" w:color="auto"/>
            </w:tcBorders>
          </w:tcPr>
          <w:p w14:paraId="56D4CA8A" w14:textId="77777777" w:rsidR="007770EB" w:rsidRPr="00B637AF" w:rsidRDefault="007770EB" w:rsidP="00415AB4">
            <w:pPr>
              <w:spacing w:after="200"/>
              <w:ind w:right="121"/>
              <w:jc w:val="both"/>
            </w:pPr>
            <w:r w:rsidRPr="00B637AF">
              <w:t xml:space="preserve">Appointing Authority for the Adjudicator: </w:t>
            </w:r>
            <w:r w:rsidRPr="00BB3B10">
              <w:rPr>
                <w:i/>
                <w:iCs/>
              </w:rPr>
              <w:t>The Sudanese Engineering Council (SEC)/ The Sudanese Centre for Conciliation and Arbitration (SCCA)</w:t>
            </w:r>
          </w:p>
        </w:tc>
      </w:tr>
      <w:tr w:rsidR="007770EB" w:rsidRPr="00B637AF" w14:paraId="797393DB" w14:textId="77777777" w:rsidTr="00415AB4">
        <w:tc>
          <w:tcPr>
            <w:tcW w:w="1604" w:type="dxa"/>
            <w:tcBorders>
              <w:top w:val="single" w:sz="6" w:space="0" w:color="auto"/>
              <w:left w:val="single" w:sz="6" w:space="0" w:color="auto"/>
              <w:bottom w:val="single" w:sz="6" w:space="0" w:color="auto"/>
              <w:right w:val="single" w:sz="6" w:space="0" w:color="auto"/>
            </w:tcBorders>
          </w:tcPr>
          <w:p w14:paraId="6D6ADDF2" w14:textId="77777777" w:rsidR="007770EB" w:rsidRPr="00B637AF" w:rsidRDefault="007770EB" w:rsidP="00415AB4">
            <w:pPr>
              <w:rPr>
                <w:b/>
              </w:rPr>
            </w:pPr>
            <w:r w:rsidRPr="00B637AF">
              <w:rPr>
                <w:b/>
              </w:rPr>
              <w:t>GCC 24.3</w:t>
            </w:r>
          </w:p>
        </w:tc>
        <w:tc>
          <w:tcPr>
            <w:tcW w:w="7614" w:type="dxa"/>
            <w:tcBorders>
              <w:top w:val="single" w:sz="6" w:space="0" w:color="auto"/>
              <w:left w:val="single" w:sz="6" w:space="0" w:color="auto"/>
              <w:bottom w:val="single" w:sz="6" w:space="0" w:color="auto"/>
              <w:right w:val="single" w:sz="6" w:space="0" w:color="auto"/>
            </w:tcBorders>
          </w:tcPr>
          <w:p w14:paraId="37D1749E" w14:textId="77777777" w:rsidR="007770EB" w:rsidRPr="00B07B3E" w:rsidRDefault="007770EB" w:rsidP="00415AB4">
            <w:pPr>
              <w:spacing w:after="200"/>
              <w:ind w:right="-72"/>
            </w:pPr>
            <w:r w:rsidRPr="00B07B3E">
              <w:t xml:space="preserve">Hourly rate and types of reimbursable expenses to be paid to the Adjudicator: </w:t>
            </w:r>
            <w:r w:rsidRPr="00B07B3E">
              <w:rPr>
                <w:i/>
              </w:rPr>
              <w:t>[5000 SDG]</w:t>
            </w:r>
            <w:r w:rsidRPr="00B07B3E">
              <w:t>.</w:t>
            </w:r>
          </w:p>
        </w:tc>
      </w:tr>
      <w:tr w:rsidR="007770EB" w:rsidRPr="00B637AF" w14:paraId="0D823C46" w14:textId="77777777" w:rsidTr="00415AB4">
        <w:tc>
          <w:tcPr>
            <w:tcW w:w="1604" w:type="dxa"/>
            <w:tcBorders>
              <w:top w:val="single" w:sz="6" w:space="0" w:color="auto"/>
              <w:left w:val="single" w:sz="6" w:space="0" w:color="auto"/>
              <w:bottom w:val="single" w:sz="6" w:space="0" w:color="auto"/>
              <w:right w:val="single" w:sz="6" w:space="0" w:color="auto"/>
            </w:tcBorders>
          </w:tcPr>
          <w:p w14:paraId="61FC3D2E" w14:textId="77777777" w:rsidR="007770EB" w:rsidRPr="00AC4891" w:rsidRDefault="007770EB" w:rsidP="00415AB4">
            <w:pPr>
              <w:rPr>
                <w:b/>
              </w:rPr>
            </w:pPr>
            <w:r w:rsidRPr="00AC4891">
              <w:rPr>
                <w:b/>
              </w:rPr>
              <w:t>GCC 24.4</w:t>
            </w:r>
          </w:p>
        </w:tc>
        <w:tc>
          <w:tcPr>
            <w:tcW w:w="7614" w:type="dxa"/>
            <w:tcBorders>
              <w:top w:val="single" w:sz="6" w:space="0" w:color="auto"/>
              <w:left w:val="single" w:sz="6" w:space="0" w:color="auto"/>
              <w:bottom w:val="single" w:sz="6" w:space="0" w:color="auto"/>
              <w:right w:val="single" w:sz="6" w:space="0" w:color="auto"/>
            </w:tcBorders>
          </w:tcPr>
          <w:p w14:paraId="24C3FB09" w14:textId="77777777" w:rsidR="007770EB" w:rsidRPr="00EE06A8" w:rsidRDefault="007770EB" w:rsidP="00415AB4">
            <w:pPr>
              <w:spacing w:after="200"/>
              <w:ind w:right="92"/>
              <w:rPr>
                <w:b/>
                <w:bCs/>
                <w:i/>
              </w:rPr>
            </w:pPr>
            <w:r w:rsidRPr="00EE06A8">
              <w:rPr>
                <w:i/>
              </w:rPr>
              <w:t xml:space="preserve">The arbitration institution shall be </w:t>
            </w:r>
            <w:r w:rsidRPr="00EE06A8">
              <w:rPr>
                <w:b/>
                <w:bCs/>
                <w:i/>
              </w:rPr>
              <w:t xml:space="preserve">The Sudanese Centre for Conciliation and Arbitration </w:t>
            </w:r>
            <w:r w:rsidRPr="00EE06A8">
              <w:rPr>
                <w:i/>
              </w:rPr>
              <w:t xml:space="preserve">(operating from its temporary/emergency headquarters). The arbitration shall be conducted in accordance with the Sudanese Arbitration Act 2016. The place of arbitration shall be Port Sudan, Sudan, and the language of arbitration shall be </w:t>
            </w:r>
            <w:r w:rsidRPr="00EE06A8">
              <w:rPr>
                <w:b/>
                <w:bCs/>
                <w:i/>
              </w:rPr>
              <w:t>English.</w:t>
            </w:r>
          </w:p>
        </w:tc>
      </w:tr>
      <w:tr w:rsidR="007770EB" w:rsidRPr="00B637AF" w14:paraId="699F5E12"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584EFF27" w14:textId="77777777" w:rsidR="007770EB" w:rsidRPr="00B637AF" w:rsidRDefault="007770EB" w:rsidP="00415AB4">
            <w:pPr>
              <w:spacing w:before="120" w:after="200"/>
              <w:ind w:right="-72"/>
              <w:jc w:val="center"/>
              <w:rPr>
                <w:b/>
                <w:sz w:val="28"/>
              </w:rPr>
            </w:pPr>
            <w:r w:rsidRPr="00B637AF">
              <w:rPr>
                <w:b/>
                <w:sz w:val="28"/>
              </w:rPr>
              <w:t>B. Time Control</w:t>
            </w:r>
          </w:p>
        </w:tc>
      </w:tr>
      <w:tr w:rsidR="007770EB" w:rsidRPr="00B637AF" w14:paraId="186B5D2D" w14:textId="77777777" w:rsidTr="00415AB4">
        <w:tc>
          <w:tcPr>
            <w:tcW w:w="1604" w:type="dxa"/>
            <w:tcBorders>
              <w:top w:val="single" w:sz="6" w:space="0" w:color="auto"/>
              <w:left w:val="single" w:sz="6" w:space="0" w:color="auto"/>
              <w:bottom w:val="single" w:sz="6" w:space="0" w:color="auto"/>
              <w:right w:val="single" w:sz="6" w:space="0" w:color="auto"/>
            </w:tcBorders>
          </w:tcPr>
          <w:p w14:paraId="21E8CFC1" w14:textId="77777777" w:rsidR="007770EB" w:rsidRPr="00B637AF" w:rsidRDefault="007770EB" w:rsidP="00415AB4">
            <w:pPr>
              <w:rPr>
                <w:b/>
              </w:rPr>
            </w:pPr>
            <w:r w:rsidRPr="00B637AF">
              <w:rPr>
                <w:b/>
              </w:rPr>
              <w:t xml:space="preserve">GCC </w:t>
            </w:r>
            <w:r>
              <w:rPr>
                <w:b/>
              </w:rPr>
              <w:t>30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7B76D236" w14:textId="77777777" w:rsidR="007770EB" w:rsidRPr="00B637AF" w:rsidRDefault="007770EB" w:rsidP="00415AB4">
            <w:pPr>
              <w:spacing w:after="200"/>
              <w:ind w:right="92"/>
            </w:pPr>
            <w:r w:rsidRPr="00B637AF">
              <w:t xml:space="preserve">The Contractor shall submit for approval a Program for the Works within </w:t>
            </w:r>
            <w:r>
              <w:rPr>
                <w:i/>
              </w:rPr>
              <w:t>14</w:t>
            </w:r>
            <w:r w:rsidRPr="00B637AF">
              <w:t xml:space="preserve"> days from the date of the Letter of Acceptance.</w:t>
            </w:r>
          </w:p>
        </w:tc>
      </w:tr>
      <w:tr w:rsidR="007770EB" w:rsidRPr="00B637AF" w14:paraId="21345F97" w14:textId="77777777" w:rsidTr="00415AB4">
        <w:tc>
          <w:tcPr>
            <w:tcW w:w="1604" w:type="dxa"/>
            <w:tcBorders>
              <w:top w:val="single" w:sz="6" w:space="0" w:color="auto"/>
              <w:left w:val="single" w:sz="6" w:space="0" w:color="auto"/>
              <w:bottom w:val="single" w:sz="6" w:space="0" w:color="auto"/>
              <w:right w:val="single" w:sz="6" w:space="0" w:color="auto"/>
            </w:tcBorders>
          </w:tcPr>
          <w:p w14:paraId="69E24F0D" w14:textId="77777777" w:rsidR="007770EB" w:rsidRPr="00B637AF" w:rsidRDefault="007770EB" w:rsidP="00415AB4">
            <w:pPr>
              <w:rPr>
                <w:b/>
              </w:rPr>
            </w:pPr>
            <w:r w:rsidRPr="00B637AF">
              <w:rPr>
                <w:b/>
              </w:rPr>
              <w:t xml:space="preserve">GCC </w:t>
            </w:r>
            <w:r>
              <w:rPr>
                <w:b/>
              </w:rPr>
              <w:t>30</w:t>
            </w:r>
            <w:r w:rsidRPr="00B637AF">
              <w:rPr>
                <w:b/>
              </w:rPr>
              <w:t>.3</w:t>
            </w:r>
          </w:p>
        </w:tc>
        <w:tc>
          <w:tcPr>
            <w:tcW w:w="7614" w:type="dxa"/>
            <w:tcBorders>
              <w:top w:val="single" w:sz="6" w:space="0" w:color="auto"/>
              <w:left w:val="single" w:sz="6" w:space="0" w:color="auto"/>
              <w:bottom w:val="single" w:sz="6" w:space="0" w:color="auto"/>
              <w:right w:val="single" w:sz="6" w:space="0" w:color="auto"/>
            </w:tcBorders>
          </w:tcPr>
          <w:p w14:paraId="29FF9F68" w14:textId="77777777" w:rsidR="007770EB" w:rsidRDefault="007770EB" w:rsidP="00415AB4">
            <w:pPr>
              <w:spacing w:after="120"/>
              <w:ind w:right="86"/>
            </w:pPr>
            <w:r w:rsidRPr="00B637AF">
              <w:t xml:space="preserve">The period between Program updates is </w:t>
            </w:r>
            <w:r>
              <w:rPr>
                <w:i/>
              </w:rPr>
              <w:t>30</w:t>
            </w:r>
            <w:r w:rsidRPr="00B637AF">
              <w:t xml:space="preserve"> days.</w:t>
            </w:r>
          </w:p>
          <w:p w14:paraId="4E933205" w14:textId="77777777" w:rsidR="007770EB" w:rsidRPr="00B637AF" w:rsidRDefault="007770EB" w:rsidP="00415AB4">
            <w:pPr>
              <w:spacing w:after="120"/>
              <w:ind w:right="86"/>
            </w:pPr>
            <w:r w:rsidRPr="00B637AF">
              <w:t xml:space="preserve">The amount to be withheld for late submission of an updated Program is </w:t>
            </w:r>
            <w:r>
              <w:rPr>
                <w:i/>
              </w:rPr>
              <w:t>120 USD</w:t>
            </w:r>
            <w:r w:rsidRPr="00B637AF">
              <w:t>.</w:t>
            </w:r>
          </w:p>
          <w:p w14:paraId="7FF2D077" w14:textId="77777777" w:rsidR="007770EB" w:rsidRPr="00B637AF" w:rsidRDefault="007770EB" w:rsidP="00415AB4">
            <w:pPr>
              <w:spacing w:after="120"/>
              <w:ind w:right="86"/>
              <w:jc w:val="both"/>
            </w:pPr>
            <w:r>
              <w:t xml:space="preserve">The period for submission of progress reports is </w:t>
            </w:r>
            <w:r>
              <w:rPr>
                <w:i/>
              </w:rPr>
              <w:t>30</w:t>
            </w:r>
            <w:r w:rsidRPr="00753F5C">
              <w:t xml:space="preserve"> days</w:t>
            </w:r>
            <w:r>
              <w:t>.</w:t>
            </w:r>
          </w:p>
        </w:tc>
      </w:tr>
      <w:tr w:rsidR="007770EB" w:rsidRPr="00B637AF" w14:paraId="563AC06D"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7143EF28" w14:textId="77777777" w:rsidR="007770EB" w:rsidRPr="00B637AF" w:rsidRDefault="007770EB" w:rsidP="00415AB4">
            <w:pPr>
              <w:spacing w:before="120" w:after="200"/>
              <w:ind w:right="-72"/>
              <w:jc w:val="center"/>
              <w:rPr>
                <w:b/>
                <w:sz w:val="28"/>
              </w:rPr>
            </w:pPr>
            <w:r w:rsidRPr="00B637AF">
              <w:rPr>
                <w:b/>
                <w:sz w:val="28"/>
              </w:rPr>
              <w:t>C. Quality Control</w:t>
            </w:r>
          </w:p>
        </w:tc>
      </w:tr>
      <w:tr w:rsidR="007770EB" w:rsidRPr="00B637AF" w14:paraId="2D45D56F" w14:textId="77777777" w:rsidTr="00415AB4">
        <w:tc>
          <w:tcPr>
            <w:tcW w:w="1604" w:type="dxa"/>
            <w:tcBorders>
              <w:top w:val="single" w:sz="6" w:space="0" w:color="auto"/>
              <w:left w:val="single" w:sz="6" w:space="0" w:color="auto"/>
              <w:bottom w:val="single" w:sz="6" w:space="0" w:color="auto"/>
              <w:right w:val="single" w:sz="6" w:space="0" w:color="auto"/>
            </w:tcBorders>
          </w:tcPr>
          <w:p w14:paraId="26F4E8D8" w14:textId="77777777" w:rsidR="007770EB" w:rsidRPr="00B637AF" w:rsidRDefault="007770EB" w:rsidP="00415AB4">
            <w:pPr>
              <w:rPr>
                <w:b/>
              </w:rPr>
            </w:pPr>
            <w:r w:rsidRPr="00B637AF">
              <w:rPr>
                <w:b/>
              </w:rPr>
              <w:t>GCC 3</w:t>
            </w:r>
            <w:r>
              <w:rPr>
                <w:b/>
              </w:rPr>
              <w:t>8</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C9578BE" w14:textId="77777777" w:rsidR="007770EB" w:rsidRPr="001E5B8E" w:rsidRDefault="007770EB" w:rsidP="00415AB4">
            <w:pPr>
              <w:spacing w:after="200"/>
              <w:ind w:right="92"/>
            </w:pPr>
            <w:r w:rsidRPr="00B637AF">
              <w:t xml:space="preserve">The Defects Liability Period is: </w:t>
            </w:r>
            <w:r>
              <w:rPr>
                <w:i/>
              </w:rPr>
              <w:t>90</w:t>
            </w:r>
            <w:r w:rsidRPr="00B637AF">
              <w:t xml:space="preserve"> days.</w:t>
            </w:r>
          </w:p>
        </w:tc>
      </w:tr>
      <w:tr w:rsidR="007770EB" w:rsidRPr="00B637AF" w14:paraId="5957D0A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6B19D6F1" w14:textId="77777777" w:rsidR="007770EB" w:rsidRPr="00B637AF" w:rsidRDefault="007770EB" w:rsidP="00415AB4">
            <w:pPr>
              <w:spacing w:before="120" w:after="200"/>
              <w:ind w:right="-72"/>
              <w:jc w:val="center"/>
              <w:rPr>
                <w:b/>
                <w:sz w:val="28"/>
              </w:rPr>
            </w:pPr>
            <w:r w:rsidRPr="00B637AF">
              <w:rPr>
                <w:b/>
                <w:sz w:val="28"/>
              </w:rPr>
              <w:t>D. Cost Control</w:t>
            </w:r>
          </w:p>
        </w:tc>
      </w:tr>
      <w:tr w:rsidR="007770EB" w:rsidRPr="00B637AF" w14:paraId="6ACE5A40" w14:textId="77777777" w:rsidTr="00415AB4">
        <w:tc>
          <w:tcPr>
            <w:tcW w:w="1604" w:type="dxa"/>
            <w:tcBorders>
              <w:top w:val="single" w:sz="6" w:space="0" w:color="auto"/>
              <w:left w:val="single" w:sz="6" w:space="0" w:color="auto"/>
              <w:bottom w:val="single" w:sz="6" w:space="0" w:color="auto"/>
              <w:right w:val="single" w:sz="6" w:space="0" w:color="auto"/>
            </w:tcBorders>
          </w:tcPr>
          <w:p w14:paraId="18ECE001" w14:textId="77777777" w:rsidR="007770EB" w:rsidRPr="00B637AF" w:rsidRDefault="007770EB" w:rsidP="00415AB4">
            <w:pPr>
              <w:rPr>
                <w:b/>
              </w:rPr>
            </w:pPr>
            <w:r w:rsidRPr="00B637AF">
              <w:rPr>
                <w:b/>
              </w:rPr>
              <w:t xml:space="preserve">GCC </w:t>
            </w:r>
            <w:r>
              <w:rPr>
                <w:b/>
              </w:rPr>
              <w:t>42</w:t>
            </w:r>
            <w:r w:rsidRPr="00B637AF">
              <w:rPr>
                <w:b/>
              </w:rPr>
              <w:t>.7</w:t>
            </w:r>
          </w:p>
        </w:tc>
        <w:tc>
          <w:tcPr>
            <w:tcW w:w="7614" w:type="dxa"/>
            <w:tcBorders>
              <w:top w:val="single" w:sz="6" w:space="0" w:color="auto"/>
              <w:left w:val="single" w:sz="6" w:space="0" w:color="auto"/>
              <w:bottom w:val="single" w:sz="6" w:space="0" w:color="auto"/>
              <w:right w:val="single" w:sz="6" w:space="0" w:color="auto"/>
            </w:tcBorders>
          </w:tcPr>
          <w:p w14:paraId="525A3C76" w14:textId="77777777" w:rsidR="007770EB" w:rsidRPr="00B637AF" w:rsidRDefault="007770EB" w:rsidP="00415AB4">
            <w:pPr>
              <w:spacing w:after="200"/>
              <w:ind w:right="2"/>
            </w:pPr>
            <w:r>
              <w:rPr>
                <w:color w:val="000000"/>
              </w:rPr>
              <w:t>Not Applicable.</w:t>
            </w:r>
          </w:p>
        </w:tc>
      </w:tr>
      <w:tr w:rsidR="00F401B0" w:rsidRPr="00F401B0" w14:paraId="3D4DD86F" w14:textId="77777777" w:rsidTr="00415AB4">
        <w:tc>
          <w:tcPr>
            <w:tcW w:w="1604" w:type="dxa"/>
            <w:tcBorders>
              <w:top w:val="single" w:sz="6" w:space="0" w:color="auto"/>
              <w:left w:val="single" w:sz="6" w:space="0" w:color="auto"/>
              <w:bottom w:val="single" w:sz="6" w:space="0" w:color="auto"/>
              <w:right w:val="single" w:sz="6" w:space="0" w:color="auto"/>
            </w:tcBorders>
          </w:tcPr>
          <w:p w14:paraId="09692BDC" w14:textId="77777777" w:rsidR="007770EB" w:rsidRPr="00F401B0" w:rsidRDefault="007770EB" w:rsidP="00415AB4">
            <w:pPr>
              <w:rPr>
                <w:b/>
              </w:rPr>
            </w:pPr>
            <w:r w:rsidRPr="00F401B0">
              <w:rPr>
                <w:b/>
              </w:rPr>
              <w:t>GCC 44</w:t>
            </w:r>
          </w:p>
        </w:tc>
        <w:tc>
          <w:tcPr>
            <w:tcW w:w="7614" w:type="dxa"/>
            <w:tcBorders>
              <w:top w:val="single" w:sz="6" w:space="0" w:color="auto"/>
              <w:left w:val="single" w:sz="6" w:space="0" w:color="auto"/>
              <w:bottom w:val="single" w:sz="6" w:space="0" w:color="auto"/>
              <w:right w:val="single" w:sz="6" w:space="0" w:color="auto"/>
            </w:tcBorders>
          </w:tcPr>
          <w:p w14:paraId="5A4D8351" w14:textId="6DF80A2D" w:rsidR="00F401B0" w:rsidRPr="00F401B0" w:rsidRDefault="007770EB" w:rsidP="00B07B3E">
            <w:pPr>
              <w:spacing w:after="120"/>
            </w:pPr>
            <w:r w:rsidRPr="00F401B0">
              <w:t>Payment Schedule will be as follows:</w:t>
            </w:r>
          </w:p>
          <w:tbl>
            <w:tblPr>
              <w:tblStyle w:val="GridTable1Light"/>
              <w:tblW w:w="7407" w:type="dxa"/>
              <w:jc w:val="right"/>
              <w:tblLook w:val="04A0" w:firstRow="1" w:lastRow="0" w:firstColumn="1" w:lastColumn="0" w:noHBand="0" w:noVBand="1"/>
            </w:tblPr>
            <w:tblGrid>
              <w:gridCol w:w="1627"/>
              <w:gridCol w:w="2333"/>
              <w:gridCol w:w="717"/>
              <w:gridCol w:w="903"/>
              <w:gridCol w:w="1827"/>
            </w:tblGrid>
            <w:tr w:rsidR="006D0B51" w:rsidRPr="006D0B51" w14:paraId="1A0E2F4C" w14:textId="36AE73C0" w:rsidTr="006D0B51">
              <w:trPr>
                <w:cnfStyle w:val="100000000000" w:firstRow="1" w:lastRow="0" w:firstColumn="0" w:lastColumn="0" w:oddVBand="0" w:evenVBand="0" w:oddHBand="0" w:evenHBand="0" w:firstRowFirstColumn="0" w:firstRowLastColumn="0" w:lastRowFirstColumn="0" w:lastRowLastColumn="0"/>
                <w:trHeight w:val="395"/>
                <w:jc w:val="right"/>
              </w:trPr>
              <w:tc>
                <w:tcPr>
                  <w:cnfStyle w:val="001000000000" w:firstRow="0" w:lastRow="0" w:firstColumn="1" w:lastColumn="0" w:oddVBand="0" w:evenVBand="0" w:oddHBand="0" w:evenHBand="0" w:firstRowFirstColumn="0" w:firstRowLastColumn="0" w:lastRowFirstColumn="0" w:lastRowLastColumn="0"/>
                  <w:tcW w:w="1627" w:type="dxa"/>
                  <w:hideMark/>
                </w:tcPr>
                <w:p w14:paraId="5FA07A23" w14:textId="249DF14A" w:rsidR="006D0B51" w:rsidRPr="006D0B51" w:rsidRDefault="006D0B51" w:rsidP="006D0B51">
                  <w:pPr>
                    <w:ind w:left="-59" w:right="-150"/>
                    <w:rPr>
                      <w:rFonts w:asciiTheme="minorBidi" w:eastAsia="Times New Roman" w:hAnsiTheme="minorBidi"/>
                      <w:sz w:val="21"/>
                      <w:szCs w:val="21"/>
                    </w:rPr>
                  </w:pPr>
                  <w:r w:rsidRPr="006D0B51">
                    <w:rPr>
                      <w:rFonts w:asciiTheme="minorBidi" w:eastAsia="Times New Roman" w:hAnsiTheme="minorBidi"/>
                      <w:sz w:val="21"/>
                      <w:szCs w:val="21"/>
                    </w:rPr>
                    <w:lastRenderedPageBreak/>
                    <w:t>Milestone Description</w:t>
                  </w:r>
                </w:p>
              </w:tc>
              <w:tc>
                <w:tcPr>
                  <w:tcW w:w="2333" w:type="dxa"/>
                  <w:hideMark/>
                </w:tcPr>
                <w:p w14:paraId="2A7A8AC6" w14:textId="268A4080" w:rsidR="006D0B51" w:rsidRPr="006D0B51" w:rsidRDefault="006D0B51" w:rsidP="006D0B51">
                  <w:pPr>
                    <w:ind w:left="-59" w:right="-15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sz w:val="21"/>
                      <w:szCs w:val="21"/>
                    </w:rPr>
                    <w:t>Description</w:t>
                  </w:r>
                </w:p>
              </w:tc>
              <w:tc>
                <w:tcPr>
                  <w:tcW w:w="717" w:type="dxa"/>
                  <w:hideMark/>
                </w:tcPr>
                <w:p w14:paraId="3A2AA3A6" w14:textId="45412242" w:rsidR="006D0B51" w:rsidRPr="006D0B51" w:rsidRDefault="006D0B51" w:rsidP="006D0B51">
                  <w:pPr>
                    <w:ind w:left="-59" w:right="-15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sz w:val="21"/>
                      <w:szCs w:val="21"/>
                    </w:rPr>
                    <w:t>Gross %</w:t>
                  </w:r>
                </w:p>
              </w:tc>
              <w:tc>
                <w:tcPr>
                  <w:tcW w:w="903" w:type="dxa"/>
                  <w:hideMark/>
                </w:tcPr>
                <w:p w14:paraId="10D4E95B" w14:textId="28780A8E" w:rsidR="006D0B51" w:rsidRPr="006D0B51" w:rsidRDefault="006D0B51" w:rsidP="006D0B51">
                  <w:pPr>
                    <w:ind w:left="-59" w:right="-150"/>
                    <w:jc w:val="center"/>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sz w:val="21"/>
                      <w:szCs w:val="21"/>
                    </w:rPr>
                    <w:t>Net Payable %</w:t>
                  </w:r>
                </w:p>
              </w:tc>
              <w:tc>
                <w:tcPr>
                  <w:tcW w:w="1827" w:type="dxa"/>
                </w:tcPr>
                <w:p w14:paraId="5A23C249" w14:textId="77777777" w:rsidR="006D0B51" w:rsidRPr="006D0B51" w:rsidRDefault="006D0B51" w:rsidP="006D0B51">
                  <w:pPr>
                    <w:ind w:left="-59" w:right="-150"/>
                    <w:cnfStyle w:val="100000000000" w:firstRow="1"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sz w:val="21"/>
                      <w:szCs w:val="21"/>
                    </w:rPr>
                    <w:t>Mandatory</w:t>
                  </w:r>
                </w:p>
                <w:p w14:paraId="5D9B66E3" w14:textId="28E15A77" w:rsidR="006D0B51" w:rsidRPr="006D0B51" w:rsidRDefault="006D0B51" w:rsidP="006D0B51">
                  <w:pPr>
                    <w:ind w:left="-59" w:right="-150"/>
                    <w:cnfStyle w:val="100000000000" w:firstRow="1" w:lastRow="0" w:firstColumn="0" w:lastColumn="0" w:oddVBand="0" w:evenVBand="0" w:oddHBand="0" w:evenHBand="0" w:firstRowFirstColumn="0" w:firstRowLastColumn="0" w:lastRowFirstColumn="0" w:lastRowLastColumn="0"/>
                    <w:rPr>
                      <w:rFonts w:asciiTheme="minorBidi" w:hAnsiTheme="minorBidi"/>
                      <w:sz w:val="21"/>
                      <w:szCs w:val="21"/>
                    </w:rPr>
                  </w:pPr>
                  <w:r w:rsidRPr="006D0B51">
                    <w:rPr>
                      <w:rFonts w:asciiTheme="minorBidi" w:eastAsia="Times New Roman" w:hAnsiTheme="minorBidi"/>
                      <w:sz w:val="21"/>
                      <w:szCs w:val="21"/>
                    </w:rPr>
                    <w:t>Verification Checklist</w:t>
                  </w:r>
                </w:p>
              </w:tc>
            </w:tr>
            <w:tr w:rsidR="006D0B51" w:rsidRPr="006D0B51" w14:paraId="1A8D49B9" w14:textId="2DC70003" w:rsidTr="006D0B51">
              <w:trPr>
                <w:trHeight w:val="51"/>
                <w:jc w:val="right"/>
              </w:trPr>
              <w:tc>
                <w:tcPr>
                  <w:cnfStyle w:val="001000000000" w:firstRow="0" w:lastRow="0" w:firstColumn="1" w:lastColumn="0" w:oddVBand="0" w:evenVBand="0" w:oddHBand="0" w:evenHBand="0" w:firstRowFirstColumn="0" w:firstRowLastColumn="0" w:lastRowFirstColumn="0" w:lastRowLastColumn="0"/>
                  <w:tcW w:w="1627" w:type="dxa"/>
                  <w:hideMark/>
                </w:tcPr>
                <w:p w14:paraId="2D39443D" w14:textId="6BCDA951" w:rsidR="006D0B51" w:rsidRPr="006D0B51" w:rsidRDefault="006D0B51" w:rsidP="006D0B51">
                  <w:pPr>
                    <w:rPr>
                      <w:rFonts w:asciiTheme="minorBidi" w:eastAsia="Times New Roman" w:hAnsiTheme="minorBidi"/>
                      <w:sz w:val="21"/>
                      <w:szCs w:val="21"/>
                    </w:rPr>
                  </w:pPr>
                  <w:r w:rsidRPr="006D0B51">
                    <w:rPr>
                      <w:rFonts w:asciiTheme="minorBidi" w:eastAsia="Times New Roman" w:hAnsiTheme="minorBidi"/>
                      <w:sz w:val="21"/>
                      <w:szCs w:val="21"/>
                    </w:rPr>
                    <w:t>Milestone 1: Mobilization &amp; Site Preparation</w:t>
                  </w:r>
                </w:p>
              </w:tc>
              <w:tc>
                <w:tcPr>
                  <w:tcW w:w="2333" w:type="dxa"/>
                  <w:hideMark/>
                </w:tcPr>
                <w:p w14:paraId="08FB9288" w14:textId="0171DF2A" w:rsidR="006D0B51" w:rsidRPr="006D0B51" w:rsidRDefault="006D0B51" w:rsidP="006D0B51">
                  <w:pPr>
                    <w:spacing w:after="80"/>
                    <w:ind w:right="-1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Completion of all Preliminaries (BoQ 0) and site preparation for all WGCs in the lot.</w:t>
                  </w:r>
                </w:p>
              </w:tc>
              <w:tc>
                <w:tcPr>
                  <w:tcW w:w="717" w:type="dxa"/>
                  <w:hideMark/>
                </w:tcPr>
                <w:p w14:paraId="363131FD" w14:textId="3656BC1B"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b/>
                      <w:bCs/>
                      <w:sz w:val="21"/>
                      <w:szCs w:val="21"/>
                    </w:rPr>
                    <w:t>20%</w:t>
                  </w:r>
                </w:p>
              </w:tc>
              <w:tc>
                <w:tcPr>
                  <w:tcW w:w="903" w:type="dxa"/>
                  <w:hideMark/>
                </w:tcPr>
                <w:p w14:paraId="3E7CBC50" w14:textId="18935D52"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1"/>
                      <w:szCs w:val="21"/>
                    </w:rPr>
                  </w:pPr>
                  <w:r w:rsidRPr="006D0B51">
                    <w:rPr>
                      <w:rFonts w:asciiTheme="minorBidi" w:eastAsia="Times New Roman" w:hAnsiTheme="minorBidi"/>
                      <w:b/>
                      <w:bCs/>
                      <w:sz w:val="21"/>
                      <w:szCs w:val="21"/>
                    </w:rPr>
                    <w:t>18%</w:t>
                  </w:r>
                </w:p>
                <w:p w14:paraId="0F4A175C" w14:textId="77777777"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b/>
                      <w:bCs/>
                      <w:sz w:val="21"/>
                      <w:szCs w:val="21"/>
                    </w:rPr>
                  </w:pPr>
                </w:p>
                <w:p w14:paraId="185794CC" w14:textId="6327A872"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p>
              </w:tc>
              <w:tc>
                <w:tcPr>
                  <w:tcW w:w="1827" w:type="dxa"/>
                </w:tcPr>
                <w:p w14:paraId="46583BFF" w14:textId="685848F1"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Site fully mobilized. All site preparation complete.</w:t>
                  </w:r>
                </w:p>
              </w:tc>
            </w:tr>
            <w:tr w:rsidR="006D0B51" w:rsidRPr="006D0B51" w14:paraId="1DFD892A" w14:textId="4202755C" w:rsidTr="006D0B51">
              <w:trPr>
                <w:trHeight w:val="1005"/>
                <w:jc w:val="right"/>
              </w:trPr>
              <w:tc>
                <w:tcPr>
                  <w:cnfStyle w:val="001000000000" w:firstRow="0" w:lastRow="0" w:firstColumn="1" w:lastColumn="0" w:oddVBand="0" w:evenVBand="0" w:oddHBand="0" w:evenHBand="0" w:firstRowFirstColumn="0" w:firstRowLastColumn="0" w:lastRowFirstColumn="0" w:lastRowLastColumn="0"/>
                  <w:tcW w:w="1627" w:type="dxa"/>
                  <w:hideMark/>
                </w:tcPr>
                <w:p w14:paraId="3951FA60" w14:textId="7D26F340" w:rsidR="006D0B51" w:rsidRPr="006D0B51" w:rsidRDefault="006D0B51" w:rsidP="006D0B51">
                  <w:pPr>
                    <w:rPr>
                      <w:rFonts w:asciiTheme="minorBidi" w:eastAsia="Times New Roman" w:hAnsiTheme="minorBidi"/>
                      <w:sz w:val="21"/>
                      <w:szCs w:val="21"/>
                    </w:rPr>
                  </w:pPr>
                  <w:r w:rsidRPr="006D0B51">
                    <w:rPr>
                      <w:rFonts w:asciiTheme="minorBidi" w:eastAsia="Times New Roman" w:hAnsiTheme="minorBidi"/>
                      <w:sz w:val="21"/>
                      <w:szCs w:val="21"/>
                    </w:rPr>
                    <w:t>Milestone 2: Structural Completion</w:t>
                  </w:r>
                </w:p>
              </w:tc>
              <w:tc>
                <w:tcPr>
                  <w:tcW w:w="2333" w:type="dxa"/>
                  <w:hideMark/>
                </w:tcPr>
                <w:p w14:paraId="18FF093F" w14:textId="05788EB5" w:rsidR="006D0B51" w:rsidRPr="006D0B51" w:rsidRDefault="006D0B51" w:rsidP="006D0B51">
                  <w:pPr>
                    <w:spacing w:after="80"/>
                    <w:ind w:right="-1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Completion of all structural works (foundations, walls, roofs) for all WGCs in the lot.</w:t>
                  </w:r>
                </w:p>
              </w:tc>
              <w:tc>
                <w:tcPr>
                  <w:tcW w:w="717" w:type="dxa"/>
                  <w:hideMark/>
                </w:tcPr>
                <w:p w14:paraId="0B127D99" w14:textId="14F29D44"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b/>
                      <w:bCs/>
                      <w:sz w:val="21"/>
                      <w:szCs w:val="21"/>
                    </w:rPr>
                    <w:t>50%</w:t>
                  </w:r>
                </w:p>
              </w:tc>
              <w:tc>
                <w:tcPr>
                  <w:tcW w:w="903" w:type="dxa"/>
                  <w:hideMark/>
                </w:tcPr>
                <w:p w14:paraId="5F69038A" w14:textId="6E7F9183"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b/>
                      <w:bCs/>
                      <w:sz w:val="21"/>
                      <w:szCs w:val="21"/>
                    </w:rPr>
                    <w:t>45%</w:t>
                  </w:r>
                </w:p>
              </w:tc>
              <w:tc>
                <w:tcPr>
                  <w:tcW w:w="1827" w:type="dxa"/>
                </w:tcPr>
                <w:p w14:paraId="735D2E73" w14:textId="6A6896E3"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All structural works complete and approved.</w:t>
                  </w:r>
                </w:p>
              </w:tc>
            </w:tr>
            <w:tr w:rsidR="006D0B51" w:rsidRPr="006D0B51" w14:paraId="183BA773" w14:textId="58CBDE6C" w:rsidTr="006D0B51">
              <w:trPr>
                <w:trHeight w:val="728"/>
                <w:jc w:val="right"/>
              </w:trPr>
              <w:tc>
                <w:tcPr>
                  <w:cnfStyle w:val="001000000000" w:firstRow="0" w:lastRow="0" w:firstColumn="1" w:lastColumn="0" w:oddVBand="0" w:evenVBand="0" w:oddHBand="0" w:evenHBand="0" w:firstRowFirstColumn="0" w:firstRowLastColumn="0" w:lastRowFirstColumn="0" w:lastRowLastColumn="0"/>
                  <w:tcW w:w="1627" w:type="dxa"/>
                  <w:hideMark/>
                </w:tcPr>
                <w:p w14:paraId="2283E441" w14:textId="2FBF5234" w:rsidR="006D0B51" w:rsidRPr="006D0B51" w:rsidRDefault="006D0B51" w:rsidP="006D0B51">
                  <w:pPr>
                    <w:rPr>
                      <w:rFonts w:asciiTheme="minorBidi" w:eastAsia="Times New Roman" w:hAnsiTheme="minorBidi"/>
                      <w:sz w:val="21"/>
                      <w:szCs w:val="21"/>
                    </w:rPr>
                  </w:pPr>
                  <w:r w:rsidRPr="006D0B51">
                    <w:rPr>
                      <w:rFonts w:ascii="Times New Roman" w:eastAsia="Times New Roman" w:hAnsi="Times New Roman" w:cs="Times New Roman"/>
                      <w:sz w:val="21"/>
                      <w:szCs w:val="21"/>
                    </w:rPr>
                    <w:t>Milestone 3: Finishing &amp; Installation</w:t>
                  </w:r>
                </w:p>
              </w:tc>
              <w:tc>
                <w:tcPr>
                  <w:tcW w:w="2333" w:type="dxa"/>
                  <w:hideMark/>
                </w:tcPr>
                <w:p w14:paraId="38D85CD8" w14:textId="013C8B4D" w:rsidR="006D0B51" w:rsidRPr="006D0B51" w:rsidRDefault="006D0B51" w:rsidP="006D0B51">
                  <w:pPr>
                    <w:spacing w:after="80"/>
                    <w:ind w:right="-11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Completion of all finishing works (plastering, painting, flooring, doors, windows, electrical, plumbing) and external works (fencing, landscaping) for all WGCs in the lot.</w:t>
                  </w:r>
                </w:p>
              </w:tc>
              <w:tc>
                <w:tcPr>
                  <w:tcW w:w="717" w:type="dxa"/>
                  <w:hideMark/>
                </w:tcPr>
                <w:p w14:paraId="5F6E8C08" w14:textId="33409A42"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b/>
                      <w:bCs/>
                      <w:sz w:val="21"/>
                      <w:szCs w:val="21"/>
                    </w:rPr>
                    <w:t>20%</w:t>
                  </w:r>
                </w:p>
              </w:tc>
              <w:tc>
                <w:tcPr>
                  <w:tcW w:w="903" w:type="dxa"/>
                  <w:hideMark/>
                </w:tcPr>
                <w:p w14:paraId="2EFEE646" w14:textId="157BE674"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b/>
                      <w:bCs/>
                      <w:sz w:val="21"/>
                      <w:szCs w:val="21"/>
                    </w:rPr>
                    <w:t>18%</w:t>
                  </w:r>
                </w:p>
              </w:tc>
              <w:tc>
                <w:tcPr>
                  <w:tcW w:w="1827" w:type="dxa"/>
                </w:tcPr>
                <w:p w14:paraId="2020BDC3" w14:textId="14BFDD37"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All finishing works and external works complete.</w:t>
                  </w:r>
                </w:p>
              </w:tc>
            </w:tr>
            <w:tr w:rsidR="006D0B51" w:rsidRPr="006D0B51" w14:paraId="1C4C2DB0" w14:textId="231CA43A" w:rsidTr="006D0B51">
              <w:trPr>
                <w:trHeight w:val="728"/>
                <w:jc w:val="right"/>
              </w:trPr>
              <w:tc>
                <w:tcPr>
                  <w:cnfStyle w:val="001000000000" w:firstRow="0" w:lastRow="0" w:firstColumn="1" w:lastColumn="0" w:oddVBand="0" w:evenVBand="0" w:oddHBand="0" w:evenHBand="0" w:firstRowFirstColumn="0" w:firstRowLastColumn="0" w:lastRowFirstColumn="0" w:lastRowLastColumn="0"/>
                  <w:tcW w:w="1627" w:type="dxa"/>
                </w:tcPr>
                <w:p w14:paraId="3FA2F23B" w14:textId="63B2DE2D" w:rsidR="006D0B51" w:rsidRPr="006D0B51" w:rsidRDefault="006D0B51" w:rsidP="006D0B51">
                  <w:pPr>
                    <w:ind w:right="-105"/>
                    <w:rPr>
                      <w:rFonts w:asciiTheme="minorBidi" w:eastAsia="Times New Roman" w:hAnsiTheme="minorBidi"/>
                      <w:sz w:val="21"/>
                      <w:szCs w:val="21"/>
                    </w:rPr>
                  </w:pPr>
                  <w:r w:rsidRPr="006D0B51">
                    <w:rPr>
                      <w:rFonts w:asciiTheme="minorBidi" w:eastAsia="Times New Roman" w:hAnsiTheme="minorBidi"/>
                      <w:sz w:val="21"/>
                      <w:szCs w:val="21"/>
                    </w:rPr>
                    <w:t>Milestone 4: Final Completion &amp; Documentation</w:t>
                  </w:r>
                </w:p>
              </w:tc>
              <w:tc>
                <w:tcPr>
                  <w:tcW w:w="2333" w:type="dxa"/>
                </w:tcPr>
                <w:p w14:paraId="6933AAA1" w14:textId="6D478C42"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Final cleaning, submission of all test/photo reports, and handover.</w:t>
                  </w:r>
                </w:p>
              </w:tc>
              <w:tc>
                <w:tcPr>
                  <w:tcW w:w="717" w:type="dxa"/>
                </w:tcPr>
                <w:p w14:paraId="7E25E396" w14:textId="77777777"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1"/>
                      <w:szCs w:val="21"/>
                    </w:rPr>
                  </w:pPr>
                </w:p>
              </w:tc>
              <w:tc>
                <w:tcPr>
                  <w:tcW w:w="903" w:type="dxa"/>
                </w:tcPr>
                <w:p w14:paraId="0E98F06D" w14:textId="77777777"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1"/>
                      <w:szCs w:val="21"/>
                    </w:rPr>
                  </w:pPr>
                </w:p>
              </w:tc>
              <w:tc>
                <w:tcPr>
                  <w:tcW w:w="1827" w:type="dxa"/>
                </w:tcPr>
                <w:p w14:paraId="1CD51C5D" w14:textId="25D52A31"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Final documentation submitted and Handover Certificate signed.</w:t>
                  </w:r>
                </w:p>
              </w:tc>
            </w:tr>
            <w:tr w:rsidR="006D0B51" w:rsidRPr="006D0B51" w14:paraId="7829AD37" w14:textId="36ADE6B7" w:rsidTr="006D0B51">
              <w:trPr>
                <w:trHeight w:val="64"/>
                <w:jc w:val="right"/>
              </w:trPr>
              <w:tc>
                <w:tcPr>
                  <w:cnfStyle w:val="001000000000" w:firstRow="0" w:lastRow="0" w:firstColumn="1" w:lastColumn="0" w:oddVBand="0" w:evenVBand="0" w:oddHBand="0" w:evenHBand="0" w:firstRowFirstColumn="0" w:firstRowLastColumn="0" w:lastRowFirstColumn="0" w:lastRowLastColumn="0"/>
                  <w:tcW w:w="1627" w:type="dxa"/>
                  <w:hideMark/>
                </w:tcPr>
                <w:p w14:paraId="4393A8A4" w14:textId="48DEFDFC" w:rsidR="006D0B51" w:rsidRPr="006D0B51" w:rsidRDefault="006D0B51" w:rsidP="006D0B51">
                  <w:pPr>
                    <w:rPr>
                      <w:rFonts w:asciiTheme="minorBidi" w:eastAsia="Times New Roman" w:hAnsiTheme="minorBidi"/>
                      <w:sz w:val="21"/>
                      <w:szCs w:val="21"/>
                    </w:rPr>
                  </w:pPr>
                  <w:r w:rsidRPr="006D0B51">
                    <w:rPr>
                      <w:rFonts w:asciiTheme="minorBidi" w:eastAsia="Times New Roman" w:hAnsiTheme="minorBidi"/>
                      <w:sz w:val="21"/>
                      <w:szCs w:val="21"/>
                    </w:rPr>
                    <w:t>Retention Release</w:t>
                  </w:r>
                </w:p>
              </w:tc>
              <w:tc>
                <w:tcPr>
                  <w:tcW w:w="2333" w:type="dxa"/>
                  <w:hideMark/>
                </w:tcPr>
                <w:p w14:paraId="12B96875" w14:textId="6D061C1F"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One-month post-completion inspection, no defects, release of final payment</w:t>
                  </w:r>
                </w:p>
              </w:tc>
              <w:tc>
                <w:tcPr>
                  <w:tcW w:w="717" w:type="dxa"/>
                  <w:hideMark/>
                </w:tcPr>
                <w:p w14:paraId="6DE911EA" w14:textId="748B4BB6" w:rsidR="006D0B51" w:rsidRPr="006D0B51" w:rsidRDefault="006D0B51" w:rsidP="006D0B51">
                  <w:pPr>
                    <w:ind w:left="-14" w:right="-60"/>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sz w:val="21"/>
                      <w:szCs w:val="21"/>
                    </w:rPr>
                    <w:t>10%</w:t>
                  </w:r>
                </w:p>
              </w:tc>
              <w:tc>
                <w:tcPr>
                  <w:tcW w:w="903" w:type="dxa"/>
                  <w:hideMark/>
                </w:tcPr>
                <w:p w14:paraId="21612DCE" w14:textId="13E572CF"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eastAsia="Times New Roman" w:hAnsiTheme="minorBidi"/>
                      <w:sz w:val="21"/>
                      <w:szCs w:val="21"/>
                    </w:rPr>
                  </w:pPr>
                  <w:r w:rsidRPr="006D0B51">
                    <w:rPr>
                      <w:rFonts w:asciiTheme="minorBidi" w:eastAsia="Times New Roman" w:hAnsiTheme="minorBidi"/>
                      <w:b/>
                      <w:bCs/>
                      <w:sz w:val="21"/>
                      <w:szCs w:val="21"/>
                    </w:rPr>
                    <w:t>10%</w:t>
                  </w:r>
                </w:p>
              </w:tc>
              <w:tc>
                <w:tcPr>
                  <w:tcW w:w="1827" w:type="dxa"/>
                </w:tcPr>
                <w:p w14:paraId="4878C688" w14:textId="31FCE163"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1"/>
                      <w:szCs w:val="21"/>
                    </w:rPr>
                  </w:pPr>
                  <w:r w:rsidRPr="006D0B51">
                    <w:rPr>
                      <w:rFonts w:ascii="Times New Roman" w:eastAsia="Times New Roman" w:hAnsi="Times New Roman" w:cs="Times New Roman"/>
                      <w:sz w:val="21"/>
                      <w:szCs w:val="21"/>
                    </w:rPr>
                    <w:t>Final inspection after the Defect Liability Period (DLP) of 3 months</w:t>
                  </w:r>
                  <w:r>
                    <w:rPr>
                      <w:rFonts w:ascii="Times New Roman" w:eastAsia="Times New Roman" w:hAnsi="Times New Roman" w:cs="Times New Roman"/>
                      <w:sz w:val="21"/>
                      <w:szCs w:val="21"/>
                    </w:rPr>
                    <w:t xml:space="preserve"> </w:t>
                  </w:r>
                  <w:r w:rsidRPr="006D0B51">
                    <w:rPr>
                      <w:rFonts w:ascii="Times New Roman" w:eastAsia="Times New Roman" w:hAnsi="Times New Roman" w:cs="Times New Roman"/>
                      <w:sz w:val="21"/>
                      <w:szCs w:val="21"/>
                    </w:rPr>
                    <w:t>and all defects rectified.</w:t>
                  </w:r>
                </w:p>
              </w:tc>
            </w:tr>
            <w:tr w:rsidR="006D0B51" w:rsidRPr="006D0B51" w14:paraId="470F9D7E" w14:textId="77777777" w:rsidTr="006D0B51">
              <w:trPr>
                <w:trHeight w:val="64"/>
                <w:jc w:val="right"/>
              </w:trPr>
              <w:tc>
                <w:tcPr>
                  <w:cnfStyle w:val="001000000000" w:firstRow="0" w:lastRow="0" w:firstColumn="1" w:lastColumn="0" w:oddVBand="0" w:evenVBand="0" w:oddHBand="0" w:evenHBand="0" w:firstRowFirstColumn="0" w:firstRowLastColumn="0" w:lastRowFirstColumn="0" w:lastRowLastColumn="0"/>
                  <w:tcW w:w="1627" w:type="dxa"/>
                </w:tcPr>
                <w:p w14:paraId="7E4612FA" w14:textId="50B20EBB" w:rsidR="006D0B51" w:rsidRPr="006D0B51" w:rsidRDefault="006D0B51" w:rsidP="006D0B51">
                  <w:pPr>
                    <w:rPr>
                      <w:rFonts w:asciiTheme="minorBidi" w:hAnsiTheme="minorBidi"/>
                      <w:sz w:val="21"/>
                      <w:szCs w:val="21"/>
                    </w:rPr>
                  </w:pPr>
                  <w:r w:rsidRPr="006D0B51">
                    <w:rPr>
                      <w:rFonts w:asciiTheme="minorBidi" w:hAnsiTheme="minorBidi"/>
                      <w:sz w:val="21"/>
                      <w:szCs w:val="21"/>
                    </w:rPr>
                    <w:t>Total</w:t>
                  </w:r>
                </w:p>
              </w:tc>
              <w:tc>
                <w:tcPr>
                  <w:tcW w:w="2333" w:type="dxa"/>
                </w:tcPr>
                <w:p w14:paraId="6152FB7A" w14:textId="77777777"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b/>
                      <w:bCs/>
                      <w:sz w:val="21"/>
                      <w:szCs w:val="21"/>
                    </w:rPr>
                  </w:pPr>
                </w:p>
              </w:tc>
              <w:tc>
                <w:tcPr>
                  <w:tcW w:w="717" w:type="dxa"/>
                </w:tcPr>
                <w:p w14:paraId="47865E7F" w14:textId="1E7D6DED" w:rsidR="006D0B51" w:rsidRPr="006D0B51" w:rsidRDefault="006D0B51" w:rsidP="006D0B51">
                  <w:pPr>
                    <w:ind w:left="-14" w:right="-60"/>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1"/>
                      <w:szCs w:val="21"/>
                    </w:rPr>
                  </w:pPr>
                  <w:r w:rsidRPr="006D0B51">
                    <w:rPr>
                      <w:rFonts w:asciiTheme="minorBidi" w:hAnsiTheme="minorBidi"/>
                      <w:b/>
                      <w:bCs/>
                      <w:sz w:val="21"/>
                      <w:szCs w:val="21"/>
                    </w:rPr>
                    <w:t>100%</w:t>
                  </w:r>
                </w:p>
              </w:tc>
              <w:tc>
                <w:tcPr>
                  <w:tcW w:w="903" w:type="dxa"/>
                </w:tcPr>
                <w:p w14:paraId="08E40C8D" w14:textId="64F450A6" w:rsidR="006D0B51" w:rsidRPr="006D0B51" w:rsidRDefault="006D0B51" w:rsidP="006D0B51">
                  <w:pPr>
                    <w:jc w:val="center"/>
                    <w:cnfStyle w:val="000000000000" w:firstRow="0" w:lastRow="0" w:firstColumn="0" w:lastColumn="0" w:oddVBand="0" w:evenVBand="0" w:oddHBand="0" w:evenHBand="0" w:firstRowFirstColumn="0" w:firstRowLastColumn="0" w:lastRowFirstColumn="0" w:lastRowLastColumn="0"/>
                    <w:rPr>
                      <w:rFonts w:asciiTheme="minorBidi" w:hAnsiTheme="minorBidi"/>
                      <w:b/>
                      <w:bCs/>
                      <w:sz w:val="21"/>
                      <w:szCs w:val="21"/>
                    </w:rPr>
                  </w:pPr>
                  <w:r>
                    <w:rPr>
                      <w:rFonts w:asciiTheme="minorBidi" w:hAnsiTheme="minorBidi"/>
                      <w:b/>
                      <w:bCs/>
                      <w:sz w:val="21"/>
                      <w:szCs w:val="21"/>
                    </w:rPr>
                    <w:t>100%</w:t>
                  </w:r>
                </w:p>
              </w:tc>
              <w:tc>
                <w:tcPr>
                  <w:tcW w:w="1827" w:type="dxa"/>
                </w:tcPr>
                <w:p w14:paraId="2FC22B9B" w14:textId="77777777" w:rsidR="006D0B51" w:rsidRPr="006D0B51" w:rsidRDefault="006D0B51" w:rsidP="006D0B51">
                  <w:pPr>
                    <w:spacing w:after="80"/>
                    <w:cnfStyle w:val="000000000000" w:firstRow="0" w:lastRow="0" w:firstColumn="0" w:lastColumn="0" w:oddVBand="0" w:evenVBand="0" w:oddHBand="0" w:evenHBand="0" w:firstRowFirstColumn="0" w:firstRowLastColumn="0" w:lastRowFirstColumn="0" w:lastRowLastColumn="0"/>
                    <w:rPr>
                      <w:sz w:val="21"/>
                      <w:szCs w:val="21"/>
                    </w:rPr>
                  </w:pPr>
                </w:p>
              </w:tc>
            </w:tr>
          </w:tbl>
          <w:p w14:paraId="71E7063F" w14:textId="77777777" w:rsidR="007770EB" w:rsidRPr="00F401B0" w:rsidRDefault="007770EB" w:rsidP="00415AB4">
            <w:pPr>
              <w:rPr>
                <w:sz w:val="4"/>
                <w:szCs w:val="4"/>
              </w:rPr>
            </w:pPr>
          </w:p>
          <w:p w14:paraId="46E7950C" w14:textId="77777777" w:rsidR="007770EB" w:rsidRPr="00F401B0" w:rsidRDefault="007770EB" w:rsidP="00415AB4">
            <w:pPr>
              <w:rPr>
                <w:sz w:val="4"/>
                <w:szCs w:val="4"/>
              </w:rPr>
            </w:pPr>
          </w:p>
        </w:tc>
      </w:tr>
      <w:tr w:rsidR="00827D9F" w:rsidRPr="00B637AF" w14:paraId="70FBB999" w14:textId="77777777" w:rsidTr="00415AB4">
        <w:tc>
          <w:tcPr>
            <w:tcW w:w="1604" w:type="dxa"/>
            <w:tcBorders>
              <w:top w:val="single" w:sz="6" w:space="0" w:color="auto"/>
              <w:left w:val="single" w:sz="6" w:space="0" w:color="auto"/>
              <w:bottom w:val="single" w:sz="6" w:space="0" w:color="auto"/>
              <w:right w:val="single" w:sz="6" w:space="0" w:color="auto"/>
            </w:tcBorders>
          </w:tcPr>
          <w:p w14:paraId="79AD5DE6" w14:textId="26FFEB5A" w:rsidR="00827D9F" w:rsidRPr="001A0892" w:rsidRDefault="00827D9F" w:rsidP="00827D9F">
            <w:pPr>
              <w:spacing w:before="120"/>
              <w:rPr>
                <w:b/>
              </w:rPr>
            </w:pPr>
            <w:r w:rsidRPr="001A0892">
              <w:rPr>
                <w:b/>
              </w:rPr>
              <w:lastRenderedPageBreak/>
              <w:t>GCC 48.1</w:t>
            </w:r>
          </w:p>
        </w:tc>
        <w:tc>
          <w:tcPr>
            <w:tcW w:w="7614" w:type="dxa"/>
            <w:tcBorders>
              <w:top w:val="single" w:sz="6" w:space="0" w:color="auto"/>
              <w:left w:val="single" w:sz="6" w:space="0" w:color="auto"/>
              <w:bottom w:val="single" w:sz="6" w:space="0" w:color="auto"/>
              <w:right w:val="single" w:sz="6" w:space="0" w:color="auto"/>
            </w:tcBorders>
          </w:tcPr>
          <w:p w14:paraId="7A22223F" w14:textId="77777777" w:rsidR="00827D9F" w:rsidRPr="004A2C5F" w:rsidRDefault="00827D9F" w:rsidP="00827D9F">
            <w:pPr>
              <w:tabs>
                <w:tab w:val="right" w:pos="7164"/>
              </w:tabs>
              <w:spacing w:before="120" w:after="200"/>
            </w:pPr>
            <w:r w:rsidRPr="004A2C5F">
              <w:t xml:space="preserve">The payment-delay period after which the Purchaser shall pay interest to the supplier shall be </w:t>
            </w:r>
            <w:r w:rsidRPr="004A2C5F">
              <w:rPr>
                <w:i/>
                <w:iCs/>
              </w:rPr>
              <w:t>[</w:t>
            </w:r>
            <w:r>
              <w:rPr>
                <w:i/>
                <w:iCs/>
              </w:rPr>
              <w:t>45</w:t>
            </w:r>
            <w:r w:rsidRPr="004A2C5F">
              <w:rPr>
                <w:i/>
                <w:iCs/>
              </w:rPr>
              <w:t xml:space="preserve">] </w:t>
            </w:r>
            <w:r w:rsidRPr="004A2C5F">
              <w:t>days.</w:t>
            </w:r>
          </w:p>
          <w:p w14:paraId="0A88B5BD" w14:textId="77777777" w:rsidR="00827D9F" w:rsidRDefault="00827D9F" w:rsidP="00827D9F">
            <w:pPr>
              <w:tabs>
                <w:tab w:val="right" w:pos="7164"/>
              </w:tabs>
              <w:spacing w:before="120" w:after="200"/>
              <w:rPr>
                <w:i/>
                <w:iCs/>
              </w:rPr>
            </w:pPr>
            <w:r w:rsidRPr="004A2C5F">
              <w:t>The interest rate that shall be applied is</w:t>
            </w:r>
            <w:r>
              <w:t>:</w:t>
            </w:r>
          </w:p>
          <w:p w14:paraId="39B0C809" w14:textId="77777777" w:rsidR="00827D9F" w:rsidRPr="00A94870" w:rsidRDefault="00827D9F" w:rsidP="00827D9F">
            <w:pPr>
              <w:tabs>
                <w:tab w:val="right" w:pos="7164"/>
              </w:tabs>
              <w:spacing w:before="120" w:after="200"/>
              <w:jc w:val="both"/>
              <w:rPr>
                <w:i/>
                <w:iCs/>
              </w:rPr>
            </w:pPr>
            <w:r w:rsidRPr="00A94870">
              <w:rPr>
                <w:i/>
                <w:iCs/>
                <w:szCs w:val="20"/>
                <w:lang w:val="en-GB"/>
              </w:rPr>
              <w:t xml:space="preserve">For Local Currency Portion: </w:t>
            </w:r>
            <w:r>
              <w:rPr>
                <w:i/>
                <w:iCs/>
                <w:szCs w:val="20"/>
                <w:lang w:val="en-GB"/>
              </w:rPr>
              <w:t>the p</w:t>
            </w:r>
            <w:r w:rsidRPr="00A94870">
              <w:rPr>
                <w:i/>
                <w:iCs/>
                <w:szCs w:val="20"/>
                <w:lang w:val="en-GB"/>
              </w:rPr>
              <w:t>revailing Central Bank of Sudan Base Lending Rate per annum</w:t>
            </w:r>
            <w:r w:rsidRPr="00A94870">
              <w:rPr>
                <w:i/>
                <w:iCs/>
              </w:rPr>
              <w:t>, calculated on a daily basis for the period of delay.</w:t>
            </w:r>
          </w:p>
          <w:p w14:paraId="0AF841A9" w14:textId="4DF6D9D6" w:rsidR="00827D9F" w:rsidRPr="001A0892" w:rsidRDefault="00827D9F" w:rsidP="00827D9F">
            <w:pPr>
              <w:spacing w:before="120" w:after="200"/>
              <w:ind w:right="2"/>
            </w:pPr>
            <w:r w:rsidRPr="00A94870">
              <w:rPr>
                <w:i/>
                <w:iCs/>
              </w:rPr>
              <w:t>For Foreign Currency Portion:</w:t>
            </w:r>
            <w:r>
              <w:t xml:space="preserve"> </w:t>
            </w:r>
            <w:r w:rsidRPr="002D37E2">
              <w:rPr>
                <w:b/>
                <w:bCs/>
                <w:i/>
                <w:iCs/>
              </w:rPr>
              <w:t>for USD, the Secured Overnight Financing Rate (SOFR); for GBP, Sterling Overnight Index Average (SONIA); for JPY, the Tokyo Overnight Average Rate (TONA); for Euro, EURIBOR; and for any other foreign currency, that would be agreed at the pre-contract discussion stage</w:t>
            </w:r>
            <w:r>
              <w:rPr>
                <w:b/>
                <w:bCs/>
                <w:i/>
                <w:iCs/>
              </w:rPr>
              <w:t xml:space="preserve">, </w:t>
            </w:r>
            <w:r w:rsidRPr="004F1B93">
              <w:rPr>
                <w:i/>
              </w:rPr>
              <w:t>calculated on a daily basis for the period of delay.</w:t>
            </w:r>
          </w:p>
        </w:tc>
      </w:tr>
      <w:tr w:rsidR="00827D9F" w:rsidRPr="00B637AF" w14:paraId="345DD313" w14:textId="77777777" w:rsidTr="00415AB4">
        <w:tc>
          <w:tcPr>
            <w:tcW w:w="1604" w:type="dxa"/>
            <w:tcBorders>
              <w:top w:val="single" w:sz="6" w:space="0" w:color="auto"/>
              <w:left w:val="single" w:sz="6" w:space="0" w:color="auto"/>
              <w:bottom w:val="single" w:sz="6" w:space="0" w:color="auto"/>
              <w:right w:val="single" w:sz="6" w:space="0" w:color="auto"/>
            </w:tcBorders>
          </w:tcPr>
          <w:p w14:paraId="6E74E374" w14:textId="77777777" w:rsidR="00827D9F" w:rsidRPr="001A0892" w:rsidRDefault="00827D9F" w:rsidP="00827D9F">
            <w:pPr>
              <w:rPr>
                <w:b/>
              </w:rPr>
            </w:pPr>
            <w:r w:rsidRPr="001A0892">
              <w:rPr>
                <w:b/>
              </w:rPr>
              <w:t>GCC 48.1</w:t>
            </w:r>
          </w:p>
        </w:tc>
        <w:tc>
          <w:tcPr>
            <w:tcW w:w="7614" w:type="dxa"/>
            <w:tcBorders>
              <w:top w:val="single" w:sz="6" w:space="0" w:color="auto"/>
              <w:left w:val="single" w:sz="6" w:space="0" w:color="auto"/>
              <w:bottom w:val="single" w:sz="6" w:space="0" w:color="auto"/>
              <w:right w:val="single" w:sz="6" w:space="0" w:color="auto"/>
            </w:tcBorders>
          </w:tcPr>
          <w:p w14:paraId="1546BDC6" w14:textId="77777777" w:rsidR="00827D9F" w:rsidRDefault="00827D9F" w:rsidP="00827D9F">
            <w:pPr>
              <w:spacing w:after="200"/>
              <w:ind w:right="2"/>
              <w:rPr>
                <w:i/>
              </w:rPr>
            </w:pPr>
            <w:r w:rsidRPr="001A0892">
              <w:t xml:space="preserve">The currency of the Employer’s Country is: </w:t>
            </w:r>
            <w:r w:rsidRPr="001A0892">
              <w:rPr>
                <w:i/>
              </w:rPr>
              <w:t>Sudanese Pound</w:t>
            </w:r>
          </w:p>
          <w:p w14:paraId="55EB064E" w14:textId="77777777" w:rsidR="00827D9F" w:rsidRPr="00AC4891" w:rsidRDefault="00827D9F" w:rsidP="00827D9F">
            <w:pPr>
              <w:spacing w:after="200"/>
              <w:ind w:right="2"/>
              <w:rPr>
                <w:i/>
                <w:iCs/>
              </w:rPr>
            </w:pPr>
            <w:r w:rsidRPr="00AC4891">
              <w:rPr>
                <w:i/>
                <w:iCs/>
              </w:rPr>
              <w:lastRenderedPageBreak/>
              <w:t xml:space="preserve">However, if quoted by the Contractor, </w:t>
            </w:r>
            <w:r w:rsidRPr="00A66A37">
              <w:rPr>
                <w:i/>
                <w:iCs/>
              </w:rPr>
              <w:t>Payments will be made in the USD (United States Dollar).</w:t>
            </w:r>
          </w:p>
        </w:tc>
      </w:tr>
      <w:tr w:rsidR="00827D9F" w:rsidRPr="00B637AF" w14:paraId="1D007546" w14:textId="77777777" w:rsidTr="00415AB4">
        <w:tc>
          <w:tcPr>
            <w:tcW w:w="1604" w:type="dxa"/>
            <w:tcBorders>
              <w:top w:val="single" w:sz="6" w:space="0" w:color="auto"/>
              <w:left w:val="single" w:sz="6" w:space="0" w:color="auto"/>
              <w:bottom w:val="single" w:sz="6" w:space="0" w:color="auto"/>
              <w:right w:val="single" w:sz="6" w:space="0" w:color="auto"/>
            </w:tcBorders>
          </w:tcPr>
          <w:p w14:paraId="0E775998" w14:textId="77777777" w:rsidR="00827D9F" w:rsidRPr="00B637AF" w:rsidRDefault="00827D9F" w:rsidP="00827D9F">
            <w:pPr>
              <w:rPr>
                <w:b/>
              </w:rPr>
            </w:pPr>
            <w:r w:rsidRPr="00B637AF">
              <w:rPr>
                <w:b/>
              </w:rPr>
              <w:lastRenderedPageBreak/>
              <w:t>GCC 4</w:t>
            </w:r>
            <w:r>
              <w:rPr>
                <w:b/>
              </w:rPr>
              <w:t>9</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3B4DFF5" w14:textId="77777777" w:rsidR="00827D9F" w:rsidRPr="00CA5162" w:rsidRDefault="00827D9F" w:rsidP="00827D9F">
            <w:pPr>
              <w:spacing w:after="200"/>
              <w:ind w:right="2"/>
            </w:pPr>
            <w:r w:rsidRPr="00B637AF">
              <w:t xml:space="preserve">The Contract </w:t>
            </w:r>
            <w:r w:rsidRPr="00B637AF">
              <w:rPr>
                <w:i/>
              </w:rPr>
              <w:t>is not</w:t>
            </w:r>
            <w:r>
              <w:rPr>
                <w:i/>
              </w:rPr>
              <w:t xml:space="preserve"> </w:t>
            </w:r>
            <w:r w:rsidRPr="00B637AF">
              <w:t xml:space="preserve">subject to price adjustment in accordance with GCC Clause 45, and the following information regarding coefficients </w:t>
            </w:r>
            <w:r w:rsidRPr="00B637AF">
              <w:rPr>
                <w:i/>
              </w:rPr>
              <w:t>does not</w:t>
            </w:r>
            <w:r w:rsidRPr="00B637AF">
              <w:t xml:space="preserve"> apply.</w:t>
            </w:r>
          </w:p>
        </w:tc>
      </w:tr>
      <w:tr w:rsidR="00827D9F" w:rsidRPr="00B637AF" w14:paraId="14190C18" w14:textId="77777777" w:rsidTr="00415AB4">
        <w:tc>
          <w:tcPr>
            <w:tcW w:w="1604" w:type="dxa"/>
            <w:tcBorders>
              <w:top w:val="single" w:sz="6" w:space="0" w:color="auto"/>
              <w:left w:val="single" w:sz="6" w:space="0" w:color="auto"/>
              <w:bottom w:val="single" w:sz="6" w:space="0" w:color="auto"/>
              <w:right w:val="single" w:sz="6" w:space="0" w:color="auto"/>
            </w:tcBorders>
          </w:tcPr>
          <w:p w14:paraId="359FCBE8" w14:textId="77777777" w:rsidR="00827D9F" w:rsidRPr="00B637AF" w:rsidRDefault="00827D9F" w:rsidP="00827D9F">
            <w:pPr>
              <w:rPr>
                <w:b/>
              </w:rPr>
            </w:pPr>
            <w:r w:rsidRPr="00B637AF">
              <w:rPr>
                <w:b/>
              </w:rPr>
              <w:t xml:space="preserve">GCC </w:t>
            </w:r>
            <w:r>
              <w:rPr>
                <w:b/>
              </w:rPr>
              <w:t>50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4E5E5614" w14:textId="77777777" w:rsidR="00827D9F" w:rsidRPr="003E1E57" w:rsidRDefault="00827D9F" w:rsidP="00827D9F">
            <w:pPr>
              <w:spacing w:after="200"/>
              <w:ind w:right="2"/>
            </w:pPr>
            <w:r w:rsidRPr="00B637AF">
              <w:t xml:space="preserve">The proportion of payments retained is: </w:t>
            </w:r>
            <w:r>
              <w:rPr>
                <w:i/>
              </w:rPr>
              <w:t>ten percent (10%)</w:t>
            </w:r>
          </w:p>
        </w:tc>
      </w:tr>
      <w:tr w:rsidR="00827D9F" w:rsidRPr="00B637AF" w14:paraId="3F26B952" w14:textId="77777777" w:rsidTr="00415AB4">
        <w:tc>
          <w:tcPr>
            <w:tcW w:w="1604" w:type="dxa"/>
            <w:tcBorders>
              <w:top w:val="single" w:sz="6" w:space="0" w:color="auto"/>
              <w:left w:val="single" w:sz="6" w:space="0" w:color="auto"/>
              <w:bottom w:val="single" w:sz="6" w:space="0" w:color="auto"/>
              <w:right w:val="single" w:sz="6" w:space="0" w:color="auto"/>
            </w:tcBorders>
          </w:tcPr>
          <w:p w14:paraId="1FF1AB7E" w14:textId="77777777" w:rsidR="00827D9F" w:rsidRPr="00B637AF" w:rsidRDefault="00827D9F" w:rsidP="00827D9F">
            <w:pPr>
              <w:rPr>
                <w:b/>
              </w:rPr>
            </w:pPr>
            <w:r w:rsidRPr="00B637AF">
              <w:rPr>
                <w:b/>
              </w:rPr>
              <w:t xml:space="preserve">GCC </w:t>
            </w:r>
            <w:r>
              <w:rPr>
                <w:b/>
              </w:rPr>
              <w:t>51</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154CD226" w14:textId="77777777" w:rsidR="00827D9F" w:rsidRPr="003E1E57" w:rsidRDefault="00827D9F" w:rsidP="00827D9F">
            <w:pPr>
              <w:spacing w:after="200"/>
              <w:ind w:right="2"/>
            </w:pPr>
            <w:r w:rsidRPr="00B637AF">
              <w:t xml:space="preserve">The liquidated damages for the whole of the Works are </w:t>
            </w:r>
            <w:r>
              <w:rPr>
                <w:i/>
              </w:rPr>
              <w:t>0.1 percent (0.1%)</w:t>
            </w:r>
            <w:r w:rsidRPr="00B637AF">
              <w:rPr>
                <w:i/>
              </w:rPr>
              <w:t xml:space="preserve"> of the final Contract Pric</w:t>
            </w:r>
            <w:r>
              <w:rPr>
                <w:i/>
              </w:rPr>
              <w:t>e</w:t>
            </w:r>
            <w:r w:rsidRPr="00B637AF">
              <w:t xml:space="preserve"> per day. The maximum amount of liquidated damages for the whole of the Works is </w:t>
            </w:r>
            <w:r>
              <w:rPr>
                <w:i/>
              </w:rPr>
              <w:t>ten percent (10%)</w:t>
            </w:r>
            <w:r w:rsidRPr="00B637AF">
              <w:t xml:space="preserve"> of the final Contract Price.</w:t>
            </w:r>
          </w:p>
        </w:tc>
      </w:tr>
      <w:tr w:rsidR="00827D9F" w:rsidRPr="00B637AF" w14:paraId="5D28E32D" w14:textId="77777777" w:rsidTr="00415AB4">
        <w:tc>
          <w:tcPr>
            <w:tcW w:w="1604" w:type="dxa"/>
            <w:tcBorders>
              <w:top w:val="single" w:sz="6" w:space="0" w:color="auto"/>
              <w:left w:val="single" w:sz="6" w:space="0" w:color="auto"/>
              <w:bottom w:val="single" w:sz="6" w:space="0" w:color="auto"/>
              <w:right w:val="single" w:sz="6" w:space="0" w:color="auto"/>
            </w:tcBorders>
          </w:tcPr>
          <w:p w14:paraId="4BA05D7F" w14:textId="77777777" w:rsidR="00827D9F" w:rsidRPr="00B637AF" w:rsidRDefault="00827D9F" w:rsidP="00827D9F">
            <w:pPr>
              <w:rPr>
                <w:b/>
              </w:rPr>
            </w:pPr>
            <w:r w:rsidRPr="00B637AF">
              <w:rPr>
                <w:b/>
              </w:rPr>
              <w:t xml:space="preserve">GCC </w:t>
            </w:r>
            <w:r>
              <w:rPr>
                <w:b/>
              </w:rPr>
              <w:t>52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22FC1C1" w14:textId="77777777" w:rsidR="00827D9F" w:rsidRPr="00B637AF" w:rsidRDefault="00827D9F" w:rsidP="00827D9F">
            <w:pPr>
              <w:spacing w:after="200"/>
              <w:ind w:right="2"/>
              <w:rPr>
                <w:i/>
              </w:rPr>
            </w:pPr>
            <w:r>
              <w:t>Not Applicable.</w:t>
            </w:r>
          </w:p>
        </w:tc>
      </w:tr>
      <w:tr w:rsidR="00827D9F" w:rsidRPr="00B637AF" w14:paraId="22493AFA" w14:textId="77777777" w:rsidTr="00415AB4">
        <w:tc>
          <w:tcPr>
            <w:tcW w:w="1604" w:type="dxa"/>
            <w:tcBorders>
              <w:top w:val="single" w:sz="6" w:space="0" w:color="auto"/>
              <w:left w:val="single" w:sz="6" w:space="0" w:color="auto"/>
              <w:bottom w:val="single" w:sz="6" w:space="0" w:color="auto"/>
              <w:right w:val="single" w:sz="6" w:space="0" w:color="auto"/>
            </w:tcBorders>
          </w:tcPr>
          <w:p w14:paraId="04A01BEE" w14:textId="77777777" w:rsidR="00827D9F" w:rsidRPr="00B637AF" w:rsidRDefault="00827D9F" w:rsidP="00827D9F">
            <w:pPr>
              <w:rPr>
                <w:b/>
              </w:rPr>
            </w:pPr>
            <w:r w:rsidRPr="00B637AF">
              <w:rPr>
                <w:b/>
              </w:rPr>
              <w:t xml:space="preserve">GCC </w:t>
            </w:r>
            <w:r>
              <w:rPr>
                <w:b/>
              </w:rPr>
              <w:t>53</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D5C2021" w14:textId="77777777" w:rsidR="00827D9F" w:rsidRPr="00EE06A8" w:rsidRDefault="00827D9F" w:rsidP="00827D9F">
            <w:pPr>
              <w:spacing w:after="200"/>
              <w:ind w:right="2"/>
            </w:pPr>
            <w:r w:rsidRPr="00AC4891">
              <w:t xml:space="preserve">The Advance Payments shall be: </w:t>
            </w:r>
            <w:r w:rsidRPr="00AC4891">
              <w:rPr>
                <w:i/>
              </w:rPr>
              <w:t>10% of the accepted contract amount and shall be paid to the Contractor no later than 21 days after the submission of an acceptable Advance Payment Security.</w:t>
            </w:r>
          </w:p>
        </w:tc>
      </w:tr>
      <w:tr w:rsidR="00827D9F" w:rsidRPr="00B637AF" w14:paraId="4739B29D" w14:textId="77777777" w:rsidTr="00415AB4">
        <w:tc>
          <w:tcPr>
            <w:tcW w:w="1604" w:type="dxa"/>
            <w:tcBorders>
              <w:top w:val="single" w:sz="6" w:space="0" w:color="auto"/>
              <w:left w:val="single" w:sz="6" w:space="0" w:color="auto"/>
              <w:bottom w:val="single" w:sz="6" w:space="0" w:color="auto"/>
              <w:right w:val="single" w:sz="6" w:space="0" w:color="auto"/>
            </w:tcBorders>
          </w:tcPr>
          <w:p w14:paraId="6E684A01" w14:textId="77777777" w:rsidR="00827D9F" w:rsidRPr="00CF018D" w:rsidRDefault="00827D9F" w:rsidP="00827D9F">
            <w:pPr>
              <w:rPr>
                <w:b/>
              </w:rPr>
            </w:pPr>
            <w:r w:rsidRPr="00CF018D">
              <w:rPr>
                <w:b/>
              </w:rPr>
              <w:t>GCC 54.1</w:t>
            </w:r>
          </w:p>
        </w:tc>
        <w:tc>
          <w:tcPr>
            <w:tcW w:w="7614" w:type="dxa"/>
            <w:tcBorders>
              <w:top w:val="single" w:sz="6" w:space="0" w:color="auto"/>
              <w:left w:val="single" w:sz="6" w:space="0" w:color="auto"/>
              <w:bottom w:val="single" w:sz="6" w:space="0" w:color="auto"/>
              <w:right w:val="single" w:sz="6" w:space="0" w:color="auto"/>
            </w:tcBorders>
          </w:tcPr>
          <w:p w14:paraId="31EC099E" w14:textId="1D310700" w:rsidR="00827D9F" w:rsidRPr="00B07B3E" w:rsidRDefault="00827D9F" w:rsidP="00827D9F">
            <w:pPr>
              <w:spacing w:after="120"/>
              <w:ind w:right="-72"/>
              <w:rPr>
                <w:i/>
                <w:iCs/>
              </w:rPr>
            </w:pPr>
            <w:r w:rsidRPr="00CF018D">
              <w:t xml:space="preserve">Performance Securing Declaration </w:t>
            </w:r>
            <w:r w:rsidRPr="00CF018D">
              <w:rPr>
                <w:i/>
                <w:iCs/>
              </w:rPr>
              <w:t>shall</w:t>
            </w:r>
            <w:r w:rsidRPr="00CF018D">
              <w:rPr>
                <w:b/>
                <w:bCs/>
                <w:i/>
                <w:iCs/>
              </w:rPr>
              <w:t xml:space="preserve"> </w:t>
            </w:r>
            <w:r w:rsidRPr="00CF018D">
              <w:rPr>
                <w:i/>
                <w:iCs/>
              </w:rPr>
              <w:t>be required</w:t>
            </w:r>
            <w:r w:rsidRPr="00CF018D">
              <w:t>.</w:t>
            </w:r>
          </w:p>
        </w:tc>
      </w:tr>
      <w:tr w:rsidR="00827D9F" w:rsidRPr="00B637AF" w14:paraId="2E707B2A" w14:textId="77777777" w:rsidTr="00415AB4">
        <w:trPr>
          <w:cantSplit/>
        </w:trPr>
        <w:tc>
          <w:tcPr>
            <w:tcW w:w="9218" w:type="dxa"/>
            <w:gridSpan w:val="2"/>
            <w:tcBorders>
              <w:top w:val="single" w:sz="6" w:space="0" w:color="auto"/>
              <w:left w:val="single" w:sz="6" w:space="0" w:color="auto"/>
              <w:bottom w:val="single" w:sz="6" w:space="0" w:color="auto"/>
              <w:right w:val="single" w:sz="6" w:space="0" w:color="auto"/>
            </w:tcBorders>
          </w:tcPr>
          <w:p w14:paraId="0B85FE11" w14:textId="77777777" w:rsidR="00827D9F" w:rsidRPr="00B637AF" w:rsidRDefault="00827D9F" w:rsidP="00827D9F">
            <w:pPr>
              <w:spacing w:before="120" w:after="200"/>
              <w:ind w:right="-72"/>
              <w:jc w:val="center"/>
              <w:rPr>
                <w:b/>
                <w:sz w:val="28"/>
              </w:rPr>
            </w:pPr>
            <w:r w:rsidRPr="00B637AF">
              <w:rPr>
                <w:b/>
                <w:sz w:val="28"/>
              </w:rPr>
              <w:t>E. Finishing the Contract</w:t>
            </w:r>
          </w:p>
        </w:tc>
      </w:tr>
      <w:tr w:rsidR="00827D9F" w:rsidRPr="00B637AF" w14:paraId="6061D560" w14:textId="77777777" w:rsidTr="00415AB4">
        <w:tc>
          <w:tcPr>
            <w:tcW w:w="1604" w:type="dxa"/>
            <w:tcBorders>
              <w:top w:val="single" w:sz="6" w:space="0" w:color="auto"/>
              <w:left w:val="single" w:sz="6" w:space="0" w:color="auto"/>
              <w:bottom w:val="single" w:sz="6" w:space="0" w:color="auto"/>
              <w:right w:val="single" w:sz="6" w:space="0" w:color="auto"/>
            </w:tcBorders>
          </w:tcPr>
          <w:p w14:paraId="2C31BB72" w14:textId="77777777" w:rsidR="00827D9F" w:rsidRPr="00B637AF" w:rsidRDefault="00827D9F" w:rsidP="00827D9F">
            <w:pPr>
              <w:rPr>
                <w:b/>
              </w:rPr>
            </w:pPr>
            <w:r w:rsidRPr="00B637AF">
              <w:rPr>
                <w:b/>
              </w:rPr>
              <w:t xml:space="preserve">GCC </w:t>
            </w:r>
            <w:r>
              <w:rPr>
                <w:b/>
              </w:rPr>
              <w:t>60</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0AF0DF4E" w14:textId="77777777" w:rsidR="00827D9F" w:rsidRPr="00B637AF" w:rsidRDefault="00827D9F" w:rsidP="00827D9F">
            <w:pPr>
              <w:spacing w:after="200"/>
              <w:ind w:right="2"/>
            </w:pPr>
            <w:r w:rsidRPr="00B637AF">
              <w:t>The date by which operating and maintenance manuals are required is</w:t>
            </w:r>
            <w:r w:rsidRPr="0062374C">
              <w:rPr>
                <w:i/>
              </w:rPr>
              <w:t xml:space="preserve"> within 14 days of the completion of the works.</w:t>
            </w:r>
          </w:p>
          <w:p w14:paraId="55B37379" w14:textId="77777777" w:rsidR="00827D9F" w:rsidRPr="00B637AF" w:rsidRDefault="00827D9F" w:rsidP="00827D9F">
            <w:pPr>
              <w:spacing w:after="200"/>
              <w:ind w:right="2"/>
            </w:pPr>
            <w:r w:rsidRPr="00B637AF">
              <w:t xml:space="preserve">The date by which “as built” drawings are required is </w:t>
            </w:r>
            <w:r w:rsidRPr="0062374C">
              <w:rPr>
                <w:i/>
              </w:rPr>
              <w:t>within 14 days of the completion of the works.</w:t>
            </w:r>
          </w:p>
        </w:tc>
      </w:tr>
      <w:tr w:rsidR="00827D9F" w:rsidRPr="00B637AF" w14:paraId="68571BDE" w14:textId="77777777" w:rsidTr="00415AB4">
        <w:tc>
          <w:tcPr>
            <w:tcW w:w="1604" w:type="dxa"/>
            <w:tcBorders>
              <w:top w:val="single" w:sz="6" w:space="0" w:color="auto"/>
              <w:left w:val="single" w:sz="6" w:space="0" w:color="auto"/>
              <w:bottom w:val="single" w:sz="6" w:space="0" w:color="auto"/>
              <w:right w:val="single" w:sz="6" w:space="0" w:color="auto"/>
            </w:tcBorders>
          </w:tcPr>
          <w:p w14:paraId="2443BDB6" w14:textId="77777777" w:rsidR="00827D9F" w:rsidRPr="00B637AF" w:rsidRDefault="00827D9F" w:rsidP="00827D9F">
            <w:pPr>
              <w:rPr>
                <w:b/>
              </w:rPr>
            </w:pPr>
            <w:r w:rsidRPr="00B637AF">
              <w:rPr>
                <w:b/>
              </w:rPr>
              <w:t xml:space="preserve">GCC </w:t>
            </w:r>
            <w:r>
              <w:rPr>
                <w:b/>
              </w:rPr>
              <w:t>60</w:t>
            </w:r>
            <w:r w:rsidRPr="00B637AF">
              <w:rPr>
                <w:b/>
              </w:rPr>
              <w:t>.2</w:t>
            </w:r>
          </w:p>
        </w:tc>
        <w:tc>
          <w:tcPr>
            <w:tcW w:w="7614" w:type="dxa"/>
            <w:tcBorders>
              <w:top w:val="single" w:sz="6" w:space="0" w:color="auto"/>
              <w:left w:val="single" w:sz="6" w:space="0" w:color="auto"/>
              <w:bottom w:val="single" w:sz="6" w:space="0" w:color="auto"/>
              <w:right w:val="single" w:sz="6" w:space="0" w:color="auto"/>
            </w:tcBorders>
          </w:tcPr>
          <w:p w14:paraId="55D1AFEE" w14:textId="77777777" w:rsidR="00827D9F" w:rsidRPr="00B637AF" w:rsidRDefault="00827D9F" w:rsidP="00827D9F">
            <w:pPr>
              <w:spacing w:after="200"/>
              <w:ind w:right="2"/>
            </w:pPr>
            <w:r w:rsidRPr="00B637AF">
              <w:t xml:space="preserve">The amount to be withheld for failing to produce “as built” drawings and/or operating and maintenance manuals by the date required in GCC </w:t>
            </w:r>
            <w:r>
              <w:t>Sub-Clause 60</w:t>
            </w:r>
            <w:r w:rsidRPr="00B637AF">
              <w:t xml:space="preserve">.1 is </w:t>
            </w:r>
            <w:r>
              <w:rPr>
                <w:i/>
              </w:rPr>
              <w:t>240 USD (Two Hundred Forty United States Dollars only)</w:t>
            </w:r>
            <w:r w:rsidRPr="00B637AF">
              <w:t>.</w:t>
            </w:r>
          </w:p>
        </w:tc>
      </w:tr>
      <w:tr w:rsidR="00827D9F" w:rsidRPr="00B637AF" w14:paraId="03BAF4A0" w14:textId="77777777" w:rsidTr="00415AB4">
        <w:tc>
          <w:tcPr>
            <w:tcW w:w="1604" w:type="dxa"/>
            <w:tcBorders>
              <w:top w:val="single" w:sz="6" w:space="0" w:color="auto"/>
              <w:left w:val="single" w:sz="6" w:space="0" w:color="auto"/>
              <w:bottom w:val="single" w:sz="6" w:space="0" w:color="auto"/>
              <w:right w:val="single" w:sz="6" w:space="0" w:color="auto"/>
            </w:tcBorders>
          </w:tcPr>
          <w:p w14:paraId="70D50EC1" w14:textId="77777777" w:rsidR="00827D9F" w:rsidRPr="00B637AF" w:rsidRDefault="00827D9F" w:rsidP="00827D9F">
            <w:pPr>
              <w:rPr>
                <w:b/>
              </w:rPr>
            </w:pPr>
            <w:r w:rsidRPr="00B637AF">
              <w:rPr>
                <w:b/>
              </w:rPr>
              <w:t xml:space="preserve">GCC </w:t>
            </w:r>
            <w:r>
              <w:rPr>
                <w:b/>
              </w:rPr>
              <w:t>61</w:t>
            </w:r>
            <w:r w:rsidRPr="00B637AF">
              <w:rPr>
                <w:b/>
              </w:rPr>
              <w:t>.2 (g)</w:t>
            </w:r>
          </w:p>
        </w:tc>
        <w:tc>
          <w:tcPr>
            <w:tcW w:w="7614" w:type="dxa"/>
            <w:tcBorders>
              <w:top w:val="single" w:sz="6" w:space="0" w:color="auto"/>
              <w:left w:val="single" w:sz="6" w:space="0" w:color="auto"/>
              <w:bottom w:val="single" w:sz="6" w:space="0" w:color="auto"/>
              <w:right w:val="single" w:sz="6" w:space="0" w:color="auto"/>
            </w:tcBorders>
          </w:tcPr>
          <w:p w14:paraId="38A3ECA9" w14:textId="77777777" w:rsidR="00827D9F" w:rsidRPr="00B637AF" w:rsidRDefault="00827D9F" w:rsidP="00827D9F">
            <w:pPr>
              <w:spacing w:after="200"/>
              <w:ind w:right="2"/>
            </w:pPr>
            <w:r w:rsidRPr="00B637AF">
              <w:t xml:space="preserve">The maximum number of days is: </w:t>
            </w:r>
            <w:r>
              <w:rPr>
                <w:i/>
              </w:rPr>
              <w:t>100</w:t>
            </w:r>
            <w:r w:rsidRPr="00B637AF">
              <w:rPr>
                <w:i/>
              </w:rPr>
              <w:t>.</w:t>
            </w:r>
            <w:r w:rsidRPr="00B637AF">
              <w:t xml:space="preserve"> </w:t>
            </w:r>
          </w:p>
        </w:tc>
      </w:tr>
      <w:tr w:rsidR="00827D9F" w:rsidRPr="00B637AF" w14:paraId="70CE4897" w14:textId="77777777" w:rsidTr="00415AB4">
        <w:tc>
          <w:tcPr>
            <w:tcW w:w="1604" w:type="dxa"/>
            <w:tcBorders>
              <w:top w:val="single" w:sz="6" w:space="0" w:color="auto"/>
              <w:left w:val="single" w:sz="6" w:space="0" w:color="auto"/>
              <w:bottom w:val="single" w:sz="6" w:space="0" w:color="auto"/>
              <w:right w:val="single" w:sz="6" w:space="0" w:color="auto"/>
            </w:tcBorders>
          </w:tcPr>
          <w:p w14:paraId="364760D0" w14:textId="77777777" w:rsidR="00827D9F" w:rsidRPr="00B637AF" w:rsidRDefault="00827D9F" w:rsidP="00827D9F">
            <w:pPr>
              <w:rPr>
                <w:b/>
              </w:rPr>
            </w:pPr>
            <w:r w:rsidRPr="00B637AF">
              <w:rPr>
                <w:b/>
              </w:rPr>
              <w:t xml:space="preserve">GCC </w:t>
            </w:r>
            <w:r>
              <w:rPr>
                <w:b/>
              </w:rPr>
              <w:t>62</w:t>
            </w:r>
            <w:r w:rsidRPr="00B637AF">
              <w:rPr>
                <w:b/>
              </w:rPr>
              <w:t>.1</w:t>
            </w:r>
          </w:p>
        </w:tc>
        <w:tc>
          <w:tcPr>
            <w:tcW w:w="7614" w:type="dxa"/>
            <w:tcBorders>
              <w:top w:val="single" w:sz="6" w:space="0" w:color="auto"/>
              <w:left w:val="single" w:sz="6" w:space="0" w:color="auto"/>
              <w:bottom w:val="single" w:sz="6" w:space="0" w:color="auto"/>
              <w:right w:val="single" w:sz="6" w:space="0" w:color="auto"/>
            </w:tcBorders>
          </w:tcPr>
          <w:p w14:paraId="6B59D85D" w14:textId="77777777" w:rsidR="00827D9F" w:rsidRPr="00B637AF" w:rsidRDefault="00827D9F" w:rsidP="00827D9F">
            <w:pPr>
              <w:spacing w:after="200"/>
              <w:ind w:right="2"/>
            </w:pPr>
            <w:r w:rsidRPr="00B637AF">
              <w:t xml:space="preserve">The percentage to apply to the value of the work not completed, representing the Employer’s additional cost for completing the Works, is </w:t>
            </w:r>
            <w:r>
              <w:rPr>
                <w:i/>
              </w:rPr>
              <w:t>fifteen percent (15%)</w:t>
            </w:r>
            <w:r w:rsidRPr="00B637AF">
              <w:t>.</w:t>
            </w:r>
          </w:p>
        </w:tc>
      </w:tr>
    </w:tbl>
    <w:p w14:paraId="7289FC6E" w14:textId="77777777" w:rsidR="007770EB" w:rsidRDefault="007770EB">
      <w:pPr>
        <w:jc w:val="both"/>
        <w:rPr>
          <w:i/>
        </w:rPr>
      </w:pPr>
    </w:p>
    <w:p w14:paraId="67AFD612" w14:textId="77777777" w:rsidR="007770EB" w:rsidRDefault="007770EB">
      <w:pPr>
        <w:jc w:val="both"/>
        <w:rPr>
          <w:i/>
        </w:rPr>
      </w:pPr>
    </w:p>
    <w:p w14:paraId="44C28D77" w14:textId="77777777" w:rsidR="007770EB" w:rsidRDefault="007770EB">
      <w:pPr>
        <w:jc w:val="both"/>
        <w:rPr>
          <w:i/>
        </w:rPr>
      </w:pPr>
    </w:p>
    <w:p w14:paraId="54AFB038" w14:textId="77777777" w:rsidR="007770EB" w:rsidRDefault="007770EB">
      <w:pPr>
        <w:jc w:val="both"/>
        <w:rPr>
          <w:i/>
        </w:rPr>
      </w:pPr>
    </w:p>
    <w:p w14:paraId="1DB7FD8A" w14:textId="77777777" w:rsidR="007770EB" w:rsidRDefault="007770EB">
      <w:pPr>
        <w:jc w:val="both"/>
        <w:rPr>
          <w:i/>
        </w:rPr>
      </w:pPr>
    </w:p>
    <w:p w14:paraId="5B10FB83" w14:textId="77777777" w:rsidR="007770EB" w:rsidRDefault="007770EB">
      <w:pPr>
        <w:jc w:val="both"/>
        <w:rPr>
          <w:i/>
        </w:rPr>
      </w:pPr>
    </w:p>
    <w:p w14:paraId="18E6B795" w14:textId="77777777" w:rsidR="007770EB" w:rsidRPr="00B637AF" w:rsidRDefault="007770EB">
      <w:pPr>
        <w:jc w:val="both"/>
      </w:pPr>
    </w:p>
    <w:p w14:paraId="08A8B742" w14:textId="77777777" w:rsidR="007B586E" w:rsidRPr="00B637AF" w:rsidRDefault="007B586E"/>
    <w:p w14:paraId="73F717BF" w14:textId="77777777" w:rsidR="007B586E" w:rsidRPr="00B637AF" w:rsidRDefault="007B586E"/>
    <w:p w14:paraId="6956F258" w14:textId="77777777" w:rsidR="007B586E" w:rsidRPr="00B637AF" w:rsidRDefault="007B586E">
      <w:pPr>
        <w:sectPr w:rsidR="007B586E" w:rsidRPr="00B637AF" w:rsidSect="0069484E">
          <w:headerReference w:type="even" r:id="rId117"/>
          <w:headerReference w:type="default" r:id="rId118"/>
          <w:footerReference w:type="even" r:id="rId119"/>
          <w:footerReference w:type="default" r:id="rId120"/>
          <w:headerReference w:type="first" r:id="rId121"/>
          <w:footerReference w:type="first" r:id="rId122"/>
          <w:footnotePr>
            <w:numRestart w:val="eachSect"/>
          </w:footnotePr>
          <w:type w:val="oddPage"/>
          <w:pgSz w:w="12240" w:h="15840" w:code="1"/>
          <w:pgMar w:top="1440" w:right="1440" w:bottom="1440" w:left="1800" w:header="720" w:footer="720" w:gutter="0"/>
          <w:cols w:space="720"/>
          <w:titlePg/>
        </w:sectPr>
      </w:pPr>
    </w:p>
    <w:p w14:paraId="479C12D4" w14:textId="77777777" w:rsidR="007B586E" w:rsidRPr="00B637AF" w:rsidRDefault="007B586E">
      <w:pPr>
        <w:pStyle w:val="Subtitle"/>
        <w:rPr>
          <w:b w:val="0"/>
        </w:rPr>
      </w:pPr>
      <w:bookmarkStart w:id="1047" w:name="_Toc41971250"/>
      <w:bookmarkStart w:id="1048" w:name="_Toc25317554"/>
      <w:r w:rsidRPr="00B637AF">
        <w:lastRenderedPageBreak/>
        <w:t>Section X</w:t>
      </w:r>
      <w:r w:rsidR="0018241D" w:rsidRPr="00B637AF">
        <w:t xml:space="preserve"> -</w:t>
      </w:r>
      <w:r w:rsidRPr="00B637AF">
        <w:t xml:space="preserve"> Contract Forms</w:t>
      </w:r>
      <w:bookmarkEnd w:id="1047"/>
      <w:bookmarkEnd w:id="1048"/>
    </w:p>
    <w:p w14:paraId="498B2854" w14:textId="77777777" w:rsidR="007B586E" w:rsidRPr="00B637AF" w:rsidRDefault="007B586E">
      <w:pPr>
        <w:pStyle w:val="TOC1"/>
        <w:ind w:left="180" w:right="288"/>
        <w:rPr>
          <w:b w:val="0"/>
        </w:rPr>
      </w:pPr>
    </w:p>
    <w:p w14:paraId="7A970C22" w14:textId="77777777" w:rsidR="007B586E" w:rsidRPr="00B637AF" w:rsidRDefault="007B586E">
      <w:pPr>
        <w:jc w:val="both"/>
      </w:pPr>
    </w:p>
    <w:p w14:paraId="0FB96A97" w14:textId="77777777" w:rsidR="007B586E" w:rsidRPr="00B637AF" w:rsidRDefault="007B586E">
      <w:pPr>
        <w:pStyle w:val="TOC1"/>
        <w:ind w:left="180" w:right="288"/>
        <w:rPr>
          <w:b w:val="0"/>
          <w:szCs w:val="24"/>
        </w:rPr>
      </w:pPr>
    </w:p>
    <w:p w14:paraId="573AEE9B" w14:textId="3C9B3C80" w:rsidR="007B586E" w:rsidRPr="00B637AF" w:rsidRDefault="007B586E">
      <w:pPr>
        <w:jc w:val="center"/>
        <w:rPr>
          <w:b/>
          <w:sz w:val="28"/>
          <w:szCs w:val="28"/>
        </w:rPr>
      </w:pPr>
      <w:bookmarkStart w:id="1049" w:name="_Toc139863297"/>
      <w:r w:rsidRPr="00B637AF">
        <w:rPr>
          <w:b/>
          <w:sz w:val="28"/>
          <w:szCs w:val="28"/>
        </w:rPr>
        <w:t>Table of Forms</w:t>
      </w:r>
      <w:bookmarkEnd w:id="1049"/>
    </w:p>
    <w:p w14:paraId="0AE0A2A7" w14:textId="77777777" w:rsidR="007B586E" w:rsidRPr="00B637AF" w:rsidRDefault="007B586E"/>
    <w:p w14:paraId="5FA2B747" w14:textId="51C0705A" w:rsidR="000577F7" w:rsidRDefault="000E21E6">
      <w:pPr>
        <w:pStyle w:val="TOC1"/>
        <w:tabs>
          <w:tab w:val="right" w:leader="dot" w:pos="8990"/>
        </w:tabs>
        <w:rPr>
          <w:rFonts w:asciiTheme="minorHAnsi" w:eastAsiaTheme="minorEastAsia" w:hAnsiTheme="minorHAnsi" w:cstheme="minorBidi"/>
          <w:b w:val="0"/>
          <w:noProof/>
          <w:sz w:val="22"/>
          <w:szCs w:val="22"/>
        </w:rPr>
      </w:pPr>
      <w:r w:rsidRPr="00B637AF">
        <w:rPr>
          <w:b w:val="0"/>
        </w:rPr>
        <w:fldChar w:fldCharType="begin"/>
      </w:r>
      <w:r w:rsidRPr="00B637AF">
        <w:rPr>
          <w:b w:val="0"/>
        </w:rPr>
        <w:instrText xml:space="preserve"> TOC \h \z \t "Section 10 - Heading 1,1" </w:instrText>
      </w:r>
      <w:r w:rsidRPr="00B637AF">
        <w:rPr>
          <w:b w:val="0"/>
        </w:rPr>
        <w:fldChar w:fldCharType="separate"/>
      </w:r>
      <w:hyperlink w:anchor="_Toc26780740" w:history="1">
        <w:r w:rsidR="000577F7" w:rsidRPr="00CB1BF2">
          <w:rPr>
            <w:rStyle w:val="Hyperlink"/>
            <w:noProof/>
          </w:rPr>
          <w:t>Notification of Intention to Award</w:t>
        </w:r>
        <w:r w:rsidR="000577F7">
          <w:rPr>
            <w:noProof/>
            <w:webHidden/>
          </w:rPr>
          <w:tab/>
        </w:r>
        <w:r w:rsidR="000577F7">
          <w:rPr>
            <w:noProof/>
            <w:webHidden/>
          </w:rPr>
          <w:fldChar w:fldCharType="begin"/>
        </w:r>
        <w:r w:rsidR="000577F7">
          <w:rPr>
            <w:noProof/>
            <w:webHidden/>
          </w:rPr>
          <w:instrText xml:space="preserve"> PAGEREF _Toc26780740 \h </w:instrText>
        </w:r>
        <w:r w:rsidR="000577F7">
          <w:rPr>
            <w:noProof/>
            <w:webHidden/>
          </w:rPr>
        </w:r>
        <w:r w:rsidR="000577F7">
          <w:rPr>
            <w:noProof/>
            <w:webHidden/>
          </w:rPr>
          <w:fldChar w:fldCharType="separate"/>
        </w:r>
        <w:r w:rsidR="00905F01">
          <w:rPr>
            <w:noProof/>
            <w:webHidden/>
          </w:rPr>
          <w:t>188</w:t>
        </w:r>
        <w:r w:rsidR="000577F7">
          <w:rPr>
            <w:noProof/>
            <w:webHidden/>
          </w:rPr>
          <w:fldChar w:fldCharType="end"/>
        </w:r>
      </w:hyperlink>
    </w:p>
    <w:p w14:paraId="005E13C3" w14:textId="325AC39F"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1" w:history="1">
        <w:r w:rsidRPr="00CB1BF2">
          <w:rPr>
            <w:rStyle w:val="Hyperlink"/>
            <w:noProof/>
          </w:rPr>
          <w:t>Letter of Acceptance</w:t>
        </w:r>
        <w:r>
          <w:rPr>
            <w:noProof/>
            <w:webHidden/>
          </w:rPr>
          <w:tab/>
        </w:r>
        <w:r>
          <w:rPr>
            <w:noProof/>
            <w:webHidden/>
          </w:rPr>
          <w:fldChar w:fldCharType="begin"/>
        </w:r>
        <w:r>
          <w:rPr>
            <w:noProof/>
            <w:webHidden/>
          </w:rPr>
          <w:instrText xml:space="preserve"> PAGEREF _Toc26780741 \h </w:instrText>
        </w:r>
        <w:r>
          <w:rPr>
            <w:noProof/>
            <w:webHidden/>
          </w:rPr>
        </w:r>
        <w:r>
          <w:rPr>
            <w:noProof/>
            <w:webHidden/>
          </w:rPr>
          <w:fldChar w:fldCharType="separate"/>
        </w:r>
        <w:r w:rsidR="00905F01">
          <w:rPr>
            <w:noProof/>
            <w:webHidden/>
          </w:rPr>
          <w:t>194</w:t>
        </w:r>
        <w:r>
          <w:rPr>
            <w:noProof/>
            <w:webHidden/>
          </w:rPr>
          <w:fldChar w:fldCharType="end"/>
        </w:r>
      </w:hyperlink>
    </w:p>
    <w:p w14:paraId="3428C1B5" w14:textId="6CF52C71"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2" w:history="1">
        <w:r w:rsidRPr="00CB1BF2">
          <w:rPr>
            <w:rStyle w:val="Hyperlink"/>
            <w:noProof/>
          </w:rPr>
          <w:t>Contract Agreement</w:t>
        </w:r>
        <w:r>
          <w:rPr>
            <w:noProof/>
            <w:webHidden/>
          </w:rPr>
          <w:tab/>
        </w:r>
        <w:r>
          <w:rPr>
            <w:noProof/>
            <w:webHidden/>
          </w:rPr>
          <w:fldChar w:fldCharType="begin"/>
        </w:r>
        <w:r>
          <w:rPr>
            <w:noProof/>
            <w:webHidden/>
          </w:rPr>
          <w:instrText xml:space="preserve"> PAGEREF _Toc26780742 \h </w:instrText>
        </w:r>
        <w:r>
          <w:rPr>
            <w:noProof/>
            <w:webHidden/>
          </w:rPr>
        </w:r>
        <w:r>
          <w:rPr>
            <w:noProof/>
            <w:webHidden/>
          </w:rPr>
          <w:fldChar w:fldCharType="separate"/>
        </w:r>
        <w:r w:rsidR="00905F01">
          <w:rPr>
            <w:noProof/>
            <w:webHidden/>
          </w:rPr>
          <w:t>195</w:t>
        </w:r>
        <w:r>
          <w:rPr>
            <w:noProof/>
            <w:webHidden/>
          </w:rPr>
          <w:fldChar w:fldCharType="end"/>
        </w:r>
      </w:hyperlink>
    </w:p>
    <w:p w14:paraId="1A9C1A7E" w14:textId="43DA02EC"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3" w:history="1">
        <w:r w:rsidRPr="00CB1BF2">
          <w:rPr>
            <w:rStyle w:val="Hyperlink"/>
            <w:noProof/>
          </w:rPr>
          <w:t>Performance Security - Bank Guarantee</w:t>
        </w:r>
        <w:r>
          <w:rPr>
            <w:noProof/>
            <w:webHidden/>
          </w:rPr>
          <w:tab/>
        </w:r>
        <w:r>
          <w:rPr>
            <w:noProof/>
            <w:webHidden/>
          </w:rPr>
          <w:fldChar w:fldCharType="begin"/>
        </w:r>
        <w:r>
          <w:rPr>
            <w:noProof/>
            <w:webHidden/>
          </w:rPr>
          <w:instrText xml:space="preserve"> PAGEREF _Toc26780743 \h </w:instrText>
        </w:r>
        <w:r>
          <w:rPr>
            <w:noProof/>
            <w:webHidden/>
          </w:rPr>
        </w:r>
        <w:r>
          <w:rPr>
            <w:noProof/>
            <w:webHidden/>
          </w:rPr>
          <w:fldChar w:fldCharType="separate"/>
        </w:r>
        <w:r w:rsidR="00905F01">
          <w:rPr>
            <w:noProof/>
            <w:webHidden/>
          </w:rPr>
          <w:t>197</w:t>
        </w:r>
        <w:r>
          <w:rPr>
            <w:noProof/>
            <w:webHidden/>
          </w:rPr>
          <w:fldChar w:fldCharType="end"/>
        </w:r>
      </w:hyperlink>
    </w:p>
    <w:p w14:paraId="71B11E8D" w14:textId="59CA1958"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4" w:history="1">
        <w:r w:rsidRPr="00CB1BF2">
          <w:rPr>
            <w:rStyle w:val="Hyperlink"/>
            <w:noProof/>
          </w:rPr>
          <w:t>Performance Security - Performance Bond</w:t>
        </w:r>
        <w:r>
          <w:rPr>
            <w:noProof/>
            <w:webHidden/>
          </w:rPr>
          <w:tab/>
        </w:r>
        <w:r>
          <w:rPr>
            <w:noProof/>
            <w:webHidden/>
          </w:rPr>
          <w:fldChar w:fldCharType="begin"/>
        </w:r>
        <w:r>
          <w:rPr>
            <w:noProof/>
            <w:webHidden/>
          </w:rPr>
          <w:instrText xml:space="preserve"> PAGEREF _Toc26780744 \h </w:instrText>
        </w:r>
        <w:r>
          <w:rPr>
            <w:noProof/>
            <w:webHidden/>
          </w:rPr>
        </w:r>
        <w:r>
          <w:rPr>
            <w:noProof/>
            <w:webHidden/>
          </w:rPr>
          <w:fldChar w:fldCharType="separate"/>
        </w:r>
        <w:r w:rsidR="00905F01">
          <w:rPr>
            <w:noProof/>
            <w:webHidden/>
          </w:rPr>
          <w:t>199</w:t>
        </w:r>
        <w:r>
          <w:rPr>
            <w:noProof/>
            <w:webHidden/>
          </w:rPr>
          <w:fldChar w:fldCharType="end"/>
        </w:r>
      </w:hyperlink>
    </w:p>
    <w:p w14:paraId="32EDEBB4" w14:textId="2C111D43"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5" w:history="1">
        <w:r w:rsidRPr="00CB1BF2">
          <w:rPr>
            <w:rStyle w:val="Hyperlink"/>
            <w:noProof/>
          </w:rPr>
          <w:t>Environmental and Social (ES) Performance Security</w:t>
        </w:r>
        <w:r>
          <w:rPr>
            <w:noProof/>
            <w:webHidden/>
          </w:rPr>
          <w:tab/>
        </w:r>
        <w:r>
          <w:rPr>
            <w:noProof/>
            <w:webHidden/>
          </w:rPr>
          <w:fldChar w:fldCharType="begin"/>
        </w:r>
        <w:r>
          <w:rPr>
            <w:noProof/>
            <w:webHidden/>
          </w:rPr>
          <w:instrText xml:space="preserve"> PAGEREF _Toc26780745 \h </w:instrText>
        </w:r>
        <w:r>
          <w:rPr>
            <w:noProof/>
            <w:webHidden/>
          </w:rPr>
        </w:r>
        <w:r>
          <w:rPr>
            <w:noProof/>
            <w:webHidden/>
          </w:rPr>
          <w:fldChar w:fldCharType="separate"/>
        </w:r>
        <w:r w:rsidR="00905F01">
          <w:rPr>
            <w:noProof/>
            <w:webHidden/>
          </w:rPr>
          <w:t>201</w:t>
        </w:r>
        <w:r>
          <w:rPr>
            <w:noProof/>
            <w:webHidden/>
          </w:rPr>
          <w:fldChar w:fldCharType="end"/>
        </w:r>
      </w:hyperlink>
    </w:p>
    <w:p w14:paraId="6C782231" w14:textId="331E9D09" w:rsidR="000577F7" w:rsidRDefault="000577F7">
      <w:pPr>
        <w:pStyle w:val="TOC1"/>
        <w:tabs>
          <w:tab w:val="right" w:leader="dot" w:pos="8990"/>
        </w:tabs>
        <w:rPr>
          <w:rFonts w:asciiTheme="minorHAnsi" w:eastAsiaTheme="minorEastAsia" w:hAnsiTheme="minorHAnsi" w:cstheme="minorBidi"/>
          <w:b w:val="0"/>
          <w:noProof/>
          <w:sz w:val="22"/>
          <w:szCs w:val="22"/>
        </w:rPr>
      </w:pPr>
      <w:hyperlink w:anchor="_Toc26780746" w:history="1">
        <w:r w:rsidRPr="00CB1BF2">
          <w:rPr>
            <w:rStyle w:val="Hyperlink"/>
            <w:noProof/>
          </w:rPr>
          <w:t>Advance Payment Security</w:t>
        </w:r>
        <w:r>
          <w:rPr>
            <w:noProof/>
            <w:webHidden/>
          </w:rPr>
          <w:tab/>
        </w:r>
        <w:r>
          <w:rPr>
            <w:noProof/>
            <w:webHidden/>
          </w:rPr>
          <w:fldChar w:fldCharType="begin"/>
        </w:r>
        <w:r>
          <w:rPr>
            <w:noProof/>
            <w:webHidden/>
          </w:rPr>
          <w:instrText xml:space="preserve"> PAGEREF _Toc26780746 \h </w:instrText>
        </w:r>
        <w:r>
          <w:rPr>
            <w:noProof/>
            <w:webHidden/>
          </w:rPr>
        </w:r>
        <w:r>
          <w:rPr>
            <w:noProof/>
            <w:webHidden/>
          </w:rPr>
          <w:fldChar w:fldCharType="separate"/>
        </w:r>
        <w:r w:rsidR="00905F01">
          <w:rPr>
            <w:noProof/>
            <w:webHidden/>
          </w:rPr>
          <w:t>203</w:t>
        </w:r>
        <w:r>
          <w:rPr>
            <w:noProof/>
            <w:webHidden/>
          </w:rPr>
          <w:fldChar w:fldCharType="end"/>
        </w:r>
      </w:hyperlink>
    </w:p>
    <w:p w14:paraId="79B13E49" w14:textId="2530E3DF" w:rsidR="000E21E6" w:rsidRPr="00B637AF" w:rsidRDefault="000E21E6">
      <w:r w:rsidRPr="00B637AF">
        <w:fldChar w:fldCharType="end"/>
      </w:r>
    </w:p>
    <w:p w14:paraId="1FAF6890" w14:textId="77777777" w:rsidR="00E741C5" w:rsidRDefault="00E741C5">
      <w:pPr>
        <w:rPr>
          <w:b/>
          <w:color w:val="000000" w:themeColor="text1"/>
          <w:sz w:val="36"/>
        </w:rPr>
      </w:pPr>
      <w:bookmarkStart w:id="1050" w:name="_Toc454873451"/>
      <w:bookmarkStart w:id="1051" w:name="_Toc473797916"/>
      <w:bookmarkStart w:id="1052" w:name="_Toc41971555"/>
      <w:bookmarkStart w:id="1053" w:name="_Toc78273066"/>
      <w:bookmarkStart w:id="1054" w:name="_Toc111009244"/>
      <w:bookmarkStart w:id="1055" w:name="_Toc442524978"/>
      <w:r>
        <w:rPr>
          <w:color w:val="000000" w:themeColor="text1"/>
        </w:rPr>
        <w:br w:type="page"/>
      </w:r>
    </w:p>
    <w:p w14:paraId="274B2179" w14:textId="77777777" w:rsidR="0056446A" w:rsidRPr="00E741C5" w:rsidRDefault="00E741C5" w:rsidP="00E741C5">
      <w:pPr>
        <w:pStyle w:val="Section10-Heading1"/>
      </w:pPr>
      <w:bookmarkStart w:id="1056" w:name="_Toc26780740"/>
      <w:r w:rsidRPr="00E741C5">
        <w:lastRenderedPageBreak/>
        <w:t>N</w:t>
      </w:r>
      <w:r w:rsidR="0056446A" w:rsidRPr="00E741C5">
        <w:t>otification of Intention to Award</w:t>
      </w:r>
      <w:bookmarkEnd w:id="1050"/>
      <w:bookmarkEnd w:id="1051"/>
      <w:bookmarkEnd w:id="1056"/>
    </w:p>
    <w:p w14:paraId="084FEB8A" w14:textId="77777777" w:rsidR="0056446A" w:rsidRPr="00123650" w:rsidRDefault="0056446A" w:rsidP="0056446A">
      <w:pPr>
        <w:spacing w:before="240" w:after="240"/>
        <w:jc w:val="center"/>
        <w:rPr>
          <w:i/>
        </w:rPr>
      </w:pPr>
    </w:p>
    <w:p w14:paraId="7D0BB2AB" w14:textId="77777777" w:rsidR="0056446A" w:rsidRPr="00123650" w:rsidRDefault="0056446A" w:rsidP="0056446A">
      <w:pPr>
        <w:spacing w:before="240"/>
        <w:rPr>
          <w:b/>
        </w:rPr>
      </w:pPr>
      <w:r w:rsidRPr="00123650">
        <w:rPr>
          <w:b/>
        </w:rPr>
        <w:t>[</w:t>
      </w:r>
      <w:r w:rsidRPr="00123650">
        <w:rPr>
          <w:b/>
          <w:i/>
        </w:rPr>
        <w:t>This Notification of Intention to Award shall be sent to each Bidder that submitted a Bid</w:t>
      </w:r>
      <w:r w:rsidRPr="00F4718A">
        <w:rPr>
          <w:b/>
          <w:i/>
        </w:rPr>
        <w:t>.</w:t>
      </w:r>
      <w:r w:rsidRPr="00123650">
        <w:rPr>
          <w:b/>
        </w:rPr>
        <w:t>]</w:t>
      </w:r>
    </w:p>
    <w:p w14:paraId="44D24A66" w14:textId="77777777" w:rsidR="0056446A" w:rsidRPr="00123650" w:rsidRDefault="0056446A" w:rsidP="0056446A">
      <w:pPr>
        <w:spacing w:before="240"/>
        <w:rPr>
          <w:b/>
        </w:rPr>
      </w:pPr>
      <w:r w:rsidRPr="00123650">
        <w:rPr>
          <w:b/>
        </w:rPr>
        <w:t>[</w:t>
      </w:r>
      <w:r w:rsidRPr="00123650">
        <w:rPr>
          <w:b/>
          <w:i/>
        </w:rPr>
        <w:t>Send this Notification to the Bidder’s Authorized Representative named in the Bidder Information Form</w:t>
      </w:r>
      <w:r w:rsidRPr="00123650">
        <w:rPr>
          <w:b/>
        </w:rPr>
        <w:t>]</w:t>
      </w:r>
    </w:p>
    <w:p w14:paraId="527D03B2"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z w:val="24"/>
          <w:szCs w:val="24"/>
        </w:rPr>
        <w:t xml:space="preserve">For the attention of </w:t>
      </w:r>
      <w:r w:rsidRPr="00123650">
        <w:rPr>
          <w:rFonts w:ascii="Times New Roman" w:hAnsi="Times New Roman"/>
          <w:spacing w:val="-2"/>
          <w:kern w:val="0"/>
          <w:sz w:val="24"/>
          <w:szCs w:val="24"/>
        </w:rPr>
        <w:t xml:space="preserve">Bidder’s Authorized Representative </w:t>
      </w:r>
    </w:p>
    <w:p w14:paraId="210398EF" w14:textId="77777777" w:rsidR="0056446A" w:rsidRPr="00123650" w:rsidRDefault="0056446A" w:rsidP="0056446A">
      <w:pPr>
        <w:pStyle w:val="Outline"/>
        <w:suppressAutoHyphens/>
        <w:spacing w:before="60" w:after="60"/>
        <w:rPr>
          <w:rFonts w:ascii="Times New Roman" w:hAnsi="Times New Roman"/>
          <w:spacing w:val="-2"/>
          <w:kern w:val="0"/>
          <w:sz w:val="24"/>
          <w:szCs w:val="24"/>
        </w:rPr>
      </w:pPr>
      <w:r w:rsidRPr="00123650">
        <w:rPr>
          <w:rFonts w:ascii="Times New Roman" w:hAnsi="Times New Roman"/>
          <w:spacing w:val="-2"/>
          <w:kern w:val="0"/>
          <w:sz w:val="24"/>
          <w:szCs w:val="24"/>
        </w:rPr>
        <w:t xml:space="preserve">Name: </w:t>
      </w:r>
      <w:r w:rsidRPr="00123650">
        <w:rPr>
          <w:rFonts w:ascii="Times New Roman" w:hAnsi="Times New Roman"/>
          <w:i/>
          <w:spacing w:val="-2"/>
          <w:kern w:val="0"/>
          <w:sz w:val="24"/>
          <w:szCs w:val="24"/>
        </w:rPr>
        <w:t>[insert Authorized Representative’s name]</w:t>
      </w:r>
    </w:p>
    <w:p w14:paraId="220ED76D" w14:textId="77777777" w:rsidR="0056446A" w:rsidRPr="00123650" w:rsidRDefault="0056446A" w:rsidP="0056446A">
      <w:pPr>
        <w:suppressAutoHyphens/>
        <w:spacing w:before="60" w:after="60"/>
        <w:rPr>
          <w:b/>
          <w:spacing w:val="-2"/>
        </w:rPr>
      </w:pPr>
      <w:r w:rsidRPr="00123650">
        <w:rPr>
          <w:spacing w:val="-2"/>
        </w:rPr>
        <w:t xml:space="preserve">Address: </w:t>
      </w:r>
      <w:r w:rsidRPr="00123650">
        <w:rPr>
          <w:i/>
          <w:spacing w:val="-2"/>
        </w:rPr>
        <w:t>[insert Authorized Representative’s Address]</w:t>
      </w:r>
    </w:p>
    <w:p w14:paraId="2E6B38D4" w14:textId="77777777" w:rsidR="0056446A" w:rsidRPr="00123650" w:rsidRDefault="0056446A" w:rsidP="0056446A">
      <w:pPr>
        <w:suppressAutoHyphens/>
        <w:spacing w:before="60" w:after="60"/>
        <w:rPr>
          <w:b/>
          <w:spacing w:val="-2"/>
        </w:rPr>
      </w:pPr>
      <w:r w:rsidRPr="00123650">
        <w:rPr>
          <w:spacing w:val="-2"/>
        </w:rPr>
        <w:t xml:space="preserve">Telephone/Fax numbers: </w:t>
      </w:r>
      <w:r w:rsidRPr="00123650">
        <w:rPr>
          <w:i/>
          <w:spacing w:val="-2"/>
        </w:rPr>
        <w:t>[insert Authorized Representative’s telephone/fax numbers]</w:t>
      </w:r>
    </w:p>
    <w:p w14:paraId="626FFAC0" w14:textId="77777777" w:rsidR="0056446A" w:rsidRPr="00123650" w:rsidRDefault="0056446A" w:rsidP="0056446A">
      <w:r w:rsidRPr="00123650">
        <w:rPr>
          <w:spacing w:val="-2"/>
        </w:rPr>
        <w:t xml:space="preserve">Email Address: </w:t>
      </w:r>
      <w:r w:rsidRPr="00123650">
        <w:rPr>
          <w:i/>
          <w:spacing w:val="-2"/>
        </w:rPr>
        <w:t>[insert Authorized Representative’s email address]</w:t>
      </w:r>
    </w:p>
    <w:p w14:paraId="7CF37A81" w14:textId="77777777" w:rsidR="0056446A" w:rsidRPr="00123650" w:rsidRDefault="0056446A" w:rsidP="0056446A">
      <w:pPr>
        <w:spacing w:before="240"/>
        <w:rPr>
          <w:b/>
          <w:i/>
        </w:rPr>
      </w:pPr>
      <w:r w:rsidRPr="00123650">
        <w:rPr>
          <w:b/>
          <w:i/>
        </w:rPr>
        <w:t xml:space="preserve">[IMPORTANT: insert the date that this Notification is transmitted to Bidders. The Notification must be sent to all Bidders simultaneously. This means on the same date and as close to the same time as possible.]  </w:t>
      </w:r>
    </w:p>
    <w:p w14:paraId="23AF9024" w14:textId="77777777" w:rsidR="0056446A" w:rsidRPr="00123650" w:rsidRDefault="0056446A" w:rsidP="0056446A">
      <w:pPr>
        <w:spacing w:after="240"/>
      </w:pPr>
      <w:r w:rsidRPr="00123650">
        <w:rPr>
          <w:b/>
        </w:rPr>
        <w:t>DATE OF TRANSMISSION</w:t>
      </w:r>
      <w:r w:rsidRPr="00123650">
        <w:t>: This Notification is sent by: [</w:t>
      </w:r>
      <w:r w:rsidRPr="00123650">
        <w:rPr>
          <w:i/>
        </w:rPr>
        <w:t>email/fax</w:t>
      </w:r>
      <w:r w:rsidRPr="00123650">
        <w:t>] on [</w:t>
      </w:r>
      <w:r w:rsidRPr="00123650">
        <w:rPr>
          <w:i/>
        </w:rPr>
        <w:t>date</w:t>
      </w:r>
      <w:r w:rsidRPr="00123650">
        <w:t xml:space="preserve">] (local time) </w:t>
      </w:r>
    </w:p>
    <w:p w14:paraId="21397080" w14:textId="77777777" w:rsidR="0056446A" w:rsidRPr="008E3893" w:rsidRDefault="0056446A" w:rsidP="0056446A">
      <w:pPr>
        <w:ind w:right="289"/>
        <w:rPr>
          <w:b/>
          <w:bCs/>
          <w:sz w:val="48"/>
          <w:szCs w:val="48"/>
        </w:rPr>
      </w:pPr>
      <w:r w:rsidRPr="008E3893">
        <w:rPr>
          <w:b/>
          <w:bCs/>
          <w:sz w:val="48"/>
          <w:szCs w:val="48"/>
        </w:rPr>
        <w:t>Notification of Intention to Award</w:t>
      </w:r>
    </w:p>
    <w:p w14:paraId="339D938D" w14:textId="77777777" w:rsidR="0056446A" w:rsidRPr="00123650" w:rsidRDefault="0056446A" w:rsidP="0056446A">
      <w:pPr>
        <w:rPr>
          <w:i/>
          <w:color w:val="000000" w:themeColor="text1"/>
        </w:rPr>
      </w:pPr>
      <w:r w:rsidRPr="00123650">
        <w:rPr>
          <w:b/>
          <w:iCs/>
          <w:color w:val="000000" w:themeColor="text1"/>
        </w:rPr>
        <w:t>Employer</w:t>
      </w:r>
      <w:r w:rsidRPr="00123650">
        <w:rPr>
          <w:b/>
          <w:color w:val="000000" w:themeColor="text1"/>
        </w:rPr>
        <w:t xml:space="preserve">: </w:t>
      </w:r>
      <w:r w:rsidRPr="00123650">
        <w:rPr>
          <w:i/>
          <w:color w:val="000000" w:themeColor="text1"/>
        </w:rPr>
        <w:t>[insert the name of the Employer]</w:t>
      </w:r>
    </w:p>
    <w:p w14:paraId="3F3252C7" w14:textId="77777777" w:rsidR="0056446A" w:rsidRPr="00123650" w:rsidRDefault="0056446A" w:rsidP="0056446A">
      <w:pPr>
        <w:rPr>
          <w:bCs/>
          <w:i/>
          <w:iCs/>
          <w:color w:val="000000" w:themeColor="text1"/>
        </w:rPr>
      </w:pPr>
      <w:r w:rsidRPr="00123650">
        <w:rPr>
          <w:b/>
          <w:color w:val="000000" w:themeColor="text1"/>
        </w:rPr>
        <w:t>Project:</w:t>
      </w:r>
      <w:r w:rsidRPr="00123650">
        <w:rPr>
          <w:b/>
          <w:bCs/>
          <w:i/>
          <w:iCs/>
          <w:color w:val="000000" w:themeColor="text1"/>
        </w:rPr>
        <w:t xml:space="preserve"> </w:t>
      </w:r>
      <w:r w:rsidRPr="00123650">
        <w:rPr>
          <w:bCs/>
          <w:i/>
          <w:iCs/>
          <w:color w:val="000000" w:themeColor="text1"/>
        </w:rPr>
        <w:t>[insert name of project]</w:t>
      </w:r>
    </w:p>
    <w:p w14:paraId="089E6BDF" w14:textId="77777777" w:rsidR="0056446A" w:rsidRPr="00123650" w:rsidRDefault="0056446A" w:rsidP="0056446A">
      <w:pPr>
        <w:rPr>
          <w:b/>
          <w:i/>
          <w:color w:val="000000" w:themeColor="text1"/>
        </w:rPr>
      </w:pPr>
      <w:r w:rsidRPr="00123650">
        <w:rPr>
          <w:b/>
          <w:iCs/>
          <w:color w:val="000000" w:themeColor="text1"/>
        </w:rPr>
        <w:t>Contract title</w:t>
      </w:r>
      <w:r w:rsidRPr="00123650">
        <w:rPr>
          <w:b/>
          <w:color w:val="000000" w:themeColor="text1"/>
        </w:rPr>
        <w:t xml:space="preserve">: </w:t>
      </w:r>
      <w:r w:rsidRPr="00123650">
        <w:rPr>
          <w:i/>
          <w:color w:val="000000" w:themeColor="text1"/>
        </w:rPr>
        <w:t>[insert the name of the contract]</w:t>
      </w:r>
    </w:p>
    <w:p w14:paraId="409CF9BE" w14:textId="77777777" w:rsidR="0056446A" w:rsidRPr="00123650" w:rsidRDefault="0056446A" w:rsidP="0056446A">
      <w:pPr>
        <w:ind w:right="-540"/>
        <w:rPr>
          <w:i/>
          <w:color w:val="000000" w:themeColor="text1"/>
        </w:rPr>
      </w:pPr>
      <w:r w:rsidRPr="00123650">
        <w:rPr>
          <w:b/>
          <w:color w:val="000000" w:themeColor="text1"/>
        </w:rPr>
        <w:t xml:space="preserve">Country: </w:t>
      </w:r>
      <w:r w:rsidRPr="00123650">
        <w:rPr>
          <w:i/>
          <w:color w:val="000000" w:themeColor="text1"/>
        </w:rPr>
        <w:t>[insert country where RFB is issued]</w:t>
      </w:r>
    </w:p>
    <w:p w14:paraId="6125BC8C" w14:textId="77777777" w:rsidR="0056446A" w:rsidRPr="00123650" w:rsidRDefault="0056446A" w:rsidP="0056446A">
      <w:pPr>
        <w:rPr>
          <w:i/>
          <w:color w:val="000000" w:themeColor="text1"/>
        </w:rPr>
      </w:pPr>
      <w:r w:rsidRPr="00123650">
        <w:rPr>
          <w:b/>
          <w:color w:val="000000" w:themeColor="text1"/>
        </w:rPr>
        <w:t>Loan No. /Credit No. / Grant No.:</w:t>
      </w:r>
      <w:r w:rsidRPr="00123650">
        <w:rPr>
          <w:i/>
          <w:color w:val="000000" w:themeColor="text1"/>
        </w:rPr>
        <w:t xml:space="preserve"> [insert reference number for loan/credit/grant]</w:t>
      </w:r>
    </w:p>
    <w:p w14:paraId="7FBF2E7B" w14:textId="77777777" w:rsidR="0056446A" w:rsidRPr="00123650" w:rsidRDefault="0056446A" w:rsidP="0056446A">
      <w:pPr>
        <w:rPr>
          <w:b/>
          <w:color w:val="000000" w:themeColor="text1"/>
        </w:rPr>
      </w:pPr>
      <w:r w:rsidRPr="00123650">
        <w:rPr>
          <w:b/>
          <w:color w:val="000000" w:themeColor="text1"/>
        </w:rPr>
        <w:t xml:space="preserve">RFB No: </w:t>
      </w:r>
      <w:r w:rsidRPr="00123650">
        <w:rPr>
          <w:i/>
          <w:color w:val="000000" w:themeColor="text1"/>
        </w:rPr>
        <w:t>[insert RFB reference number from Procurement Plan]</w:t>
      </w:r>
    </w:p>
    <w:p w14:paraId="64672CE7" w14:textId="77777777" w:rsidR="0056446A" w:rsidRPr="00123650" w:rsidRDefault="0056446A" w:rsidP="0056446A">
      <w:pPr>
        <w:pStyle w:val="BodyTextIndent"/>
        <w:spacing w:before="240" w:after="240"/>
        <w:ind w:left="0" w:right="288"/>
        <w:rPr>
          <w:rFonts w:ascii="Times New Roman" w:hAnsi="Times New Roman" w:cs="Times New Roman"/>
          <w:iCs/>
          <w:sz w:val="24"/>
        </w:rPr>
      </w:pPr>
      <w:r w:rsidRPr="00123650">
        <w:rPr>
          <w:rFonts w:ascii="Times New Roman" w:hAnsi="Times New Roman" w:cs="Times New Roman"/>
          <w:iCs/>
          <w:sz w:val="24"/>
        </w:rPr>
        <w:t xml:space="preserve">This Notification of Intention to Award (Notification) notifies you of our decision to award the above contract. The transmission of this Notification begins the Standstill Period. During the Standstill </w:t>
      </w:r>
      <w:r w:rsidR="00EB5B7A" w:rsidRPr="00123650">
        <w:rPr>
          <w:rFonts w:ascii="Times New Roman" w:hAnsi="Times New Roman" w:cs="Times New Roman"/>
          <w:iCs/>
          <w:sz w:val="24"/>
        </w:rPr>
        <w:t>Period</w:t>
      </w:r>
      <w:r w:rsidR="00EB5B7A">
        <w:rPr>
          <w:rFonts w:ascii="Times New Roman" w:hAnsi="Times New Roman" w:cs="Times New Roman"/>
          <w:iCs/>
          <w:sz w:val="24"/>
        </w:rPr>
        <w:t xml:space="preserve">, </w:t>
      </w:r>
      <w:r w:rsidR="00EB5B7A" w:rsidRPr="00123650">
        <w:rPr>
          <w:rFonts w:ascii="Times New Roman" w:hAnsi="Times New Roman" w:cs="Times New Roman"/>
          <w:iCs/>
          <w:sz w:val="24"/>
        </w:rPr>
        <w:t>you</w:t>
      </w:r>
      <w:r w:rsidRPr="00123650">
        <w:rPr>
          <w:rFonts w:ascii="Times New Roman" w:hAnsi="Times New Roman" w:cs="Times New Roman"/>
          <w:iCs/>
          <w:sz w:val="24"/>
        </w:rPr>
        <w:t xml:space="preserve"> may:</w:t>
      </w:r>
    </w:p>
    <w:p w14:paraId="65327C72" w14:textId="77777777" w:rsidR="0056446A" w:rsidRPr="00123650" w:rsidRDefault="0056446A" w:rsidP="00E10121">
      <w:pPr>
        <w:pStyle w:val="BodyTextIndent"/>
        <w:numPr>
          <w:ilvl w:val="0"/>
          <w:numId w:val="64"/>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request a debriefing in relation to the evaluation of your Bid, and/or</w:t>
      </w:r>
    </w:p>
    <w:p w14:paraId="5CDD1C25" w14:textId="77777777" w:rsidR="0056446A" w:rsidRPr="00123650" w:rsidRDefault="0056446A" w:rsidP="00E10121">
      <w:pPr>
        <w:pStyle w:val="BodyTextIndent"/>
        <w:numPr>
          <w:ilvl w:val="0"/>
          <w:numId w:val="64"/>
        </w:numPr>
        <w:spacing w:before="240" w:after="240"/>
        <w:ind w:right="288"/>
        <w:jc w:val="both"/>
        <w:rPr>
          <w:rFonts w:ascii="Times New Roman" w:hAnsi="Times New Roman" w:cs="Times New Roman"/>
          <w:iCs/>
          <w:sz w:val="24"/>
        </w:rPr>
      </w:pPr>
      <w:r w:rsidRPr="00123650">
        <w:rPr>
          <w:rFonts w:ascii="Times New Roman" w:hAnsi="Times New Roman" w:cs="Times New Roman"/>
          <w:iCs/>
          <w:sz w:val="24"/>
        </w:rPr>
        <w:t>submit a Procurement-related Complaint in relation to the decision to award the contract.</w:t>
      </w:r>
    </w:p>
    <w:p w14:paraId="298DA583" w14:textId="77777777" w:rsidR="0056446A" w:rsidRPr="00123650"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The successful Bidder</w:t>
      </w:r>
    </w:p>
    <w:tbl>
      <w:tblPr>
        <w:tblStyle w:val="TableGrid"/>
        <w:tblW w:w="9067" w:type="dxa"/>
        <w:tblLayout w:type="fixed"/>
        <w:tblLook w:val="04A0" w:firstRow="1" w:lastRow="0" w:firstColumn="1" w:lastColumn="0" w:noHBand="0" w:noVBand="1"/>
      </w:tblPr>
      <w:tblGrid>
        <w:gridCol w:w="2122"/>
        <w:gridCol w:w="6945"/>
      </w:tblGrid>
      <w:tr w:rsidR="0056446A" w:rsidRPr="00123650" w14:paraId="5845E8C1" w14:textId="77777777" w:rsidTr="0056446A">
        <w:tc>
          <w:tcPr>
            <w:tcW w:w="2122" w:type="dxa"/>
            <w:shd w:val="clear" w:color="auto" w:fill="D5DCE4" w:themeFill="text2" w:themeFillTint="33"/>
          </w:tcPr>
          <w:p w14:paraId="3A1365E9"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Name:</w:t>
            </w:r>
          </w:p>
        </w:tc>
        <w:tc>
          <w:tcPr>
            <w:tcW w:w="6945" w:type="dxa"/>
            <w:vAlign w:val="center"/>
          </w:tcPr>
          <w:p w14:paraId="153974E3"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name</w:t>
            </w:r>
            <w:r w:rsidRPr="00123650">
              <w:rPr>
                <w:rFonts w:ascii="Times New Roman" w:hAnsi="Times New Roman" w:cs="Times New Roman"/>
                <w:sz w:val="24"/>
              </w:rPr>
              <w:t xml:space="preserve"> </w:t>
            </w:r>
            <w:r w:rsidRPr="00123650">
              <w:rPr>
                <w:rFonts w:ascii="Times New Roman" w:hAnsi="Times New Roman" w:cs="Times New Roman"/>
                <w:i/>
                <w:iCs/>
                <w:sz w:val="24"/>
              </w:rPr>
              <w:t>of successful Bidder</w:t>
            </w:r>
            <w:r w:rsidRPr="00123650">
              <w:rPr>
                <w:rFonts w:ascii="Times New Roman" w:hAnsi="Times New Roman" w:cs="Times New Roman"/>
                <w:iCs/>
                <w:sz w:val="24"/>
              </w:rPr>
              <w:t>]</w:t>
            </w:r>
          </w:p>
        </w:tc>
      </w:tr>
      <w:tr w:rsidR="0056446A" w:rsidRPr="00123650" w14:paraId="6AFB61FA" w14:textId="77777777" w:rsidTr="0056446A">
        <w:tc>
          <w:tcPr>
            <w:tcW w:w="2122" w:type="dxa"/>
            <w:shd w:val="clear" w:color="auto" w:fill="D5DCE4" w:themeFill="text2" w:themeFillTint="33"/>
          </w:tcPr>
          <w:p w14:paraId="0CFF081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Address:</w:t>
            </w:r>
          </w:p>
        </w:tc>
        <w:tc>
          <w:tcPr>
            <w:tcW w:w="6945" w:type="dxa"/>
            <w:vAlign w:val="center"/>
          </w:tcPr>
          <w:p w14:paraId="2EE6E567"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address</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Bidder</w:t>
            </w:r>
            <w:r w:rsidRPr="00123650">
              <w:rPr>
                <w:rFonts w:ascii="Times New Roman" w:hAnsi="Times New Roman" w:cs="Times New Roman"/>
                <w:iCs/>
                <w:sz w:val="24"/>
              </w:rPr>
              <w:t>]</w:t>
            </w:r>
          </w:p>
        </w:tc>
      </w:tr>
      <w:tr w:rsidR="0056446A" w:rsidRPr="00123650" w14:paraId="14706CF0" w14:textId="77777777" w:rsidTr="0056446A">
        <w:tc>
          <w:tcPr>
            <w:tcW w:w="2122" w:type="dxa"/>
            <w:shd w:val="clear" w:color="auto" w:fill="D5DCE4" w:themeFill="text2" w:themeFillTint="33"/>
          </w:tcPr>
          <w:p w14:paraId="48EAB18D" w14:textId="77777777" w:rsidR="0056446A" w:rsidRPr="00123650" w:rsidRDefault="0056446A" w:rsidP="0056446A">
            <w:pPr>
              <w:pStyle w:val="BodyTextIndent"/>
              <w:spacing w:before="120" w:after="120"/>
              <w:ind w:left="0"/>
              <w:jc w:val="left"/>
              <w:rPr>
                <w:rFonts w:ascii="Times New Roman" w:hAnsi="Times New Roman" w:cs="Times New Roman"/>
                <w:b/>
                <w:iCs/>
                <w:sz w:val="24"/>
              </w:rPr>
            </w:pPr>
            <w:r w:rsidRPr="00123650">
              <w:rPr>
                <w:rFonts w:ascii="Times New Roman" w:hAnsi="Times New Roman" w:cs="Times New Roman"/>
                <w:b/>
                <w:iCs/>
                <w:sz w:val="24"/>
              </w:rPr>
              <w:t>Contract price:</w:t>
            </w:r>
          </w:p>
        </w:tc>
        <w:tc>
          <w:tcPr>
            <w:tcW w:w="6945" w:type="dxa"/>
            <w:vAlign w:val="center"/>
          </w:tcPr>
          <w:p w14:paraId="6EAA4044" w14:textId="77777777" w:rsidR="0056446A" w:rsidRPr="00123650" w:rsidRDefault="0056446A" w:rsidP="0056446A">
            <w:pPr>
              <w:pStyle w:val="BodyTextIndent"/>
              <w:spacing w:before="120" w:after="120"/>
              <w:ind w:left="0"/>
              <w:jc w:val="left"/>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contract price</w:t>
            </w:r>
            <w:r w:rsidRPr="00123650">
              <w:rPr>
                <w:rFonts w:ascii="Times New Roman" w:hAnsi="Times New Roman" w:cs="Times New Roman"/>
                <w:sz w:val="24"/>
              </w:rPr>
              <w:t xml:space="preserve"> </w:t>
            </w:r>
            <w:r w:rsidRPr="00123650">
              <w:rPr>
                <w:rFonts w:ascii="Times New Roman" w:hAnsi="Times New Roman" w:cs="Times New Roman"/>
                <w:i/>
                <w:iCs/>
                <w:sz w:val="24"/>
              </w:rPr>
              <w:t>of the successful Bid</w:t>
            </w:r>
            <w:r w:rsidRPr="00123650">
              <w:rPr>
                <w:rFonts w:ascii="Times New Roman" w:hAnsi="Times New Roman" w:cs="Times New Roman"/>
                <w:iCs/>
                <w:sz w:val="24"/>
              </w:rPr>
              <w:t>]</w:t>
            </w:r>
          </w:p>
        </w:tc>
      </w:tr>
    </w:tbl>
    <w:p w14:paraId="380FECF5" w14:textId="77777777" w:rsidR="0056446A" w:rsidRPr="00123650" w:rsidRDefault="0056446A" w:rsidP="00E10121">
      <w:pPr>
        <w:pStyle w:val="BodyTextIndent"/>
        <w:numPr>
          <w:ilvl w:val="0"/>
          <w:numId w:val="62"/>
        </w:numPr>
        <w:spacing w:before="240" w:after="120"/>
        <w:ind w:left="284" w:right="289" w:hanging="284"/>
        <w:rPr>
          <w:rFonts w:ascii="Times New Roman" w:hAnsi="Times New Roman" w:cs="Times New Roman"/>
          <w:b/>
          <w:i/>
          <w:iCs/>
          <w:sz w:val="24"/>
        </w:rPr>
      </w:pPr>
      <w:r w:rsidRPr="00123650">
        <w:rPr>
          <w:rFonts w:ascii="Times New Roman" w:hAnsi="Times New Roman" w:cs="Times New Roman"/>
          <w:b/>
          <w:iCs/>
          <w:sz w:val="24"/>
        </w:rPr>
        <w:lastRenderedPageBreak/>
        <w:t xml:space="preserve">Other Bidders </w:t>
      </w:r>
      <w:r w:rsidRPr="00123650">
        <w:rPr>
          <w:rFonts w:ascii="Times New Roman" w:hAnsi="Times New Roman" w:cs="Times New Roman"/>
          <w:b/>
          <w:i/>
          <w:iCs/>
          <w:sz w:val="24"/>
        </w:rPr>
        <w:t>[INSTRUCTIONS: insert names of all Bidders that submitted a Bid. If the Bid’s price was evaluated include the evaluated price as well as the Bid price as read out.]</w:t>
      </w:r>
    </w:p>
    <w:tbl>
      <w:tblPr>
        <w:tblStyle w:val="TableGrid"/>
        <w:tblW w:w="9067" w:type="dxa"/>
        <w:tblLook w:val="04A0" w:firstRow="1" w:lastRow="0" w:firstColumn="1" w:lastColumn="0" w:noHBand="0" w:noVBand="1"/>
      </w:tblPr>
      <w:tblGrid>
        <w:gridCol w:w="4390"/>
        <w:gridCol w:w="2126"/>
        <w:gridCol w:w="2551"/>
      </w:tblGrid>
      <w:tr w:rsidR="0056446A" w:rsidRPr="00123650" w14:paraId="24934C88" w14:textId="77777777" w:rsidTr="0056446A">
        <w:tc>
          <w:tcPr>
            <w:tcW w:w="4390" w:type="dxa"/>
            <w:shd w:val="clear" w:color="auto" w:fill="D5DCE4" w:themeFill="text2" w:themeFillTint="33"/>
            <w:vAlign w:val="center"/>
          </w:tcPr>
          <w:p w14:paraId="56024E91" w14:textId="77777777" w:rsidR="0056446A" w:rsidRPr="00123650" w:rsidRDefault="0056446A" w:rsidP="0056446A">
            <w:pPr>
              <w:pStyle w:val="BodyTextIndent"/>
              <w:spacing w:before="60" w:after="60"/>
              <w:ind w:left="0" w:right="33"/>
              <w:jc w:val="center"/>
              <w:rPr>
                <w:rFonts w:ascii="Times New Roman" w:hAnsi="Times New Roman" w:cs="Times New Roman"/>
                <w:b/>
                <w:iCs/>
                <w:sz w:val="24"/>
              </w:rPr>
            </w:pPr>
            <w:r w:rsidRPr="00123650">
              <w:rPr>
                <w:rFonts w:ascii="Times New Roman" w:hAnsi="Times New Roman" w:cs="Times New Roman"/>
                <w:b/>
                <w:iCs/>
                <w:sz w:val="24"/>
              </w:rPr>
              <w:t>Name of Bidder</w:t>
            </w:r>
          </w:p>
        </w:tc>
        <w:tc>
          <w:tcPr>
            <w:tcW w:w="2126" w:type="dxa"/>
            <w:shd w:val="clear" w:color="auto" w:fill="D5DCE4" w:themeFill="text2" w:themeFillTint="33"/>
            <w:vAlign w:val="center"/>
          </w:tcPr>
          <w:p w14:paraId="318CE92B" w14:textId="77777777" w:rsidR="0056446A" w:rsidRPr="00123650" w:rsidRDefault="0056446A" w:rsidP="0056446A">
            <w:pPr>
              <w:pStyle w:val="BodyTextIndent"/>
              <w:ind w:left="0" w:right="29"/>
              <w:jc w:val="center"/>
              <w:rPr>
                <w:rFonts w:ascii="Times New Roman" w:hAnsi="Times New Roman" w:cs="Times New Roman"/>
                <w:b/>
                <w:iCs/>
                <w:sz w:val="24"/>
              </w:rPr>
            </w:pPr>
            <w:r w:rsidRPr="00123650">
              <w:rPr>
                <w:rFonts w:ascii="Times New Roman" w:hAnsi="Times New Roman" w:cs="Times New Roman"/>
                <w:b/>
                <w:iCs/>
                <w:sz w:val="24"/>
              </w:rPr>
              <w:t>Bid price</w:t>
            </w:r>
          </w:p>
        </w:tc>
        <w:tc>
          <w:tcPr>
            <w:tcW w:w="2551" w:type="dxa"/>
            <w:shd w:val="clear" w:color="auto" w:fill="D5DCE4" w:themeFill="text2" w:themeFillTint="33"/>
            <w:vAlign w:val="center"/>
          </w:tcPr>
          <w:p w14:paraId="05D9DDF5"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 xml:space="preserve">Evaluated Bid price </w:t>
            </w:r>
          </w:p>
          <w:p w14:paraId="1224B07C" w14:textId="77777777" w:rsidR="0056446A" w:rsidRPr="00123650" w:rsidRDefault="0056446A" w:rsidP="0056446A">
            <w:pPr>
              <w:pStyle w:val="BodyTextIndent"/>
              <w:ind w:left="0"/>
              <w:jc w:val="center"/>
              <w:rPr>
                <w:rFonts w:ascii="Times New Roman" w:hAnsi="Times New Roman" w:cs="Times New Roman"/>
                <w:b/>
                <w:iCs/>
                <w:sz w:val="24"/>
              </w:rPr>
            </w:pPr>
            <w:r w:rsidRPr="00123650">
              <w:rPr>
                <w:rFonts w:ascii="Times New Roman" w:hAnsi="Times New Roman" w:cs="Times New Roman"/>
                <w:b/>
                <w:iCs/>
                <w:sz w:val="24"/>
              </w:rPr>
              <w:t>(if applicable)</w:t>
            </w:r>
          </w:p>
        </w:tc>
      </w:tr>
      <w:tr w:rsidR="0056446A" w:rsidRPr="00123650" w14:paraId="05C3FD9F" w14:textId="77777777" w:rsidTr="0056446A">
        <w:tc>
          <w:tcPr>
            <w:tcW w:w="4390" w:type="dxa"/>
            <w:vAlign w:val="center"/>
          </w:tcPr>
          <w:p w14:paraId="41EBBBD2"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0B914CE5" w14:textId="77777777" w:rsidR="0056446A" w:rsidRPr="00123650" w:rsidRDefault="0056446A" w:rsidP="0056446A">
            <w:pPr>
              <w:pStyle w:val="BodyTextIndent"/>
              <w:spacing w:before="120" w:after="120"/>
              <w:ind w:left="0" w:right="33"/>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Bid price</w:t>
            </w:r>
            <w:r w:rsidRPr="00123650">
              <w:rPr>
                <w:rFonts w:ascii="Times New Roman" w:hAnsi="Times New Roman" w:cs="Times New Roman"/>
                <w:iCs/>
                <w:sz w:val="24"/>
              </w:rPr>
              <w:t>]</w:t>
            </w:r>
          </w:p>
        </w:tc>
        <w:tc>
          <w:tcPr>
            <w:tcW w:w="2551" w:type="dxa"/>
            <w:vAlign w:val="center"/>
          </w:tcPr>
          <w:p w14:paraId="603FAC5B"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6FCC0CB7" w14:textId="77777777" w:rsidTr="0056446A">
        <w:tc>
          <w:tcPr>
            <w:tcW w:w="4390" w:type="dxa"/>
            <w:vAlign w:val="center"/>
          </w:tcPr>
          <w:p w14:paraId="4AE5791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6062D692"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CE84D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37656B3B" w14:textId="77777777" w:rsidTr="0056446A">
        <w:tc>
          <w:tcPr>
            <w:tcW w:w="4390" w:type="dxa"/>
            <w:vAlign w:val="center"/>
          </w:tcPr>
          <w:p w14:paraId="0210C10B"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7CA8083"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0EB1004E"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1776C50B" w14:textId="77777777" w:rsidTr="0056446A">
        <w:tc>
          <w:tcPr>
            <w:tcW w:w="4390" w:type="dxa"/>
            <w:vAlign w:val="center"/>
          </w:tcPr>
          <w:p w14:paraId="48CF876E"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5C8B6E5C"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6C15B2BC"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r w:rsidR="0056446A" w:rsidRPr="00123650" w14:paraId="26DB88A1" w14:textId="77777777" w:rsidTr="0056446A">
        <w:tc>
          <w:tcPr>
            <w:tcW w:w="4390" w:type="dxa"/>
            <w:vAlign w:val="center"/>
          </w:tcPr>
          <w:p w14:paraId="4271FC74" w14:textId="77777777" w:rsidR="0056446A" w:rsidRPr="00123650" w:rsidRDefault="0056446A" w:rsidP="0056446A">
            <w:r w:rsidRPr="00123650">
              <w:rPr>
                <w:iCs/>
              </w:rPr>
              <w:t>[</w:t>
            </w:r>
            <w:r w:rsidRPr="00123650">
              <w:rPr>
                <w:i/>
                <w:iCs/>
              </w:rPr>
              <w:t>insert name</w:t>
            </w:r>
            <w:r w:rsidRPr="00123650">
              <w:rPr>
                <w:iCs/>
              </w:rPr>
              <w:t>]</w:t>
            </w:r>
          </w:p>
        </w:tc>
        <w:tc>
          <w:tcPr>
            <w:tcW w:w="2126" w:type="dxa"/>
            <w:vAlign w:val="center"/>
          </w:tcPr>
          <w:p w14:paraId="29EED698" w14:textId="77777777" w:rsidR="0056446A" w:rsidRPr="00123650" w:rsidRDefault="0056446A" w:rsidP="0056446A">
            <w:pPr>
              <w:jc w:val="center"/>
            </w:pPr>
            <w:r w:rsidRPr="00123650">
              <w:rPr>
                <w:iCs/>
              </w:rPr>
              <w:t>[</w:t>
            </w:r>
            <w:r w:rsidRPr="00123650">
              <w:rPr>
                <w:i/>
                <w:iCs/>
              </w:rPr>
              <w:t>insert Bid price</w:t>
            </w:r>
            <w:r w:rsidRPr="00123650">
              <w:rPr>
                <w:iCs/>
              </w:rPr>
              <w:t>]</w:t>
            </w:r>
          </w:p>
        </w:tc>
        <w:tc>
          <w:tcPr>
            <w:tcW w:w="2551" w:type="dxa"/>
            <w:vAlign w:val="center"/>
          </w:tcPr>
          <w:p w14:paraId="4AAB40A3" w14:textId="77777777" w:rsidR="0056446A" w:rsidRPr="00123650" w:rsidRDefault="0056446A" w:rsidP="0056446A">
            <w:pPr>
              <w:pStyle w:val="BodyTextIndent"/>
              <w:spacing w:before="120" w:after="120"/>
              <w:ind w:left="0"/>
              <w:jc w:val="center"/>
              <w:rPr>
                <w:rFonts w:ascii="Times New Roman" w:hAnsi="Times New Roman" w:cs="Times New Roman"/>
                <w:iCs/>
                <w:sz w:val="24"/>
              </w:rPr>
            </w:pPr>
            <w:r w:rsidRPr="00123650">
              <w:rPr>
                <w:rFonts w:ascii="Times New Roman" w:hAnsi="Times New Roman" w:cs="Times New Roman"/>
                <w:iCs/>
                <w:sz w:val="24"/>
              </w:rPr>
              <w:t>[</w:t>
            </w:r>
            <w:r w:rsidRPr="00123650">
              <w:rPr>
                <w:rFonts w:ascii="Times New Roman" w:hAnsi="Times New Roman" w:cs="Times New Roman"/>
                <w:i/>
                <w:iCs/>
                <w:sz w:val="24"/>
              </w:rPr>
              <w:t>insert evaluated price</w:t>
            </w:r>
            <w:r w:rsidRPr="00123650">
              <w:rPr>
                <w:rFonts w:ascii="Times New Roman" w:hAnsi="Times New Roman" w:cs="Times New Roman"/>
                <w:iCs/>
                <w:sz w:val="24"/>
              </w:rPr>
              <w:t>]</w:t>
            </w:r>
          </w:p>
        </w:tc>
      </w:tr>
    </w:tbl>
    <w:p w14:paraId="4F15530B" w14:textId="77777777" w:rsidR="0056446A" w:rsidRPr="00123650"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123650">
        <w:rPr>
          <w:rFonts w:ascii="Times New Roman" w:hAnsi="Times New Roman" w:cs="Times New Roman"/>
          <w:b/>
          <w:iCs/>
          <w:sz w:val="24"/>
        </w:rPr>
        <w:t>Reason/s why your Bid was unsuccessful</w:t>
      </w:r>
    </w:p>
    <w:tbl>
      <w:tblPr>
        <w:tblStyle w:val="TableGrid"/>
        <w:tblW w:w="0" w:type="auto"/>
        <w:tblLook w:val="04A0" w:firstRow="1" w:lastRow="0" w:firstColumn="1" w:lastColumn="0" w:noHBand="0" w:noVBand="1"/>
      </w:tblPr>
      <w:tblGrid>
        <w:gridCol w:w="8990"/>
      </w:tblGrid>
      <w:tr w:rsidR="0056446A" w:rsidRPr="00123650" w14:paraId="57C66321" w14:textId="77777777" w:rsidTr="0056446A">
        <w:tc>
          <w:tcPr>
            <w:tcW w:w="9016" w:type="dxa"/>
          </w:tcPr>
          <w:p w14:paraId="001F9C93" w14:textId="77777777" w:rsidR="0056446A" w:rsidRPr="00123650" w:rsidRDefault="0056446A" w:rsidP="0056446A">
            <w:pPr>
              <w:pStyle w:val="BodyTextIndent"/>
              <w:spacing w:before="120" w:after="120"/>
              <w:ind w:left="0" w:right="289"/>
              <w:rPr>
                <w:rFonts w:ascii="Times New Roman" w:hAnsi="Times New Roman" w:cs="Times New Roman"/>
                <w:b/>
                <w:i/>
                <w:iCs/>
                <w:sz w:val="24"/>
              </w:rPr>
            </w:pPr>
            <w:r w:rsidRPr="00123650">
              <w:rPr>
                <w:rFonts w:ascii="Times New Roman" w:hAnsi="Times New Roman" w:cs="Times New Roman"/>
                <w:b/>
                <w:i/>
                <w:iCs/>
                <w:sz w:val="24"/>
              </w:rPr>
              <w:t xml:space="preserve">[INSTRUCTIONS: State the reason/s why </w:t>
            </w:r>
            <w:r w:rsidRPr="00123650">
              <w:rPr>
                <w:rFonts w:ascii="Times New Roman" w:hAnsi="Times New Roman" w:cs="Times New Roman"/>
                <w:b/>
                <w:i/>
                <w:iCs/>
                <w:sz w:val="24"/>
                <w:u w:val="single"/>
              </w:rPr>
              <w:t>this</w:t>
            </w:r>
            <w:r w:rsidRPr="00123650">
              <w:rPr>
                <w:rFonts w:ascii="Times New Roman" w:hAnsi="Times New Roman" w:cs="Times New Roman"/>
                <w:b/>
                <w:i/>
                <w:iCs/>
                <w:sz w:val="24"/>
              </w:rPr>
              <w:t xml:space="preserve"> Bidder’s Bid was unsuccessful. Do NOT include: (a) a point by point comparison with another Bidder’s Bid or (b) information that is marked confidential by the Bidder in its Bid.]</w:t>
            </w:r>
          </w:p>
        </w:tc>
      </w:tr>
    </w:tbl>
    <w:p w14:paraId="70D5DDE0" w14:textId="77777777" w:rsidR="0056446A" w:rsidRPr="0056446A"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t>How to request a debriefing</w:t>
      </w:r>
    </w:p>
    <w:tbl>
      <w:tblPr>
        <w:tblStyle w:val="TableGrid"/>
        <w:tblW w:w="0" w:type="auto"/>
        <w:tblLook w:val="04A0" w:firstRow="1" w:lastRow="0" w:firstColumn="1" w:lastColumn="0" w:noHBand="0" w:noVBand="1"/>
      </w:tblPr>
      <w:tblGrid>
        <w:gridCol w:w="8990"/>
      </w:tblGrid>
      <w:tr w:rsidR="0056446A" w14:paraId="79914C99" w14:textId="77777777" w:rsidTr="0056446A">
        <w:tc>
          <w:tcPr>
            <w:tcW w:w="9558" w:type="dxa"/>
          </w:tcPr>
          <w:p w14:paraId="57ADD063"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deadline to request a debriefing expires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4220431A"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You may request a debriefing in relation to the results of the evaluation of your Bid. If you decide to request a debriefing your written request must be made within three (3) Business Days of receipt of this Notification of Intention to Award. </w:t>
            </w:r>
          </w:p>
          <w:p w14:paraId="6ABB0DD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request for debriefing as follows:</w:t>
            </w:r>
          </w:p>
          <w:p w14:paraId="250DEECF"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228F338C"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AB94C1C"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61A9CE99"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4A67AA29"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05F7B3E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If your request for a debriefing is received within the 3 Business Days deadline, we will provide the debriefing within five (5) Business Days of receipt of your request. If we are unable to provide the debriefing within this period, the Standstill Period shall be extended by five (5) Business Days after the date that the debriefing is provided. If this happens, we will notify you and confirm the date that the extended Standstill Period will end. </w:t>
            </w:r>
          </w:p>
          <w:p w14:paraId="0ABE3416"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lastRenderedPageBreak/>
              <w:t>The debriefing may be in writing, by phone, video conference call or in person. We shall promptly advise you in writing how the debriefing will take place and confirm the date and time.</w:t>
            </w:r>
          </w:p>
          <w:p w14:paraId="3DE0F12E"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t>If the deadline to request a debriefing has expired, you may still request a debriefing. In this case, we will provide the debriefing as soon as practicable, and normally no later than fifteen (15) Business Days from the date of publication of the Contract Award Notice.</w:t>
            </w:r>
          </w:p>
        </w:tc>
      </w:tr>
    </w:tbl>
    <w:p w14:paraId="56347015" w14:textId="77777777" w:rsidR="0056446A" w:rsidRPr="0056446A" w:rsidRDefault="0056446A" w:rsidP="00E10121">
      <w:pPr>
        <w:pStyle w:val="BodyTextIndent"/>
        <w:numPr>
          <w:ilvl w:val="0"/>
          <w:numId w:val="62"/>
        </w:numPr>
        <w:spacing w:before="240" w:after="120"/>
        <w:ind w:left="284" w:right="289" w:hanging="284"/>
        <w:jc w:val="both"/>
        <w:rPr>
          <w:rFonts w:ascii="Times New Roman" w:hAnsi="Times New Roman" w:cs="Times New Roman"/>
          <w:b/>
          <w:iCs/>
          <w:sz w:val="24"/>
        </w:rPr>
      </w:pPr>
      <w:r w:rsidRPr="0056446A">
        <w:rPr>
          <w:rFonts w:ascii="Times New Roman" w:hAnsi="Times New Roman" w:cs="Times New Roman"/>
          <w:b/>
          <w:iCs/>
          <w:sz w:val="24"/>
        </w:rPr>
        <w:lastRenderedPageBreak/>
        <w:t xml:space="preserve">How to make a complaint </w:t>
      </w:r>
    </w:p>
    <w:tbl>
      <w:tblPr>
        <w:tblStyle w:val="TableGrid"/>
        <w:tblW w:w="0" w:type="auto"/>
        <w:tblLook w:val="04A0" w:firstRow="1" w:lastRow="0" w:firstColumn="1" w:lastColumn="0" w:noHBand="0" w:noVBand="1"/>
      </w:tblPr>
      <w:tblGrid>
        <w:gridCol w:w="8990"/>
      </w:tblGrid>
      <w:tr w:rsidR="0056446A" w14:paraId="35A42ED8" w14:textId="77777777" w:rsidTr="0056446A">
        <w:tc>
          <w:tcPr>
            <w:tcW w:w="9016" w:type="dxa"/>
          </w:tcPr>
          <w:p w14:paraId="34BCC20D" w14:textId="77777777" w:rsidR="0056446A" w:rsidRPr="0022669B" w:rsidRDefault="0056446A" w:rsidP="0056446A">
            <w:pPr>
              <w:pStyle w:val="BodyTextIndent"/>
              <w:spacing w:before="120" w:after="120"/>
              <w:ind w:left="0" w:right="289"/>
              <w:rPr>
                <w:rFonts w:ascii="Times New Roman" w:hAnsi="Times New Roman" w:cs="Times New Roman"/>
                <w:b/>
                <w:iCs/>
                <w:sz w:val="24"/>
              </w:rPr>
            </w:pPr>
            <w:r w:rsidRPr="00123650">
              <w:rPr>
                <w:rFonts w:ascii="Times New Roman" w:hAnsi="Times New Roman" w:cs="Times New Roman"/>
                <w:b/>
                <w:iCs/>
                <w:sz w:val="24"/>
              </w:rPr>
              <w:t>Period:  Procurement-related Complaint challenging the decision to award shall be</w:t>
            </w:r>
            <w:r>
              <w:rPr>
                <w:b/>
                <w:iCs/>
              </w:rPr>
              <w:t xml:space="preserve"> </w:t>
            </w:r>
            <w:r w:rsidRPr="00123650">
              <w:rPr>
                <w:rFonts w:ascii="Times New Roman" w:hAnsi="Times New Roman" w:cs="Times New Roman"/>
                <w:b/>
                <w:iCs/>
                <w:sz w:val="24"/>
              </w:rPr>
              <w:t>submitted by midnight,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r w:rsidRPr="0022669B">
              <w:rPr>
                <w:rFonts w:ascii="Times New Roman" w:hAnsi="Times New Roman" w:cs="Times New Roman"/>
                <w:b/>
                <w:iCs/>
                <w:sz w:val="24"/>
              </w:rPr>
              <w:t xml:space="preserve">). </w:t>
            </w:r>
          </w:p>
          <w:p w14:paraId="486D4031" w14:textId="77777777" w:rsidR="0056446A" w:rsidRPr="00123650" w:rsidRDefault="0056446A" w:rsidP="0056446A">
            <w:pPr>
              <w:spacing w:before="120" w:after="120"/>
              <w:rPr>
                <w:color w:val="000000" w:themeColor="text1"/>
              </w:rPr>
            </w:pPr>
            <w:r w:rsidRPr="00123650">
              <w:rPr>
                <w:color w:val="000000" w:themeColor="text1"/>
              </w:rPr>
              <w:t>Provide the contract name, reference number, name of the Bidder, contact details; and address the Procurement-related Complaint as follows:</w:t>
            </w:r>
          </w:p>
          <w:p w14:paraId="22447EFB" w14:textId="77777777" w:rsidR="0056446A" w:rsidRPr="00123650" w:rsidRDefault="0056446A" w:rsidP="0056446A">
            <w:pPr>
              <w:spacing w:before="120" w:after="120"/>
              <w:ind w:left="341"/>
              <w:rPr>
                <w:color w:val="000000" w:themeColor="text1"/>
              </w:rPr>
            </w:pPr>
            <w:r w:rsidRPr="00123650">
              <w:rPr>
                <w:b/>
                <w:color w:val="000000" w:themeColor="text1"/>
              </w:rPr>
              <w:t>Attention</w:t>
            </w:r>
            <w:r w:rsidRPr="00123650">
              <w:rPr>
                <w:color w:val="000000" w:themeColor="text1"/>
              </w:rPr>
              <w:t>: [</w:t>
            </w:r>
            <w:r w:rsidRPr="00123650">
              <w:rPr>
                <w:i/>
                <w:color w:val="000000" w:themeColor="text1"/>
              </w:rPr>
              <w:t>insert full name of person, if applicable</w:t>
            </w:r>
            <w:r w:rsidRPr="00123650">
              <w:rPr>
                <w:color w:val="000000" w:themeColor="text1"/>
              </w:rPr>
              <w:t>]</w:t>
            </w:r>
          </w:p>
          <w:p w14:paraId="38C81B3B" w14:textId="77777777" w:rsidR="0056446A" w:rsidRPr="00123650" w:rsidRDefault="0056446A" w:rsidP="0056446A">
            <w:pPr>
              <w:spacing w:before="120" w:after="120"/>
              <w:ind w:left="341"/>
              <w:rPr>
                <w:color w:val="000000" w:themeColor="text1"/>
              </w:rPr>
            </w:pPr>
            <w:r w:rsidRPr="00123650">
              <w:rPr>
                <w:b/>
                <w:color w:val="000000" w:themeColor="text1"/>
              </w:rPr>
              <w:t>Title/position</w:t>
            </w:r>
            <w:r w:rsidRPr="00123650">
              <w:rPr>
                <w:color w:val="000000" w:themeColor="text1"/>
              </w:rPr>
              <w:t>: [</w:t>
            </w:r>
            <w:r w:rsidRPr="00123650">
              <w:rPr>
                <w:i/>
                <w:color w:val="000000" w:themeColor="text1"/>
              </w:rPr>
              <w:t>insert title/position</w:t>
            </w:r>
            <w:r w:rsidRPr="00123650">
              <w:rPr>
                <w:color w:val="000000" w:themeColor="text1"/>
              </w:rPr>
              <w:t>]</w:t>
            </w:r>
          </w:p>
          <w:p w14:paraId="6FC97B2D" w14:textId="77777777" w:rsidR="0056446A" w:rsidRPr="00123650" w:rsidRDefault="0056446A" w:rsidP="0056446A">
            <w:pPr>
              <w:spacing w:before="120" w:after="120"/>
              <w:ind w:left="341"/>
              <w:rPr>
                <w:color w:val="000000" w:themeColor="text1"/>
              </w:rPr>
            </w:pPr>
            <w:r w:rsidRPr="00123650">
              <w:rPr>
                <w:b/>
                <w:color w:val="000000" w:themeColor="text1"/>
              </w:rPr>
              <w:t>Agency</w:t>
            </w:r>
            <w:r w:rsidRPr="00123650">
              <w:rPr>
                <w:color w:val="000000" w:themeColor="text1"/>
              </w:rPr>
              <w:t>: [</w:t>
            </w:r>
            <w:r w:rsidRPr="00123650">
              <w:rPr>
                <w:i/>
                <w:color w:val="000000" w:themeColor="text1"/>
              </w:rPr>
              <w:t>insert name of Employer</w:t>
            </w:r>
            <w:r w:rsidRPr="00123650">
              <w:rPr>
                <w:color w:val="000000" w:themeColor="text1"/>
              </w:rPr>
              <w:t>]</w:t>
            </w:r>
          </w:p>
          <w:p w14:paraId="1F8757E6" w14:textId="77777777" w:rsidR="0056446A" w:rsidRPr="00123650" w:rsidRDefault="0056446A" w:rsidP="0056446A">
            <w:pPr>
              <w:spacing w:before="120" w:after="120"/>
              <w:ind w:left="341"/>
              <w:rPr>
                <w:color w:val="000000" w:themeColor="text1"/>
              </w:rPr>
            </w:pPr>
            <w:r w:rsidRPr="00123650">
              <w:rPr>
                <w:b/>
                <w:color w:val="000000" w:themeColor="text1"/>
              </w:rPr>
              <w:t>Email address</w:t>
            </w:r>
            <w:r w:rsidRPr="00123650">
              <w:rPr>
                <w:color w:val="000000" w:themeColor="text1"/>
              </w:rPr>
              <w:t>: [</w:t>
            </w:r>
            <w:r w:rsidRPr="00123650">
              <w:rPr>
                <w:i/>
                <w:color w:val="000000" w:themeColor="text1"/>
              </w:rPr>
              <w:t>insert email address</w:t>
            </w:r>
            <w:r w:rsidRPr="00123650">
              <w:rPr>
                <w:color w:val="000000" w:themeColor="text1"/>
              </w:rPr>
              <w:t>]</w:t>
            </w:r>
          </w:p>
          <w:p w14:paraId="2643D16C" w14:textId="77777777" w:rsidR="0056446A" w:rsidRPr="00123650" w:rsidRDefault="0056446A" w:rsidP="0056446A">
            <w:pPr>
              <w:spacing w:before="120" w:after="120"/>
              <w:ind w:left="341"/>
              <w:rPr>
                <w:i/>
                <w:color w:val="000000" w:themeColor="text1"/>
              </w:rPr>
            </w:pPr>
            <w:r w:rsidRPr="00123650">
              <w:rPr>
                <w:b/>
                <w:color w:val="000000" w:themeColor="text1"/>
              </w:rPr>
              <w:t>Fax number</w:t>
            </w:r>
            <w:r w:rsidRPr="00123650">
              <w:rPr>
                <w:color w:val="000000" w:themeColor="text1"/>
              </w:rPr>
              <w:t>: [</w:t>
            </w:r>
            <w:r w:rsidRPr="00123650">
              <w:rPr>
                <w:i/>
                <w:color w:val="000000" w:themeColor="text1"/>
              </w:rPr>
              <w:t>insert fax number</w:t>
            </w:r>
            <w:r w:rsidRPr="00123650">
              <w:rPr>
                <w:color w:val="000000" w:themeColor="text1"/>
              </w:rPr>
              <w:t xml:space="preserve">] </w:t>
            </w:r>
            <w:r w:rsidRPr="00123650">
              <w:rPr>
                <w:b/>
                <w:i/>
                <w:color w:val="000000" w:themeColor="text1"/>
              </w:rPr>
              <w:t>delete if not used</w:t>
            </w:r>
          </w:p>
          <w:p w14:paraId="12C5DEEC"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At this point in the procurement process, you may submit a Procurement-related Complaint challenging the decision to award the contract. You do not need to have requested, or received, a debriefing before making this complaint. Your complaint must be submitted within the Standstill Period and received by us before the Standstill Period ends.</w:t>
            </w:r>
          </w:p>
          <w:p w14:paraId="16D61352" w14:textId="77777777" w:rsidR="0056446A" w:rsidRPr="00123650" w:rsidRDefault="0056446A" w:rsidP="0056446A">
            <w:pPr>
              <w:pStyle w:val="BodyTextIndent"/>
              <w:spacing w:before="120" w:after="120"/>
              <w:ind w:left="0" w:right="289"/>
              <w:rPr>
                <w:rFonts w:ascii="Times New Roman" w:hAnsi="Times New Roman" w:cs="Times New Roman"/>
                <w:iCs/>
                <w:sz w:val="24"/>
              </w:rPr>
            </w:pPr>
            <w:r w:rsidRPr="00123650">
              <w:rPr>
                <w:rFonts w:ascii="Times New Roman" w:hAnsi="Times New Roman" w:cs="Times New Roman"/>
                <w:iCs/>
                <w:sz w:val="24"/>
              </w:rPr>
              <w:t>In summary, there are four essential requirements:</w:t>
            </w:r>
          </w:p>
          <w:p w14:paraId="2DAFE431"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be an ‘interested party’. In this case, that means a Bidder who submitted a Bid in this bidding process, and is the recipient of a Notification of Intention to Award.</w:t>
            </w:r>
          </w:p>
          <w:p w14:paraId="4FD1F681"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 xml:space="preserve">The complaint can only challenge the decision to award the contract. </w:t>
            </w:r>
          </w:p>
          <w:p w14:paraId="44EA9060" w14:textId="77777777" w:rsidR="0056446A" w:rsidRPr="00123650" w:rsidRDefault="0056446A" w:rsidP="00E10121">
            <w:pPr>
              <w:pStyle w:val="BodyTextIndent"/>
              <w:numPr>
                <w:ilvl w:val="0"/>
                <w:numId w:val="63"/>
              </w:numPr>
              <w:spacing w:before="120" w:after="120"/>
              <w:ind w:right="289"/>
              <w:rPr>
                <w:rFonts w:ascii="Times New Roman" w:hAnsi="Times New Roman" w:cs="Times New Roman"/>
                <w:iCs/>
                <w:sz w:val="24"/>
              </w:rPr>
            </w:pPr>
            <w:r w:rsidRPr="00123650">
              <w:rPr>
                <w:rFonts w:ascii="Times New Roman" w:hAnsi="Times New Roman" w:cs="Times New Roman"/>
                <w:iCs/>
                <w:sz w:val="24"/>
              </w:rPr>
              <w:t>You must submit the complaint within the period stated above.</w:t>
            </w:r>
          </w:p>
          <w:p w14:paraId="75B180B9" w14:textId="77777777" w:rsidR="0056446A" w:rsidRPr="0033228C" w:rsidRDefault="0056446A" w:rsidP="00E10121">
            <w:pPr>
              <w:pStyle w:val="BodyTextIndent"/>
              <w:numPr>
                <w:ilvl w:val="0"/>
                <w:numId w:val="63"/>
              </w:numPr>
              <w:spacing w:before="120" w:after="120"/>
              <w:ind w:right="289"/>
              <w:rPr>
                <w:iCs/>
              </w:rPr>
            </w:pPr>
            <w:r w:rsidRPr="00123650">
              <w:rPr>
                <w:rFonts w:ascii="Times New Roman" w:hAnsi="Times New Roman" w:cs="Times New Roman"/>
                <w:iCs/>
                <w:sz w:val="24"/>
              </w:rPr>
              <w:t>You must include, in your complaint, all of the information required by the Procurement Regulations (as described in Annex III).</w:t>
            </w:r>
          </w:p>
        </w:tc>
      </w:tr>
    </w:tbl>
    <w:p w14:paraId="76A5F533" w14:textId="77777777" w:rsidR="0056446A" w:rsidRPr="008E3893" w:rsidRDefault="0056446A" w:rsidP="00E10121">
      <w:pPr>
        <w:pStyle w:val="BodyTextIndent"/>
        <w:numPr>
          <w:ilvl w:val="0"/>
          <w:numId w:val="62"/>
        </w:numPr>
        <w:spacing w:before="240" w:after="120"/>
        <w:ind w:left="284" w:right="289" w:hanging="284"/>
        <w:jc w:val="both"/>
        <w:rPr>
          <w:b/>
          <w:iCs/>
        </w:rPr>
      </w:pPr>
      <w:r w:rsidRPr="008E3893">
        <w:rPr>
          <w:b/>
          <w:iCs/>
        </w:rPr>
        <w:t xml:space="preserve">Standstill Period </w:t>
      </w:r>
    </w:p>
    <w:tbl>
      <w:tblPr>
        <w:tblStyle w:val="TableGrid"/>
        <w:tblW w:w="0" w:type="auto"/>
        <w:tblLook w:val="04A0" w:firstRow="1" w:lastRow="0" w:firstColumn="1" w:lastColumn="0" w:noHBand="0" w:noVBand="1"/>
      </w:tblPr>
      <w:tblGrid>
        <w:gridCol w:w="8990"/>
      </w:tblGrid>
      <w:tr w:rsidR="0056446A" w14:paraId="5867E012" w14:textId="77777777" w:rsidTr="0056446A">
        <w:tc>
          <w:tcPr>
            <w:tcW w:w="9016" w:type="dxa"/>
          </w:tcPr>
          <w:p w14:paraId="57BC9279" w14:textId="77777777" w:rsidR="0056446A" w:rsidRPr="00123650" w:rsidRDefault="0056446A" w:rsidP="0056446A">
            <w:pPr>
              <w:pStyle w:val="BodyTextIndent"/>
              <w:spacing w:before="120" w:after="120"/>
              <w:ind w:left="34" w:right="289" w:hanging="34"/>
              <w:rPr>
                <w:rFonts w:ascii="Times New Roman" w:hAnsi="Times New Roman" w:cs="Times New Roman"/>
                <w:b/>
                <w:iCs/>
                <w:sz w:val="24"/>
              </w:rPr>
            </w:pPr>
            <w:r w:rsidRPr="00123650">
              <w:rPr>
                <w:rFonts w:ascii="Times New Roman" w:hAnsi="Times New Roman" w:cs="Times New Roman"/>
                <w:b/>
                <w:iCs/>
                <w:sz w:val="24"/>
              </w:rPr>
              <w:t>DEADLINE: The Standstill Period is due to end at midnight on [</w:t>
            </w:r>
            <w:r w:rsidRPr="00123650">
              <w:rPr>
                <w:rFonts w:ascii="Times New Roman" w:hAnsi="Times New Roman" w:cs="Times New Roman"/>
                <w:b/>
                <w:i/>
                <w:iCs/>
                <w:sz w:val="24"/>
              </w:rPr>
              <w:t>insert date</w:t>
            </w:r>
            <w:r w:rsidRPr="00123650">
              <w:rPr>
                <w:rFonts w:ascii="Times New Roman" w:hAnsi="Times New Roman" w:cs="Times New Roman"/>
                <w:b/>
                <w:iCs/>
                <w:sz w:val="24"/>
              </w:rPr>
              <w:t>] (local time).</w:t>
            </w:r>
          </w:p>
          <w:p w14:paraId="784C09FD" w14:textId="77777777" w:rsidR="0056446A" w:rsidRPr="00123650" w:rsidRDefault="0056446A" w:rsidP="0056446A">
            <w:pPr>
              <w:pStyle w:val="BodyTextIndent"/>
              <w:spacing w:before="120" w:after="120"/>
              <w:ind w:left="34" w:right="289" w:hanging="34"/>
              <w:rPr>
                <w:rFonts w:ascii="Times New Roman" w:hAnsi="Times New Roman" w:cs="Times New Roman"/>
                <w:iCs/>
                <w:sz w:val="24"/>
              </w:rPr>
            </w:pPr>
            <w:r w:rsidRPr="00123650">
              <w:rPr>
                <w:rFonts w:ascii="Times New Roman" w:hAnsi="Times New Roman" w:cs="Times New Roman"/>
                <w:iCs/>
                <w:sz w:val="24"/>
              </w:rPr>
              <w:t xml:space="preserve">The Standstill Period lasts ten (10) Business Days after the date of transmission of this Notification of Intention to Award. </w:t>
            </w:r>
          </w:p>
          <w:p w14:paraId="18282D8B" w14:textId="77777777" w:rsidR="0056446A" w:rsidRDefault="0056446A" w:rsidP="0056446A">
            <w:pPr>
              <w:pStyle w:val="BodyTextIndent"/>
              <w:spacing w:before="120" w:after="120"/>
              <w:ind w:left="34" w:right="289" w:hanging="34"/>
              <w:rPr>
                <w:iCs/>
              </w:rPr>
            </w:pPr>
            <w:r w:rsidRPr="00123650">
              <w:rPr>
                <w:rFonts w:ascii="Times New Roman" w:hAnsi="Times New Roman" w:cs="Times New Roman"/>
                <w:iCs/>
                <w:sz w:val="24"/>
              </w:rPr>
              <w:lastRenderedPageBreak/>
              <w:t>The Standstill Period may be extended as stated in Section 4 above.</w:t>
            </w:r>
            <w:r>
              <w:rPr>
                <w:iCs/>
              </w:rPr>
              <w:t xml:space="preserve"> </w:t>
            </w:r>
          </w:p>
        </w:tc>
      </w:tr>
    </w:tbl>
    <w:p w14:paraId="240C03AF"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lastRenderedPageBreak/>
        <w:t xml:space="preserve">If you have any questions regarding this </w:t>
      </w:r>
      <w:r w:rsidR="00EB5B7A" w:rsidRPr="00C938F2">
        <w:rPr>
          <w:rFonts w:ascii="Times New Roman" w:hAnsi="Times New Roman" w:cs="Times New Roman"/>
          <w:iCs/>
          <w:sz w:val="24"/>
        </w:rPr>
        <w:t>Notification,</w:t>
      </w:r>
      <w:r w:rsidRPr="00C938F2">
        <w:rPr>
          <w:rFonts w:ascii="Times New Roman" w:hAnsi="Times New Roman" w:cs="Times New Roman"/>
          <w:iCs/>
          <w:sz w:val="24"/>
        </w:rPr>
        <w:t xml:space="preserve"> please do not hesitate to contact us.</w:t>
      </w:r>
    </w:p>
    <w:p w14:paraId="7BF60EB0" w14:textId="77777777" w:rsidR="0056446A" w:rsidRPr="00C938F2" w:rsidRDefault="0056446A" w:rsidP="0056446A">
      <w:pPr>
        <w:pStyle w:val="BodyTextIndent"/>
        <w:spacing w:before="240" w:after="240"/>
        <w:ind w:left="0" w:right="288"/>
        <w:rPr>
          <w:rFonts w:ascii="Times New Roman" w:hAnsi="Times New Roman" w:cs="Times New Roman"/>
          <w:iCs/>
          <w:sz w:val="24"/>
        </w:rPr>
      </w:pPr>
      <w:r w:rsidRPr="00C938F2">
        <w:rPr>
          <w:rFonts w:ascii="Times New Roman" w:hAnsi="Times New Roman" w:cs="Times New Roman"/>
          <w:iCs/>
          <w:sz w:val="24"/>
        </w:rPr>
        <w:t>On behalf of the Employer:</w:t>
      </w:r>
    </w:p>
    <w:p w14:paraId="299E6608" w14:textId="77777777" w:rsidR="0056446A" w:rsidRDefault="0056446A" w:rsidP="0056446A">
      <w:pPr>
        <w:tabs>
          <w:tab w:val="left" w:pos="9000"/>
        </w:tabs>
        <w:spacing w:before="240" w:after="240"/>
        <w:ind w:left="1560" w:hanging="1560"/>
      </w:pPr>
      <w:r w:rsidRPr="000B6B21">
        <w:rPr>
          <w:b/>
        </w:rPr>
        <w:t>Signature:</w:t>
      </w:r>
      <w:r>
        <w:t xml:space="preserve">  </w:t>
      </w:r>
      <w:r>
        <w:tab/>
        <w:t>______________________________________________</w:t>
      </w:r>
    </w:p>
    <w:p w14:paraId="3CBD108E" w14:textId="77777777" w:rsidR="0056446A" w:rsidRDefault="0056446A" w:rsidP="0056446A">
      <w:pPr>
        <w:tabs>
          <w:tab w:val="left" w:pos="9000"/>
        </w:tabs>
        <w:spacing w:before="240" w:after="240"/>
        <w:ind w:left="1560" w:hanging="1560"/>
      </w:pPr>
      <w:r w:rsidRPr="000B6B21">
        <w:rPr>
          <w:b/>
        </w:rPr>
        <w:t>Name:</w:t>
      </w:r>
      <w:r>
        <w:tab/>
        <w:t>______________________________________________</w:t>
      </w:r>
    </w:p>
    <w:p w14:paraId="3C30F4A6" w14:textId="77777777" w:rsidR="0056446A" w:rsidRDefault="0056446A" w:rsidP="0056446A">
      <w:pPr>
        <w:tabs>
          <w:tab w:val="left" w:pos="9000"/>
        </w:tabs>
        <w:spacing w:before="240" w:after="240"/>
        <w:ind w:left="1560" w:hanging="1560"/>
      </w:pPr>
      <w:r w:rsidRPr="000B6B21">
        <w:rPr>
          <w:b/>
        </w:rPr>
        <w:t>Title/position:</w:t>
      </w:r>
      <w:r>
        <w:tab/>
        <w:t>______________________________________________</w:t>
      </w:r>
    </w:p>
    <w:p w14:paraId="3D264EB5" w14:textId="77777777" w:rsidR="0056446A" w:rsidRDefault="0056446A" w:rsidP="0056446A">
      <w:pPr>
        <w:tabs>
          <w:tab w:val="left" w:pos="9000"/>
        </w:tabs>
        <w:spacing w:before="240" w:after="240"/>
        <w:ind w:left="1560" w:hanging="1560"/>
      </w:pPr>
      <w:r w:rsidRPr="000B6B21">
        <w:rPr>
          <w:b/>
        </w:rPr>
        <w:t>Telephone:</w:t>
      </w:r>
      <w:r>
        <w:tab/>
        <w:t>______________________________________________</w:t>
      </w:r>
    </w:p>
    <w:p w14:paraId="01A65DC2" w14:textId="77777777" w:rsidR="00EE2946" w:rsidRDefault="0056446A" w:rsidP="0056446A">
      <w:pPr>
        <w:tabs>
          <w:tab w:val="left" w:pos="9000"/>
        </w:tabs>
        <w:spacing w:before="240" w:after="240"/>
        <w:ind w:left="1560" w:hanging="1560"/>
      </w:pPr>
      <w:r w:rsidRPr="000B6B21">
        <w:rPr>
          <w:b/>
        </w:rPr>
        <w:t>Email:</w:t>
      </w:r>
      <w:r>
        <w:tab/>
        <w:t>______________________________________________</w:t>
      </w:r>
    </w:p>
    <w:p w14:paraId="66679372" w14:textId="77777777" w:rsidR="00EE2946" w:rsidRDefault="00EE2946" w:rsidP="0056446A">
      <w:pPr>
        <w:tabs>
          <w:tab w:val="left" w:pos="9000"/>
        </w:tabs>
        <w:spacing w:before="240" w:after="240"/>
        <w:ind w:left="1560" w:hanging="1560"/>
        <w:rPr>
          <w:b/>
        </w:rPr>
      </w:pPr>
    </w:p>
    <w:p w14:paraId="2E90708E" w14:textId="77777777" w:rsidR="00EE2946" w:rsidRDefault="00EE2946">
      <w:pPr>
        <w:rPr>
          <w:b/>
        </w:rPr>
      </w:pPr>
      <w:r>
        <w:rPr>
          <w:b/>
        </w:rPr>
        <w:br w:type="page"/>
      </w:r>
    </w:p>
    <w:p w14:paraId="763ACB5A" w14:textId="77777777" w:rsidR="005A6A6A" w:rsidRDefault="005A6A6A" w:rsidP="005A6A6A">
      <w:pPr>
        <w:pStyle w:val="SectionXHeading"/>
      </w:pPr>
      <w:bookmarkStart w:id="1057" w:name="_Toc494182759"/>
      <w:bookmarkStart w:id="1058" w:name="_Toc493757277"/>
      <w:r>
        <w:rPr>
          <w:noProof/>
        </w:rPr>
        <w:lastRenderedPageBreak/>
        <mc:AlternateContent>
          <mc:Choice Requires="wps">
            <w:drawing>
              <wp:anchor distT="0" distB="0" distL="114300" distR="114300" simplePos="0" relativeHeight="251660288" behindDoc="0" locked="0" layoutInCell="1" allowOverlap="1" wp14:anchorId="17D6019C" wp14:editId="08088515">
                <wp:simplePos x="0" y="0"/>
                <wp:positionH relativeFrom="column">
                  <wp:posOffset>-54610</wp:posOffset>
                </wp:positionH>
                <wp:positionV relativeFrom="paragraph">
                  <wp:posOffset>461876</wp:posOffset>
                </wp:positionV>
                <wp:extent cx="5749290" cy="3022600"/>
                <wp:effectExtent l="0" t="0" r="22860" b="25400"/>
                <wp:wrapTopAndBottom/>
                <wp:docPr id="2" name="Text Box 2"/>
                <wp:cNvGraphicFramePr/>
                <a:graphic xmlns:a="http://schemas.openxmlformats.org/drawingml/2006/main">
                  <a:graphicData uri="http://schemas.microsoft.com/office/word/2010/wordprocessingShape">
                    <wps:wsp>
                      <wps:cNvSpPr txBox="1"/>
                      <wps:spPr>
                        <a:xfrm>
                          <a:off x="0" y="0"/>
                          <a:ext cx="5749290" cy="3022600"/>
                        </a:xfrm>
                        <a:prstGeom prst="rect">
                          <a:avLst/>
                        </a:prstGeom>
                        <a:solidFill>
                          <a:schemeClr val="lt1"/>
                        </a:solidFill>
                        <a:ln w="6350">
                          <a:solidFill>
                            <a:prstClr val="black"/>
                          </a:solidFill>
                        </a:ln>
                      </wps:spPr>
                      <wps:txb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rsidP="00E10121">
                            <w:pPr>
                              <w:pStyle w:val="ListParagraph"/>
                              <w:numPr>
                                <w:ilvl w:val="0"/>
                                <w:numId w:val="66"/>
                              </w:numPr>
                              <w:rPr>
                                <w:i/>
                              </w:rPr>
                            </w:pPr>
                            <w:r w:rsidRPr="007511D5">
                              <w:rPr>
                                <w:i/>
                              </w:rPr>
                              <w:t>directly or indirectly holding 25% or more of the shares</w:t>
                            </w:r>
                          </w:p>
                          <w:p w14:paraId="58F33464" w14:textId="77777777" w:rsidR="0097226E" w:rsidRPr="007511D5" w:rsidRDefault="0097226E" w:rsidP="00E10121">
                            <w:pPr>
                              <w:pStyle w:val="ListParagraph"/>
                              <w:numPr>
                                <w:ilvl w:val="0"/>
                                <w:numId w:val="66"/>
                              </w:numPr>
                              <w:rPr>
                                <w:i/>
                              </w:rPr>
                            </w:pPr>
                            <w:r w:rsidRPr="007511D5">
                              <w:rPr>
                                <w:i/>
                              </w:rPr>
                              <w:t>directly or indirectly holding 25% or more of the voting rights</w:t>
                            </w:r>
                          </w:p>
                          <w:p w14:paraId="052DCB8E" w14:textId="77777777" w:rsidR="0097226E" w:rsidRPr="007511D5" w:rsidRDefault="0097226E" w:rsidP="00E10121">
                            <w:pPr>
                              <w:pStyle w:val="ListParagraph"/>
                              <w:numPr>
                                <w:ilvl w:val="0"/>
                                <w:numId w:val="66"/>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D6019C" id="Text Box 2" o:spid="_x0000_s1028" type="#_x0000_t202" style="position:absolute;left:0;text-align:left;margin-left:-4.3pt;margin-top:36.35pt;width:452.7pt;height:23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" fillcolor="white [3201]" strokeweight=".5pt">
                <v:textbox>
                  <w:txbxContent>
                    <w:p w14:paraId="5ADCC58F" w14:textId="77777777" w:rsidR="0097226E" w:rsidRPr="004A2C5F" w:rsidRDefault="0097226E" w:rsidP="005A6A6A">
                      <w:pPr>
                        <w:spacing w:before="120"/>
                        <w:rPr>
                          <w:i/>
                        </w:rPr>
                      </w:pPr>
                      <w:r w:rsidRPr="004A2C5F">
                        <w:rPr>
                          <w:i/>
                        </w:rPr>
                        <w:t xml:space="preserve">INSTRUCTIONS TO BIDDERS: DELETE THIS BOX ONCE YOU HAVE COMPLETED THE </w:t>
                      </w:r>
                      <w:r>
                        <w:rPr>
                          <w:i/>
                        </w:rPr>
                        <w:t>FORM</w:t>
                      </w:r>
                    </w:p>
                    <w:p w14:paraId="6293EA52" w14:textId="77777777" w:rsidR="0097226E" w:rsidRDefault="0097226E" w:rsidP="005A6A6A">
                      <w:pPr>
                        <w:rPr>
                          <w:i/>
                        </w:rPr>
                      </w:pPr>
                    </w:p>
                    <w:p w14:paraId="5F9147CB" w14:textId="77777777" w:rsidR="0097226E" w:rsidRPr="007511D5" w:rsidRDefault="0097226E" w:rsidP="005A6A6A">
                      <w:pPr>
                        <w:rPr>
                          <w:i/>
                        </w:rPr>
                      </w:pPr>
                      <w:r w:rsidRPr="007511D5">
                        <w:rPr>
                          <w:i/>
                        </w:rPr>
                        <w:t xml:space="preserve">This Beneficial Ownership Disclosure Form (“Form”) is to be completed by the successful Bidder.  In case of joint venture, the Bidder must submit a separate </w:t>
                      </w:r>
                      <w:r>
                        <w:rPr>
                          <w:i/>
                        </w:rPr>
                        <w:t>F</w:t>
                      </w:r>
                      <w:r w:rsidRPr="007511D5">
                        <w:rPr>
                          <w:i/>
                        </w:rPr>
                        <w:t xml:space="preserve">orm for each member.  The beneficial ownership information to be submitted in this Form shall be current as of the date of its submission. </w:t>
                      </w:r>
                    </w:p>
                    <w:p w14:paraId="637C2830" w14:textId="77777777" w:rsidR="0097226E" w:rsidRPr="007511D5" w:rsidRDefault="0097226E" w:rsidP="005A6A6A">
                      <w:pPr>
                        <w:rPr>
                          <w:i/>
                        </w:rPr>
                      </w:pPr>
                    </w:p>
                    <w:p w14:paraId="2D1E936E" w14:textId="77777777" w:rsidR="0097226E" w:rsidRPr="007511D5" w:rsidRDefault="0097226E" w:rsidP="005A6A6A">
                      <w:pPr>
                        <w:rPr>
                          <w:i/>
                        </w:rPr>
                      </w:pPr>
                      <w:r w:rsidRPr="007511D5">
                        <w:rPr>
                          <w:i/>
                        </w:rPr>
                        <w:t>For the purposes of this Form, a Beneficial Owner of a Bidder is any natural person who ultimately owns or controls the Bidder by meeting one or more of the following conditions:</w:t>
                      </w:r>
                    </w:p>
                    <w:p w14:paraId="090A9C36" w14:textId="77777777" w:rsidR="0097226E" w:rsidRPr="007511D5" w:rsidRDefault="0097226E" w:rsidP="005A6A6A">
                      <w:pPr>
                        <w:rPr>
                          <w:i/>
                        </w:rPr>
                      </w:pPr>
                    </w:p>
                    <w:p w14:paraId="77176E66" w14:textId="77777777" w:rsidR="0097226E" w:rsidRPr="007511D5" w:rsidRDefault="0097226E" w:rsidP="00E10121">
                      <w:pPr>
                        <w:pStyle w:val="ListParagraph"/>
                        <w:numPr>
                          <w:ilvl w:val="0"/>
                          <w:numId w:val="66"/>
                        </w:numPr>
                        <w:rPr>
                          <w:i/>
                        </w:rPr>
                      </w:pPr>
                      <w:r w:rsidRPr="007511D5">
                        <w:rPr>
                          <w:i/>
                        </w:rPr>
                        <w:t>directly or indirectly holding 25% or more of the shares</w:t>
                      </w:r>
                    </w:p>
                    <w:p w14:paraId="58F33464" w14:textId="77777777" w:rsidR="0097226E" w:rsidRPr="007511D5" w:rsidRDefault="0097226E" w:rsidP="00E10121">
                      <w:pPr>
                        <w:pStyle w:val="ListParagraph"/>
                        <w:numPr>
                          <w:ilvl w:val="0"/>
                          <w:numId w:val="66"/>
                        </w:numPr>
                        <w:rPr>
                          <w:i/>
                        </w:rPr>
                      </w:pPr>
                      <w:r w:rsidRPr="007511D5">
                        <w:rPr>
                          <w:i/>
                        </w:rPr>
                        <w:t>directly or indirectly holding 25% or more of the voting rights</w:t>
                      </w:r>
                    </w:p>
                    <w:p w14:paraId="052DCB8E" w14:textId="77777777" w:rsidR="0097226E" w:rsidRPr="007511D5" w:rsidRDefault="0097226E" w:rsidP="00E10121">
                      <w:pPr>
                        <w:pStyle w:val="ListParagraph"/>
                        <w:numPr>
                          <w:ilvl w:val="0"/>
                          <w:numId w:val="66"/>
                        </w:numPr>
                        <w:rPr>
                          <w:i/>
                        </w:rPr>
                      </w:pPr>
                      <w:r w:rsidRPr="007511D5">
                        <w:rPr>
                          <w:i/>
                        </w:rPr>
                        <w:t>directly or indirectly having the right to appoint a majority of the board of directors or equivalent governing body of the Bidder</w:t>
                      </w:r>
                    </w:p>
                    <w:p w14:paraId="48E6B74A" w14:textId="77777777" w:rsidR="0097226E" w:rsidRPr="007511D5" w:rsidRDefault="0097226E" w:rsidP="005A6A6A">
                      <w:pPr>
                        <w:rPr>
                          <w:i/>
                        </w:rPr>
                      </w:pPr>
                    </w:p>
                  </w:txbxContent>
                </v:textbox>
                <w10:wrap type="topAndBottom"/>
              </v:shape>
            </w:pict>
          </mc:Fallback>
        </mc:AlternateContent>
      </w:r>
      <w:r w:rsidRPr="00245CC0">
        <w:t>Beneficial Ownership Disclosure Form</w:t>
      </w:r>
      <w:bookmarkEnd w:id="1057"/>
      <w:r w:rsidRPr="00245CC0">
        <w:t xml:space="preserve"> </w:t>
      </w:r>
    </w:p>
    <w:p w14:paraId="48983EBF" w14:textId="77777777" w:rsidR="005A6A6A" w:rsidRDefault="005A6A6A" w:rsidP="005A6A6A">
      <w:pPr>
        <w:tabs>
          <w:tab w:val="right" w:pos="9000"/>
        </w:tabs>
        <w:rPr>
          <w:b/>
        </w:rPr>
      </w:pPr>
    </w:p>
    <w:p w14:paraId="13ABF364" w14:textId="77777777" w:rsidR="005A6A6A" w:rsidRPr="004A2C5F" w:rsidRDefault="005A6A6A" w:rsidP="005A6A6A">
      <w:pPr>
        <w:tabs>
          <w:tab w:val="right" w:pos="9000"/>
        </w:tabs>
      </w:pPr>
      <w:r w:rsidRPr="004A2C5F">
        <w:rPr>
          <w:b/>
        </w:rPr>
        <w:t>RFB No.:</w:t>
      </w:r>
      <w:r w:rsidRPr="004A2C5F">
        <w:t xml:space="preserve"> [</w:t>
      </w:r>
      <w:r w:rsidRPr="004A2C5F">
        <w:rPr>
          <w:i/>
        </w:rPr>
        <w:t>insert number of RFB process</w:t>
      </w:r>
      <w:r w:rsidRPr="004A2C5F">
        <w:t>]</w:t>
      </w:r>
    </w:p>
    <w:p w14:paraId="46A4FA2D" w14:textId="77777777" w:rsidR="005A6A6A" w:rsidRDefault="005A6A6A" w:rsidP="005A6A6A">
      <w:pPr>
        <w:tabs>
          <w:tab w:val="right" w:pos="9000"/>
        </w:tabs>
      </w:pPr>
      <w:r w:rsidRPr="004A2C5F">
        <w:rPr>
          <w:b/>
        </w:rPr>
        <w:t>Request for Bid No</w:t>
      </w:r>
      <w:r w:rsidRPr="004A2C5F">
        <w:t>.: [</w:t>
      </w:r>
      <w:r w:rsidRPr="004A2C5F">
        <w:rPr>
          <w:i/>
        </w:rPr>
        <w:t>insert identification</w:t>
      </w:r>
      <w:r w:rsidRPr="004A2C5F">
        <w:t>]</w:t>
      </w:r>
    </w:p>
    <w:p w14:paraId="421E68B0" w14:textId="77777777" w:rsidR="005A6A6A" w:rsidRDefault="005A6A6A" w:rsidP="005A6A6A">
      <w:pPr>
        <w:tabs>
          <w:tab w:val="right" w:pos="9000"/>
        </w:tabs>
      </w:pPr>
    </w:p>
    <w:p w14:paraId="23A307B3" w14:textId="77777777" w:rsidR="005A6A6A" w:rsidRPr="004A2C5F" w:rsidRDefault="005A6A6A" w:rsidP="005A6A6A">
      <w:pPr>
        <w:rPr>
          <w:b/>
        </w:rPr>
      </w:pPr>
      <w:r w:rsidRPr="004A2C5F">
        <w:t xml:space="preserve">To: </w:t>
      </w:r>
      <w:r w:rsidRPr="004A2C5F">
        <w:rPr>
          <w:b/>
        </w:rPr>
        <w:t>[</w:t>
      </w:r>
      <w:r w:rsidRPr="004A2C5F">
        <w:rPr>
          <w:b/>
          <w:i/>
        </w:rPr>
        <w:t xml:space="preserve">insert complete name of </w:t>
      </w:r>
      <w:r>
        <w:rPr>
          <w:b/>
          <w:i/>
        </w:rPr>
        <w:t>Employer</w:t>
      </w:r>
      <w:r w:rsidRPr="004A2C5F">
        <w:rPr>
          <w:b/>
        </w:rPr>
        <w:t>]</w:t>
      </w:r>
    </w:p>
    <w:p w14:paraId="406B16C0" w14:textId="77777777" w:rsidR="005A6A6A" w:rsidRDefault="005A6A6A" w:rsidP="005A6A6A">
      <w:pPr>
        <w:tabs>
          <w:tab w:val="right" w:pos="9000"/>
        </w:tabs>
      </w:pPr>
    </w:p>
    <w:p w14:paraId="67548A7B" w14:textId="77777777" w:rsidR="005A6A6A" w:rsidRDefault="005A6A6A" w:rsidP="005A6A6A">
      <w:pPr>
        <w:tabs>
          <w:tab w:val="right" w:pos="9000"/>
        </w:tabs>
        <w:rPr>
          <w:i/>
        </w:rPr>
      </w:pPr>
      <w:r>
        <w:t xml:space="preserve">In response to your request in the Letter of Acceptance </w:t>
      </w:r>
      <w:r w:rsidRPr="007511D5">
        <w:rPr>
          <w:i/>
        </w:rPr>
        <w:t>dated [insert date of letter of Acceptance]</w:t>
      </w:r>
      <w:r>
        <w:t xml:space="preserve"> to furnish additional information on beneficial ownership: </w:t>
      </w:r>
      <w:r w:rsidRPr="003B4D86">
        <w:rPr>
          <w:i/>
        </w:rPr>
        <w:t>[</w:t>
      </w:r>
      <w:r>
        <w:rPr>
          <w:i/>
        </w:rPr>
        <w:t>select one option</w:t>
      </w:r>
      <w:r w:rsidRPr="003B4D86">
        <w:rPr>
          <w:i/>
        </w:rPr>
        <w:t xml:space="preserve"> as applicable</w:t>
      </w:r>
      <w:r>
        <w:rPr>
          <w:i/>
        </w:rPr>
        <w:t xml:space="preserve"> and delete the options that are not applicable</w:t>
      </w:r>
      <w:r w:rsidRPr="003B4D86">
        <w:rPr>
          <w:i/>
        </w:rPr>
        <w:t xml:space="preserve">] </w:t>
      </w:r>
    </w:p>
    <w:p w14:paraId="31517C82" w14:textId="77777777" w:rsidR="005A6A6A" w:rsidRDefault="005A6A6A" w:rsidP="005A6A6A">
      <w:pPr>
        <w:tabs>
          <w:tab w:val="right" w:pos="9000"/>
        </w:tabs>
        <w:rPr>
          <w:i/>
        </w:rPr>
      </w:pPr>
    </w:p>
    <w:p w14:paraId="1E224951" w14:textId="77777777" w:rsidR="005A6A6A" w:rsidRPr="004A2C5F" w:rsidRDefault="005A6A6A" w:rsidP="005A6A6A">
      <w:pPr>
        <w:tabs>
          <w:tab w:val="right" w:pos="9000"/>
        </w:tabs>
      </w:pPr>
      <w:r>
        <w:t xml:space="preserve">(i) we hereby provide the following beneficial ownership information.  </w:t>
      </w:r>
    </w:p>
    <w:p w14:paraId="246363D9" w14:textId="77777777" w:rsidR="005A6A6A" w:rsidRDefault="005A6A6A" w:rsidP="005A6A6A"/>
    <w:p w14:paraId="13FA30E2" w14:textId="77777777" w:rsidR="005A6A6A" w:rsidRPr="002C232F" w:rsidRDefault="005A6A6A" w:rsidP="005A6A6A">
      <w:pPr>
        <w:rPr>
          <w:b/>
        </w:rPr>
      </w:pPr>
      <w:r w:rsidRPr="002C232F">
        <w:rPr>
          <w:b/>
        </w:rPr>
        <w:t xml:space="preserve">Details of </w:t>
      </w:r>
      <w:r>
        <w:rPr>
          <w:b/>
        </w:rPr>
        <w:t xml:space="preserve">beneficial ownership </w:t>
      </w: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5A6A6A" w:rsidRPr="00017FE4" w14:paraId="1A0E33AB" w14:textId="77777777" w:rsidTr="005A6A6A">
        <w:trPr>
          <w:trHeight w:val="415"/>
        </w:trPr>
        <w:tc>
          <w:tcPr>
            <w:tcW w:w="2251" w:type="dxa"/>
          </w:tcPr>
          <w:p w14:paraId="003218A9"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Identity of Beneficial Owner</w:t>
            </w:r>
          </w:p>
          <w:p w14:paraId="1CE8B49C"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377" w:type="dxa"/>
          </w:tcPr>
          <w:p w14:paraId="26657468"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or more of the shares</w:t>
            </w:r>
          </w:p>
          <w:p w14:paraId="1D2F705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3FF52959" w14:textId="77777777" w:rsidR="005A6A6A" w:rsidRPr="00A6350F" w:rsidRDefault="005A6A6A" w:rsidP="005A6A6A">
            <w:pPr>
              <w:pStyle w:val="BodyText"/>
              <w:spacing w:before="40" w:after="160"/>
              <w:jc w:val="center"/>
              <w:rPr>
                <w:rFonts w:ascii="Times New Roman" w:hAnsi="Times New Roman" w:cs="Times New Roman"/>
                <w:i/>
                <w:sz w:val="24"/>
              </w:rPr>
            </w:pPr>
          </w:p>
        </w:tc>
        <w:tc>
          <w:tcPr>
            <w:tcW w:w="2124" w:type="dxa"/>
          </w:tcPr>
          <w:p w14:paraId="3B400536"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holding 25 % or more of the Voting Rights</w:t>
            </w:r>
          </w:p>
          <w:p w14:paraId="2214C634"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p w14:paraId="12048DB6"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252" w:type="dxa"/>
          </w:tcPr>
          <w:p w14:paraId="53BD4A45"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Directly or indirectly having the right to appoint a majority of the board of the directors or an equivalent governing body of the Bidder</w:t>
            </w:r>
          </w:p>
          <w:p w14:paraId="1FD71A07" w14:textId="77777777" w:rsidR="005A6A6A" w:rsidRPr="00A6350F" w:rsidRDefault="005A6A6A" w:rsidP="005A6A6A">
            <w:pPr>
              <w:pStyle w:val="BodyText"/>
              <w:spacing w:before="40" w:after="160"/>
              <w:jc w:val="center"/>
              <w:rPr>
                <w:rFonts w:ascii="Times New Roman" w:hAnsi="Times New Roman" w:cs="Times New Roman"/>
                <w:sz w:val="24"/>
              </w:rPr>
            </w:pPr>
            <w:r w:rsidRPr="00A6350F">
              <w:rPr>
                <w:rFonts w:ascii="Times New Roman" w:hAnsi="Times New Roman" w:cs="Times New Roman"/>
                <w:sz w:val="24"/>
              </w:rPr>
              <w:t>(Yes / No)</w:t>
            </w:r>
          </w:p>
        </w:tc>
      </w:tr>
      <w:tr w:rsidR="005A6A6A" w:rsidRPr="00017FE4" w14:paraId="666BAF93" w14:textId="77777777" w:rsidTr="005A6A6A">
        <w:trPr>
          <w:trHeight w:val="415"/>
        </w:trPr>
        <w:tc>
          <w:tcPr>
            <w:tcW w:w="2251" w:type="dxa"/>
          </w:tcPr>
          <w:p w14:paraId="2DE0F8A5" w14:textId="77777777" w:rsidR="005A6A6A" w:rsidRPr="00A6350F" w:rsidRDefault="005A6A6A" w:rsidP="005A6A6A">
            <w:pPr>
              <w:pStyle w:val="BodyText"/>
              <w:spacing w:before="40" w:after="160"/>
              <w:rPr>
                <w:rFonts w:ascii="Times New Roman" w:hAnsi="Times New Roman" w:cs="Times New Roman"/>
                <w:sz w:val="24"/>
              </w:rPr>
            </w:pPr>
            <w:r w:rsidRPr="00A6350F">
              <w:rPr>
                <w:rFonts w:ascii="Times New Roman" w:hAnsi="Times New Roman" w:cs="Times New Roman"/>
                <w:i/>
                <w:sz w:val="24"/>
              </w:rPr>
              <w:t xml:space="preserve">[include full name (last, middle, first), </w:t>
            </w:r>
            <w:r w:rsidRPr="00A6350F">
              <w:rPr>
                <w:rFonts w:ascii="Times New Roman" w:hAnsi="Times New Roman" w:cs="Times New Roman"/>
                <w:i/>
                <w:sz w:val="24"/>
              </w:rPr>
              <w:lastRenderedPageBreak/>
              <w:t>nationality, country of residence]</w:t>
            </w:r>
          </w:p>
        </w:tc>
        <w:tc>
          <w:tcPr>
            <w:tcW w:w="2377" w:type="dxa"/>
          </w:tcPr>
          <w:p w14:paraId="2AAF9D65" w14:textId="77777777" w:rsidR="005A6A6A" w:rsidRPr="00A6350F" w:rsidRDefault="005A6A6A" w:rsidP="005A6A6A">
            <w:pPr>
              <w:pStyle w:val="BodyText"/>
              <w:spacing w:before="40" w:after="160"/>
              <w:jc w:val="center"/>
              <w:rPr>
                <w:rFonts w:ascii="Times New Roman" w:hAnsi="Times New Roman" w:cs="Times New Roman"/>
                <w:sz w:val="24"/>
              </w:rPr>
            </w:pPr>
          </w:p>
        </w:tc>
        <w:tc>
          <w:tcPr>
            <w:tcW w:w="2124" w:type="dxa"/>
          </w:tcPr>
          <w:p w14:paraId="2E360229" w14:textId="77777777" w:rsidR="005A6A6A" w:rsidRPr="00A6350F" w:rsidRDefault="005A6A6A" w:rsidP="005A6A6A">
            <w:pPr>
              <w:pStyle w:val="BodyText"/>
              <w:spacing w:before="40" w:after="160"/>
              <w:rPr>
                <w:rFonts w:ascii="Times New Roman" w:hAnsi="Times New Roman" w:cs="Times New Roman"/>
                <w:sz w:val="24"/>
              </w:rPr>
            </w:pPr>
          </w:p>
        </w:tc>
        <w:tc>
          <w:tcPr>
            <w:tcW w:w="2252" w:type="dxa"/>
          </w:tcPr>
          <w:p w14:paraId="68FDA9E5" w14:textId="77777777" w:rsidR="005A6A6A" w:rsidRPr="00A6350F" w:rsidRDefault="005A6A6A" w:rsidP="005A6A6A">
            <w:pPr>
              <w:pStyle w:val="BodyText"/>
              <w:spacing w:before="40" w:after="160"/>
              <w:rPr>
                <w:rFonts w:ascii="Times New Roman" w:hAnsi="Times New Roman" w:cs="Times New Roman"/>
                <w:sz w:val="24"/>
              </w:rPr>
            </w:pPr>
          </w:p>
        </w:tc>
      </w:tr>
    </w:tbl>
    <w:p w14:paraId="4C3B7E22" w14:textId="77777777" w:rsidR="005A6A6A" w:rsidRPr="00017FE4" w:rsidRDefault="005A6A6A" w:rsidP="005A6A6A"/>
    <w:p w14:paraId="2162AF20" w14:textId="77777777" w:rsidR="005A6A6A" w:rsidRPr="00565922" w:rsidRDefault="005A6A6A" w:rsidP="005A6A6A">
      <w:pPr>
        <w:rPr>
          <w:b/>
          <w:i/>
        </w:rPr>
      </w:pPr>
      <w:r w:rsidRPr="00565922">
        <w:rPr>
          <w:b/>
          <w:i/>
        </w:rPr>
        <w:t>OR</w:t>
      </w:r>
    </w:p>
    <w:p w14:paraId="61E5311F" w14:textId="77777777" w:rsidR="005A6A6A" w:rsidRDefault="005A6A6A" w:rsidP="005A6A6A">
      <w:pPr>
        <w:rPr>
          <w:i/>
        </w:rPr>
      </w:pPr>
    </w:p>
    <w:p w14:paraId="309A4B94" w14:textId="77777777" w:rsidR="005A6A6A" w:rsidRDefault="005A6A6A" w:rsidP="005A6A6A">
      <w:pPr>
        <w:rPr>
          <w:i/>
        </w:rPr>
      </w:pPr>
      <w:r w:rsidRPr="003B4D86">
        <w:t xml:space="preserve">(ii) </w:t>
      </w:r>
      <w:r w:rsidRPr="003B4D86">
        <w:rPr>
          <w:i/>
        </w:rPr>
        <w:t>We declare that there is no Beneficial Owner meeting one or more of the following conditions</w:t>
      </w:r>
      <w:r>
        <w:rPr>
          <w:i/>
        </w:rPr>
        <w:t>:</w:t>
      </w:r>
      <w:r w:rsidRPr="003B4D86">
        <w:rPr>
          <w:i/>
        </w:rPr>
        <w:t xml:space="preserve"> </w:t>
      </w:r>
    </w:p>
    <w:p w14:paraId="2A523406" w14:textId="77777777" w:rsidR="005A6A6A" w:rsidRDefault="005A6A6A" w:rsidP="005A6A6A">
      <w:pPr>
        <w:rPr>
          <w:i/>
        </w:rPr>
      </w:pPr>
    </w:p>
    <w:p w14:paraId="2EA29A0E" w14:textId="77777777" w:rsidR="005A6A6A" w:rsidRPr="003C7835" w:rsidRDefault="005A6A6A" w:rsidP="00E10121">
      <w:pPr>
        <w:pStyle w:val="ListParagraph"/>
        <w:numPr>
          <w:ilvl w:val="0"/>
          <w:numId w:val="66"/>
        </w:numPr>
      </w:pPr>
      <w:r w:rsidRPr="003C7835">
        <w:t>directly or indirectly holding 25% or more of the shares</w:t>
      </w:r>
    </w:p>
    <w:p w14:paraId="2EFCD6B1" w14:textId="77777777" w:rsidR="005A6A6A" w:rsidRPr="003C7835" w:rsidRDefault="005A6A6A" w:rsidP="00E10121">
      <w:pPr>
        <w:pStyle w:val="ListParagraph"/>
        <w:numPr>
          <w:ilvl w:val="0"/>
          <w:numId w:val="66"/>
        </w:numPr>
      </w:pPr>
      <w:r w:rsidRPr="003C7835">
        <w:t>directly or indirectly holding 25% or more of the voting rights</w:t>
      </w:r>
    </w:p>
    <w:p w14:paraId="34C50258" w14:textId="77777777" w:rsidR="005A6A6A" w:rsidRPr="00017FE4" w:rsidRDefault="005A6A6A" w:rsidP="00E10121">
      <w:pPr>
        <w:pStyle w:val="ListParagraph"/>
        <w:numPr>
          <w:ilvl w:val="0"/>
          <w:numId w:val="66"/>
        </w:numPr>
      </w:pPr>
      <w:r w:rsidRPr="003C7835">
        <w:t>directly or indirectly having the right to appoint a majority of the board of directors or equivalent governing body of the Bidder</w:t>
      </w:r>
    </w:p>
    <w:p w14:paraId="04F7ACBC" w14:textId="77777777" w:rsidR="005A6A6A" w:rsidRPr="003B4D86" w:rsidRDefault="005A6A6A" w:rsidP="005A6A6A">
      <w:pPr>
        <w:rPr>
          <w:i/>
        </w:rPr>
      </w:pPr>
    </w:p>
    <w:p w14:paraId="2CAA55B4" w14:textId="77777777" w:rsidR="005A6A6A" w:rsidRDefault="005A6A6A" w:rsidP="005A6A6A"/>
    <w:p w14:paraId="1DA6B714" w14:textId="77777777" w:rsidR="005A6A6A" w:rsidRPr="00565922" w:rsidRDefault="005A6A6A" w:rsidP="005A6A6A">
      <w:pPr>
        <w:rPr>
          <w:b/>
        </w:rPr>
      </w:pPr>
      <w:r w:rsidRPr="00565922">
        <w:rPr>
          <w:b/>
        </w:rPr>
        <w:t xml:space="preserve">OR </w:t>
      </w:r>
    </w:p>
    <w:p w14:paraId="1FCA4831" w14:textId="77777777" w:rsidR="005A6A6A" w:rsidRDefault="005A6A6A" w:rsidP="005A6A6A"/>
    <w:p w14:paraId="2E40560B" w14:textId="77777777" w:rsidR="005A6A6A" w:rsidRPr="003B4D86" w:rsidRDefault="005A6A6A" w:rsidP="005A6A6A">
      <w:pPr>
        <w:rPr>
          <w:i/>
        </w:rPr>
      </w:pPr>
      <w:r w:rsidRPr="003B4D86">
        <w:rPr>
          <w:i/>
        </w:rPr>
        <w:t xml:space="preserve">(iii) We declare that we are unable to identify any Beneficial Owner meeting one or more of the </w:t>
      </w:r>
      <w:r>
        <w:rPr>
          <w:i/>
        </w:rPr>
        <w:t>following</w:t>
      </w:r>
      <w:r w:rsidRPr="003B4D86">
        <w:rPr>
          <w:i/>
        </w:rPr>
        <w:t xml:space="preserve"> conditions. </w:t>
      </w:r>
      <w:r>
        <w:rPr>
          <w:i/>
        </w:rPr>
        <w:t xml:space="preserve">[If this option is selected, the Bidder shall provide explanation on why it is </w:t>
      </w:r>
      <w:r w:rsidRPr="00004041">
        <w:rPr>
          <w:i/>
        </w:rPr>
        <w:t>unable to identify any Beneficial Owner</w:t>
      </w:r>
      <w:r>
        <w:rPr>
          <w:i/>
        </w:rPr>
        <w:t>]</w:t>
      </w:r>
    </w:p>
    <w:p w14:paraId="7531C074" w14:textId="77777777" w:rsidR="005A6A6A" w:rsidRPr="003C7835" w:rsidRDefault="005A6A6A" w:rsidP="00E10121">
      <w:pPr>
        <w:pStyle w:val="ListParagraph"/>
        <w:numPr>
          <w:ilvl w:val="0"/>
          <w:numId w:val="66"/>
        </w:numPr>
      </w:pPr>
      <w:r w:rsidRPr="003C7835">
        <w:t>directly or indirectly holding 25% or more of the shares</w:t>
      </w:r>
    </w:p>
    <w:p w14:paraId="10B127E4" w14:textId="77777777" w:rsidR="005A6A6A" w:rsidRPr="003C7835" w:rsidRDefault="005A6A6A" w:rsidP="00E10121">
      <w:pPr>
        <w:pStyle w:val="ListParagraph"/>
        <w:numPr>
          <w:ilvl w:val="0"/>
          <w:numId w:val="66"/>
        </w:numPr>
      </w:pPr>
      <w:r w:rsidRPr="003C7835">
        <w:t>directly or indirectly holding 25% or more of the voting rights</w:t>
      </w:r>
    </w:p>
    <w:p w14:paraId="77541224" w14:textId="77777777" w:rsidR="005A6A6A" w:rsidRDefault="005A6A6A" w:rsidP="00E10121">
      <w:pPr>
        <w:pStyle w:val="ListParagraph"/>
        <w:numPr>
          <w:ilvl w:val="0"/>
          <w:numId w:val="66"/>
        </w:numPr>
      </w:pPr>
      <w:r w:rsidRPr="003C7835">
        <w:t>directly or indirectly having the right to appoint a majority of the board of directors or equivalent governing body of the Bidder</w:t>
      </w:r>
      <w:r>
        <w:t>]”</w:t>
      </w:r>
    </w:p>
    <w:p w14:paraId="6F48F7BF" w14:textId="77777777" w:rsidR="005A6A6A" w:rsidRPr="00017FE4" w:rsidRDefault="005A6A6A" w:rsidP="005A6A6A">
      <w:pPr>
        <w:pStyle w:val="ListParagraph"/>
      </w:pPr>
    </w:p>
    <w:p w14:paraId="5D554036" w14:textId="77777777" w:rsidR="005A6A6A" w:rsidRPr="006F3D74" w:rsidRDefault="005A6A6A" w:rsidP="005A6A6A">
      <w:pPr>
        <w:rPr>
          <w:u w:val="single"/>
        </w:rPr>
      </w:pPr>
      <w:r w:rsidRPr="004A2C5F">
        <w:rPr>
          <w:b/>
        </w:rPr>
        <w:t>Name of the Bidder</w:t>
      </w:r>
      <w:r w:rsidRPr="004A2C5F">
        <w:t>:</w:t>
      </w:r>
      <w:r w:rsidRPr="004A2C5F">
        <w:rPr>
          <w:bCs/>
          <w:iCs/>
        </w:rPr>
        <w:t xml:space="preserve"> </w:t>
      </w:r>
      <w:r>
        <w:rPr>
          <w:bCs/>
          <w:iCs/>
        </w:rPr>
        <w:t>*</w:t>
      </w:r>
      <w:r w:rsidRPr="006F3D74">
        <w:rPr>
          <w:u w:val="single"/>
        </w:rPr>
        <w:t>[</w:t>
      </w:r>
      <w:r w:rsidRPr="006F3D74">
        <w:rPr>
          <w:i/>
          <w:u w:val="single"/>
        </w:rPr>
        <w:t>insert complete name of the Bidder</w:t>
      </w:r>
      <w:r w:rsidRPr="006F3D74">
        <w:rPr>
          <w:u w:val="single"/>
        </w:rPr>
        <w:t>]</w:t>
      </w:r>
      <w:r>
        <w:rPr>
          <w:u w:val="single"/>
        </w:rPr>
        <w:t>_________</w:t>
      </w:r>
    </w:p>
    <w:p w14:paraId="2A8D5220" w14:textId="77777777" w:rsidR="005A6A6A" w:rsidRPr="004A2C5F" w:rsidRDefault="005A6A6A" w:rsidP="005A6A6A"/>
    <w:p w14:paraId="0A946ECB" w14:textId="77777777" w:rsidR="005A6A6A" w:rsidRPr="006F3D74" w:rsidRDefault="005A6A6A" w:rsidP="005A6A6A">
      <w:pPr>
        <w:rPr>
          <w:u w:val="single"/>
        </w:rPr>
      </w:pPr>
      <w:r w:rsidRPr="004A2C5F">
        <w:rPr>
          <w:b/>
        </w:rPr>
        <w:t>Name of the person duly authorized to sign the Bid on behalf of the Bidder</w:t>
      </w:r>
      <w:r w:rsidRPr="004A2C5F">
        <w:t>:</w:t>
      </w:r>
      <w:r w:rsidRPr="004A2C5F">
        <w:rPr>
          <w:bCs/>
          <w:iCs/>
        </w:rPr>
        <w:t xml:space="preserve"> </w:t>
      </w:r>
      <w:r>
        <w:rPr>
          <w:bCs/>
          <w:iCs/>
        </w:rPr>
        <w:t>**</w:t>
      </w:r>
      <w:r w:rsidRPr="006F3D74">
        <w:rPr>
          <w:bCs/>
          <w:iCs/>
          <w:u w:val="single"/>
        </w:rPr>
        <w:t>[</w:t>
      </w:r>
      <w:r w:rsidRPr="006F3D74">
        <w:rPr>
          <w:bCs/>
          <w:i/>
          <w:iCs/>
          <w:u w:val="single"/>
        </w:rPr>
        <w:t>insert complete name of person duly authorized to sign the Bid</w:t>
      </w:r>
      <w:r w:rsidRPr="006F3D74">
        <w:rPr>
          <w:bCs/>
          <w:iCs/>
          <w:u w:val="single"/>
        </w:rPr>
        <w:t>]</w:t>
      </w:r>
      <w:r>
        <w:rPr>
          <w:bCs/>
          <w:iCs/>
          <w:u w:val="single"/>
        </w:rPr>
        <w:t>___________</w:t>
      </w:r>
    </w:p>
    <w:p w14:paraId="7B6B1B10" w14:textId="77777777" w:rsidR="005A6A6A" w:rsidRPr="004A2C5F" w:rsidRDefault="005A6A6A" w:rsidP="005A6A6A"/>
    <w:p w14:paraId="56FA334A" w14:textId="77777777" w:rsidR="005A6A6A" w:rsidRPr="006F3D74" w:rsidRDefault="005A6A6A" w:rsidP="005A6A6A">
      <w:pPr>
        <w:rPr>
          <w:u w:val="single"/>
        </w:rPr>
      </w:pPr>
      <w:r w:rsidRPr="004A2C5F">
        <w:rPr>
          <w:b/>
        </w:rPr>
        <w:t>Title of the person signing the Bid</w:t>
      </w:r>
      <w:r w:rsidRPr="004A2C5F">
        <w:t xml:space="preserve">: </w:t>
      </w:r>
      <w:r w:rsidRPr="006F3D74">
        <w:rPr>
          <w:u w:val="single"/>
        </w:rPr>
        <w:t>[</w:t>
      </w:r>
      <w:r w:rsidRPr="006F3D74">
        <w:rPr>
          <w:i/>
          <w:u w:val="single"/>
        </w:rPr>
        <w:t>insert complete title of the person signing the Bid</w:t>
      </w:r>
      <w:r w:rsidRPr="006F3D74">
        <w:rPr>
          <w:u w:val="single"/>
        </w:rPr>
        <w:t>]</w:t>
      </w:r>
      <w:r>
        <w:rPr>
          <w:u w:val="single"/>
        </w:rPr>
        <w:t>______</w:t>
      </w:r>
    </w:p>
    <w:p w14:paraId="578E8F19" w14:textId="77777777" w:rsidR="005A6A6A" w:rsidRPr="004A2C5F" w:rsidRDefault="005A6A6A" w:rsidP="005A6A6A"/>
    <w:p w14:paraId="13149D88" w14:textId="77777777" w:rsidR="005A6A6A" w:rsidRPr="006F3D74" w:rsidRDefault="005A6A6A" w:rsidP="005A6A6A">
      <w:pPr>
        <w:rPr>
          <w:u w:val="single"/>
        </w:rPr>
      </w:pPr>
      <w:r w:rsidRPr="004A2C5F">
        <w:rPr>
          <w:b/>
        </w:rPr>
        <w:t>Signature of the person named above</w:t>
      </w:r>
      <w:r w:rsidRPr="004A2C5F">
        <w:t xml:space="preserve">: </w:t>
      </w:r>
      <w:r w:rsidRPr="006F3D74">
        <w:rPr>
          <w:u w:val="single"/>
        </w:rPr>
        <w:t>[</w:t>
      </w:r>
      <w:r w:rsidRPr="006F3D74">
        <w:rPr>
          <w:i/>
          <w:u w:val="single"/>
        </w:rPr>
        <w:t>insert signature of person whose name and capacity are shown above</w:t>
      </w:r>
      <w:r w:rsidRPr="006F3D74">
        <w:rPr>
          <w:u w:val="single"/>
        </w:rPr>
        <w:t>]</w:t>
      </w:r>
      <w:r>
        <w:rPr>
          <w:u w:val="single"/>
        </w:rPr>
        <w:t>_____</w:t>
      </w:r>
    </w:p>
    <w:p w14:paraId="18EC3004" w14:textId="77777777" w:rsidR="005A6A6A" w:rsidRPr="004A2C5F" w:rsidRDefault="005A6A6A" w:rsidP="005A6A6A"/>
    <w:p w14:paraId="37FAD97A" w14:textId="77777777" w:rsidR="005A6A6A" w:rsidRPr="006F3D74" w:rsidRDefault="005A6A6A" w:rsidP="005A6A6A">
      <w:pPr>
        <w:rPr>
          <w:u w:val="single"/>
        </w:rPr>
      </w:pPr>
      <w:r w:rsidRPr="004A2C5F">
        <w:rPr>
          <w:b/>
        </w:rPr>
        <w:t>Date signed</w:t>
      </w:r>
      <w:r w:rsidRPr="004A2C5F">
        <w:t xml:space="preserve"> </w:t>
      </w:r>
      <w:r w:rsidRPr="006F3D74">
        <w:rPr>
          <w:u w:val="single"/>
        </w:rPr>
        <w:t>[</w:t>
      </w:r>
      <w:r w:rsidRPr="006F3D74">
        <w:rPr>
          <w:i/>
          <w:u w:val="single"/>
        </w:rPr>
        <w:t>insert date of signing</w:t>
      </w:r>
      <w:r w:rsidRPr="006F3D74">
        <w:rPr>
          <w:u w:val="single"/>
        </w:rPr>
        <w:t>]</w:t>
      </w:r>
      <w:r w:rsidRPr="004A2C5F">
        <w:t xml:space="preserve"> </w:t>
      </w:r>
      <w:r w:rsidRPr="004A2C5F">
        <w:rPr>
          <w:b/>
        </w:rPr>
        <w:t>day of</w:t>
      </w:r>
      <w:r w:rsidRPr="004A2C5F">
        <w:t xml:space="preserve"> </w:t>
      </w:r>
      <w:r w:rsidRPr="006F3D74">
        <w:rPr>
          <w:u w:val="single"/>
        </w:rPr>
        <w:t>[</w:t>
      </w:r>
      <w:r w:rsidRPr="006F3D74">
        <w:rPr>
          <w:i/>
          <w:u w:val="single"/>
        </w:rPr>
        <w:t>insert month</w:t>
      </w:r>
      <w:r w:rsidRPr="006F3D74">
        <w:rPr>
          <w:u w:val="single"/>
        </w:rPr>
        <w:t>], [</w:t>
      </w:r>
      <w:r w:rsidRPr="006F3D74">
        <w:rPr>
          <w:i/>
          <w:u w:val="single"/>
        </w:rPr>
        <w:t>insert year</w:t>
      </w:r>
      <w:r w:rsidRPr="006F3D74">
        <w:rPr>
          <w:u w:val="single"/>
        </w:rPr>
        <w:t>]</w:t>
      </w:r>
      <w:r>
        <w:rPr>
          <w:u w:val="single"/>
        </w:rPr>
        <w:t>_____</w:t>
      </w:r>
    </w:p>
    <w:p w14:paraId="2D75F6DC" w14:textId="77777777" w:rsidR="005A6A6A" w:rsidRDefault="005A6A6A" w:rsidP="005A6A6A"/>
    <w:p w14:paraId="218C3216" w14:textId="77777777" w:rsidR="005A6A6A" w:rsidRDefault="005A6A6A" w:rsidP="005A6A6A"/>
    <w:p w14:paraId="1A6A3981" w14:textId="77777777" w:rsidR="005A6A6A" w:rsidRDefault="005A6A6A" w:rsidP="005A6A6A">
      <w:pPr>
        <w:rPr>
          <w:b/>
        </w:rPr>
      </w:pPr>
    </w:p>
    <w:p w14:paraId="782CD696" w14:textId="77777777" w:rsidR="005A6A6A" w:rsidRDefault="005A6A6A" w:rsidP="005A6A6A">
      <w:pPr>
        <w:rPr>
          <w:b/>
        </w:rPr>
      </w:pPr>
    </w:p>
    <w:p w14:paraId="6B3138B1" w14:textId="77777777" w:rsidR="005A6A6A" w:rsidRPr="00017FE4" w:rsidRDefault="005A6A6A" w:rsidP="005A6A6A">
      <w:pPr>
        <w:rPr>
          <w:sz w:val="20"/>
          <w:szCs w:val="20"/>
        </w:rPr>
      </w:pPr>
      <w:r w:rsidRPr="00017FE4">
        <w:rPr>
          <w:rStyle w:val="FootnoteReference"/>
          <w:sz w:val="20"/>
          <w:szCs w:val="20"/>
        </w:rPr>
        <w:t>*</w:t>
      </w:r>
      <w:r w:rsidRPr="00017FE4">
        <w:rPr>
          <w:sz w:val="20"/>
          <w:szCs w:val="20"/>
        </w:rPr>
        <w:t xml:space="preserve"> In the case of the Bid submitted by a Joint Venture specify the name of the Joint Venture as Bidder.</w:t>
      </w:r>
      <w:r>
        <w:rPr>
          <w:sz w:val="20"/>
          <w:szCs w:val="20"/>
        </w:rPr>
        <w:t xml:space="preserve"> In the event that the Bidder is a joint venture, each reference to “Bidder” in the Beneficial Ownership Disclosure Form (including this Introduction thereto) shall be read to refer to the joint venture member. </w:t>
      </w:r>
    </w:p>
    <w:p w14:paraId="5A58D669" w14:textId="77777777" w:rsidR="00EE2946" w:rsidRPr="00B82748" w:rsidRDefault="005A6A6A" w:rsidP="00EE2946">
      <w:pPr>
        <w:rPr>
          <w:sz w:val="18"/>
          <w:szCs w:val="18"/>
        </w:rPr>
      </w:pPr>
      <w:r w:rsidRPr="00017FE4">
        <w:rPr>
          <w:rStyle w:val="FootnoteReference"/>
          <w:sz w:val="20"/>
          <w:szCs w:val="20"/>
        </w:rPr>
        <w:t>**</w:t>
      </w:r>
      <w:r w:rsidRPr="00017FE4">
        <w:rPr>
          <w:sz w:val="20"/>
          <w:szCs w:val="20"/>
        </w:rPr>
        <w:t xml:space="preserve"> Person signing the Bid shall have the power of attorney given by the Bidder. The power of attorney shall be attached with the Bid Schedules.</w:t>
      </w:r>
      <w:bookmarkEnd w:id="1058"/>
    </w:p>
    <w:p w14:paraId="1D265A94" w14:textId="77777777" w:rsidR="00B82748" w:rsidRDefault="00B82748">
      <w:r>
        <w:br w:type="page"/>
      </w:r>
    </w:p>
    <w:p w14:paraId="636DB0D6" w14:textId="3E9B9916" w:rsidR="007B586E" w:rsidRPr="00B637AF" w:rsidRDefault="007B586E">
      <w:pPr>
        <w:pStyle w:val="Section10-Heading1"/>
        <w:rPr>
          <w:sz w:val="20"/>
        </w:rPr>
      </w:pPr>
      <w:bookmarkStart w:id="1059" w:name="_Toc26780741"/>
      <w:r w:rsidRPr="00B637AF">
        <w:lastRenderedPageBreak/>
        <w:t>Letter of A</w:t>
      </w:r>
      <w:bookmarkEnd w:id="1052"/>
      <w:bookmarkEnd w:id="1053"/>
      <w:bookmarkEnd w:id="1054"/>
      <w:r w:rsidRPr="00B637AF">
        <w:t>cceptance</w:t>
      </w:r>
      <w:bookmarkEnd w:id="1055"/>
      <w:bookmarkEnd w:id="1059"/>
    </w:p>
    <w:p w14:paraId="0225F01E" w14:textId="77777777" w:rsidR="007B586E" w:rsidRPr="00B637AF" w:rsidRDefault="007B586E">
      <w:pPr>
        <w:pStyle w:val="BodyText"/>
        <w:ind w:left="180" w:right="288"/>
        <w:jc w:val="center"/>
        <w:rPr>
          <w:rFonts w:ascii="Times New Roman" w:hAnsi="Times New Roman" w:cs="Times New Roman"/>
          <w:b/>
          <w:i/>
          <w:szCs w:val="20"/>
        </w:rPr>
      </w:pPr>
      <w:r w:rsidRPr="00B637AF">
        <w:rPr>
          <w:rFonts w:ascii="Times New Roman" w:hAnsi="Times New Roman" w:cs="Times New Roman"/>
          <w:b/>
          <w:i/>
          <w:szCs w:val="20"/>
        </w:rPr>
        <w:t xml:space="preserve">[on letterhead paper of the </w:t>
      </w:r>
      <w:r w:rsidR="00283744" w:rsidRPr="00B637AF">
        <w:rPr>
          <w:rFonts w:ascii="Times New Roman" w:hAnsi="Times New Roman" w:cs="Times New Roman"/>
          <w:szCs w:val="20"/>
        </w:rPr>
        <w:t>Employer</w:t>
      </w:r>
      <w:r w:rsidRPr="00B637AF">
        <w:rPr>
          <w:rFonts w:ascii="Times New Roman" w:hAnsi="Times New Roman" w:cs="Times New Roman"/>
          <w:b/>
          <w:i/>
          <w:szCs w:val="20"/>
        </w:rPr>
        <w:t>]</w:t>
      </w:r>
    </w:p>
    <w:p w14:paraId="0479515F" w14:textId="77777777" w:rsidR="007B586E" w:rsidRPr="00B637AF" w:rsidRDefault="007B586E">
      <w:pPr>
        <w:pStyle w:val="BodyText"/>
        <w:ind w:left="180" w:right="288"/>
        <w:jc w:val="both"/>
        <w:rPr>
          <w:rFonts w:ascii="Times New Roman" w:hAnsi="Times New Roman" w:cs="Times New Roman"/>
          <w:b/>
          <w:i/>
          <w:sz w:val="24"/>
        </w:rPr>
      </w:pPr>
    </w:p>
    <w:p w14:paraId="3D334BE8" w14:textId="77777777" w:rsidR="007B586E" w:rsidRPr="00B637AF" w:rsidRDefault="007B586E">
      <w:pPr>
        <w:pStyle w:val="BodyText"/>
        <w:ind w:left="180" w:right="288"/>
        <w:jc w:val="right"/>
        <w:rPr>
          <w:rFonts w:ascii="Times New Roman" w:hAnsi="Times New Roman" w:cs="Times New Roman"/>
          <w:i/>
          <w:sz w:val="24"/>
        </w:rPr>
      </w:pPr>
      <w:r w:rsidRPr="00B637AF">
        <w:rPr>
          <w:rFonts w:ascii="Times New Roman" w:hAnsi="Times New Roman" w:cs="Times New Roman"/>
          <w:i/>
          <w:sz w:val="24"/>
        </w:rPr>
        <w:t xml:space="preserve">. . . . . . . </w:t>
      </w:r>
      <w:r w:rsidRPr="00B637AF">
        <w:rPr>
          <w:rFonts w:ascii="Times New Roman" w:hAnsi="Times New Roman" w:cs="Times New Roman"/>
          <w:b/>
          <w:i/>
          <w:sz w:val="24"/>
        </w:rPr>
        <w:t>[</w:t>
      </w:r>
      <w:r w:rsidRPr="00B637AF">
        <w:rPr>
          <w:rFonts w:ascii="Times New Roman" w:hAnsi="Times New Roman" w:cs="Times New Roman"/>
          <w:b/>
          <w:bCs/>
          <w:i/>
          <w:szCs w:val="20"/>
        </w:rPr>
        <w:t>date]</w:t>
      </w:r>
      <w:r w:rsidRPr="00B637AF">
        <w:rPr>
          <w:rFonts w:ascii="Times New Roman" w:hAnsi="Times New Roman" w:cs="Times New Roman"/>
          <w:i/>
          <w:sz w:val="24"/>
        </w:rPr>
        <w:t>. . . . . . .</w:t>
      </w:r>
    </w:p>
    <w:p w14:paraId="73F3DC0F" w14:textId="77777777" w:rsidR="007B586E" w:rsidRPr="00B637AF" w:rsidRDefault="007B586E">
      <w:pPr>
        <w:pStyle w:val="BodyText"/>
        <w:ind w:left="180" w:right="288"/>
        <w:jc w:val="both"/>
        <w:rPr>
          <w:rFonts w:ascii="Times New Roman" w:hAnsi="Times New Roman" w:cs="Times New Roman"/>
          <w:iCs/>
          <w:sz w:val="24"/>
        </w:rPr>
      </w:pPr>
    </w:p>
    <w:p w14:paraId="6D4E25BB"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To:</w:t>
      </w:r>
      <w:r w:rsidRPr="00B637AF">
        <w:rPr>
          <w:rFonts w:ascii="Times New Roman" w:hAnsi="Times New Roman" w:cs="Times New Roman"/>
          <w:iCs/>
          <w:sz w:val="24"/>
        </w:rPr>
        <w:tab/>
        <w:t xml:space="preserve">. . . . . . . . . .  </w:t>
      </w:r>
      <w:r w:rsidRPr="00B637AF">
        <w:rPr>
          <w:rFonts w:ascii="Times New Roman" w:hAnsi="Times New Roman" w:cs="Times New Roman"/>
          <w:b/>
          <w:i/>
          <w:iCs/>
          <w:sz w:val="24"/>
        </w:rPr>
        <w:t>[</w:t>
      </w:r>
      <w:r w:rsidRPr="00B637AF">
        <w:rPr>
          <w:rFonts w:ascii="Times New Roman" w:hAnsi="Times New Roman" w:cs="Times New Roman"/>
          <w:iCs/>
          <w:szCs w:val="20"/>
        </w:rPr>
        <w:t xml:space="preserve"> </w:t>
      </w:r>
      <w:r w:rsidRPr="00B637AF">
        <w:rPr>
          <w:rFonts w:ascii="Times New Roman" w:hAnsi="Times New Roman" w:cs="Times New Roman"/>
          <w:b/>
          <w:bCs/>
          <w:i/>
          <w:szCs w:val="20"/>
        </w:rPr>
        <w:t>name and address of the Contractor]</w:t>
      </w:r>
      <w:r w:rsidRPr="00B637AF">
        <w:rPr>
          <w:rFonts w:ascii="Times New Roman" w:hAnsi="Times New Roman" w:cs="Times New Roman"/>
          <w:iCs/>
          <w:sz w:val="24"/>
        </w:rPr>
        <w:t xml:space="preserve"> . . . . . . . . . .   </w:t>
      </w:r>
    </w:p>
    <w:p w14:paraId="6A0A618E" w14:textId="77777777" w:rsidR="007B586E" w:rsidRPr="00B637AF" w:rsidRDefault="007B586E">
      <w:pPr>
        <w:pStyle w:val="BodyText"/>
        <w:ind w:left="180" w:right="288"/>
        <w:jc w:val="both"/>
        <w:rPr>
          <w:rFonts w:ascii="Times New Roman" w:hAnsi="Times New Roman" w:cs="Times New Roman"/>
          <w:iCs/>
          <w:sz w:val="24"/>
        </w:rPr>
      </w:pPr>
    </w:p>
    <w:p w14:paraId="2B4D70B6" w14:textId="77777777" w:rsidR="007B586E" w:rsidRPr="00B637AF" w:rsidRDefault="007B586E">
      <w:pPr>
        <w:pStyle w:val="BodyText"/>
        <w:ind w:left="180" w:right="288"/>
        <w:jc w:val="both"/>
        <w:rPr>
          <w:rFonts w:ascii="Times New Roman" w:hAnsi="Times New Roman" w:cs="Times New Roman"/>
          <w:iCs/>
          <w:sz w:val="24"/>
        </w:rPr>
      </w:pPr>
      <w:r w:rsidRPr="00B637AF">
        <w:rPr>
          <w:rFonts w:ascii="Times New Roman" w:hAnsi="Times New Roman" w:cs="Times New Roman"/>
          <w:iCs/>
          <w:sz w:val="24"/>
        </w:rPr>
        <w:t>Subject:</w:t>
      </w:r>
      <w:r w:rsidRPr="00B637AF">
        <w:rPr>
          <w:rFonts w:ascii="Times New Roman" w:hAnsi="Times New Roman" w:cs="Times New Roman"/>
          <w:iCs/>
          <w:sz w:val="24"/>
        </w:rPr>
        <w:tab/>
        <w:t xml:space="preserve">. . . . . . . . . .   </w:t>
      </w:r>
      <w:r w:rsidRPr="00B637AF">
        <w:rPr>
          <w:rFonts w:ascii="Times New Roman" w:hAnsi="Times New Roman" w:cs="Times New Roman"/>
          <w:b/>
          <w:i/>
          <w:iCs/>
          <w:sz w:val="24"/>
        </w:rPr>
        <w:t>[</w:t>
      </w:r>
      <w:r w:rsidRPr="00B637AF">
        <w:rPr>
          <w:rFonts w:ascii="Times New Roman" w:hAnsi="Times New Roman" w:cs="Times New Roman"/>
          <w:b/>
          <w:bCs/>
          <w:i/>
          <w:szCs w:val="20"/>
        </w:rPr>
        <w:t>Notification of Award Contract No]</w:t>
      </w:r>
      <w:r w:rsidRPr="00B637AF">
        <w:rPr>
          <w:rFonts w:ascii="Times New Roman" w:hAnsi="Times New Roman" w:cs="Times New Roman"/>
          <w:iCs/>
          <w:szCs w:val="20"/>
        </w:rPr>
        <w:t>.</w:t>
      </w:r>
      <w:r w:rsidRPr="00B637AF">
        <w:rPr>
          <w:rFonts w:ascii="Times New Roman" w:hAnsi="Times New Roman" w:cs="Times New Roman"/>
          <w:iCs/>
          <w:sz w:val="24"/>
        </w:rPr>
        <w:t xml:space="preserve">  . . . . . . . . . .   </w:t>
      </w:r>
    </w:p>
    <w:p w14:paraId="54E9ADB7" w14:textId="77777777" w:rsidR="007B586E" w:rsidRPr="00B637AF" w:rsidRDefault="007B586E">
      <w:pPr>
        <w:pStyle w:val="BodyText"/>
        <w:ind w:left="180" w:right="288"/>
        <w:jc w:val="both"/>
        <w:rPr>
          <w:rFonts w:ascii="Times New Roman" w:hAnsi="Times New Roman" w:cs="Times New Roman"/>
          <w:iCs/>
          <w:sz w:val="24"/>
        </w:rPr>
      </w:pPr>
    </w:p>
    <w:p w14:paraId="23BA16C8"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This is to notify you that your Bid dated . . . . </w:t>
      </w:r>
      <w:r w:rsidRPr="00B637AF">
        <w:rPr>
          <w:rFonts w:ascii="Times New Roman" w:hAnsi="Times New Roman" w:cs="Times New Roman"/>
          <w:b/>
          <w:bCs/>
          <w:i/>
          <w:szCs w:val="20"/>
        </w:rPr>
        <w:t>[insert date] . .</w:t>
      </w:r>
      <w:r w:rsidRPr="00B637AF">
        <w:rPr>
          <w:rFonts w:ascii="Times New Roman" w:hAnsi="Times New Roman" w:cs="Times New Roman"/>
          <w:iCs/>
          <w:sz w:val="24"/>
        </w:rPr>
        <w:t xml:space="preserve"> . .  for execution of the . . . . . . . . . </w:t>
      </w:r>
      <w:r w:rsidRPr="00B637AF">
        <w:rPr>
          <w:rFonts w:ascii="Times New Roman" w:hAnsi="Times New Roman" w:cs="Times New Roman"/>
          <w:b/>
          <w:i/>
          <w:iCs/>
          <w:szCs w:val="20"/>
        </w:rPr>
        <w:t xml:space="preserve">.[insert </w:t>
      </w:r>
      <w:r w:rsidRPr="00B637AF">
        <w:rPr>
          <w:rFonts w:ascii="Times New Roman" w:hAnsi="Times New Roman" w:cs="Times New Roman"/>
          <w:b/>
          <w:bCs/>
          <w:i/>
          <w:szCs w:val="20"/>
        </w:rPr>
        <w:t>name of the contract and identification number</w:t>
      </w:r>
      <w:r w:rsidR="004B1320" w:rsidRPr="00B637AF">
        <w:rPr>
          <w:rFonts w:ascii="Times New Roman" w:hAnsi="Times New Roman" w:cs="Times New Roman"/>
          <w:b/>
          <w:bCs/>
          <w:i/>
          <w:szCs w:val="20"/>
        </w:rPr>
        <w:t>, as given in the PCC</w:t>
      </w:r>
      <w:r w:rsidRPr="00B637AF">
        <w:rPr>
          <w:rFonts w:ascii="Times New Roman" w:hAnsi="Times New Roman" w:cs="Times New Roman"/>
          <w:b/>
          <w:bCs/>
          <w:i/>
          <w:szCs w:val="20"/>
        </w:rPr>
        <w:t>]</w:t>
      </w:r>
      <w:r w:rsidRPr="00B637AF">
        <w:rPr>
          <w:rFonts w:ascii="Times New Roman" w:hAnsi="Times New Roman" w:cs="Times New Roman"/>
          <w:i/>
          <w:iCs/>
          <w:szCs w:val="20"/>
        </w:rPr>
        <w:t xml:space="preserve"> </w:t>
      </w:r>
      <w:r w:rsidRPr="00B637AF">
        <w:rPr>
          <w:rFonts w:ascii="Times New Roman" w:hAnsi="Times New Roman" w:cs="Times New Roman"/>
          <w:iCs/>
          <w:szCs w:val="20"/>
        </w:rPr>
        <w:t xml:space="preserve">. </w:t>
      </w:r>
      <w:r w:rsidRPr="00B637AF">
        <w:rPr>
          <w:rFonts w:ascii="Times New Roman" w:hAnsi="Times New Roman" w:cs="Times New Roman"/>
          <w:iCs/>
          <w:sz w:val="24"/>
        </w:rPr>
        <w:t xml:space="preserve">. . . . . . . . . for the Accepted Contract Amount of . . . . . . . . </w:t>
      </w:r>
      <w:r w:rsidRPr="00B637AF">
        <w:rPr>
          <w:rFonts w:ascii="Times New Roman" w:hAnsi="Times New Roman" w:cs="Times New Roman"/>
          <w:b/>
          <w:bCs/>
          <w:i/>
          <w:szCs w:val="20"/>
        </w:rPr>
        <w:t>.[insert</w:t>
      </w:r>
      <w:r w:rsidRPr="00B637AF">
        <w:rPr>
          <w:rFonts w:ascii="Times New Roman" w:hAnsi="Times New Roman" w:cs="Times New Roman"/>
          <w:iCs/>
          <w:sz w:val="24"/>
        </w:rPr>
        <w:t xml:space="preserve"> </w:t>
      </w:r>
      <w:r w:rsidRPr="00B637AF">
        <w:rPr>
          <w:rFonts w:ascii="Times New Roman" w:hAnsi="Times New Roman" w:cs="Times New Roman"/>
          <w:b/>
          <w:bCs/>
          <w:i/>
          <w:szCs w:val="20"/>
        </w:rPr>
        <w:t>amount in numbers and words and name of currency]</w:t>
      </w:r>
      <w:r w:rsidRPr="00B637AF">
        <w:rPr>
          <w:rFonts w:ascii="Times New Roman" w:hAnsi="Times New Roman" w:cs="Times New Roman"/>
          <w:iCs/>
          <w:sz w:val="24"/>
        </w:rPr>
        <w:t>, as corrected and modified in accordance with the Instructions to Bidders is hereby accepted by our Agency.</w:t>
      </w:r>
    </w:p>
    <w:p w14:paraId="3508AD34" w14:textId="77777777" w:rsidR="007B586E" w:rsidRPr="00B637AF" w:rsidRDefault="007B586E">
      <w:pPr>
        <w:pStyle w:val="BodyTextIndent"/>
        <w:ind w:left="180" w:right="288"/>
        <w:jc w:val="both"/>
        <w:rPr>
          <w:rFonts w:ascii="Times New Roman" w:hAnsi="Times New Roman" w:cs="Times New Roman"/>
          <w:iCs/>
          <w:sz w:val="24"/>
        </w:rPr>
      </w:pPr>
    </w:p>
    <w:p w14:paraId="28E986B9"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 xml:space="preserve">You are requested to furnish </w:t>
      </w:r>
      <w:r w:rsidR="00B82748">
        <w:rPr>
          <w:rFonts w:ascii="Times New Roman" w:hAnsi="Times New Roman" w:cs="Times New Roman"/>
          <w:iCs/>
          <w:sz w:val="24"/>
        </w:rPr>
        <w:t xml:space="preserve">(i) </w:t>
      </w:r>
      <w:r w:rsidRPr="00B637AF">
        <w:rPr>
          <w:rFonts w:ascii="Times New Roman" w:hAnsi="Times New Roman" w:cs="Times New Roman"/>
          <w:iCs/>
          <w:sz w:val="24"/>
        </w:rPr>
        <w:t xml:space="preserve">the Performance Security </w:t>
      </w:r>
      <w:r w:rsidR="004B7856" w:rsidRPr="00085BA4">
        <w:rPr>
          <w:rFonts w:ascii="Times New Roman" w:hAnsi="Times New Roman" w:cs="Times New Roman"/>
          <w:iCs/>
          <w:sz w:val="24"/>
        </w:rPr>
        <w:t xml:space="preserve">and an </w:t>
      </w:r>
      <w:r w:rsidR="00C05E14" w:rsidRPr="00085BA4">
        <w:rPr>
          <w:rFonts w:ascii="Times New Roman" w:hAnsi="Times New Roman" w:cs="Times New Roman"/>
          <w:iCs/>
          <w:sz w:val="24"/>
        </w:rPr>
        <w:t xml:space="preserve">Environmental and Social (ES) </w:t>
      </w:r>
      <w:r w:rsidR="004B7856" w:rsidRPr="00085BA4">
        <w:rPr>
          <w:rFonts w:ascii="Times New Roman" w:hAnsi="Times New Roman" w:cs="Times New Roman"/>
          <w:iCs/>
          <w:sz w:val="24"/>
        </w:rPr>
        <w:t xml:space="preserve"> Per</w:t>
      </w:r>
      <w:r w:rsidR="004B7856" w:rsidRPr="00B637AF">
        <w:rPr>
          <w:rFonts w:ascii="Times New Roman" w:hAnsi="Times New Roman" w:cs="Times New Roman"/>
          <w:color w:val="000000" w:themeColor="text1"/>
          <w:sz w:val="24"/>
        </w:rPr>
        <w:t xml:space="preserve">formance Security </w:t>
      </w:r>
      <w:r w:rsidR="004B7856" w:rsidRPr="00B637AF">
        <w:rPr>
          <w:rFonts w:ascii="Times New Roman" w:hAnsi="Times New Roman" w:cs="Times New Roman"/>
          <w:b/>
          <w:i/>
          <w:color w:val="000000" w:themeColor="text1"/>
          <w:sz w:val="24"/>
        </w:rPr>
        <w:t>[Delete ES Performance Security if it is not required under the contract]</w:t>
      </w:r>
      <w:r w:rsidR="004B7856" w:rsidRPr="00B637AF">
        <w:rPr>
          <w:rFonts w:ascii="Times New Roman" w:hAnsi="Times New Roman" w:cs="Times New Roman"/>
          <w:color w:val="000000" w:themeColor="text1"/>
          <w:sz w:val="24"/>
        </w:rPr>
        <w:t xml:space="preserve"> </w:t>
      </w:r>
      <w:r w:rsidRPr="00B637AF">
        <w:rPr>
          <w:rFonts w:ascii="Times New Roman" w:hAnsi="Times New Roman" w:cs="Times New Roman"/>
          <w:iCs/>
          <w:sz w:val="24"/>
        </w:rPr>
        <w:t xml:space="preserve">within 28 days in accordance with the Conditions of Contract, using for that purpose the of the Performance Security Form </w:t>
      </w:r>
      <w:r w:rsidR="004B7856" w:rsidRPr="00B637AF">
        <w:rPr>
          <w:rFonts w:ascii="Times New Roman" w:hAnsi="Times New Roman" w:cs="Times New Roman"/>
          <w:sz w:val="24"/>
        </w:rPr>
        <w:t xml:space="preserve">and </w:t>
      </w:r>
      <w:r w:rsidR="00B82748">
        <w:rPr>
          <w:rFonts w:ascii="Times New Roman" w:hAnsi="Times New Roman" w:cs="Times New Roman"/>
          <w:sz w:val="24"/>
        </w:rPr>
        <w:t xml:space="preserve"> </w:t>
      </w:r>
      <w:r w:rsidR="004B7856" w:rsidRPr="00B637AF">
        <w:rPr>
          <w:rFonts w:ascii="Times New Roman" w:hAnsi="Times New Roman" w:cs="Times New Roman"/>
          <w:sz w:val="24"/>
        </w:rPr>
        <w:t xml:space="preserve">the </w:t>
      </w:r>
      <w:r w:rsidR="004B7856" w:rsidRPr="00B637AF">
        <w:rPr>
          <w:rFonts w:ascii="Times New Roman" w:hAnsi="Times New Roman" w:cs="Times New Roman"/>
          <w:spacing w:val="-6"/>
          <w:sz w:val="24"/>
        </w:rPr>
        <w:t>ES Performance Security</w:t>
      </w:r>
      <w:r w:rsidR="004B7856" w:rsidRPr="00B637AF">
        <w:rPr>
          <w:rFonts w:ascii="Times New Roman" w:hAnsi="Times New Roman" w:cs="Times New Roman"/>
          <w:color w:val="000000" w:themeColor="text1"/>
          <w:sz w:val="24"/>
        </w:rPr>
        <w:t xml:space="preserve"> Form, </w:t>
      </w:r>
      <w:r w:rsidR="004B7856" w:rsidRPr="00B637AF">
        <w:rPr>
          <w:rFonts w:ascii="Times New Roman" w:hAnsi="Times New Roman" w:cs="Times New Roman"/>
          <w:b/>
          <w:i/>
          <w:color w:val="000000" w:themeColor="text1"/>
          <w:sz w:val="24"/>
        </w:rPr>
        <w:t>[Delete reference to the ES Performance Security Form if it is not required under the cont</w:t>
      </w:r>
      <w:r w:rsidR="004B7856" w:rsidRPr="00B82748">
        <w:rPr>
          <w:rFonts w:ascii="Times New Roman" w:hAnsi="Times New Roman" w:cs="Times New Roman"/>
          <w:b/>
          <w:i/>
          <w:color w:val="000000" w:themeColor="text1"/>
          <w:sz w:val="24"/>
        </w:rPr>
        <w:t>ract]</w:t>
      </w:r>
      <w:r w:rsidR="004B7856" w:rsidRPr="00B82748">
        <w:rPr>
          <w:rFonts w:ascii="Times New Roman" w:hAnsi="Times New Roman" w:cs="Times New Roman"/>
          <w:color w:val="000000" w:themeColor="text1"/>
          <w:sz w:val="24"/>
        </w:rPr>
        <w:t xml:space="preserve"> </w:t>
      </w:r>
      <w:r w:rsidR="00DF6AF9" w:rsidRPr="00B82748">
        <w:rPr>
          <w:rFonts w:ascii="Times New Roman" w:hAnsi="Times New Roman" w:cs="Times New Roman"/>
          <w:iCs/>
          <w:sz w:val="24"/>
        </w:rPr>
        <w:t>and (ii)</w:t>
      </w:r>
      <w:r w:rsidR="00DF6AF9" w:rsidRPr="00B82748">
        <w:rPr>
          <w:iCs/>
          <w:sz w:val="24"/>
        </w:rPr>
        <w:t xml:space="preserve"> </w:t>
      </w:r>
      <w:r w:rsidR="00DF6AF9" w:rsidRPr="00B82748">
        <w:rPr>
          <w:rFonts w:ascii="Times New Roman" w:hAnsi="Times New Roman" w:cs="Times New Roman"/>
          <w:iCs/>
          <w:sz w:val="24"/>
        </w:rPr>
        <w:t>the additional information on beneficial ownership in accordance with BDS ITB 4</w:t>
      </w:r>
      <w:r w:rsidR="00DF6AF9">
        <w:rPr>
          <w:rFonts w:ascii="Times New Roman" w:hAnsi="Times New Roman" w:cs="Times New Roman"/>
          <w:iCs/>
          <w:sz w:val="24"/>
        </w:rPr>
        <w:t>7</w:t>
      </w:r>
      <w:r w:rsidR="00DF6AF9" w:rsidRPr="00B82748">
        <w:rPr>
          <w:rFonts w:ascii="Times New Roman" w:hAnsi="Times New Roman" w:cs="Times New Roman"/>
          <w:iCs/>
          <w:sz w:val="24"/>
        </w:rPr>
        <w:t xml:space="preserve">.1, within eight (8) Business days using the Beneficial Ownership Disclosure Form, </w:t>
      </w:r>
      <w:r w:rsidR="00DF6AF9">
        <w:rPr>
          <w:rFonts w:ascii="Times New Roman" w:hAnsi="Times New Roman" w:cs="Times New Roman"/>
          <w:iCs/>
          <w:sz w:val="24"/>
        </w:rPr>
        <w:t>i</w:t>
      </w:r>
      <w:r w:rsidRPr="00B637AF">
        <w:rPr>
          <w:rFonts w:ascii="Times New Roman" w:hAnsi="Times New Roman" w:cs="Times New Roman"/>
          <w:iCs/>
          <w:sz w:val="24"/>
        </w:rPr>
        <w:t>ncluded in Section X</w:t>
      </w:r>
      <w:r w:rsidR="00044594" w:rsidRPr="00B637AF">
        <w:rPr>
          <w:rFonts w:ascii="Times New Roman" w:hAnsi="Times New Roman" w:cs="Times New Roman"/>
          <w:iCs/>
          <w:sz w:val="24"/>
        </w:rPr>
        <w:t xml:space="preserve"> -</w:t>
      </w:r>
      <w:r w:rsidR="004B1320" w:rsidRPr="00B637AF">
        <w:rPr>
          <w:rFonts w:ascii="Times New Roman" w:hAnsi="Times New Roman" w:cs="Times New Roman"/>
          <w:iCs/>
          <w:sz w:val="24"/>
        </w:rPr>
        <w:t xml:space="preserve"> </w:t>
      </w:r>
      <w:r w:rsidRPr="00B637AF">
        <w:rPr>
          <w:rFonts w:ascii="Times New Roman" w:hAnsi="Times New Roman" w:cs="Times New Roman"/>
          <w:iCs/>
          <w:sz w:val="24"/>
        </w:rPr>
        <w:t>Contract Forms</w:t>
      </w:r>
      <w:r w:rsidR="004B1320" w:rsidRPr="00B637AF">
        <w:rPr>
          <w:rFonts w:ascii="Times New Roman" w:hAnsi="Times New Roman" w:cs="Times New Roman"/>
          <w:iCs/>
          <w:sz w:val="24"/>
        </w:rPr>
        <w:t>,</w:t>
      </w:r>
      <w:r w:rsidRPr="00B637AF">
        <w:rPr>
          <w:rFonts w:ascii="Times New Roman" w:hAnsi="Times New Roman" w:cs="Times New Roman"/>
          <w:iCs/>
          <w:sz w:val="24"/>
        </w:rPr>
        <w:t xml:space="preserve"> of the </w:t>
      </w:r>
      <w:r w:rsidR="004509D8" w:rsidRPr="00B637AF">
        <w:rPr>
          <w:rFonts w:ascii="Times New Roman" w:hAnsi="Times New Roman" w:cs="Times New Roman"/>
          <w:iCs/>
          <w:sz w:val="24"/>
        </w:rPr>
        <w:t>bidding document</w:t>
      </w:r>
      <w:r w:rsidRPr="00B637AF">
        <w:rPr>
          <w:rFonts w:ascii="Times New Roman" w:hAnsi="Times New Roman" w:cs="Times New Roman"/>
          <w:iCs/>
          <w:sz w:val="24"/>
        </w:rPr>
        <w:t>.</w:t>
      </w:r>
      <w:r w:rsidR="00EE2946">
        <w:rPr>
          <w:rFonts w:ascii="Times New Roman" w:hAnsi="Times New Roman" w:cs="Times New Roman"/>
          <w:iCs/>
          <w:sz w:val="24"/>
        </w:rPr>
        <w:t xml:space="preserve"> </w:t>
      </w:r>
    </w:p>
    <w:p w14:paraId="21E23117"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[Choose one of the following statements:]</w:t>
      </w:r>
    </w:p>
    <w:p w14:paraId="7D81F693" w14:textId="77777777" w:rsidR="007B586E" w:rsidRPr="00B637AF" w:rsidRDefault="007B586E">
      <w:pPr>
        <w:pStyle w:val="BodyTextIndent"/>
        <w:ind w:left="180" w:right="288"/>
        <w:jc w:val="both"/>
        <w:rPr>
          <w:rFonts w:ascii="Times New Roman" w:hAnsi="Times New Roman" w:cs="Times New Roman"/>
          <w:iCs/>
          <w:sz w:val="24"/>
        </w:rPr>
      </w:pPr>
    </w:p>
    <w:p w14:paraId="7DDD6095" w14:textId="77777777"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accept that __________________________</w:t>
      </w:r>
      <w:r w:rsidRPr="00B637AF">
        <w:rPr>
          <w:rFonts w:ascii="Times New Roman" w:hAnsi="Times New Roman" w:cs="Times New Roman"/>
          <w:b/>
          <w:i/>
          <w:iCs/>
          <w:szCs w:val="20"/>
        </w:rPr>
        <w:t xml:space="preserve">[insert the name of Adjudicator proposed by the Bidder]  </w:t>
      </w:r>
      <w:r w:rsidRPr="00B637AF">
        <w:rPr>
          <w:rFonts w:ascii="Times New Roman" w:hAnsi="Times New Roman" w:cs="Times New Roman"/>
          <w:iCs/>
          <w:sz w:val="24"/>
        </w:rPr>
        <w:t>be appointed as the Adjudicator.</w:t>
      </w:r>
    </w:p>
    <w:p w14:paraId="30CF25A6" w14:textId="77777777" w:rsidR="007B586E" w:rsidRPr="00B637AF" w:rsidRDefault="007B586E">
      <w:pPr>
        <w:pStyle w:val="BodyTextIndent"/>
        <w:ind w:left="180" w:right="288"/>
        <w:jc w:val="both"/>
        <w:rPr>
          <w:rFonts w:ascii="Times New Roman" w:hAnsi="Times New Roman" w:cs="Times New Roman"/>
          <w:iCs/>
          <w:sz w:val="24"/>
        </w:rPr>
      </w:pPr>
    </w:p>
    <w:p w14:paraId="15E40BFA" w14:textId="77777777" w:rsidR="007B586E" w:rsidRPr="00B637AF" w:rsidRDefault="007B586E">
      <w:pPr>
        <w:pStyle w:val="BodyTextIndent"/>
        <w:ind w:left="180" w:right="288"/>
        <w:jc w:val="both"/>
        <w:rPr>
          <w:rFonts w:ascii="Times New Roman" w:hAnsi="Times New Roman" w:cs="Times New Roman"/>
          <w:b/>
          <w:i/>
          <w:iCs/>
          <w:sz w:val="24"/>
        </w:rPr>
      </w:pPr>
      <w:r w:rsidRPr="00B637AF">
        <w:rPr>
          <w:rFonts w:ascii="Times New Roman" w:hAnsi="Times New Roman" w:cs="Times New Roman"/>
          <w:b/>
          <w:i/>
          <w:iCs/>
          <w:sz w:val="24"/>
        </w:rPr>
        <w:t>[or]</w:t>
      </w:r>
    </w:p>
    <w:p w14:paraId="68AC31E9" w14:textId="77777777" w:rsidR="007B586E" w:rsidRPr="00B637AF" w:rsidRDefault="007B586E">
      <w:pPr>
        <w:pStyle w:val="BodyTextIndent"/>
        <w:ind w:left="180" w:right="288"/>
        <w:jc w:val="both"/>
        <w:rPr>
          <w:rFonts w:ascii="Times New Roman" w:hAnsi="Times New Roman" w:cs="Times New Roman"/>
          <w:iCs/>
          <w:sz w:val="24"/>
        </w:rPr>
      </w:pPr>
    </w:p>
    <w:p w14:paraId="3103AB69" w14:textId="270FFC55" w:rsidR="007B586E" w:rsidRPr="00B637AF" w:rsidRDefault="007B586E">
      <w:pPr>
        <w:pStyle w:val="BodyTextIndent"/>
        <w:ind w:left="180" w:right="288"/>
        <w:jc w:val="both"/>
        <w:rPr>
          <w:rFonts w:ascii="Times New Roman" w:hAnsi="Times New Roman" w:cs="Times New Roman"/>
          <w:iCs/>
          <w:sz w:val="24"/>
        </w:rPr>
      </w:pPr>
      <w:r w:rsidRPr="00B637AF">
        <w:rPr>
          <w:rFonts w:ascii="Times New Roman" w:hAnsi="Times New Roman" w:cs="Times New Roman"/>
          <w:iCs/>
          <w:sz w:val="24"/>
        </w:rPr>
        <w:t>We do not accept that _______________________</w:t>
      </w:r>
      <w:r w:rsidRPr="00B637AF">
        <w:rPr>
          <w:rFonts w:ascii="Times New Roman" w:hAnsi="Times New Roman" w:cs="Times New Roman"/>
          <w:b/>
          <w:i/>
          <w:iCs/>
          <w:szCs w:val="20"/>
        </w:rPr>
        <w:t xml:space="preserve">[insert the name of the Adjudicator proposed by the Bidder] </w:t>
      </w:r>
      <w:r w:rsidRPr="00B637AF">
        <w:rPr>
          <w:rFonts w:ascii="Times New Roman" w:hAnsi="Times New Roman" w:cs="Times New Roman"/>
          <w:iCs/>
          <w:sz w:val="24"/>
        </w:rPr>
        <w:t>be appointed as the Adjudicator, and by sending a copy of this Letter of Acceptance to ________________________________________</w:t>
      </w:r>
      <w:r w:rsidRPr="00B637AF">
        <w:rPr>
          <w:rFonts w:ascii="Times New Roman" w:hAnsi="Times New Roman" w:cs="Times New Roman"/>
          <w:b/>
          <w:i/>
          <w:iCs/>
          <w:szCs w:val="20"/>
        </w:rPr>
        <w:t>[insert name of the Appointing Authority]</w:t>
      </w:r>
      <w:r w:rsidRPr="00B637AF">
        <w:rPr>
          <w:rFonts w:ascii="Times New Roman" w:hAnsi="Times New Roman" w:cs="Times New Roman"/>
          <w:iCs/>
          <w:sz w:val="24"/>
        </w:rPr>
        <w:t xml:space="preserve">, the Appointing Authority, we are hereby requesting such Authority to appoint the Adjudicator in accordance with ITB </w:t>
      </w:r>
      <w:r w:rsidR="0037621A" w:rsidRPr="00B637AF">
        <w:rPr>
          <w:rFonts w:ascii="Times New Roman" w:hAnsi="Times New Roman" w:cs="Times New Roman"/>
          <w:iCs/>
          <w:sz w:val="24"/>
        </w:rPr>
        <w:t>48</w:t>
      </w:r>
      <w:r w:rsidRPr="00B637AF">
        <w:rPr>
          <w:rFonts w:ascii="Times New Roman" w:hAnsi="Times New Roman" w:cs="Times New Roman"/>
          <w:sz w:val="24"/>
        </w:rPr>
        <w:t>.1</w:t>
      </w:r>
      <w:r w:rsidRPr="00B637AF">
        <w:rPr>
          <w:rFonts w:ascii="Times New Roman" w:hAnsi="Times New Roman" w:cs="Times New Roman"/>
          <w:iCs/>
          <w:sz w:val="24"/>
        </w:rPr>
        <w:t xml:space="preserve"> and GCC </w:t>
      </w:r>
      <w:r w:rsidR="00EE294C">
        <w:rPr>
          <w:rFonts w:ascii="Times New Roman" w:hAnsi="Times New Roman" w:cs="Times New Roman"/>
          <w:iCs/>
          <w:sz w:val="24"/>
        </w:rPr>
        <w:t xml:space="preserve">Sub-Clause </w:t>
      </w:r>
      <w:r w:rsidRPr="00B637AF">
        <w:rPr>
          <w:rFonts w:ascii="Times New Roman" w:hAnsi="Times New Roman" w:cs="Times New Roman"/>
          <w:sz w:val="24"/>
        </w:rPr>
        <w:t>23.1.</w:t>
      </w:r>
    </w:p>
    <w:p w14:paraId="74D3A6F8" w14:textId="77777777" w:rsidR="007B586E" w:rsidRPr="00B637AF" w:rsidRDefault="007B586E">
      <w:pPr>
        <w:pStyle w:val="BodyTextIndent"/>
        <w:ind w:left="180" w:right="288"/>
        <w:jc w:val="both"/>
        <w:rPr>
          <w:rFonts w:ascii="Times New Roman" w:hAnsi="Times New Roman" w:cs="Times New Roman"/>
          <w:iCs/>
          <w:sz w:val="24"/>
        </w:rPr>
      </w:pPr>
    </w:p>
    <w:p w14:paraId="76B97166" w14:textId="77777777" w:rsidR="007B586E" w:rsidRPr="00B637AF" w:rsidRDefault="007B586E">
      <w:pPr>
        <w:pStyle w:val="BodyTextIndent"/>
        <w:ind w:left="180" w:right="288"/>
        <w:jc w:val="both"/>
        <w:rPr>
          <w:rFonts w:ascii="Times New Roman" w:hAnsi="Times New Roman" w:cs="Times New Roman"/>
          <w:iCs/>
          <w:sz w:val="24"/>
        </w:rPr>
      </w:pPr>
    </w:p>
    <w:p w14:paraId="43405941"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Authorized Signature:  </w:t>
      </w:r>
      <w:r w:rsidRPr="00B637AF">
        <w:rPr>
          <w:rFonts w:ascii="Times New Roman" w:hAnsi="Times New Roman" w:cs="Times New Roman"/>
          <w:iCs/>
          <w:sz w:val="24"/>
        </w:rPr>
        <w:tab/>
      </w:r>
    </w:p>
    <w:p w14:paraId="16ACEE8E"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03486C32"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and Title of Signatory:  </w:t>
      </w:r>
      <w:r w:rsidRPr="00B637AF">
        <w:rPr>
          <w:rFonts w:ascii="Times New Roman" w:hAnsi="Times New Roman" w:cs="Times New Roman"/>
          <w:iCs/>
          <w:sz w:val="24"/>
        </w:rPr>
        <w:tab/>
      </w:r>
    </w:p>
    <w:p w14:paraId="0C6B6CE5"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p>
    <w:p w14:paraId="103D3F8C" w14:textId="77777777" w:rsidR="007B586E" w:rsidRPr="00B637AF" w:rsidRDefault="007B586E">
      <w:pPr>
        <w:pStyle w:val="BodyTextIndent"/>
        <w:tabs>
          <w:tab w:val="right" w:leader="dot" w:pos="9360"/>
        </w:tabs>
        <w:ind w:left="180" w:right="288"/>
        <w:jc w:val="both"/>
        <w:rPr>
          <w:rFonts w:ascii="Times New Roman" w:hAnsi="Times New Roman" w:cs="Times New Roman"/>
          <w:iCs/>
          <w:sz w:val="24"/>
        </w:rPr>
      </w:pPr>
      <w:r w:rsidRPr="00B637AF">
        <w:rPr>
          <w:rFonts w:ascii="Times New Roman" w:hAnsi="Times New Roman" w:cs="Times New Roman"/>
          <w:iCs/>
          <w:sz w:val="24"/>
        </w:rPr>
        <w:t xml:space="preserve">Name of Agency:  </w:t>
      </w:r>
      <w:r w:rsidRPr="00B637AF">
        <w:rPr>
          <w:rFonts w:ascii="Times New Roman" w:hAnsi="Times New Roman" w:cs="Times New Roman"/>
          <w:iCs/>
          <w:sz w:val="24"/>
        </w:rPr>
        <w:tab/>
      </w:r>
    </w:p>
    <w:p w14:paraId="18BBAABB" w14:textId="77777777" w:rsidR="007B586E" w:rsidRPr="00B637AF" w:rsidRDefault="007B586E">
      <w:pPr>
        <w:pStyle w:val="Enclosure"/>
        <w:ind w:left="180" w:right="288"/>
      </w:pPr>
    </w:p>
    <w:p w14:paraId="72917A18" w14:textId="77777777" w:rsidR="007B586E" w:rsidRPr="00B637AF" w:rsidRDefault="007B586E">
      <w:pPr>
        <w:pStyle w:val="Enclosure"/>
        <w:ind w:left="180" w:right="288"/>
        <w:rPr>
          <w:b/>
        </w:rPr>
      </w:pPr>
      <w:r w:rsidRPr="00B637AF">
        <w:rPr>
          <w:b/>
        </w:rPr>
        <w:t>Attachment:  Contract Agreement</w:t>
      </w:r>
    </w:p>
    <w:p w14:paraId="5205EF14" w14:textId="77777777" w:rsidR="007B586E" w:rsidRPr="00B637AF" w:rsidRDefault="007B586E">
      <w:pPr>
        <w:pStyle w:val="Section10-Heading1"/>
      </w:pPr>
      <w:r w:rsidRPr="00B637AF">
        <w:rPr>
          <w:bCs/>
          <w:sz w:val="20"/>
        </w:rPr>
        <w:br w:type="page"/>
      </w:r>
      <w:bookmarkStart w:id="1060" w:name="_Toc23238064"/>
      <w:bookmarkStart w:id="1061" w:name="_Toc41971556"/>
      <w:bookmarkStart w:id="1062" w:name="_Toc78273067"/>
      <w:bookmarkStart w:id="1063" w:name="_Toc111009245"/>
      <w:bookmarkStart w:id="1064" w:name="_Toc442524979"/>
      <w:bookmarkStart w:id="1065" w:name="_Toc26780742"/>
      <w:bookmarkStart w:id="1066" w:name="_Toc438907197"/>
      <w:bookmarkStart w:id="1067" w:name="_Toc438907297"/>
      <w:r w:rsidRPr="00B637AF">
        <w:lastRenderedPageBreak/>
        <w:t>Contract Agreement</w:t>
      </w:r>
      <w:bookmarkEnd w:id="1060"/>
      <w:bookmarkEnd w:id="1061"/>
      <w:bookmarkEnd w:id="1062"/>
      <w:bookmarkEnd w:id="1063"/>
      <w:bookmarkEnd w:id="1064"/>
      <w:bookmarkEnd w:id="1065"/>
    </w:p>
    <w:bookmarkEnd w:id="1066"/>
    <w:bookmarkEnd w:id="1067"/>
    <w:p w14:paraId="48B1BA57" w14:textId="38CEA9EB" w:rsidR="007B586E" w:rsidRPr="00B637AF" w:rsidRDefault="007B586E">
      <w:pPr>
        <w:pStyle w:val="BodyTextIndent"/>
        <w:ind w:left="180" w:right="288"/>
        <w:jc w:val="both"/>
        <w:rPr>
          <w:rFonts w:ascii="Times New Roman" w:hAnsi="Times New Roman" w:cs="Times New Roman"/>
        </w:rPr>
      </w:pPr>
    </w:p>
    <w:p w14:paraId="654680E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THIS AGREEMENT made the . . . . . .day of . . . . . . . . . . . . . . . . ., . . . . . . ., between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iCs/>
          <w:szCs w:val="20"/>
        </w:rPr>
        <w:t xml:space="preserve">name of the </w:t>
      </w:r>
      <w:r w:rsidR="00283744" w:rsidRPr="00B637AF">
        <w:rPr>
          <w:rFonts w:ascii="Times New Roman" w:hAnsi="Times New Roman" w:cs="Times New Roman"/>
          <w:bCs/>
          <w:iCs/>
          <w:szCs w:val="20"/>
        </w:rPr>
        <w:t>Employer</w:t>
      </w:r>
      <w:r w:rsidRPr="00B637AF">
        <w:rPr>
          <w:rFonts w:ascii="Times New Roman" w:hAnsi="Times New Roman" w:cs="Times New Roman"/>
          <w:b/>
          <w:bCs/>
          <w:i/>
          <w:iCs/>
          <w:szCs w:val="20"/>
        </w:rPr>
        <w:t>]</w:t>
      </w:r>
      <w:r w:rsidRPr="00B637AF">
        <w:rPr>
          <w:rFonts w:ascii="Times New Roman" w:hAnsi="Times New Roman" w:cs="Times New Roman"/>
          <w:szCs w:val="20"/>
        </w:rPr>
        <w:t>. . . . .</w:t>
      </w:r>
      <w:r w:rsidRPr="00B637AF">
        <w:rPr>
          <w:rFonts w:ascii="Times New Roman" w:hAnsi="Times New Roman" w:cs="Times New Roman"/>
          <w:sz w:val="24"/>
        </w:rPr>
        <w:t xml:space="preserve">. . . . . (hereinafter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of the one part, and . . . . . </w:t>
      </w:r>
      <w:r w:rsidRPr="00B637AF">
        <w:rPr>
          <w:rFonts w:ascii="Times New Roman" w:hAnsi="Times New Roman" w:cs="Times New Roman"/>
          <w:b/>
          <w:i/>
          <w:sz w:val="24"/>
        </w:rPr>
        <w:t>[</w:t>
      </w:r>
      <w:r w:rsidRPr="00B637AF">
        <w:rPr>
          <w:rFonts w:ascii="Times New Roman" w:hAnsi="Times New Roman" w:cs="Times New Roman"/>
          <w:b/>
          <w:bCs/>
          <w:i/>
          <w:iCs/>
          <w:szCs w:val="20"/>
        </w:rPr>
        <w:t>name of the Contractor]</w:t>
      </w:r>
      <w:r w:rsidRPr="00B637AF">
        <w:rPr>
          <w:rFonts w:ascii="Times New Roman" w:hAnsi="Times New Roman" w:cs="Times New Roman"/>
          <w:szCs w:val="20"/>
        </w:rPr>
        <w:t>. . .</w:t>
      </w:r>
      <w:r w:rsidRPr="00B637AF">
        <w:rPr>
          <w:rFonts w:ascii="Times New Roman" w:hAnsi="Times New Roman" w:cs="Times New Roman"/>
          <w:sz w:val="24"/>
        </w:rPr>
        <w:t xml:space="preserve"> . .(hereinafter “the Contractor”), of the other part:</w:t>
      </w:r>
    </w:p>
    <w:p w14:paraId="5CCC344C" w14:textId="77777777" w:rsidR="007B586E" w:rsidRPr="00B637AF" w:rsidRDefault="007B586E">
      <w:pPr>
        <w:pStyle w:val="BodyTextIndent"/>
        <w:ind w:left="0" w:right="288"/>
        <w:jc w:val="both"/>
        <w:rPr>
          <w:rFonts w:ascii="Times New Roman" w:hAnsi="Times New Roman" w:cs="Times New Roman"/>
          <w:sz w:val="24"/>
        </w:rPr>
      </w:pPr>
    </w:p>
    <w:p w14:paraId="20FF36A8"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WHEREAS 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desires that the Works known as . . . . .</w:t>
      </w:r>
      <w:r w:rsidRPr="00B637AF">
        <w:rPr>
          <w:rFonts w:ascii="Times New Roman" w:hAnsi="Times New Roman" w:cs="Times New Roman"/>
          <w:szCs w:val="20"/>
        </w:rPr>
        <w:t xml:space="preserve"> </w:t>
      </w:r>
      <w:r w:rsidRPr="00B637AF">
        <w:rPr>
          <w:rFonts w:ascii="Times New Roman" w:hAnsi="Times New Roman" w:cs="Times New Roman"/>
          <w:b/>
          <w:i/>
          <w:szCs w:val="20"/>
        </w:rPr>
        <w:t>[</w:t>
      </w:r>
      <w:r w:rsidRPr="00B637AF">
        <w:rPr>
          <w:rFonts w:ascii="Times New Roman" w:hAnsi="Times New Roman" w:cs="Times New Roman"/>
          <w:b/>
          <w:bCs/>
          <w:i/>
          <w:szCs w:val="20"/>
        </w:rPr>
        <w:t>name of the Contract]</w:t>
      </w:r>
      <w:r w:rsidRPr="00B637AF">
        <w:rPr>
          <w:rFonts w:ascii="Times New Roman" w:hAnsi="Times New Roman" w:cs="Times New Roman"/>
          <w:i/>
          <w:szCs w:val="20"/>
        </w:rPr>
        <w:t xml:space="preserve">. . </w:t>
      </w:r>
      <w:r w:rsidRPr="00B637AF">
        <w:rPr>
          <w:rFonts w:ascii="Times New Roman" w:hAnsi="Times New Roman" w:cs="Times New Roman"/>
          <w:i/>
          <w:sz w:val="24"/>
        </w:rPr>
        <w:t>. . .</w:t>
      </w:r>
      <w:r w:rsidRPr="00B637AF">
        <w:rPr>
          <w:rFonts w:ascii="Times New Roman" w:hAnsi="Times New Roman" w:cs="Times New Roman"/>
          <w:sz w:val="24"/>
        </w:rPr>
        <w:t xml:space="preserve">should be executed by the Contractor, and has accepted a Bid by the Contractor for the execution and completion of these Works and the remedying of any defects therein, </w:t>
      </w:r>
    </w:p>
    <w:p w14:paraId="79E085D9" w14:textId="77777777" w:rsidR="007B586E" w:rsidRPr="00B637AF" w:rsidRDefault="007B586E">
      <w:pPr>
        <w:pStyle w:val="BodyTextIndent"/>
        <w:ind w:left="180" w:right="288"/>
        <w:jc w:val="both"/>
        <w:rPr>
          <w:rFonts w:ascii="Times New Roman" w:hAnsi="Times New Roman" w:cs="Times New Roman"/>
          <w:sz w:val="24"/>
        </w:rPr>
      </w:pPr>
    </w:p>
    <w:p w14:paraId="357BC63A" w14:textId="77777777" w:rsidR="007B586E" w:rsidRPr="00B637AF" w:rsidRDefault="007B586E">
      <w:pPr>
        <w:pStyle w:val="BodyTextIndent"/>
        <w:ind w:left="0" w:right="288"/>
        <w:jc w:val="both"/>
        <w:rPr>
          <w:rFonts w:ascii="Times New Roman" w:hAnsi="Times New Roman" w:cs="Times New Roman"/>
          <w:sz w:val="24"/>
        </w:rPr>
      </w:pPr>
      <w:r w:rsidRPr="00B637AF">
        <w:rPr>
          <w:rFonts w:ascii="Times New Roman" w:hAnsi="Times New Roman" w:cs="Times New Roman"/>
          <w:sz w:val="24"/>
        </w:rPr>
        <w:t xml:space="preserve">The </w:t>
      </w:r>
      <w:r w:rsidR="00283744" w:rsidRPr="00B637AF">
        <w:rPr>
          <w:rFonts w:ascii="Times New Roman" w:hAnsi="Times New Roman" w:cs="Times New Roman"/>
          <w:sz w:val="24"/>
        </w:rPr>
        <w:t>Employer</w:t>
      </w:r>
      <w:r w:rsidRPr="00B637AF">
        <w:rPr>
          <w:rFonts w:ascii="Times New Roman" w:hAnsi="Times New Roman" w:cs="Times New Roman"/>
          <w:sz w:val="24"/>
        </w:rPr>
        <w:t xml:space="preserve"> and the Contractor agree as follows:</w:t>
      </w:r>
    </w:p>
    <w:p w14:paraId="6870643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1.</w:t>
      </w:r>
      <w:r w:rsidRPr="00B637AF">
        <w:rPr>
          <w:rFonts w:ascii="Times New Roman" w:hAnsi="Times New Roman" w:cs="Times New Roman"/>
          <w:b w:val="0"/>
          <w:bCs w:val="0"/>
          <w:i w:val="0"/>
          <w:iCs w:val="0"/>
          <w:sz w:val="24"/>
        </w:rPr>
        <w:tab/>
        <w:t>In this Agreement words and expressions shall have the same meanings as are respectively assigned to them in the Contract documents referred to.</w:t>
      </w:r>
    </w:p>
    <w:p w14:paraId="3AC1F803" w14:textId="77777777" w:rsidR="003D75A9" w:rsidRPr="00B637AF" w:rsidRDefault="00765DB8" w:rsidP="003D75A9">
      <w:pPr>
        <w:spacing w:after="160"/>
      </w:pPr>
      <w:r w:rsidRPr="00B637AF">
        <w:rPr>
          <w:bCs/>
          <w:iCs/>
        </w:rPr>
        <w:t>2.</w:t>
      </w:r>
      <w:r w:rsidRPr="00B637AF">
        <w:rPr>
          <w:bCs/>
          <w:iCs/>
        </w:rPr>
        <w:tab/>
      </w:r>
      <w:r w:rsidR="003D75A9" w:rsidRPr="00B637AF">
        <w:t xml:space="preserve">The following documents shall be deemed to form and be read and construed as part of this Agreement. This Agreement shall prevail over all other Contract documents. </w:t>
      </w:r>
    </w:p>
    <w:p w14:paraId="3E5456FE" w14:textId="77777777" w:rsidR="003D75A9" w:rsidRPr="00B637AF" w:rsidRDefault="003D75A9" w:rsidP="00E10121">
      <w:pPr>
        <w:pStyle w:val="P3Header1-Clauses"/>
        <w:numPr>
          <w:ilvl w:val="0"/>
          <w:numId w:val="65"/>
        </w:numPr>
      </w:pPr>
      <w:r w:rsidRPr="00B637AF">
        <w:t>the Letter of Acceptance</w:t>
      </w:r>
    </w:p>
    <w:p w14:paraId="449A2830" w14:textId="77777777" w:rsidR="003D75A9" w:rsidRPr="00B637AF" w:rsidRDefault="003D75A9" w:rsidP="00E10121">
      <w:pPr>
        <w:pStyle w:val="P3Header1-Clauses"/>
        <w:numPr>
          <w:ilvl w:val="0"/>
          <w:numId w:val="65"/>
        </w:numPr>
        <w:ind w:left="1440" w:hanging="699"/>
      </w:pPr>
      <w:r w:rsidRPr="00B637AF">
        <w:t xml:space="preserve">the Letter of Bid </w:t>
      </w:r>
    </w:p>
    <w:p w14:paraId="69049213" w14:textId="77777777" w:rsidR="003D75A9" w:rsidRPr="00B637AF" w:rsidRDefault="003D75A9" w:rsidP="00E10121">
      <w:pPr>
        <w:pStyle w:val="P3Header1-Clauses"/>
        <w:numPr>
          <w:ilvl w:val="0"/>
          <w:numId w:val="65"/>
        </w:numPr>
        <w:ind w:left="1440" w:hanging="699"/>
      </w:pPr>
      <w:r w:rsidRPr="00B637AF">
        <w:t>the addenda Nos ________(if any)</w:t>
      </w:r>
    </w:p>
    <w:p w14:paraId="6F64DE88" w14:textId="77777777" w:rsidR="003D75A9" w:rsidRPr="00B637AF" w:rsidRDefault="003D75A9" w:rsidP="00E10121">
      <w:pPr>
        <w:pStyle w:val="P3Header1-Clauses"/>
        <w:numPr>
          <w:ilvl w:val="0"/>
          <w:numId w:val="65"/>
        </w:numPr>
        <w:ind w:left="1440" w:hanging="699"/>
      </w:pPr>
      <w:r w:rsidRPr="00B637AF">
        <w:t xml:space="preserve">the Particular Conditions </w:t>
      </w:r>
    </w:p>
    <w:p w14:paraId="0BB9FC5F" w14:textId="77777777" w:rsidR="003D75A9" w:rsidRPr="00B637AF" w:rsidRDefault="003D75A9" w:rsidP="00E10121">
      <w:pPr>
        <w:pStyle w:val="P3Header1-Clauses"/>
        <w:numPr>
          <w:ilvl w:val="0"/>
          <w:numId w:val="65"/>
        </w:numPr>
        <w:ind w:left="1440" w:hanging="699"/>
      </w:pPr>
      <w:r w:rsidRPr="00B637AF">
        <w:t>the General Conditions</w:t>
      </w:r>
      <w:r w:rsidR="00C6410E" w:rsidRPr="00B637AF">
        <w:t xml:space="preserve"> of Contract, including appendix</w:t>
      </w:r>
      <w:r w:rsidRPr="00B637AF">
        <w:t>;</w:t>
      </w:r>
    </w:p>
    <w:p w14:paraId="791390D0" w14:textId="7839C44D" w:rsidR="003D75A9" w:rsidRPr="00B637AF" w:rsidRDefault="003D75A9" w:rsidP="00E10121">
      <w:pPr>
        <w:pStyle w:val="P3Header1-Clauses"/>
        <w:numPr>
          <w:ilvl w:val="0"/>
          <w:numId w:val="65"/>
        </w:numPr>
        <w:ind w:left="1440" w:hanging="699"/>
      </w:pPr>
      <w:r w:rsidRPr="00B637AF">
        <w:t>the Specification</w:t>
      </w:r>
    </w:p>
    <w:p w14:paraId="7EA786A0" w14:textId="77777777" w:rsidR="00C6410E" w:rsidRPr="00B637AF" w:rsidRDefault="003D75A9" w:rsidP="00E10121">
      <w:pPr>
        <w:pStyle w:val="P3Header1-Clauses"/>
        <w:numPr>
          <w:ilvl w:val="0"/>
          <w:numId w:val="65"/>
        </w:numPr>
        <w:ind w:left="1440" w:hanging="699"/>
      </w:pPr>
      <w:r w:rsidRPr="00B637AF">
        <w:t xml:space="preserve">the Drawings </w:t>
      </w:r>
    </w:p>
    <w:p w14:paraId="7BE4AD1F" w14:textId="5A8402C4" w:rsidR="003D75A9" w:rsidRPr="00B637AF" w:rsidRDefault="00C6410E" w:rsidP="00E10121">
      <w:pPr>
        <w:pStyle w:val="P3Header1-Clauses"/>
        <w:numPr>
          <w:ilvl w:val="0"/>
          <w:numId w:val="65"/>
        </w:numPr>
        <w:ind w:left="1440" w:hanging="699"/>
      </w:pPr>
      <w:r w:rsidRPr="00B637AF">
        <w:t>Bill of Quantities;</w:t>
      </w:r>
      <w:r w:rsidRPr="00B637AF" w:rsidDel="003D75A9">
        <w:rPr>
          <w:rStyle w:val="FootnoteReference"/>
        </w:rPr>
        <w:t xml:space="preserve"> </w:t>
      </w:r>
      <w:r w:rsidR="003D75A9" w:rsidRPr="00B637AF">
        <w:t>and</w:t>
      </w:r>
    </w:p>
    <w:p w14:paraId="0ED267FD" w14:textId="45304D65" w:rsidR="00C05E14" w:rsidRPr="00085BA4" w:rsidRDefault="00C6410E" w:rsidP="00E10121">
      <w:pPr>
        <w:pStyle w:val="P3Header1-Clauses"/>
        <w:numPr>
          <w:ilvl w:val="0"/>
          <w:numId w:val="65"/>
        </w:numPr>
        <w:ind w:left="1440" w:hanging="699"/>
      </w:pPr>
      <w:r w:rsidRPr="00B637AF">
        <w:t xml:space="preserve">any other document </w:t>
      </w:r>
      <w:r w:rsidRPr="00C05E14">
        <w:t>listed in the PCC</w:t>
      </w:r>
      <w:r w:rsidRPr="00B637AF">
        <w:t xml:space="preserve"> as forming part of the Contract</w:t>
      </w:r>
      <w:r w:rsidR="00C05E14">
        <w:t xml:space="preserve">, </w:t>
      </w:r>
      <w:r w:rsidR="00C05E14" w:rsidRPr="0038746A">
        <w:rPr>
          <w:color w:val="000000" w:themeColor="text1"/>
        </w:rPr>
        <w:t>but not limited to</w:t>
      </w:r>
      <w:r w:rsidR="00C05E14" w:rsidRPr="00656E42">
        <w:t>;</w:t>
      </w:r>
    </w:p>
    <w:p w14:paraId="38EC13C7" w14:textId="77777777" w:rsidR="00C05E14" w:rsidRPr="00656E42" w:rsidRDefault="00C05E14" w:rsidP="00E10121">
      <w:pPr>
        <w:pStyle w:val="P3Header1-Clauses"/>
        <w:numPr>
          <w:ilvl w:val="1"/>
          <w:numId w:val="80"/>
        </w:numPr>
        <w:spacing w:before="240" w:after="120"/>
        <w:ind w:left="1890"/>
        <w:rPr>
          <w:b/>
          <w:color w:val="000000" w:themeColor="text1"/>
        </w:rPr>
      </w:pPr>
      <w:r w:rsidRPr="00085BA4">
        <w:rPr>
          <w:color w:val="000000" w:themeColor="text1"/>
        </w:rPr>
        <w:t>the ES Manageme</w:t>
      </w:r>
      <w:r w:rsidRPr="00656E42">
        <w:rPr>
          <w:color w:val="000000" w:themeColor="text1"/>
        </w:rPr>
        <w:t>nt Strategies and Implementation Plans</w:t>
      </w:r>
      <w:r w:rsidRPr="00656E42">
        <w:rPr>
          <w:b/>
          <w:color w:val="000000" w:themeColor="text1"/>
        </w:rPr>
        <w:t xml:space="preserve">; </w:t>
      </w:r>
      <w:r w:rsidRPr="00656E42">
        <w:rPr>
          <w:color w:val="000000" w:themeColor="text1"/>
        </w:rPr>
        <w:t>and</w:t>
      </w:r>
    </w:p>
    <w:p w14:paraId="53BF7BFA" w14:textId="63F83C5B" w:rsidR="00C05E14" w:rsidRPr="003A4CAD" w:rsidRDefault="00C05E14" w:rsidP="00E10121">
      <w:pPr>
        <w:pStyle w:val="P3Header1-Clauses"/>
        <w:numPr>
          <w:ilvl w:val="1"/>
          <w:numId w:val="80"/>
        </w:numPr>
        <w:spacing w:before="240" w:after="120"/>
        <w:ind w:left="1890"/>
        <w:rPr>
          <w:color w:val="000000" w:themeColor="text1"/>
        </w:rPr>
      </w:pPr>
      <w:r w:rsidRPr="00ED77BE">
        <w:rPr>
          <w:color w:val="000000" w:themeColor="text1"/>
        </w:rPr>
        <w:t xml:space="preserve">Code of Conduct </w:t>
      </w:r>
      <w:r w:rsidRPr="003A4CAD">
        <w:rPr>
          <w:color w:val="000000" w:themeColor="text1"/>
        </w:rPr>
        <w:t>for Contractor’s Personnel (ES)</w:t>
      </w:r>
      <w:r w:rsidR="00F02B65">
        <w:rPr>
          <w:color w:val="000000" w:themeColor="text1"/>
        </w:rPr>
        <w:t>.</w:t>
      </w:r>
      <w:r w:rsidRPr="003A4CAD">
        <w:rPr>
          <w:color w:val="000000" w:themeColor="text1"/>
        </w:rPr>
        <w:t xml:space="preserve"> </w:t>
      </w:r>
    </w:p>
    <w:p w14:paraId="740418FB" w14:textId="77777777" w:rsidR="007B586E" w:rsidRPr="00C05E14" w:rsidRDefault="007B586E" w:rsidP="0038746A">
      <w:pPr>
        <w:pStyle w:val="BlockText"/>
        <w:spacing w:before="240" w:after="240"/>
        <w:ind w:left="0" w:right="288"/>
        <w:rPr>
          <w:rFonts w:ascii="Times New Roman" w:hAnsi="Times New Roman" w:cs="Times New Roman"/>
          <w:b w:val="0"/>
          <w:bCs w:val="0"/>
          <w:i w:val="0"/>
          <w:iCs w:val="0"/>
          <w:sz w:val="24"/>
        </w:rPr>
      </w:pPr>
      <w:r w:rsidRPr="00C05E14">
        <w:rPr>
          <w:rFonts w:ascii="Times New Roman" w:hAnsi="Times New Roman" w:cs="Times New Roman"/>
          <w:b w:val="0"/>
          <w:bCs w:val="0"/>
          <w:i w:val="0"/>
          <w:iCs w:val="0"/>
          <w:sz w:val="24"/>
        </w:rPr>
        <w:t>3.</w:t>
      </w:r>
      <w:r w:rsidRPr="00C05E14">
        <w:rPr>
          <w:rFonts w:ascii="Times New Roman" w:hAnsi="Times New Roman" w:cs="Times New Roman"/>
          <w:b w:val="0"/>
          <w:bCs w:val="0"/>
          <w:i w:val="0"/>
          <w:iCs w:val="0"/>
          <w:sz w:val="24"/>
        </w:rPr>
        <w:tab/>
        <w:t xml:space="preserve">In consideration of the payments to be made by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the Contractor as </w:t>
      </w:r>
      <w:r w:rsidR="005F0029" w:rsidRPr="00C05E14">
        <w:rPr>
          <w:rFonts w:ascii="Times New Roman" w:hAnsi="Times New Roman" w:cs="Times New Roman"/>
          <w:b w:val="0"/>
          <w:bCs w:val="0"/>
          <w:i w:val="0"/>
          <w:iCs w:val="0"/>
          <w:sz w:val="24"/>
        </w:rPr>
        <w:t>specified</w:t>
      </w:r>
      <w:r w:rsidRPr="00C05E14">
        <w:rPr>
          <w:rFonts w:ascii="Times New Roman" w:hAnsi="Times New Roman" w:cs="Times New Roman"/>
          <w:b w:val="0"/>
          <w:bCs w:val="0"/>
          <w:i w:val="0"/>
          <w:iCs w:val="0"/>
          <w:sz w:val="24"/>
        </w:rPr>
        <w:t xml:space="preserve"> in this Agreement, the Contractor hereby covenants with the </w:t>
      </w:r>
      <w:r w:rsidR="00283744" w:rsidRPr="00C05E14">
        <w:rPr>
          <w:rFonts w:ascii="Times New Roman" w:hAnsi="Times New Roman" w:cs="Times New Roman"/>
          <w:b w:val="0"/>
          <w:bCs w:val="0"/>
          <w:i w:val="0"/>
          <w:iCs w:val="0"/>
          <w:sz w:val="24"/>
        </w:rPr>
        <w:t>Employer</w:t>
      </w:r>
      <w:r w:rsidRPr="00C05E14">
        <w:rPr>
          <w:rFonts w:ascii="Times New Roman" w:hAnsi="Times New Roman" w:cs="Times New Roman"/>
          <w:b w:val="0"/>
          <w:bCs w:val="0"/>
          <w:i w:val="0"/>
          <w:iCs w:val="0"/>
          <w:sz w:val="24"/>
        </w:rPr>
        <w:t xml:space="preserve"> to execute the Works and to remedy defects therein in conformity in all respects with the provisions of the Contract.</w:t>
      </w:r>
    </w:p>
    <w:p w14:paraId="5C3F5C5A" w14:textId="77777777" w:rsidR="007B586E" w:rsidRPr="00B637AF" w:rsidRDefault="007B586E">
      <w:pPr>
        <w:pStyle w:val="BlockText"/>
        <w:spacing w:before="240" w:after="240"/>
        <w:ind w:left="0" w:right="288"/>
        <w:rPr>
          <w:rFonts w:ascii="Times New Roman" w:hAnsi="Times New Roman" w:cs="Times New Roman"/>
          <w:b w:val="0"/>
          <w:bCs w:val="0"/>
          <w:i w:val="0"/>
          <w:iCs w:val="0"/>
          <w:sz w:val="24"/>
        </w:rPr>
      </w:pPr>
      <w:r w:rsidRPr="00B637AF">
        <w:rPr>
          <w:rFonts w:ascii="Times New Roman" w:hAnsi="Times New Roman" w:cs="Times New Roman"/>
          <w:b w:val="0"/>
          <w:bCs w:val="0"/>
          <w:i w:val="0"/>
          <w:iCs w:val="0"/>
          <w:sz w:val="24"/>
        </w:rPr>
        <w:t>4.</w:t>
      </w:r>
      <w:r w:rsidRPr="00B637AF">
        <w:rPr>
          <w:rFonts w:ascii="Times New Roman" w:hAnsi="Times New Roman" w:cs="Times New Roman"/>
          <w:b w:val="0"/>
          <w:bCs w:val="0"/>
          <w:i w:val="0"/>
          <w:iCs w:val="0"/>
          <w:sz w:val="24"/>
        </w:rPr>
        <w:tab/>
        <w:t xml:space="preserve">The </w:t>
      </w:r>
      <w:r w:rsidR="00283744" w:rsidRPr="00B637AF">
        <w:rPr>
          <w:rFonts w:ascii="Times New Roman" w:hAnsi="Times New Roman" w:cs="Times New Roman"/>
          <w:b w:val="0"/>
          <w:bCs w:val="0"/>
          <w:i w:val="0"/>
          <w:iCs w:val="0"/>
          <w:sz w:val="24"/>
        </w:rPr>
        <w:t>Employer</w:t>
      </w:r>
      <w:r w:rsidRPr="00B637AF">
        <w:rPr>
          <w:rFonts w:ascii="Times New Roman" w:hAnsi="Times New Roman" w:cs="Times New Roman"/>
          <w:b w:val="0"/>
          <w:bCs w:val="0"/>
          <w:i w:val="0"/>
          <w:iCs w:val="0"/>
          <w:sz w:val="24"/>
        </w:rPr>
        <w:t xml:space="preserve"> hereby covenants to pay the Contractor in consideration of the execution and completion of the Works and the remedying of defects therein, the Contract </w:t>
      </w:r>
      <w:r w:rsidRPr="00B637AF">
        <w:rPr>
          <w:rFonts w:ascii="Times New Roman" w:hAnsi="Times New Roman" w:cs="Times New Roman"/>
          <w:b w:val="0"/>
          <w:bCs w:val="0"/>
          <w:i w:val="0"/>
          <w:iCs w:val="0"/>
          <w:sz w:val="24"/>
        </w:rPr>
        <w:lastRenderedPageBreak/>
        <w:t>Price or such other sum as may become payable under the provisions of the Contract at the times and in the manner prescribed by the Contract.</w:t>
      </w:r>
    </w:p>
    <w:p w14:paraId="05C6DC9D" w14:textId="77777777" w:rsidR="007B586E" w:rsidRPr="00B637AF" w:rsidRDefault="007B586E">
      <w:pPr>
        <w:pStyle w:val="BlockText"/>
        <w:spacing w:before="240" w:after="240"/>
        <w:ind w:left="720" w:right="288"/>
        <w:rPr>
          <w:rFonts w:ascii="Times New Roman" w:hAnsi="Times New Roman" w:cs="Times New Roman"/>
          <w:sz w:val="24"/>
        </w:rPr>
      </w:pPr>
      <w:r w:rsidRPr="00B637AF">
        <w:rPr>
          <w:rFonts w:ascii="Times New Roman" w:hAnsi="Times New Roman" w:cs="Times New Roman"/>
          <w:b w:val="0"/>
          <w:bCs w:val="0"/>
          <w:i w:val="0"/>
          <w:iCs w:val="0"/>
          <w:sz w:val="24"/>
        </w:rPr>
        <w:t>IN WITNESS whereof the parties hereto have caused this Agreement to be executed in accordance with the laws of . . .</w:t>
      </w:r>
      <w:r w:rsidRPr="00B637AF">
        <w:rPr>
          <w:rFonts w:ascii="Times New Roman" w:hAnsi="Times New Roman" w:cs="Times New Roman"/>
          <w:b w:val="0"/>
          <w:bCs w:val="0"/>
          <w:i w:val="0"/>
          <w:iCs w:val="0"/>
          <w:sz w:val="20"/>
          <w:szCs w:val="20"/>
        </w:rPr>
        <w:t xml:space="preserve"> . . </w:t>
      </w:r>
      <w:r w:rsidRPr="00B637AF">
        <w:rPr>
          <w:rFonts w:ascii="Times New Roman" w:hAnsi="Times New Roman" w:cs="Times New Roman"/>
          <w:bCs w:val="0"/>
          <w:iCs w:val="0"/>
          <w:sz w:val="20"/>
          <w:szCs w:val="20"/>
        </w:rPr>
        <w:t>[</w:t>
      </w:r>
      <w:r w:rsidRPr="00B637AF">
        <w:rPr>
          <w:rFonts w:ascii="Times New Roman" w:hAnsi="Times New Roman" w:cs="Times New Roman"/>
          <w:sz w:val="20"/>
          <w:szCs w:val="20"/>
        </w:rPr>
        <w:t>name of the borrowing country]</w:t>
      </w:r>
      <w:r w:rsidRPr="00B637AF">
        <w:rPr>
          <w:rFonts w:ascii="Times New Roman" w:hAnsi="Times New Roman" w:cs="Times New Roman"/>
          <w:b w:val="0"/>
          <w:bCs w:val="0"/>
          <w:i w:val="0"/>
          <w:iCs w:val="0"/>
          <w:sz w:val="20"/>
          <w:szCs w:val="20"/>
        </w:rPr>
        <w:t>. . .</w:t>
      </w:r>
      <w:r w:rsidRPr="00B637AF">
        <w:rPr>
          <w:rFonts w:ascii="Times New Roman" w:hAnsi="Times New Roman" w:cs="Times New Roman"/>
          <w:b w:val="0"/>
          <w:bCs w:val="0"/>
          <w:i w:val="0"/>
          <w:iCs w:val="0"/>
          <w:sz w:val="24"/>
        </w:rPr>
        <w:t xml:space="preserve"> . .on the day, month and year </w:t>
      </w:r>
      <w:r w:rsidR="005F0029" w:rsidRPr="00B637AF">
        <w:rPr>
          <w:rFonts w:ascii="Times New Roman" w:hAnsi="Times New Roman" w:cs="Times New Roman"/>
          <w:b w:val="0"/>
          <w:bCs w:val="0"/>
          <w:i w:val="0"/>
          <w:iCs w:val="0"/>
          <w:sz w:val="24"/>
        </w:rPr>
        <w:t>specified</w:t>
      </w:r>
      <w:r w:rsidRPr="00B637AF">
        <w:rPr>
          <w:rFonts w:ascii="Times New Roman" w:hAnsi="Times New Roman" w:cs="Times New Roman"/>
          <w:b w:val="0"/>
          <w:bCs w:val="0"/>
          <w:i w:val="0"/>
          <w:iCs w:val="0"/>
          <w:sz w:val="24"/>
        </w:rPr>
        <w:t xml:space="preserve"> above.</w:t>
      </w:r>
    </w:p>
    <w:p w14:paraId="390A2670" w14:textId="77777777" w:rsidR="007B586E" w:rsidRPr="00B637AF" w:rsidRDefault="007B586E">
      <w:pPr>
        <w:pStyle w:val="BlockText"/>
        <w:ind w:right="288"/>
        <w:rPr>
          <w:rFonts w:ascii="Times New Roman" w:hAnsi="Times New Roman" w:cs="Times New Roman"/>
          <w:sz w:val="24"/>
        </w:rPr>
      </w:pPr>
    </w:p>
    <w:p w14:paraId="55716164" w14:textId="77777777" w:rsidR="007B586E" w:rsidRPr="00B637AF" w:rsidRDefault="007B586E">
      <w:pPr>
        <w:pStyle w:val="BlockText"/>
        <w:ind w:right="288"/>
        <w:rPr>
          <w:rFonts w:ascii="Times New Roman" w:hAnsi="Times New Roman" w:cs="Times New Roman"/>
          <w:sz w:val="24"/>
        </w:rPr>
      </w:pPr>
    </w:p>
    <w:tbl>
      <w:tblPr>
        <w:tblW w:w="9468" w:type="dxa"/>
        <w:tblBorders>
          <w:bottom w:val="dotted" w:sz="4" w:space="0" w:color="auto"/>
        </w:tblBorders>
        <w:tblLook w:val="01E0" w:firstRow="1" w:lastRow="1" w:firstColumn="1" w:lastColumn="1" w:noHBand="0" w:noVBand="0"/>
      </w:tblPr>
      <w:tblGrid>
        <w:gridCol w:w="1368"/>
        <w:gridCol w:w="3012"/>
        <w:gridCol w:w="1308"/>
        <w:gridCol w:w="3780"/>
      </w:tblGrid>
      <w:tr w:rsidR="007B586E" w:rsidRPr="00B637AF" w14:paraId="565BE4C6" w14:textId="77777777">
        <w:tc>
          <w:tcPr>
            <w:tcW w:w="1368" w:type="dxa"/>
          </w:tcPr>
          <w:p w14:paraId="79B216D6" w14:textId="77777777" w:rsidR="007B586E" w:rsidRPr="00B637AF" w:rsidRDefault="007B586E">
            <w:pPr>
              <w:tabs>
                <w:tab w:val="right" w:leader="dot" w:pos="4500"/>
                <w:tab w:val="left" w:pos="5040"/>
                <w:tab w:val="right" w:leader="dot" w:pos="9360"/>
              </w:tabs>
              <w:spacing w:before="360"/>
              <w:jc w:val="right"/>
            </w:pPr>
            <w:r w:rsidRPr="00B637AF">
              <w:t>Signed by:</w:t>
            </w:r>
          </w:p>
        </w:tc>
        <w:tc>
          <w:tcPr>
            <w:tcW w:w="3012" w:type="dxa"/>
            <w:tcBorders>
              <w:bottom w:val="dotted" w:sz="4" w:space="0" w:color="auto"/>
            </w:tcBorders>
          </w:tcPr>
          <w:p w14:paraId="402303F5" w14:textId="77777777" w:rsidR="007B586E" w:rsidRPr="00B637AF" w:rsidRDefault="007B586E">
            <w:pPr>
              <w:tabs>
                <w:tab w:val="right" w:leader="dot" w:pos="4500"/>
                <w:tab w:val="left" w:pos="5040"/>
                <w:tab w:val="right" w:leader="dot" w:pos="9360"/>
              </w:tabs>
              <w:spacing w:before="360"/>
              <w:ind w:right="288"/>
              <w:jc w:val="both"/>
            </w:pPr>
          </w:p>
        </w:tc>
        <w:tc>
          <w:tcPr>
            <w:tcW w:w="1308" w:type="dxa"/>
          </w:tcPr>
          <w:p w14:paraId="1A5B9D5B" w14:textId="77777777" w:rsidR="007B586E" w:rsidRPr="00B637AF" w:rsidRDefault="007B586E">
            <w:pPr>
              <w:tabs>
                <w:tab w:val="right" w:leader="dot" w:pos="4500"/>
                <w:tab w:val="left" w:pos="5040"/>
                <w:tab w:val="right" w:leader="dot" w:pos="9360"/>
              </w:tabs>
              <w:spacing w:before="360"/>
              <w:ind w:right="-108"/>
              <w:jc w:val="right"/>
            </w:pPr>
            <w:r w:rsidRPr="00B637AF">
              <w:t>Signed by:</w:t>
            </w:r>
          </w:p>
        </w:tc>
        <w:tc>
          <w:tcPr>
            <w:tcW w:w="3780" w:type="dxa"/>
            <w:tcBorders>
              <w:bottom w:val="dotted" w:sz="4" w:space="0" w:color="auto"/>
            </w:tcBorders>
          </w:tcPr>
          <w:p w14:paraId="47B06D3F" w14:textId="77777777" w:rsidR="007B586E" w:rsidRPr="00B637AF" w:rsidRDefault="007B586E">
            <w:pPr>
              <w:tabs>
                <w:tab w:val="right" w:leader="dot" w:pos="4500"/>
                <w:tab w:val="left" w:pos="5040"/>
                <w:tab w:val="right" w:leader="dot" w:pos="9360"/>
              </w:tabs>
              <w:spacing w:before="240"/>
              <w:ind w:right="288"/>
              <w:jc w:val="both"/>
            </w:pPr>
          </w:p>
        </w:tc>
      </w:tr>
      <w:tr w:rsidR="007B586E" w:rsidRPr="00B637AF" w14:paraId="685C6112" w14:textId="77777777">
        <w:tc>
          <w:tcPr>
            <w:tcW w:w="4380" w:type="dxa"/>
            <w:gridSpan w:val="2"/>
          </w:tcPr>
          <w:p w14:paraId="1E64666F"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 xml:space="preserve">for and on behalf of the </w:t>
            </w:r>
            <w:r w:rsidR="00283744" w:rsidRPr="00B637AF">
              <w:rPr>
                <w:sz w:val="20"/>
                <w:szCs w:val="20"/>
              </w:rPr>
              <w:t>Employer</w:t>
            </w:r>
          </w:p>
        </w:tc>
        <w:tc>
          <w:tcPr>
            <w:tcW w:w="5088" w:type="dxa"/>
            <w:gridSpan w:val="2"/>
          </w:tcPr>
          <w:p w14:paraId="0CBA7663"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for and on behalf the Contractor</w:t>
            </w:r>
          </w:p>
        </w:tc>
      </w:tr>
      <w:tr w:rsidR="007B586E" w:rsidRPr="00B637AF" w14:paraId="4CB87D92" w14:textId="77777777">
        <w:tc>
          <w:tcPr>
            <w:tcW w:w="1368" w:type="dxa"/>
            <w:tcBorders>
              <w:bottom w:val="nil"/>
            </w:tcBorders>
          </w:tcPr>
          <w:p w14:paraId="3B04D6B7" w14:textId="77777777" w:rsidR="007B586E" w:rsidRPr="00B637AF" w:rsidRDefault="007B586E">
            <w:pPr>
              <w:tabs>
                <w:tab w:val="right" w:leader="dot" w:pos="4500"/>
                <w:tab w:val="left" w:pos="5040"/>
                <w:tab w:val="right" w:leader="dot" w:pos="9360"/>
              </w:tabs>
              <w:spacing w:before="360"/>
              <w:ind w:right="-108"/>
              <w:jc w:val="right"/>
            </w:pPr>
            <w:r w:rsidRPr="00B637AF">
              <w:t>in the presence of:</w:t>
            </w:r>
          </w:p>
        </w:tc>
        <w:tc>
          <w:tcPr>
            <w:tcW w:w="3012" w:type="dxa"/>
            <w:tcBorders>
              <w:bottom w:val="dotted" w:sz="4" w:space="0" w:color="auto"/>
            </w:tcBorders>
          </w:tcPr>
          <w:p w14:paraId="43AE08E4" w14:textId="77777777" w:rsidR="007B586E" w:rsidRPr="00B637AF" w:rsidRDefault="007B586E">
            <w:pPr>
              <w:tabs>
                <w:tab w:val="right" w:leader="dot" w:pos="4500"/>
                <w:tab w:val="left" w:pos="5040"/>
                <w:tab w:val="right" w:leader="dot" w:pos="9360"/>
              </w:tabs>
              <w:spacing w:before="360"/>
              <w:ind w:right="288"/>
              <w:jc w:val="both"/>
            </w:pPr>
          </w:p>
        </w:tc>
        <w:tc>
          <w:tcPr>
            <w:tcW w:w="1308" w:type="dxa"/>
            <w:tcBorders>
              <w:bottom w:val="nil"/>
            </w:tcBorders>
          </w:tcPr>
          <w:p w14:paraId="0697E793" w14:textId="77777777" w:rsidR="007B586E" w:rsidRPr="00B637AF" w:rsidRDefault="007B586E">
            <w:pPr>
              <w:tabs>
                <w:tab w:val="right" w:leader="dot" w:pos="4500"/>
                <w:tab w:val="left" w:pos="5040"/>
                <w:tab w:val="right" w:leader="dot" w:pos="9360"/>
              </w:tabs>
              <w:spacing w:before="360"/>
              <w:ind w:right="-132"/>
              <w:jc w:val="right"/>
            </w:pPr>
            <w:r w:rsidRPr="00B637AF">
              <w:t>in the presence of:</w:t>
            </w:r>
          </w:p>
        </w:tc>
        <w:tc>
          <w:tcPr>
            <w:tcW w:w="3780" w:type="dxa"/>
            <w:tcBorders>
              <w:bottom w:val="dotted" w:sz="4" w:space="0" w:color="auto"/>
            </w:tcBorders>
          </w:tcPr>
          <w:p w14:paraId="0C9BB697" w14:textId="77777777" w:rsidR="007B586E" w:rsidRPr="00B637AF" w:rsidRDefault="007B586E">
            <w:pPr>
              <w:tabs>
                <w:tab w:val="right" w:leader="dot" w:pos="4500"/>
                <w:tab w:val="left" w:pos="5040"/>
                <w:tab w:val="right" w:leader="dot" w:pos="9360"/>
              </w:tabs>
              <w:spacing w:before="360"/>
              <w:ind w:right="-132"/>
            </w:pPr>
          </w:p>
        </w:tc>
      </w:tr>
      <w:tr w:rsidR="007B586E" w:rsidRPr="00B637AF" w14:paraId="15DFDDAE" w14:textId="77777777">
        <w:tc>
          <w:tcPr>
            <w:tcW w:w="4380" w:type="dxa"/>
            <w:gridSpan w:val="2"/>
            <w:tcBorders>
              <w:bottom w:val="nil"/>
            </w:tcBorders>
          </w:tcPr>
          <w:p w14:paraId="5CB62527"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c>
          <w:tcPr>
            <w:tcW w:w="5088" w:type="dxa"/>
            <w:gridSpan w:val="2"/>
            <w:tcBorders>
              <w:bottom w:val="nil"/>
            </w:tcBorders>
          </w:tcPr>
          <w:p w14:paraId="52BC1E36" w14:textId="77777777" w:rsidR="007B586E" w:rsidRPr="00B637AF" w:rsidRDefault="007B586E">
            <w:pPr>
              <w:tabs>
                <w:tab w:val="right" w:leader="dot" w:pos="4500"/>
                <w:tab w:val="left" w:pos="5040"/>
                <w:tab w:val="right" w:leader="dot" w:pos="9360"/>
              </w:tabs>
              <w:ind w:right="288"/>
              <w:jc w:val="center"/>
              <w:rPr>
                <w:sz w:val="20"/>
                <w:szCs w:val="20"/>
              </w:rPr>
            </w:pPr>
            <w:r w:rsidRPr="00B637AF">
              <w:rPr>
                <w:sz w:val="20"/>
                <w:szCs w:val="20"/>
              </w:rPr>
              <w:t>Witness, Name, Signature, Address, Date</w:t>
            </w:r>
          </w:p>
        </w:tc>
      </w:tr>
    </w:tbl>
    <w:p w14:paraId="48480A71" w14:textId="77777777" w:rsidR="007B586E" w:rsidRPr="00B637AF" w:rsidRDefault="007B586E">
      <w:pPr>
        <w:tabs>
          <w:tab w:val="right" w:pos="4500"/>
          <w:tab w:val="left" w:pos="5040"/>
          <w:tab w:val="right" w:leader="dot" w:pos="9360"/>
        </w:tabs>
        <w:ind w:left="180" w:right="288"/>
        <w:jc w:val="both"/>
      </w:pPr>
    </w:p>
    <w:p w14:paraId="0EC56DAA" w14:textId="77777777" w:rsidR="007B586E" w:rsidRPr="00B637AF" w:rsidRDefault="007B586E">
      <w:pPr>
        <w:tabs>
          <w:tab w:val="right" w:pos="4500"/>
          <w:tab w:val="left" w:pos="5040"/>
          <w:tab w:val="right" w:leader="dot" w:pos="9360"/>
        </w:tabs>
        <w:ind w:left="180" w:right="288"/>
        <w:jc w:val="both"/>
      </w:pPr>
    </w:p>
    <w:p w14:paraId="76A83939" w14:textId="3CB59FBC" w:rsidR="001446B5" w:rsidRDefault="007B586E" w:rsidP="0022669B">
      <w:pPr>
        <w:pStyle w:val="Section10-Heading1"/>
        <w:spacing w:before="240"/>
      </w:pPr>
      <w:r w:rsidRPr="00B637AF">
        <w:br w:type="page"/>
      </w:r>
      <w:bookmarkStart w:id="1068" w:name="_Toc23238065"/>
      <w:bookmarkStart w:id="1069" w:name="_Toc41971557"/>
      <w:bookmarkStart w:id="1070" w:name="_Toc78273068"/>
      <w:bookmarkStart w:id="1071" w:name="_Toc111009246"/>
      <w:bookmarkStart w:id="1072" w:name="_Toc442524980"/>
      <w:bookmarkStart w:id="1073" w:name="_Toc26780743"/>
      <w:bookmarkStart w:id="1074" w:name="_Toc428352207"/>
      <w:bookmarkStart w:id="1075" w:name="_Toc438907198"/>
      <w:bookmarkStart w:id="1076" w:name="_Toc438907298"/>
      <w:r w:rsidRPr="00B637AF">
        <w:lastRenderedPageBreak/>
        <w:t>Performance Security</w:t>
      </w:r>
      <w:bookmarkEnd w:id="1068"/>
      <w:bookmarkEnd w:id="1069"/>
      <w:bookmarkEnd w:id="1070"/>
      <w:bookmarkEnd w:id="1071"/>
      <w:r w:rsidR="005C4234" w:rsidRPr="00B637AF">
        <w:t xml:space="preserve"> </w:t>
      </w:r>
      <w:r w:rsidR="006A22C5">
        <w:t>(Not Applicable)</w:t>
      </w:r>
    </w:p>
    <w:p w14:paraId="2DFC6FDB" w14:textId="77777777" w:rsidR="001446B5" w:rsidRPr="000044B7" w:rsidRDefault="001446B5" w:rsidP="001446B5">
      <w:pPr>
        <w:pStyle w:val="Section10-Heading1"/>
        <w:rPr>
          <w:b w:val="0"/>
        </w:rPr>
      </w:pPr>
      <w:r w:rsidRPr="000044B7">
        <w:t>Option 1: Demand Guarantee</w:t>
      </w:r>
    </w:p>
    <w:bookmarkEnd w:id="1072"/>
    <w:bookmarkEnd w:id="1073"/>
    <w:bookmarkEnd w:id="1074"/>
    <w:bookmarkEnd w:id="1075"/>
    <w:bookmarkEnd w:id="1076"/>
    <w:p w14:paraId="53091BD8" w14:textId="1CFC2DDA" w:rsidR="001A418F" w:rsidRPr="00B637AF" w:rsidRDefault="0000442C" w:rsidP="001A418F">
      <w:pPr>
        <w:pStyle w:val="NormalWeb"/>
        <w:rPr>
          <w:rFonts w:ascii="Times New Roman" w:hAnsi="Times New Roman"/>
          <w:i/>
          <w:sz w:val="24"/>
        </w:rPr>
      </w:pPr>
      <w:r w:rsidRPr="00B637AF">
        <w:rPr>
          <w:rFonts w:ascii="Times New Roman" w:hAnsi="Times New Roman"/>
          <w:i/>
        </w:rPr>
        <w:t xml:space="preserve"> </w:t>
      </w:r>
      <w:r w:rsidR="001A418F" w:rsidRPr="00B637AF">
        <w:rPr>
          <w:rFonts w:ascii="Times New Roman" w:hAnsi="Times New Roman"/>
          <w:i/>
          <w:sz w:val="24"/>
        </w:rPr>
        <w:t>[Guarantor letterhead or SWIFT identifier code]</w:t>
      </w:r>
    </w:p>
    <w:p w14:paraId="1F7E098F" w14:textId="77777777" w:rsidR="001A418F" w:rsidRPr="00B637AF" w:rsidRDefault="001A418F" w:rsidP="001A418F">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ab/>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41416F7E" w14:textId="24B336C7" w:rsidR="001A418F" w:rsidRPr="00B637AF" w:rsidRDefault="001A418F" w:rsidP="001A418F">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065F05A0" w14:textId="77777777" w:rsidR="001A418F" w:rsidRPr="00B637AF" w:rsidRDefault="001A418F" w:rsidP="001A418F">
      <w:pPr>
        <w:pStyle w:val="NormalWeb"/>
        <w:rPr>
          <w:rFonts w:ascii="Times New Roman" w:hAnsi="Times New Roman"/>
          <w:sz w:val="24"/>
        </w:rPr>
      </w:pPr>
      <w:r w:rsidRPr="00B637AF">
        <w:rPr>
          <w:rFonts w:ascii="Times New Roman" w:hAnsi="Times New Roman"/>
          <w:b/>
          <w:sz w:val="24"/>
        </w:rPr>
        <w:t>PERFORMANCE GUARANTEE No.:</w:t>
      </w:r>
      <w:r w:rsidRPr="00B637AF">
        <w:rPr>
          <w:rFonts w:ascii="Times New Roman" w:hAnsi="Times New Roman"/>
          <w:sz w:val="24"/>
        </w:rPr>
        <w:tab/>
      </w:r>
      <w:r w:rsidRPr="00B637AF">
        <w:rPr>
          <w:rFonts w:ascii="Times New Roman" w:hAnsi="Times New Roman"/>
          <w:i/>
          <w:sz w:val="24"/>
        </w:rPr>
        <w:t>[Insert guarantee reference number]</w:t>
      </w:r>
    </w:p>
    <w:p w14:paraId="06677E3B" w14:textId="77777777" w:rsidR="001A418F" w:rsidRPr="00B637AF" w:rsidRDefault="001A418F" w:rsidP="0022669B">
      <w:pPr>
        <w:pStyle w:val="NormalWeb"/>
        <w:spacing w:before="360" w:beforeAutospacing="0" w:after="240" w:afterAutospacing="0"/>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i/>
          <w:sz w:val="24"/>
        </w:rPr>
        <w:t>[Insert name and address of place of issue, unless indicated in the letterhead]</w:t>
      </w:r>
    </w:p>
    <w:p w14:paraId="4B624C43"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We have been informed that _ </w:t>
      </w:r>
      <w:r w:rsidRPr="00B637AF">
        <w:rPr>
          <w:rFonts w:ascii="Times New Roman" w:hAnsi="Times New Roman"/>
          <w:i/>
          <w:sz w:val="24"/>
        </w:rPr>
        <w:t xml:space="preserve">[insert name of Contractor, which in the case of a joint venture shall be the name of the joint venture] </w:t>
      </w:r>
      <w:r w:rsidRPr="00B637AF">
        <w:rPr>
          <w:rFonts w:ascii="Times New Roman" w:hAnsi="Times New Roman"/>
          <w:sz w:val="24"/>
        </w:rPr>
        <w:t xml:space="preserve">(hereinafter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_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15149456"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Furthermore, we understand that, according to the conditions of the Contract, a performance guarantee is required.</w:t>
      </w:r>
    </w:p>
    <w:p w14:paraId="518B7398"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 xml:space="preserve">[insert amount in figures] </w:t>
      </w:r>
      <w:r w:rsidRPr="00B637AF">
        <w:rPr>
          <w:rFonts w:ascii="Times New Roman" w:hAnsi="Times New Roman"/>
          <w:sz w:val="24"/>
        </w:rPr>
        <w:t>(</w:t>
      </w:r>
      <w:r w:rsidR="00765DB8" w:rsidRPr="00B637AF">
        <w:rPr>
          <w:rFonts w:ascii="Times New Roman" w:hAnsi="Times New Roman"/>
          <w:sz w:val="24"/>
        </w:rPr>
        <w:t>______</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w:t>
      </w:r>
      <w:r w:rsidRPr="00B637AF">
        <w:rPr>
          <w:rStyle w:val="FootnoteReference"/>
          <w:rFonts w:ascii="Times New Roman" w:hAnsi="Times New Roman"/>
          <w:sz w:val="24"/>
        </w:rPr>
        <w:footnoteReference w:customMarkFollows="1" w:id="19"/>
        <w:t>1</w:t>
      </w:r>
      <w:r w:rsidRPr="00B637AF">
        <w:rPr>
          <w:rFonts w:ascii="Times New Roman" w:hAnsi="Times New Roman"/>
          <w:sz w:val="24"/>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obligation(s) under the Contract, without the Beneficiary needing to prove or to show grounds for your demand or the sum specified therein. </w:t>
      </w:r>
    </w:p>
    <w:p w14:paraId="6DDE6B94" w14:textId="77777777" w:rsidR="001A418F" w:rsidRPr="00B637AF" w:rsidRDefault="001A418F" w:rsidP="0022669B">
      <w:pPr>
        <w:pStyle w:val="NormalWeb"/>
        <w:spacing w:before="360" w:beforeAutospacing="0" w:after="240" w:afterAutospacing="0"/>
        <w:jc w:val="both"/>
        <w:rPr>
          <w:rFonts w:ascii="Times New Roman" w:hAnsi="Times New Roman"/>
          <w:sz w:val="24"/>
        </w:rPr>
      </w:pPr>
      <w:r w:rsidRPr="00B637AF">
        <w:rPr>
          <w:rFonts w:ascii="Times New Roman" w:hAnsi="Times New Roman"/>
          <w:sz w:val="24"/>
        </w:rPr>
        <w:t xml:space="preserve">This guarantee shall expire, no later than the …. Day of ……, 2… </w:t>
      </w:r>
      <w:r w:rsidRPr="00B637AF">
        <w:rPr>
          <w:rStyle w:val="FootnoteReference"/>
          <w:rFonts w:ascii="Times New Roman" w:hAnsi="Times New Roman"/>
          <w:sz w:val="24"/>
        </w:rPr>
        <w:footnoteReference w:customMarkFollows="1" w:id="20"/>
        <w:t>2</w:t>
      </w:r>
      <w:r w:rsidRPr="00B637AF">
        <w:rPr>
          <w:rFonts w:ascii="Times New Roman" w:hAnsi="Times New Roman"/>
          <w:sz w:val="24"/>
        </w:rPr>
        <w:t xml:space="preserve">, and any demand for payment under it must be received by us at this office indicated above on or before that date.  </w:t>
      </w:r>
    </w:p>
    <w:p w14:paraId="08D1F30C" w14:textId="77777777" w:rsidR="001A418F" w:rsidRPr="00B637AF" w:rsidRDefault="001A418F" w:rsidP="0022669B">
      <w:pPr>
        <w:pStyle w:val="NormalWeb"/>
        <w:keepNext/>
        <w:spacing w:before="360" w:beforeAutospacing="0" w:after="240" w:afterAutospacing="0"/>
        <w:rPr>
          <w:rFonts w:ascii="Times New Roman" w:hAnsi="Times New Roman"/>
          <w:sz w:val="24"/>
        </w:rPr>
      </w:pPr>
      <w:r w:rsidRPr="00B637AF">
        <w:rPr>
          <w:rFonts w:ascii="Times New Roman" w:hAnsi="Times New Roman"/>
          <w:sz w:val="24"/>
        </w:rPr>
        <w:lastRenderedPageBreak/>
        <w:t xml:space="preserve">This guarantee is subject to the Uniform Rules for Demand Guarantees (URDG) 2010 Revision, ICC Publication No. 758, except that the supporting statement under Article 15(a) </w:t>
      </w:r>
      <w:r w:rsidRPr="0022669B">
        <w:rPr>
          <w:rFonts w:ascii="Times New Roman" w:hAnsi="Times New Roman"/>
          <w:sz w:val="24"/>
        </w:rPr>
        <w:t>is hereby excluded.</w:t>
      </w:r>
      <w:r w:rsidRPr="0022669B">
        <w:rPr>
          <w:rFonts w:ascii="Times New Roman" w:hAnsi="Times New Roman"/>
          <w:sz w:val="24"/>
        </w:rPr>
        <w:br/>
      </w:r>
    </w:p>
    <w:p w14:paraId="7965C496" w14:textId="77777777" w:rsidR="001A418F" w:rsidRPr="00B637AF" w:rsidRDefault="001A418F" w:rsidP="001A418F">
      <w:pPr>
        <w:jc w:val="center"/>
      </w:pPr>
      <w:r w:rsidRPr="00B637AF">
        <w:t xml:space="preserve">_____________________ </w:t>
      </w:r>
      <w:r w:rsidRPr="00B637AF">
        <w:br/>
      </w:r>
      <w:r w:rsidRPr="00B637AF">
        <w:rPr>
          <w:i/>
        </w:rPr>
        <w:t>[signature(s)]</w:t>
      </w:r>
      <w:r w:rsidRPr="00B637AF">
        <w:t xml:space="preserve"> </w:t>
      </w:r>
    </w:p>
    <w:p w14:paraId="5033954B" w14:textId="77777777" w:rsidR="001A418F" w:rsidRPr="00B637AF" w:rsidRDefault="001A418F" w:rsidP="001A418F">
      <w:pPr>
        <w:pStyle w:val="BodyText"/>
        <w:rPr>
          <w:rFonts w:ascii="Times New Roman" w:hAnsi="Times New Roman" w:cs="Times New Roman"/>
        </w:rPr>
      </w:pPr>
      <w:r w:rsidRPr="00B637AF">
        <w:rPr>
          <w:rFonts w:ascii="Times New Roman" w:hAnsi="Times New Roman" w:cs="Times New Roman"/>
        </w:rPr>
        <w:br/>
        <w:t xml:space="preserve"> </w:t>
      </w:r>
    </w:p>
    <w:p w14:paraId="65F3402D" w14:textId="77777777" w:rsidR="001A418F" w:rsidRPr="00B637AF" w:rsidRDefault="001A418F" w:rsidP="001A418F">
      <w:pPr>
        <w:pStyle w:val="NormalWeb"/>
        <w:tabs>
          <w:tab w:val="center" w:leader="dot" w:pos="4860"/>
          <w:tab w:val="right" w:leader="dot" w:pos="9360"/>
        </w:tabs>
        <w:spacing w:before="120" w:beforeAutospacing="0" w:after="120" w:afterAutospacing="0"/>
        <w:ind w:left="180" w:right="288"/>
        <w:jc w:val="both"/>
        <w:rPr>
          <w:rFonts w:ascii="Times New Roman" w:hAnsi="Times New Roman"/>
          <w:b/>
          <w:i/>
        </w:rPr>
      </w:pPr>
      <w:r w:rsidRPr="00B637AF">
        <w:rPr>
          <w:rFonts w:ascii="Times New Roman" w:hAnsi="Times New Roman"/>
          <w:b/>
          <w:i/>
        </w:rPr>
        <w:t>Note:  All italicized text (including footnotes) is for use in preparing this form and shall be deleted from the final product.</w:t>
      </w:r>
    </w:p>
    <w:p w14:paraId="3FF1E7B2" w14:textId="77777777" w:rsidR="007B586E" w:rsidRPr="00B637AF" w:rsidRDefault="007B586E">
      <w:pPr>
        <w:ind w:right="468"/>
        <w:jc w:val="both"/>
        <w:rPr>
          <w:b/>
          <w:bCs/>
          <w:i/>
          <w:iCs/>
          <w:sz w:val="20"/>
          <w:szCs w:val="20"/>
        </w:rPr>
      </w:pPr>
    </w:p>
    <w:p w14:paraId="500CC958" w14:textId="01153A50" w:rsidR="001446B5" w:rsidRDefault="007B586E" w:rsidP="00F73262">
      <w:pPr>
        <w:pStyle w:val="Section10-Heading1"/>
      </w:pPr>
      <w:bookmarkStart w:id="1077" w:name="_Toc428352208"/>
      <w:bookmarkStart w:id="1078" w:name="_Toc438907199"/>
      <w:bookmarkStart w:id="1079" w:name="_Toc438907299"/>
      <w:r w:rsidRPr="00B637AF">
        <w:br w:type="page"/>
      </w:r>
      <w:bookmarkStart w:id="1080" w:name="_Toc442524981"/>
      <w:bookmarkStart w:id="1081" w:name="_Toc26780744"/>
      <w:bookmarkStart w:id="1082" w:name="_Toc78273069"/>
      <w:bookmarkStart w:id="1083" w:name="_Toc111009247"/>
      <w:r w:rsidR="00F73262" w:rsidRPr="00B637AF">
        <w:lastRenderedPageBreak/>
        <w:t>Performance Security</w:t>
      </w:r>
      <w:r w:rsidR="005C4234" w:rsidRPr="00B637AF">
        <w:t xml:space="preserve"> </w:t>
      </w:r>
      <w:r w:rsidR="006A22C5">
        <w:t>(Not Applicable)</w:t>
      </w:r>
    </w:p>
    <w:p w14:paraId="3E528057" w14:textId="0A492559" w:rsidR="00F73262" w:rsidRPr="00B637AF" w:rsidRDefault="001446B5" w:rsidP="00F73262">
      <w:pPr>
        <w:pStyle w:val="Section10-Heading1"/>
      </w:pPr>
      <w:r>
        <w:t xml:space="preserve">Option 2: </w:t>
      </w:r>
      <w:r w:rsidR="005C4234" w:rsidRPr="00B637AF">
        <w:t>Performance Bond</w:t>
      </w:r>
      <w:bookmarkEnd w:id="1080"/>
      <w:bookmarkEnd w:id="1081"/>
    </w:p>
    <w:p w14:paraId="7E1259ED" w14:textId="77777777" w:rsidR="00795684" w:rsidRPr="00B637AF" w:rsidRDefault="00795684" w:rsidP="00795684">
      <w:pPr>
        <w:rPr>
          <w:iCs/>
        </w:rPr>
      </w:pPr>
    </w:p>
    <w:p w14:paraId="2110CE83" w14:textId="77777777" w:rsidR="00795684" w:rsidRPr="00B637AF" w:rsidRDefault="00795684" w:rsidP="00795684">
      <w:pPr>
        <w:rPr>
          <w:iCs/>
        </w:rPr>
      </w:pPr>
    </w:p>
    <w:p w14:paraId="1CCF4358" w14:textId="77777777" w:rsidR="00795684" w:rsidRPr="00B637AF" w:rsidRDefault="00795684" w:rsidP="001D2F4E">
      <w:pPr>
        <w:jc w:val="both"/>
        <w:rPr>
          <w:iCs/>
        </w:rPr>
      </w:pPr>
      <w:r w:rsidRPr="00B637AF">
        <w:rPr>
          <w:iCs/>
        </w:rPr>
        <w:t xml:space="preserve">By this Bond </w:t>
      </w:r>
      <w:r w:rsidRPr="00B637AF">
        <w:rPr>
          <w:i/>
          <w:iCs/>
        </w:rPr>
        <w:t>[insert name of Principal]</w:t>
      </w:r>
      <w:r w:rsidRPr="00B637AF">
        <w:rPr>
          <w:iCs/>
        </w:rPr>
        <w:t xml:space="preserve"> as Principal (hereinafter called “the Contractor”) and </w:t>
      </w:r>
      <w:r w:rsidRPr="00B637AF">
        <w:rPr>
          <w:i/>
          <w:iCs/>
        </w:rPr>
        <w:t>[insert name of Surety]</w:t>
      </w:r>
      <w:r w:rsidRPr="00B637AF">
        <w:rPr>
          <w:iCs/>
        </w:rPr>
        <w:t xml:space="preserve"> as Surety (hereinafter called “the Surety”), are held and firmly bound unto </w:t>
      </w:r>
      <w:r w:rsidRPr="00B637AF">
        <w:rPr>
          <w:i/>
          <w:iCs/>
        </w:rPr>
        <w:t>[insert name of Employer]</w:t>
      </w:r>
      <w:r w:rsidRPr="00B637AF">
        <w:rPr>
          <w:iCs/>
        </w:rPr>
        <w:t xml:space="preserve"> as Obligee (hereinafter called “the Employer”) in the amount of </w:t>
      </w:r>
      <w:r w:rsidRPr="00B637AF">
        <w:rPr>
          <w:i/>
          <w:iCs/>
        </w:rPr>
        <w:t>[insert amount in words and figures]</w:t>
      </w:r>
      <w:r w:rsidRPr="00B637AF">
        <w:rPr>
          <w:iCs/>
        </w:rPr>
        <w:t>, for the payment of which sum well and truly to be made in the types and proportions of currencies in which the Contract Price is payable, the Contractor and the Surety bind themselves, their heirs, executors, administrators, successors and assigns, jointly and severally, firmly by these presents.</w:t>
      </w:r>
    </w:p>
    <w:p w14:paraId="565752F2" w14:textId="77777777" w:rsidR="00795684" w:rsidRPr="00B637AF" w:rsidRDefault="00795684" w:rsidP="001D2F4E">
      <w:pPr>
        <w:jc w:val="both"/>
        <w:rPr>
          <w:iCs/>
        </w:rPr>
      </w:pPr>
    </w:p>
    <w:p w14:paraId="6F15EECB" w14:textId="77777777" w:rsidR="00795684" w:rsidRPr="00B637AF" w:rsidRDefault="00795684" w:rsidP="001D2F4E">
      <w:pPr>
        <w:tabs>
          <w:tab w:val="left" w:pos="1260"/>
          <w:tab w:val="left" w:pos="4140"/>
        </w:tabs>
        <w:jc w:val="both"/>
        <w:rPr>
          <w:iCs/>
        </w:rPr>
      </w:pPr>
      <w:r w:rsidRPr="00B637AF">
        <w:rPr>
          <w:iCs/>
        </w:rPr>
        <w:t xml:space="preserve">WHEREAS the Contractor has entered into a written Agreement with the Employer dated the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 xml:space="preserve">, for </w:t>
      </w:r>
      <w:r w:rsidRPr="00B637AF">
        <w:rPr>
          <w:i/>
        </w:rPr>
        <w:t>[name of contract and brief description of Works]</w:t>
      </w:r>
      <w:r w:rsidRPr="00B637AF">
        <w:rPr>
          <w:iCs/>
        </w:rPr>
        <w:t xml:space="preserve"> in accordance with the documents, plans, specifications, and amendments thereto, which to the extent herein provided for, are by reference made part hereof and are hereinafter referred to as the Contract.</w:t>
      </w:r>
    </w:p>
    <w:p w14:paraId="3776DCA1" w14:textId="77777777" w:rsidR="00795684" w:rsidRPr="00B637AF" w:rsidRDefault="00795684" w:rsidP="001D2F4E">
      <w:pPr>
        <w:tabs>
          <w:tab w:val="left" w:pos="1440"/>
          <w:tab w:val="left" w:pos="4320"/>
        </w:tabs>
        <w:jc w:val="both"/>
        <w:rPr>
          <w:iCs/>
        </w:rPr>
      </w:pPr>
    </w:p>
    <w:p w14:paraId="65FAE221" w14:textId="77777777" w:rsidR="00795684" w:rsidRPr="00B637AF" w:rsidRDefault="00795684" w:rsidP="001D2F4E">
      <w:pPr>
        <w:jc w:val="both"/>
        <w:rPr>
          <w:iCs/>
        </w:rPr>
      </w:pPr>
      <w:r w:rsidRPr="00B637AF">
        <w:rPr>
          <w:iCs/>
        </w:rPr>
        <w:t>NOW, THEREFORE, the Condition of this Obligation is such that, if the Contractor shall promptly and faithfully perform the said Contract (including any amendments thereto), then this obligation shall be null and void; otherwise, it shall remain in full force and effect. Whenever the Contractor shall be, and declared by the Employer to be, in default under the Contract, the Employer having performed the Employer’s obligations thereunder, the Surety may promptly remedy the default, or shall promptly:</w:t>
      </w:r>
    </w:p>
    <w:p w14:paraId="64C1FD6E" w14:textId="77777777" w:rsidR="00795684" w:rsidRPr="00B637AF" w:rsidRDefault="00795684" w:rsidP="001D2F4E">
      <w:pPr>
        <w:jc w:val="both"/>
        <w:rPr>
          <w:iCs/>
        </w:rPr>
      </w:pPr>
    </w:p>
    <w:p w14:paraId="01243EF4" w14:textId="77777777" w:rsidR="00795684" w:rsidRPr="00B637AF" w:rsidRDefault="00795684" w:rsidP="001D2F4E">
      <w:pPr>
        <w:tabs>
          <w:tab w:val="left" w:pos="1080"/>
        </w:tabs>
        <w:ind w:left="1080" w:hanging="540"/>
        <w:jc w:val="both"/>
        <w:rPr>
          <w:iCs/>
        </w:rPr>
      </w:pPr>
      <w:r w:rsidRPr="00B637AF">
        <w:rPr>
          <w:iCs/>
        </w:rPr>
        <w:t>(1)</w:t>
      </w:r>
      <w:r w:rsidRPr="00B637AF">
        <w:rPr>
          <w:iCs/>
        </w:rPr>
        <w:tab/>
        <w:t>complete the Contract in accordance with its terms and conditions; or</w:t>
      </w:r>
    </w:p>
    <w:p w14:paraId="668FCFE2" w14:textId="77777777" w:rsidR="00795684" w:rsidRPr="00B637AF" w:rsidRDefault="00795684" w:rsidP="001D2F4E">
      <w:pPr>
        <w:tabs>
          <w:tab w:val="left" w:pos="1080"/>
        </w:tabs>
        <w:ind w:left="1080" w:hanging="540"/>
        <w:jc w:val="both"/>
        <w:rPr>
          <w:iCs/>
        </w:rPr>
      </w:pPr>
    </w:p>
    <w:p w14:paraId="3627089D" w14:textId="77777777" w:rsidR="00795684" w:rsidRPr="00B637AF" w:rsidRDefault="00795684" w:rsidP="001D2F4E">
      <w:pPr>
        <w:tabs>
          <w:tab w:val="left" w:pos="1080"/>
        </w:tabs>
        <w:ind w:left="1080" w:hanging="540"/>
        <w:jc w:val="both"/>
        <w:rPr>
          <w:iCs/>
        </w:rPr>
      </w:pPr>
      <w:r w:rsidRPr="00B637AF">
        <w:rPr>
          <w:iCs/>
        </w:rPr>
        <w:t>(2)</w:t>
      </w:r>
      <w:r w:rsidRPr="00B637AF">
        <w:rPr>
          <w:iCs/>
        </w:rPr>
        <w:tab/>
        <w:t xml:space="preserve">obtain a Bid or </w:t>
      </w:r>
      <w:r w:rsidR="0000442C" w:rsidRPr="00B637AF">
        <w:rPr>
          <w:iCs/>
        </w:rPr>
        <w:t>B</w:t>
      </w:r>
      <w:r w:rsidRPr="00B637AF">
        <w:rPr>
          <w:iCs/>
        </w:rPr>
        <w:t>ids from qualified Bidders for submission to the Employer for completing the Contract in accordance with its terms and conditions, and upon determination by the Employer and the Surety of the lowest responsive Bidder, arrange for a Contract between such Bidder and Employer and make available as work progresses (even though there should be a default or a succession of defaults under the Contract or Contracts of completion arranged under this paragraph) sufficient funds to pay the cost of completion less the Balance of the Contract Price; but not exceeding, including other costs and damages for which the Surety may be liable hereunder, the amount set forth in the first paragraph hereof.  The term “Balance of the Contract Price,” as used in this paragraph, shall mean the total amount payable by Employer to Contractor under the Contract, less the amount properly paid by Employer to Contractor; or</w:t>
      </w:r>
    </w:p>
    <w:p w14:paraId="1282497A" w14:textId="77777777" w:rsidR="00795684" w:rsidRPr="00B637AF" w:rsidRDefault="00795684" w:rsidP="00795684">
      <w:pPr>
        <w:tabs>
          <w:tab w:val="left" w:pos="1080"/>
        </w:tabs>
        <w:ind w:left="1080" w:hanging="540"/>
        <w:rPr>
          <w:iCs/>
        </w:rPr>
      </w:pPr>
    </w:p>
    <w:p w14:paraId="2B498A04" w14:textId="77777777" w:rsidR="00795684" w:rsidRPr="00B637AF" w:rsidRDefault="00795684" w:rsidP="001D2F4E">
      <w:pPr>
        <w:tabs>
          <w:tab w:val="left" w:pos="1080"/>
        </w:tabs>
        <w:ind w:left="1080" w:hanging="540"/>
        <w:jc w:val="both"/>
        <w:rPr>
          <w:iCs/>
        </w:rPr>
      </w:pPr>
      <w:r w:rsidRPr="00B637AF">
        <w:rPr>
          <w:iCs/>
        </w:rPr>
        <w:t>(3)</w:t>
      </w:r>
      <w:r w:rsidRPr="00B637AF">
        <w:rPr>
          <w:iCs/>
        </w:rPr>
        <w:tab/>
        <w:t>pay the Employer the amount required by Employer to complete the Contract in accordance with its terms and conditions up to a total not exceeding the amount of this Bond.</w:t>
      </w:r>
    </w:p>
    <w:p w14:paraId="3F4073E0" w14:textId="77777777" w:rsidR="00795684" w:rsidRPr="00B637AF" w:rsidRDefault="00795684" w:rsidP="001D2F4E">
      <w:pPr>
        <w:jc w:val="both"/>
        <w:rPr>
          <w:iCs/>
        </w:rPr>
      </w:pPr>
    </w:p>
    <w:p w14:paraId="26AA2999" w14:textId="77777777" w:rsidR="00795684" w:rsidRPr="00B637AF" w:rsidRDefault="00795684" w:rsidP="001D2F4E">
      <w:pPr>
        <w:jc w:val="both"/>
        <w:rPr>
          <w:iCs/>
        </w:rPr>
      </w:pPr>
      <w:r w:rsidRPr="00B637AF">
        <w:rPr>
          <w:iCs/>
        </w:rPr>
        <w:t>The Surety shall not be liable for a greater sum than the specified penalty of this Bond.</w:t>
      </w:r>
    </w:p>
    <w:p w14:paraId="690AA886" w14:textId="77777777" w:rsidR="00795684" w:rsidRPr="00B637AF" w:rsidRDefault="00795684" w:rsidP="001D2F4E">
      <w:pPr>
        <w:jc w:val="both"/>
        <w:rPr>
          <w:iCs/>
        </w:rPr>
      </w:pPr>
    </w:p>
    <w:p w14:paraId="58F003A1" w14:textId="18E07D30" w:rsidR="00795684" w:rsidRPr="00B637AF" w:rsidRDefault="00795684" w:rsidP="001D2F4E">
      <w:pPr>
        <w:jc w:val="both"/>
        <w:rPr>
          <w:iCs/>
        </w:rPr>
      </w:pPr>
      <w:r w:rsidRPr="00B637AF">
        <w:rPr>
          <w:iCs/>
        </w:rPr>
        <w:t>Any suit under this Bond must be instituted before the expiration of one year from the date of issu</w:t>
      </w:r>
      <w:r w:rsidR="003148CD">
        <w:rPr>
          <w:iCs/>
        </w:rPr>
        <w:t>e</w:t>
      </w:r>
      <w:r w:rsidRPr="00B637AF">
        <w:rPr>
          <w:iCs/>
        </w:rPr>
        <w:t xml:space="preserve"> of the</w:t>
      </w:r>
      <w:r w:rsidR="003148CD">
        <w:rPr>
          <w:iCs/>
        </w:rPr>
        <w:t xml:space="preserve"> </w:t>
      </w:r>
      <w:r w:rsidRPr="00B637AF">
        <w:rPr>
          <w:iCs/>
        </w:rPr>
        <w:t>Certificate</w:t>
      </w:r>
      <w:r w:rsidR="003148CD">
        <w:rPr>
          <w:iCs/>
        </w:rPr>
        <w:t xml:space="preserve"> of Completion</w:t>
      </w:r>
      <w:r w:rsidRPr="00B637AF">
        <w:rPr>
          <w:iCs/>
        </w:rPr>
        <w:t>.</w:t>
      </w:r>
    </w:p>
    <w:p w14:paraId="0AC8275C" w14:textId="77777777" w:rsidR="00795684" w:rsidRPr="00B637AF" w:rsidRDefault="00795684" w:rsidP="001D2F4E">
      <w:pPr>
        <w:jc w:val="both"/>
        <w:rPr>
          <w:iCs/>
        </w:rPr>
      </w:pPr>
    </w:p>
    <w:p w14:paraId="3B9AAF2B" w14:textId="77777777" w:rsidR="00795684" w:rsidRPr="00B637AF" w:rsidRDefault="00795684" w:rsidP="001D2F4E">
      <w:pPr>
        <w:jc w:val="both"/>
        <w:rPr>
          <w:iCs/>
        </w:rPr>
      </w:pPr>
      <w:r w:rsidRPr="00B637AF">
        <w:rPr>
          <w:iCs/>
        </w:rPr>
        <w:t>No right of action shall accrue on this Bond to or for the use of any person or corporation other than the Employer named herein or the heirs, executors, administrators, successors, and assigns of the Employer.</w:t>
      </w:r>
    </w:p>
    <w:p w14:paraId="383EC7AF" w14:textId="77777777" w:rsidR="00795684" w:rsidRPr="00B637AF" w:rsidRDefault="00795684" w:rsidP="00795684">
      <w:pPr>
        <w:rPr>
          <w:iCs/>
        </w:rPr>
      </w:pPr>
    </w:p>
    <w:p w14:paraId="5B7F4DDA" w14:textId="77777777" w:rsidR="00795684" w:rsidRPr="00B637AF" w:rsidRDefault="00795684" w:rsidP="001D2F4E">
      <w:pPr>
        <w:tabs>
          <w:tab w:val="left" w:pos="5400"/>
          <w:tab w:val="left" w:pos="8280"/>
          <w:tab w:val="left" w:pos="9000"/>
        </w:tabs>
        <w:jc w:val="both"/>
        <w:rPr>
          <w:iCs/>
        </w:rPr>
      </w:pPr>
      <w:r w:rsidRPr="00B637AF">
        <w:rPr>
          <w:iCs/>
        </w:rPr>
        <w:t xml:space="preserve">In testimony whereof, the Contractor has hereunto set his hand and affixed his seal, and the Surety has caused these presents to be sealed with his corporate seal duly attested by the signature of his legal representative, this </w:t>
      </w:r>
      <w:r w:rsidRPr="00B637AF">
        <w:rPr>
          <w:iCs/>
          <w:u w:val="single"/>
        </w:rPr>
        <w:tab/>
      </w:r>
      <w:r w:rsidRPr="00B637AF">
        <w:rPr>
          <w:iCs/>
        </w:rPr>
        <w:t xml:space="preserve"> day of </w:t>
      </w:r>
      <w:r w:rsidRPr="00B637AF">
        <w:rPr>
          <w:iCs/>
          <w:u w:val="single"/>
        </w:rPr>
        <w:tab/>
      </w:r>
      <w:r w:rsidRPr="00B637AF">
        <w:rPr>
          <w:iCs/>
        </w:rPr>
        <w:t xml:space="preserve"> 20 </w:t>
      </w:r>
      <w:r w:rsidRPr="00B637AF">
        <w:rPr>
          <w:iCs/>
          <w:u w:val="single"/>
        </w:rPr>
        <w:tab/>
      </w:r>
      <w:r w:rsidRPr="00B637AF">
        <w:rPr>
          <w:iCs/>
        </w:rPr>
        <w:t>.</w:t>
      </w:r>
    </w:p>
    <w:p w14:paraId="3DDA96C3" w14:textId="77777777" w:rsidR="00795684" w:rsidRPr="00B637AF" w:rsidRDefault="00795684" w:rsidP="00795684">
      <w:pPr>
        <w:rPr>
          <w:iCs/>
        </w:rPr>
      </w:pPr>
    </w:p>
    <w:p w14:paraId="05D68645" w14:textId="77777777" w:rsidR="00795684" w:rsidRPr="00B637AF" w:rsidRDefault="00795684" w:rsidP="00795684">
      <w:pPr>
        <w:tabs>
          <w:tab w:val="left" w:pos="3600"/>
          <w:tab w:val="left" w:pos="9000"/>
        </w:tabs>
        <w:rPr>
          <w:iCs/>
        </w:rPr>
      </w:pPr>
    </w:p>
    <w:p w14:paraId="11E9A6DD"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on behalf of </w:t>
      </w:r>
      <w:r w:rsidRPr="00B637AF">
        <w:rPr>
          <w:iCs/>
          <w:u w:val="single"/>
        </w:rPr>
        <w:tab/>
      </w:r>
    </w:p>
    <w:p w14:paraId="4BB31CB0" w14:textId="77777777" w:rsidR="00795684" w:rsidRPr="00B637AF" w:rsidRDefault="00795684" w:rsidP="00795684">
      <w:pPr>
        <w:rPr>
          <w:iCs/>
        </w:rPr>
      </w:pPr>
    </w:p>
    <w:p w14:paraId="316072D1" w14:textId="77777777" w:rsidR="00795684" w:rsidRPr="00B637AF" w:rsidRDefault="00795684" w:rsidP="00795684">
      <w:pPr>
        <w:rPr>
          <w:iCs/>
        </w:rPr>
      </w:pPr>
    </w:p>
    <w:p w14:paraId="5C217E76"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0BFD5A19" w14:textId="77777777" w:rsidR="00795684" w:rsidRPr="00B637AF" w:rsidRDefault="00795684" w:rsidP="00795684">
      <w:pPr>
        <w:rPr>
          <w:iCs/>
        </w:rPr>
      </w:pPr>
    </w:p>
    <w:p w14:paraId="117633C5" w14:textId="77777777" w:rsidR="00795684" w:rsidRPr="00B637AF" w:rsidRDefault="00795684" w:rsidP="00795684">
      <w:pPr>
        <w:rPr>
          <w:iCs/>
        </w:rPr>
      </w:pPr>
    </w:p>
    <w:p w14:paraId="7EACD95D"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481BCBF5" w14:textId="77777777" w:rsidR="00795684" w:rsidRPr="00B637AF" w:rsidRDefault="00795684" w:rsidP="00795684">
      <w:pPr>
        <w:rPr>
          <w:iCs/>
        </w:rPr>
      </w:pPr>
    </w:p>
    <w:p w14:paraId="6D6C438D" w14:textId="77777777" w:rsidR="00795684" w:rsidRPr="00B637AF" w:rsidRDefault="00795684" w:rsidP="00795684">
      <w:pPr>
        <w:rPr>
          <w:iCs/>
        </w:rPr>
      </w:pPr>
    </w:p>
    <w:p w14:paraId="6D687859" w14:textId="77777777" w:rsidR="00795684" w:rsidRPr="00B637AF" w:rsidRDefault="00795684" w:rsidP="00795684">
      <w:pPr>
        <w:rPr>
          <w:iCs/>
        </w:rPr>
      </w:pPr>
    </w:p>
    <w:p w14:paraId="5BDDDF8C" w14:textId="77777777" w:rsidR="00795684" w:rsidRPr="00B637AF" w:rsidRDefault="00795684" w:rsidP="00795684">
      <w:pPr>
        <w:tabs>
          <w:tab w:val="left" w:pos="3600"/>
          <w:tab w:val="left" w:pos="9000"/>
        </w:tabs>
        <w:rPr>
          <w:iCs/>
        </w:rPr>
      </w:pPr>
      <w:r w:rsidRPr="00B637AF">
        <w:rPr>
          <w:iCs/>
        </w:rPr>
        <w:t xml:space="preserve">SIGNED ON </w:t>
      </w:r>
      <w:r w:rsidRPr="00B637AF">
        <w:rPr>
          <w:iCs/>
          <w:u w:val="single"/>
        </w:rPr>
        <w:tab/>
      </w:r>
      <w:r w:rsidRPr="00B637AF">
        <w:rPr>
          <w:iCs/>
        </w:rPr>
        <w:t xml:space="preserve"> on behalf of </w:t>
      </w:r>
      <w:r w:rsidRPr="00B637AF">
        <w:rPr>
          <w:iCs/>
          <w:u w:val="single"/>
        </w:rPr>
        <w:tab/>
      </w:r>
    </w:p>
    <w:p w14:paraId="69D5E961" w14:textId="77777777" w:rsidR="00795684" w:rsidRPr="00B637AF" w:rsidRDefault="00795684" w:rsidP="00795684">
      <w:pPr>
        <w:rPr>
          <w:iCs/>
        </w:rPr>
      </w:pPr>
    </w:p>
    <w:p w14:paraId="4E67212D" w14:textId="77777777" w:rsidR="00795684" w:rsidRPr="00B637AF" w:rsidRDefault="00795684" w:rsidP="00795684">
      <w:pPr>
        <w:rPr>
          <w:iCs/>
        </w:rPr>
      </w:pPr>
    </w:p>
    <w:p w14:paraId="6570AD9D" w14:textId="77777777" w:rsidR="00795684" w:rsidRPr="00B637AF" w:rsidRDefault="00795684" w:rsidP="00795684">
      <w:pPr>
        <w:tabs>
          <w:tab w:val="left" w:pos="3960"/>
          <w:tab w:val="left" w:pos="9000"/>
        </w:tabs>
        <w:rPr>
          <w:iCs/>
        </w:rPr>
      </w:pPr>
      <w:r w:rsidRPr="00B637AF">
        <w:rPr>
          <w:iCs/>
        </w:rPr>
        <w:t xml:space="preserve">By </w:t>
      </w:r>
      <w:r w:rsidRPr="00B637AF">
        <w:rPr>
          <w:iCs/>
          <w:u w:val="single"/>
        </w:rPr>
        <w:tab/>
      </w:r>
      <w:r w:rsidRPr="00B637AF">
        <w:rPr>
          <w:iCs/>
        </w:rPr>
        <w:t xml:space="preserve"> in the capacity of </w:t>
      </w:r>
      <w:r w:rsidRPr="00B637AF">
        <w:rPr>
          <w:iCs/>
          <w:u w:val="single"/>
        </w:rPr>
        <w:tab/>
      </w:r>
    </w:p>
    <w:p w14:paraId="2EC139F3" w14:textId="77777777" w:rsidR="00795684" w:rsidRPr="00B637AF" w:rsidRDefault="00795684" w:rsidP="00795684">
      <w:pPr>
        <w:rPr>
          <w:iCs/>
        </w:rPr>
      </w:pPr>
    </w:p>
    <w:p w14:paraId="45D8F7EB" w14:textId="77777777" w:rsidR="00795684" w:rsidRPr="00B637AF" w:rsidRDefault="00795684" w:rsidP="00795684">
      <w:pPr>
        <w:rPr>
          <w:iCs/>
        </w:rPr>
      </w:pPr>
    </w:p>
    <w:p w14:paraId="2FABC7A4" w14:textId="77777777" w:rsidR="00795684" w:rsidRPr="00B637AF" w:rsidRDefault="00795684" w:rsidP="00795684">
      <w:pPr>
        <w:tabs>
          <w:tab w:val="left" w:pos="9000"/>
        </w:tabs>
        <w:rPr>
          <w:iCs/>
        </w:rPr>
      </w:pPr>
      <w:r w:rsidRPr="00B637AF">
        <w:rPr>
          <w:iCs/>
        </w:rPr>
        <w:t xml:space="preserve">In the presence of </w:t>
      </w:r>
      <w:r w:rsidRPr="00B637AF">
        <w:rPr>
          <w:iCs/>
          <w:u w:val="single"/>
        </w:rPr>
        <w:tab/>
      </w:r>
    </w:p>
    <w:p w14:paraId="6C16AD2D" w14:textId="77777777" w:rsidR="00795684" w:rsidRPr="00B637AF" w:rsidRDefault="00795684" w:rsidP="00795684">
      <w:pPr>
        <w:rPr>
          <w:iCs/>
        </w:rPr>
      </w:pPr>
    </w:p>
    <w:p w14:paraId="3CFE85F1" w14:textId="77777777" w:rsidR="00795684" w:rsidRPr="00B637AF" w:rsidRDefault="00795684" w:rsidP="0079568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i/>
        </w:rPr>
      </w:pPr>
    </w:p>
    <w:p w14:paraId="0B654C4A" w14:textId="77777777" w:rsidR="008C6A67" w:rsidRPr="00B637AF" w:rsidRDefault="008C6A67">
      <w:pPr>
        <w:pStyle w:val="Section10-Heading1"/>
      </w:pPr>
      <w:r w:rsidRPr="00B637AF">
        <w:br w:type="page"/>
      </w:r>
    </w:p>
    <w:tbl>
      <w:tblPr>
        <w:tblW w:w="0" w:type="auto"/>
        <w:tblLayout w:type="fixed"/>
        <w:tblLook w:val="0000" w:firstRow="0" w:lastRow="0" w:firstColumn="0" w:lastColumn="0" w:noHBand="0" w:noVBand="0"/>
      </w:tblPr>
      <w:tblGrid>
        <w:gridCol w:w="9198"/>
      </w:tblGrid>
      <w:tr w:rsidR="008C6A67" w:rsidRPr="00B637AF" w14:paraId="6BB5B9B4" w14:textId="77777777" w:rsidTr="00FE524B">
        <w:trPr>
          <w:trHeight w:val="900"/>
        </w:trPr>
        <w:tc>
          <w:tcPr>
            <w:tcW w:w="9198" w:type="dxa"/>
            <w:vAlign w:val="center"/>
          </w:tcPr>
          <w:p w14:paraId="115E543E" w14:textId="77777777" w:rsidR="008C6A67" w:rsidRDefault="008C6A67" w:rsidP="00B637AF">
            <w:pPr>
              <w:pStyle w:val="Section10-Heading1"/>
            </w:pPr>
            <w:bookmarkStart w:id="1084" w:name="_Toc26780745"/>
            <w:r w:rsidRPr="00B637AF">
              <w:lastRenderedPageBreak/>
              <w:t>Environmental</w:t>
            </w:r>
            <w:r w:rsidR="00C05E14">
              <w:t xml:space="preserve"> and </w:t>
            </w:r>
            <w:r w:rsidRPr="00B637AF">
              <w:t>Social (ES) Performance Security</w:t>
            </w:r>
            <w:bookmarkEnd w:id="1084"/>
          </w:p>
          <w:p w14:paraId="482C6F46" w14:textId="7E0DC32A" w:rsidR="006A22C5" w:rsidRPr="00B07B3E" w:rsidRDefault="006A22C5" w:rsidP="00B07B3E">
            <w:pPr>
              <w:jc w:val="center"/>
              <w:rPr>
                <w:b/>
              </w:rPr>
            </w:pPr>
            <w:r w:rsidRPr="006A22C5">
              <w:rPr>
                <w:b/>
                <w:sz w:val="36"/>
              </w:rPr>
              <w:t>(Not Applicable)</w:t>
            </w:r>
          </w:p>
        </w:tc>
      </w:tr>
    </w:tbl>
    <w:p w14:paraId="35A21019" w14:textId="77777777" w:rsidR="008C6A67" w:rsidRPr="00B637AF" w:rsidRDefault="008C6A67" w:rsidP="008C6A67">
      <w:pPr>
        <w:spacing w:before="120" w:after="120"/>
        <w:jc w:val="center"/>
        <w:rPr>
          <w:rFonts w:eastAsia="Arial Unicode MS"/>
          <w:b/>
          <w:bCs/>
          <w:iCs/>
          <w:color w:val="000000"/>
          <w:sz w:val="28"/>
          <w:szCs w:val="28"/>
        </w:rPr>
      </w:pPr>
      <w:r w:rsidRPr="00B637AF">
        <w:rPr>
          <w:b/>
          <w:bCs/>
          <w:iCs/>
          <w:color w:val="000000"/>
          <w:sz w:val="28"/>
          <w:szCs w:val="28"/>
        </w:rPr>
        <w:t>ES Demand Guarantee</w:t>
      </w:r>
    </w:p>
    <w:p w14:paraId="25506387" w14:textId="77777777" w:rsidR="008C6A67" w:rsidRPr="00B637AF" w:rsidRDefault="008C6A67" w:rsidP="008C6A67">
      <w:pPr>
        <w:spacing w:before="240" w:after="120"/>
        <w:rPr>
          <w:color w:val="000000"/>
        </w:rPr>
      </w:pPr>
    </w:p>
    <w:p w14:paraId="180700B8" w14:textId="77777777" w:rsidR="008C6A67" w:rsidRPr="00B637AF" w:rsidRDefault="008C6A67" w:rsidP="008C6A67">
      <w:pPr>
        <w:spacing w:before="240" w:after="120"/>
        <w:jc w:val="center"/>
        <w:rPr>
          <w:rFonts w:eastAsia="Arial Unicode MS"/>
          <w:i/>
          <w:color w:val="000000"/>
        </w:rPr>
      </w:pPr>
      <w:r w:rsidRPr="00B637AF">
        <w:rPr>
          <w:rFonts w:eastAsia="Arial Unicode MS"/>
          <w:i/>
          <w:color w:val="000000"/>
        </w:rPr>
        <w:t>[Guarantor letterhead or SWIFT identifier code]</w:t>
      </w:r>
    </w:p>
    <w:p w14:paraId="5FB3620B" w14:textId="77777777" w:rsidR="008C6A67" w:rsidRPr="00B637AF" w:rsidRDefault="008C6A67" w:rsidP="008C6A67">
      <w:pPr>
        <w:spacing w:before="240" w:after="120"/>
        <w:rPr>
          <w:rFonts w:eastAsia="Arial Unicode MS"/>
          <w:i/>
          <w:color w:val="000000"/>
        </w:rPr>
      </w:pPr>
      <w:r w:rsidRPr="00B637AF">
        <w:rPr>
          <w:rFonts w:eastAsia="Arial Unicode MS"/>
          <w:b/>
          <w:color w:val="000000"/>
        </w:rPr>
        <w:t>Beneficiary:</w:t>
      </w:r>
      <w:r w:rsidRPr="00B637AF">
        <w:rPr>
          <w:rFonts w:eastAsia="Arial Unicode MS"/>
          <w:color w:val="000000"/>
        </w:rPr>
        <w:tab/>
      </w:r>
      <w:r w:rsidRPr="00B637AF">
        <w:rPr>
          <w:rFonts w:eastAsia="Arial Unicode MS"/>
          <w:i/>
          <w:color w:val="000000"/>
        </w:rPr>
        <w:t xml:space="preserve">[insert name and Address of </w:t>
      </w:r>
      <w:r w:rsidRPr="00B637AF">
        <w:rPr>
          <w:rFonts w:eastAsia="Arial Unicode MS"/>
          <w:color w:val="000000"/>
        </w:rPr>
        <w:t>Employer</w:t>
      </w:r>
      <w:r w:rsidRPr="00B637AF">
        <w:rPr>
          <w:rFonts w:eastAsia="Arial Unicode MS"/>
          <w:i/>
          <w:color w:val="000000"/>
        </w:rPr>
        <w:t>]</w:t>
      </w:r>
      <w:r w:rsidRPr="00B637AF">
        <w:rPr>
          <w:rFonts w:eastAsia="Arial Unicode MS"/>
          <w:i/>
          <w:color w:val="000000"/>
        </w:rPr>
        <w:tab/>
      </w:r>
      <w:r w:rsidRPr="00B637AF">
        <w:rPr>
          <w:rFonts w:eastAsia="Arial Unicode MS"/>
          <w:i/>
          <w:color w:val="000000"/>
        </w:rPr>
        <w:tab/>
      </w:r>
    </w:p>
    <w:p w14:paraId="7FC5199B" w14:textId="7D6BC340" w:rsidR="008C6A67" w:rsidRPr="00B637AF" w:rsidRDefault="008C6A67" w:rsidP="008C6A67">
      <w:pPr>
        <w:spacing w:before="240" w:after="120"/>
        <w:rPr>
          <w:rFonts w:eastAsia="Arial Unicode MS"/>
          <w:color w:val="000000"/>
        </w:rPr>
      </w:pPr>
      <w:r w:rsidRPr="00B637AF">
        <w:rPr>
          <w:rFonts w:eastAsia="Arial Unicode MS"/>
          <w:b/>
          <w:color w:val="000000"/>
        </w:rPr>
        <w:t>Date:</w:t>
      </w:r>
      <w:r w:rsidRPr="00B637AF">
        <w:rPr>
          <w:rFonts w:eastAsia="Arial Unicode MS"/>
          <w:color w:val="000000"/>
        </w:rPr>
        <w:tab/>
      </w:r>
      <w:r w:rsidRPr="00B637AF">
        <w:rPr>
          <w:rFonts w:eastAsia="Arial Unicode MS"/>
          <w:i/>
          <w:color w:val="000000"/>
        </w:rPr>
        <w:t>[Insert date of issue]</w:t>
      </w:r>
    </w:p>
    <w:p w14:paraId="477458CD" w14:textId="77777777" w:rsidR="008C6A67" w:rsidRPr="00B637AF" w:rsidRDefault="008C6A67" w:rsidP="008C6A67">
      <w:pPr>
        <w:spacing w:before="240" w:after="120"/>
        <w:rPr>
          <w:rFonts w:eastAsia="Arial Unicode MS"/>
          <w:color w:val="000000"/>
        </w:rPr>
      </w:pPr>
      <w:r w:rsidRPr="00B637AF">
        <w:rPr>
          <w:rFonts w:eastAsia="Arial Unicode MS"/>
          <w:b/>
          <w:color w:val="000000"/>
        </w:rPr>
        <w:t>ES PERFORMANCE GUARANTEE No.:</w:t>
      </w:r>
      <w:r w:rsidRPr="00B637AF">
        <w:rPr>
          <w:rFonts w:eastAsia="Arial Unicode MS"/>
          <w:color w:val="000000"/>
        </w:rPr>
        <w:tab/>
      </w:r>
      <w:r w:rsidRPr="00B637AF">
        <w:rPr>
          <w:rFonts w:eastAsia="Arial Unicode MS"/>
          <w:i/>
          <w:color w:val="000000"/>
        </w:rPr>
        <w:t>[Insert guarantee reference number]</w:t>
      </w:r>
    </w:p>
    <w:p w14:paraId="557F964D" w14:textId="77777777" w:rsidR="008C6A67" w:rsidRPr="00B637AF" w:rsidRDefault="008C6A67" w:rsidP="008C6A67">
      <w:pPr>
        <w:spacing w:before="240" w:after="120"/>
        <w:rPr>
          <w:rFonts w:eastAsia="Arial Unicode MS"/>
          <w:color w:val="000000"/>
        </w:rPr>
      </w:pPr>
      <w:r w:rsidRPr="00B637AF">
        <w:rPr>
          <w:rFonts w:eastAsia="Arial Unicode MS"/>
          <w:b/>
          <w:color w:val="000000"/>
        </w:rPr>
        <w:t xml:space="preserve">Guarantor:  </w:t>
      </w:r>
      <w:r w:rsidRPr="00B637AF">
        <w:rPr>
          <w:rFonts w:eastAsia="Arial Unicode MS"/>
          <w:i/>
          <w:color w:val="000000"/>
        </w:rPr>
        <w:t>[Insert name and address of place of issue, unless indicated in the letterhead]</w:t>
      </w:r>
    </w:p>
    <w:p w14:paraId="1AB5DC0B" w14:textId="77777777" w:rsidR="008C6A67" w:rsidRPr="00B637AF" w:rsidRDefault="008C6A67" w:rsidP="008C6A67">
      <w:pPr>
        <w:spacing w:before="240" w:after="120"/>
        <w:rPr>
          <w:rFonts w:eastAsia="Arial Unicode MS"/>
          <w:color w:val="000000"/>
        </w:rPr>
      </w:pPr>
      <w:r w:rsidRPr="00B637AF">
        <w:rPr>
          <w:rFonts w:eastAsia="Arial Unicode MS"/>
          <w:color w:val="000000"/>
        </w:rPr>
        <w:t xml:space="preserve">We have been informed that ________________ (hereinafter called "the Applicant") has entered into Contract No. _____________ </w:t>
      </w:r>
      <w:r w:rsidRPr="00B637AF">
        <w:rPr>
          <w:rFonts w:eastAsia="Arial Unicode MS"/>
          <w:i/>
          <w:color w:val="000000"/>
          <w:sz w:val="20"/>
        </w:rPr>
        <w:t xml:space="preserve"> </w:t>
      </w:r>
      <w:r w:rsidRPr="00B637AF">
        <w:rPr>
          <w:rFonts w:eastAsia="Arial Unicode MS"/>
          <w:color w:val="000000"/>
        </w:rPr>
        <w:t xml:space="preserve">dated ____________ with the Beneficiary, for the execution of _____________________ (hereinafter called "the Contract"). </w:t>
      </w:r>
    </w:p>
    <w:p w14:paraId="4DC76431" w14:textId="77777777" w:rsidR="008C6A67" w:rsidRPr="00B637AF" w:rsidRDefault="008C6A67" w:rsidP="008C6A67">
      <w:pPr>
        <w:spacing w:before="240" w:after="120"/>
        <w:rPr>
          <w:rFonts w:eastAsia="Arial Unicode MS"/>
          <w:color w:val="000000"/>
        </w:rPr>
      </w:pPr>
      <w:r w:rsidRPr="00B637AF">
        <w:rPr>
          <w:rFonts w:eastAsia="Arial Unicode MS"/>
          <w:color w:val="000000"/>
        </w:rPr>
        <w:t>Furthermore, we understand that, according to the conditions of the Contract, a performance guarantee is required.</w:t>
      </w:r>
    </w:p>
    <w:p w14:paraId="755B8F9A" w14:textId="77777777" w:rsidR="008C6A67" w:rsidRPr="00B637AF" w:rsidRDefault="008C6A67" w:rsidP="0022669B">
      <w:pPr>
        <w:spacing w:before="240" w:after="120"/>
        <w:jc w:val="both"/>
        <w:rPr>
          <w:rFonts w:eastAsia="Arial Unicode MS"/>
          <w:color w:val="000000"/>
        </w:rPr>
      </w:pPr>
      <w:r w:rsidRPr="00B637AF">
        <w:rPr>
          <w:rFonts w:eastAsia="Arial Unicode MS"/>
          <w:color w:val="000000"/>
        </w:rPr>
        <w:t>At the request of the Applicant, we as Guarantor, hereby irrevocably undertake to pay the Beneficiary any sum or sums not exceeding in total an amount of ___________ (</w:t>
      </w:r>
      <w:r w:rsidRPr="00B637AF">
        <w:rPr>
          <w:rFonts w:eastAsia="Arial Unicode MS"/>
          <w:color w:val="000000"/>
          <w:u w:val="single"/>
        </w:rPr>
        <w:t xml:space="preserve">                    </w:t>
      </w:r>
      <w:r w:rsidRPr="00B637AF">
        <w:rPr>
          <w:rFonts w:eastAsia="Arial Unicode MS"/>
          <w:color w:val="000000"/>
        </w:rPr>
        <w:t>),</w:t>
      </w:r>
      <w:r w:rsidRPr="00B637AF">
        <w:rPr>
          <w:rFonts w:eastAsia="Arial Unicode MS"/>
          <w:color w:val="000000"/>
          <w:vertAlign w:val="superscript"/>
        </w:rPr>
        <w:footnoteReference w:customMarkFollows="1" w:id="21"/>
        <w:t>1</w:t>
      </w:r>
      <w:r w:rsidRPr="00B637AF">
        <w:rPr>
          <w:rFonts w:eastAsia="Arial Unicode MS"/>
          <w:color w:val="000000"/>
        </w:rPr>
        <w:t xml:space="preserve"> such sum being payable in the types and proportions of currencies in which the Contract Price is payable, upon receipt by us of the Beneficiary’s complying demand supported by the Beneficiary’s statement, whether in the demand itself or in a separate signed document accompanying or identifying the demand, stating that the Applicant is in breach of its </w:t>
      </w:r>
      <w:r w:rsidR="00C05E14" w:rsidRPr="00753F5C">
        <w:rPr>
          <w:spacing w:val="-6"/>
          <w:szCs w:val="20"/>
        </w:rPr>
        <w:t>Environmental</w:t>
      </w:r>
      <w:r w:rsidR="00C05E14">
        <w:rPr>
          <w:spacing w:val="-6"/>
          <w:szCs w:val="20"/>
        </w:rPr>
        <w:t xml:space="preserve"> </w:t>
      </w:r>
      <w:r w:rsidR="00C05E14" w:rsidRPr="00753F5C">
        <w:rPr>
          <w:spacing w:val="-6"/>
          <w:szCs w:val="20"/>
        </w:rPr>
        <w:t xml:space="preserve">and/or </w:t>
      </w:r>
      <w:r w:rsidR="00C05E14">
        <w:rPr>
          <w:spacing w:val="-6"/>
          <w:szCs w:val="20"/>
        </w:rPr>
        <w:t xml:space="preserve">Social </w:t>
      </w:r>
      <w:r w:rsidR="00C05E14" w:rsidRPr="00753F5C">
        <w:rPr>
          <w:spacing w:val="-6"/>
          <w:szCs w:val="20"/>
        </w:rPr>
        <w:t>(</w:t>
      </w:r>
      <w:r w:rsidR="00C05E14">
        <w:rPr>
          <w:spacing w:val="-6"/>
          <w:szCs w:val="20"/>
        </w:rPr>
        <w:t>ES</w:t>
      </w:r>
      <w:r w:rsidR="00C05E14" w:rsidRPr="00753F5C">
        <w:rPr>
          <w:spacing w:val="-6"/>
          <w:szCs w:val="20"/>
        </w:rPr>
        <w:t xml:space="preserve">) </w:t>
      </w:r>
      <w:r w:rsidRPr="00B637AF">
        <w:rPr>
          <w:rFonts w:eastAsia="Arial Unicode MS"/>
          <w:color w:val="000000"/>
        </w:rPr>
        <w:t xml:space="preserve">obligation(s) under the Contract, without the Beneficiary needing to prove or to show grounds for your demand or the sum specified therein. </w:t>
      </w:r>
    </w:p>
    <w:p w14:paraId="54A1050C" w14:textId="77777777" w:rsidR="008C6A67" w:rsidRPr="00B637AF" w:rsidRDefault="008C6A67" w:rsidP="008C6A67">
      <w:pPr>
        <w:spacing w:before="240" w:after="120"/>
        <w:rPr>
          <w:rFonts w:eastAsia="Arial Unicode MS"/>
          <w:color w:val="000000"/>
        </w:rPr>
      </w:pPr>
      <w:r w:rsidRPr="00B637AF">
        <w:rPr>
          <w:rFonts w:eastAsia="Arial Unicode MS"/>
          <w:color w:val="000000"/>
        </w:rPr>
        <w:t xml:space="preserve">This guarantee shall expire, no later than the …. Day of ……, 2… </w:t>
      </w:r>
      <w:r w:rsidRPr="00B637AF">
        <w:rPr>
          <w:rFonts w:eastAsia="Arial Unicode MS"/>
          <w:color w:val="000000"/>
          <w:vertAlign w:val="superscript"/>
        </w:rPr>
        <w:footnoteReference w:customMarkFollows="1" w:id="22"/>
        <w:t>2</w:t>
      </w:r>
      <w:r w:rsidRPr="00B637AF">
        <w:rPr>
          <w:rFonts w:eastAsia="Arial Unicode MS"/>
          <w:color w:val="000000"/>
        </w:rPr>
        <w:t xml:space="preserve">, and any demand for payment under it must be received by us at this office indicated above on or before that date.  </w:t>
      </w:r>
    </w:p>
    <w:p w14:paraId="404B922C" w14:textId="77777777" w:rsidR="008C6A67" w:rsidRPr="00B637AF" w:rsidRDefault="008C6A67" w:rsidP="008C6A67">
      <w:pPr>
        <w:spacing w:before="240" w:after="120"/>
        <w:rPr>
          <w:rFonts w:eastAsia="Arial Unicode MS"/>
          <w:color w:val="000000"/>
        </w:rPr>
      </w:pPr>
      <w:r w:rsidRPr="00B637AF">
        <w:rPr>
          <w:rFonts w:eastAsia="Arial Unicode MS"/>
          <w:color w:val="000000"/>
        </w:rPr>
        <w:lastRenderedPageBreak/>
        <w:t>This guarantee is subject to the Uniform Rules for Demand Guarantees (URDG) 2010 Revision, ICC Publication No. 758, except that the supporting statement under Article 15(a) is hereby excluded.</w:t>
      </w:r>
    </w:p>
    <w:p w14:paraId="2E3382A5" w14:textId="77777777" w:rsidR="008C6A67" w:rsidRPr="00B637AF" w:rsidRDefault="008C6A67" w:rsidP="008C6A67">
      <w:pPr>
        <w:spacing w:before="240" w:after="120"/>
        <w:rPr>
          <w:rFonts w:eastAsia="Arial Unicode MS"/>
          <w:color w:val="000000"/>
        </w:rPr>
      </w:pPr>
      <w:r w:rsidRPr="00B637AF">
        <w:rPr>
          <w:rFonts w:eastAsia="Arial Unicode MS"/>
          <w:color w:val="000000"/>
        </w:rPr>
        <w:br/>
      </w:r>
    </w:p>
    <w:p w14:paraId="0927B38F" w14:textId="77777777" w:rsidR="008C6A67" w:rsidRPr="00B637AF" w:rsidRDefault="008C6A67" w:rsidP="008C6A67">
      <w:pPr>
        <w:spacing w:before="240" w:after="120"/>
        <w:jc w:val="center"/>
        <w:rPr>
          <w:color w:val="000000"/>
        </w:rPr>
      </w:pPr>
      <w:r w:rsidRPr="00B637AF">
        <w:rPr>
          <w:color w:val="000000"/>
        </w:rPr>
        <w:t xml:space="preserve">_____________________ </w:t>
      </w:r>
      <w:r w:rsidRPr="00B637AF">
        <w:rPr>
          <w:color w:val="000000"/>
        </w:rPr>
        <w:br/>
      </w:r>
      <w:r w:rsidRPr="00B637AF">
        <w:rPr>
          <w:i/>
          <w:color w:val="000000"/>
        </w:rPr>
        <w:t>[signature(s)]</w:t>
      </w:r>
      <w:r w:rsidRPr="00B637AF">
        <w:rPr>
          <w:color w:val="000000"/>
        </w:rPr>
        <w:t xml:space="preserve"> </w:t>
      </w:r>
    </w:p>
    <w:p w14:paraId="53203097" w14:textId="77777777" w:rsidR="008C6A67" w:rsidRPr="00B637AF" w:rsidRDefault="008C6A67" w:rsidP="008C6A67">
      <w:pPr>
        <w:suppressAutoHyphens/>
        <w:spacing w:before="240" w:after="120"/>
        <w:ind w:right="-72"/>
        <w:rPr>
          <w:color w:val="000000"/>
          <w:spacing w:val="-4"/>
        </w:rPr>
      </w:pPr>
      <w:r w:rsidRPr="00B637AF">
        <w:rPr>
          <w:color w:val="000000"/>
          <w:spacing w:val="-4"/>
        </w:rPr>
        <w:br/>
        <w:t xml:space="preserve"> </w:t>
      </w:r>
    </w:p>
    <w:p w14:paraId="14F5012D" w14:textId="77777777" w:rsidR="008C6A67" w:rsidRDefault="008C6A67" w:rsidP="008C6A67">
      <w:pPr>
        <w:spacing w:before="240" w:after="120"/>
        <w:rPr>
          <w:b/>
          <w:i/>
          <w:color w:val="000000"/>
        </w:rPr>
      </w:pPr>
      <w:r w:rsidRPr="00B637AF">
        <w:rPr>
          <w:b/>
          <w:i/>
          <w:color w:val="000000"/>
        </w:rPr>
        <w:t>Note:  All italicized text (including footnotes) is for use in preparing this form and shall be deleted from the final product.</w:t>
      </w:r>
    </w:p>
    <w:p w14:paraId="70C91B02" w14:textId="77777777" w:rsidR="00A95C21" w:rsidRDefault="00A95C21" w:rsidP="008C6A67">
      <w:pPr>
        <w:spacing w:before="240" w:after="120"/>
        <w:rPr>
          <w:b/>
          <w:i/>
          <w:color w:val="000000"/>
        </w:rPr>
      </w:pPr>
    </w:p>
    <w:p w14:paraId="12B2674E" w14:textId="77777777" w:rsidR="00A95C21" w:rsidRDefault="00A95C21" w:rsidP="008C6A67">
      <w:pPr>
        <w:spacing w:before="240" w:after="120"/>
        <w:rPr>
          <w:b/>
          <w:i/>
          <w:color w:val="000000"/>
        </w:rPr>
      </w:pPr>
    </w:p>
    <w:p w14:paraId="4E3C9A38" w14:textId="77777777" w:rsidR="00A95C21" w:rsidRDefault="00A95C21" w:rsidP="008C6A67">
      <w:pPr>
        <w:spacing w:before="240" w:after="120"/>
        <w:rPr>
          <w:b/>
          <w:i/>
          <w:color w:val="000000"/>
        </w:rPr>
      </w:pPr>
    </w:p>
    <w:p w14:paraId="1A2A640B" w14:textId="77777777" w:rsidR="00A95C21" w:rsidRDefault="00A95C21" w:rsidP="008C6A67">
      <w:pPr>
        <w:spacing w:before="240" w:after="120"/>
        <w:rPr>
          <w:b/>
          <w:i/>
          <w:color w:val="000000"/>
        </w:rPr>
      </w:pPr>
    </w:p>
    <w:p w14:paraId="068D6B44" w14:textId="77777777" w:rsidR="00A95C21" w:rsidRDefault="00A95C21" w:rsidP="008C6A67">
      <w:pPr>
        <w:spacing w:before="240" w:after="120"/>
        <w:rPr>
          <w:b/>
          <w:i/>
          <w:color w:val="000000"/>
        </w:rPr>
      </w:pPr>
    </w:p>
    <w:p w14:paraId="3BD6FB47" w14:textId="77777777" w:rsidR="00A95C21" w:rsidRDefault="00A95C21" w:rsidP="008C6A67">
      <w:pPr>
        <w:spacing w:before="240" w:after="120"/>
        <w:rPr>
          <w:b/>
          <w:i/>
          <w:color w:val="000000"/>
        </w:rPr>
      </w:pPr>
    </w:p>
    <w:p w14:paraId="671097A0" w14:textId="77777777" w:rsidR="00A95C21" w:rsidRDefault="00A95C21" w:rsidP="008C6A67">
      <w:pPr>
        <w:spacing w:before="240" w:after="120"/>
        <w:rPr>
          <w:b/>
          <w:i/>
          <w:color w:val="000000"/>
        </w:rPr>
      </w:pPr>
    </w:p>
    <w:p w14:paraId="46A7A5E6" w14:textId="77777777" w:rsidR="00A95C21" w:rsidRDefault="00A95C21" w:rsidP="008C6A67">
      <w:pPr>
        <w:spacing w:before="240" w:after="120"/>
        <w:rPr>
          <w:b/>
          <w:i/>
          <w:color w:val="000000"/>
        </w:rPr>
      </w:pPr>
    </w:p>
    <w:p w14:paraId="59D2903A" w14:textId="77777777" w:rsidR="00A95C21" w:rsidRDefault="00A95C21" w:rsidP="008C6A67">
      <w:pPr>
        <w:spacing w:before="240" w:after="120"/>
        <w:rPr>
          <w:b/>
          <w:i/>
          <w:color w:val="000000"/>
        </w:rPr>
      </w:pPr>
    </w:p>
    <w:p w14:paraId="13971AFA" w14:textId="77777777" w:rsidR="00A95C21" w:rsidRDefault="00A95C21" w:rsidP="008C6A67">
      <w:pPr>
        <w:spacing w:before="240" w:after="120"/>
        <w:rPr>
          <w:b/>
          <w:i/>
          <w:color w:val="000000"/>
        </w:rPr>
      </w:pPr>
    </w:p>
    <w:p w14:paraId="465CCA85" w14:textId="77777777" w:rsidR="00A95C21" w:rsidRDefault="00A95C21" w:rsidP="008C6A67">
      <w:pPr>
        <w:spacing w:before="240" w:after="120"/>
        <w:rPr>
          <w:b/>
          <w:i/>
          <w:color w:val="000000"/>
        </w:rPr>
      </w:pPr>
    </w:p>
    <w:p w14:paraId="4A20CCC5" w14:textId="77777777" w:rsidR="00A95C21" w:rsidRDefault="00A95C21" w:rsidP="008C6A67">
      <w:pPr>
        <w:spacing w:before="240" w:after="120"/>
        <w:rPr>
          <w:b/>
          <w:i/>
          <w:color w:val="000000"/>
        </w:rPr>
      </w:pPr>
    </w:p>
    <w:p w14:paraId="64B476E5" w14:textId="77777777" w:rsidR="00A95C21" w:rsidRDefault="00A95C21" w:rsidP="008C6A67">
      <w:pPr>
        <w:spacing w:before="240" w:after="120"/>
        <w:rPr>
          <w:b/>
          <w:i/>
          <w:color w:val="000000"/>
        </w:rPr>
      </w:pPr>
    </w:p>
    <w:p w14:paraId="56D9561B" w14:textId="77777777" w:rsidR="00A95C21" w:rsidRDefault="00A95C21" w:rsidP="008C6A67">
      <w:pPr>
        <w:spacing w:before="240" w:after="120"/>
        <w:rPr>
          <w:b/>
          <w:i/>
          <w:color w:val="000000"/>
        </w:rPr>
      </w:pPr>
    </w:p>
    <w:p w14:paraId="42C25975" w14:textId="77777777" w:rsidR="00A95C21" w:rsidRDefault="00A95C21" w:rsidP="008C6A67">
      <w:pPr>
        <w:spacing w:before="240" w:after="120"/>
        <w:rPr>
          <w:b/>
          <w:i/>
          <w:color w:val="000000"/>
        </w:rPr>
      </w:pPr>
    </w:p>
    <w:p w14:paraId="4591F5EA" w14:textId="77777777" w:rsidR="00A95C21" w:rsidRDefault="00A95C21" w:rsidP="008C6A67">
      <w:pPr>
        <w:spacing w:before="240" w:after="120"/>
        <w:rPr>
          <w:b/>
          <w:i/>
          <w:color w:val="000000"/>
        </w:rPr>
      </w:pPr>
    </w:p>
    <w:p w14:paraId="471BDADD" w14:textId="77777777" w:rsidR="00A95C21" w:rsidRDefault="00A95C21" w:rsidP="008C6A67">
      <w:pPr>
        <w:spacing w:before="240" w:after="120"/>
        <w:rPr>
          <w:b/>
          <w:i/>
          <w:color w:val="000000"/>
        </w:rPr>
      </w:pPr>
    </w:p>
    <w:p w14:paraId="7B550040" w14:textId="77777777" w:rsidR="00A95C21" w:rsidRPr="00075432" w:rsidRDefault="00A95C21" w:rsidP="00A95C21">
      <w:pPr>
        <w:spacing w:after="160"/>
        <w:jc w:val="center"/>
        <w:rPr>
          <w:b/>
          <w:bCs/>
          <w:sz w:val="36"/>
          <w:szCs w:val="36"/>
        </w:rPr>
      </w:pPr>
      <w:r w:rsidRPr="00075432">
        <w:rPr>
          <w:b/>
          <w:bCs/>
          <w:sz w:val="36"/>
          <w:szCs w:val="36"/>
        </w:rPr>
        <w:lastRenderedPageBreak/>
        <w:t>Performance Securing Declaration</w:t>
      </w:r>
    </w:p>
    <w:p w14:paraId="06F7A35F" w14:textId="77777777" w:rsidR="00A95C21" w:rsidRDefault="00A95C21" w:rsidP="00A95C21">
      <w:pPr>
        <w:jc w:val="both"/>
      </w:pPr>
      <w:r w:rsidRPr="00CB1030">
        <w:rPr>
          <w:b/>
          <w:bCs/>
        </w:rPr>
        <w:t>Date:</w:t>
      </w:r>
      <w:r w:rsidRPr="00CB1030">
        <w:t xml:space="preserve"> [</w:t>
      </w:r>
      <w:r w:rsidRPr="00CB1030">
        <w:rPr>
          <w:i/>
          <w:iCs/>
        </w:rPr>
        <w:t>Insert date: day, month, year</w:t>
      </w:r>
      <w:r w:rsidRPr="00CB1030">
        <w:t xml:space="preserve">] </w:t>
      </w:r>
    </w:p>
    <w:p w14:paraId="65431A66" w14:textId="77777777" w:rsidR="00A95C21" w:rsidRDefault="00A95C21" w:rsidP="00A95C21">
      <w:pPr>
        <w:jc w:val="both"/>
      </w:pPr>
      <w:r w:rsidRPr="00CB1030">
        <w:rPr>
          <w:b/>
          <w:bCs/>
        </w:rPr>
        <w:t>RFB/RFP No.:</w:t>
      </w:r>
      <w:r w:rsidRPr="00CB1030">
        <w:t xml:space="preserve"> [</w:t>
      </w:r>
      <w:r w:rsidRPr="00CB1030">
        <w:rPr>
          <w:i/>
          <w:iCs/>
        </w:rPr>
        <w:t>Insert procurement reference number</w:t>
      </w:r>
      <w:r w:rsidRPr="00CB1030">
        <w:t xml:space="preserve">] </w:t>
      </w:r>
    </w:p>
    <w:p w14:paraId="5A589F4F" w14:textId="77777777" w:rsidR="00A95C21" w:rsidRDefault="00A95C21" w:rsidP="00A95C21">
      <w:pPr>
        <w:jc w:val="both"/>
      </w:pPr>
      <w:r w:rsidRPr="00CB1030">
        <w:rPr>
          <w:b/>
          <w:bCs/>
        </w:rPr>
        <w:t>Project:</w:t>
      </w:r>
      <w:r w:rsidRPr="00CB1030">
        <w:t xml:space="preserve"> [</w:t>
      </w:r>
      <w:r w:rsidRPr="00CB1030">
        <w:rPr>
          <w:i/>
          <w:iCs/>
        </w:rPr>
        <w:t>Insert Name of Project, e.g., Mechanized Farming Project</w:t>
      </w:r>
      <w:r w:rsidRPr="00CB1030">
        <w:t xml:space="preserve">] </w:t>
      </w:r>
    </w:p>
    <w:p w14:paraId="14E474E4" w14:textId="77777777" w:rsidR="00A95C21" w:rsidRPr="00CB1030" w:rsidRDefault="00A95C21" w:rsidP="00A95C21">
      <w:pPr>
        <w:spacing w:after="160"/>
        <w:jc w:val="both"/>
      </w:pPr>
      <w:r w:rsidRPr="00CB1030">
        <w:rPr>
          <w:b/>
          <w:bCs/>
        </w:rPr>
        <w:t>Employer:</w:t>
      </w:r>
      <w:r w:rsidRPr="00CB1030">
        <w:t xml:space="preserve"> [</w:t>
      </w:r>
      <w:r w:rsidRPr="00CB1030">
        <w:rPr>
          <w:i/>
          <w:iCs/>
        </w:rPr>
        <w:t>Insert Name of the Implementing Agency/PIU</w:t>
      </w:r>
      <w:r w:rsidRPr="00CB1030">
        <w:t>]</w:t>
      </w:r>
    </w:p>
    <w:p w14:paraId="1B65047B" w14:textId="77777777" w:rsidR="00A95C21" w:rsidRPr="00CB1030" w:rsidRDefault="00A95C21" w:rsidP="00A95C21">
      <w:pPr>
        <w:spacing w:after="160"/>
        <w:jc w:val="both"/>
      </w:pPr>
      <w:r w:rsidRPr="00CB1030">
        <w:t xml:space="preserve">To: </w:t>
      </w:r>
      <w:r w:rsidRPr="00CB1030">
        <w:rPr>
          <w:b/>
          <w:bCs/>
        </w:rPr>
        <w:t>[Insert full legal name of the Employer]</w:t>
      </w:r>
    </w:p>
    <w:p w14:paraId="0D699843" w14:textId="77777777" w:rsidR="00A95C21" w:rsidRPr="00CB1030" w:rsidRDefault="00A95C21" w:rsidP="00A95C21">
      <w:pPr>
        <w:spacing w:after="160"/>
        <w:jc w:val="both"/>
      </w:pPr>
      <w:r w:rsidRPr="00CB1030">
        <w:t>We, the undersigned, declare that:</w:t>
      </w:r>
    </w:p>
    <w:p w14:paraId="2702F0F2" w14:textId="77777777" w:rsidR="00A95C21" w:rsidRPr="00CB1030" w:rsidRDefault="00A95C21" w:rsidP="00A95C21">
      <w:pPr>
        <w:numPr>
          <w:ilvl w:val="0"/>
          <w:numId w:val="193"/>
        </w:numPr>
        <w:spacing w:after="160"/>
        <w:jc w:val="both"/>
      </w:pPr>
      <w:r w:rsidRPr="00CB1030">
        <w:rPr>
          <w:b/>
          <w:bCs/>
        </w:rPr>
        <w:t>Requirement of Performance Security:</w:t>
      </w:r>
      <w:r w:rsidRPr="00CB1030">
        <w:t xml:space="preserve"> We understand that, according to the Conditions of Contract, this Contract must be supported by a Performance Security.</w:t>
      </w:r>
    </w:p>
    <w:p w14:paraId="36E24D01" w14:textId="77777777" w:rsidR="00A95C21" w:rsidRPr="00CB1030" w:rsidRDefault="00A95C21" w:rsidP="00A95C21">
      <w:pPr>
        <w:numPr>
          <w:ilvl w:val="0"/>
          <w:numId w:val="193"/>
        </w:numPr>
        <w:spacing w:after="160"/>
        <w:jc w:val="both"/>
      </w:pPr>
      <w:r w:rsidRPr="00CB1030">
        <w:rPr>
          <w:b/>
          <w:bCs/>
        </w:rPr>
        <w:t>Acceptance of Sanctions:</w:t>
      </w:r>
      <w:r w:rsidRPr="00CB1030">
        <w:t xml:space="preserve"> We accept that we will automatically be suspended from being eligible for bidding or submitting proposals in any contract with the Borrower [or the Republic of Sudan] for a period of </w:t>
      </w:r>
      <w:r w:rsidRPr="00CB1030">
        <w:rPr>
          <w:b/>
          <w:bCs/>
          <w:i/>
          <w:iCs/>
        </w:rPr>
        <w:t>2</w:t>
      </w:r>
      <w:r w:rsidRPr="00CB1030">
        <w:t xml:space="preserve"> years starting from the date of the Employer's notice of breach, if we are in breach of our obligation(s) under the Contract, including but not limited to:</w:t>
      </w:r>
    </w:p>
    <w:p w14:paraId="22B0F815" w14:textId="77777777" w:rsidR="00A95C21" w:rsidRPr="00CB1030" w:rsidRDefault="00A95C21" w:rsidP="00A95C21">
      <w:pPr>
        <w:numPr>
          <w:ilvl w:val="1"/>
          <w:numId w:val="193"/>
        </w:numPr>
        <w:spacing w:after="120"/>
        <w:jc w:val="both"/>
      </w:pPr>
      <w:r w:rsidRPr="00CB1030">
        <w:t>Failure to mobilize at the site within the specified timeframe.</w:t>
      </w:r>
    </w:p>
    <w:p w14:paraId="7A29F380" w14:textId="77777777" w:rsidR="00A95C21" w:rsidRPr="00CB1030" w:rsidRDefault="00A95C21" w:rsidP="00A95C21">
      <w:pPr>
        <w:numPr>
          <w:ilvl w:val="1"/>
          <w:numId w:val="193"/>
        </w:numPr>
        <w:spacing w:after="120"/>
        <w:jc w:val="both"/>
      </w:pPr>
      <w:r w:rsidRPr="00CB1030">
        <w:t>Failure to perform the services/deliver the goods in accordance with the Technical Specifications or Activity Schedule.</w:t>
      </w:r>
    </w:p>
    <w:p w14:paraId="366F6658" w14:textId="77777777" w:rsidR="00A95C21" w:rsidRPr="00CB1030" w:rsidRDefault="00A95C21" w:rsidP="00A95C21">
      <w:pPr>
        <w:numPr>
          <w:ilvl w:val="1"/>
          <w:numId w:val="193"/>
        </w:numPr>
        <w:spacing w:after="120"/>
        <w:jc w:val="both"/>
      </w:pPr>
      <w:r w:rsidRPr="00CB1030">
        <w:t>Abandonment of the works or services without valid legal justification.</w:t>
      </w:r>
    </w:p>
    <w:p w14:paraId="6AB606B9" w14:textId="77777777" w:rsidR="00A95C21" w:rsidRPr="00CB1030" w:rsidRDefault="00A95C21" w:rsidP="00A95C21">
      <w:pPr>
        <w:numPr>
          <w:ilvl w:val="0"/>
          <w:numId w:val="193"/>
        </w:numPr>
        <w:spacing w:after="160"/>
        <w:jc w:val="both"/>
      </w:pPr>
      <w:r w:rsidRPr="00CB1030">
        <w:rPr>
          <w:b/>
          <w:bCs/>
        </w:rPr>
        <w:t>Duration of Validity:</w:t>
      </w:r>
      <w:r w:rsidRPr="00CB1030">
        <w:t xml:space="preserve"> We understand this Performance Securing Declaration shall remain in full force and effect until the earlier of:</w:t>
      </w:r>
    </w:p>
    <w:p w14:paraId="642CCF5B" w14:textId="77777777" w:rsidR="00A95C21" w:rsidRPr="00CB1030" w:rsidRDefault="00A95C21" w:rsidP="00A95C21">
      <w:pPr>
        <w:numPr>
          <w:ilvl w:val="1"/>
          <w:numId w:val="193"/>
        </w:numPr>
        <w:spacing w:after="120"/>
        <w:jc w:val="both"/>
      </w:pPr>
      <w:r w:rsidRPr="00CB1030">
        <w:t>The issuance of the Final Acceptance Certificate (or its equivalent) by the Employer; or</w:t>
      </w:r>
    </w:p>
    <w:p w14:paraId="261BC255" w14:textId="77777777" w:rsidR="00A95C21" w:rsidRPr="00CB1030" w:rsidRDefault="00A95C21" w:rsidP="00A95C21">
      <w:pPr>
        <w:numPr>
          <w:ilvl w:val="1"/>
          <w:numId w:val="193"/>
        </w:numPr>
        <w:spacing w:after="120"/>
        <w:jc w:val="both"/>
      </w:pPr>
      <w:r w:rsidRPr="00CB1030">
        <w:t>The end of the Defects Liability Period as specified in the Particular Conditions of Contract.</w:t>
      </w:r>
    </w:p>
    <w:p w14:paraId="11FAFC6A" w14:textId="77777777" w:rsidR="00A95C21" w:rsidRPr="00CB1030" w:rsidRDefault="00A95C21" w:rsidP="00A95C21">
      <w:pPr>
        <w:numPr>
          <w:ilvl w:val="0"/>
          <w:numId w:val="193"/>
        </w:numPr>
        <w:spacing w:after="160"/>
        <w:jc w:val="both"/>
      </w:pPr>
      <w:r w:rsidRPr="00CB1030">
        <w:rPr>
          <w:b/>
          <w:bCs/>
        </w:rPr>
        <w:t>Joint and Several Liability:</w:t>
      </w:r>
      <w:r w:rsidRPr="00CB1030">
        <w:t xml:space="preserve"> </w:t>
      </w:r>
      <w:r w:rsidRPr="00CB1030">
        <w:rPr>
          <w:i/>
          <w:iCs/>
        </w:rPr>
        <w:t>[Include only if a Joint Venture]</w:t>
      </w:r>
      <w:r w:rsidRPr="00CB1030">
        <w:t xml:space="preserve"> We understand that in the case of a Joint Venture, the Performance Securing Declaration must be in the name of the Joint Venture that submits the bid/proposal. If the Joint Venture has not been legally constituted at the time of signing, the Declaration shall be in the names of all future partners as named in the letter of intent.</w:t>
      </w:r>
    </w:p>
    <w:p w14:paraId="64B23790" w14:textId="77777777" w:rsidR="00A95C21" w:rsidRPr="00CB1030" w:rsidRDefault="00A95C21" w:rsidP="00A95C21">
      <w:pPr>
        <w:spacing w:after="120"/>
        <w:jc w:val="both"/>
      </w:pPr>
      <w:r w:rsidRPr="00CB1030">
        <w:rPr>
          <w:b/>
          <w:bCs/>
        </w:rPr>
        <w:t>Signed:</w:t>
      </w:r>
      <w:r w:rsidRPr="00CB1030">
        <w:t xml:space="preserve"> __________________________________ </w:t>
      </w:r>
      <w:r w:rsidRPr="00CB1030">
        <w:rPr>
          <w:i/>
          <w:iCs/>
        </w:rPr>
        <w:t>[Signature of the authorized person]</w:t>
      </w:r>
    </w:p>
    <w:p w14:paraId="240A6CFA" w14:textId="77777777" w:rsidR="00A95C21" w:rsidRPr="00CB1030" w:rsidRDefault="00A95C21" w:rsidP="00A95C21">
      <w:pPr>
        <w:spacing w:after="120"/>
        <w:jc w:val="both"/>
      </w:pPr>
      <w:r w:rsidRPr="00CB1030">
        <w:rPr>
          <w:b/>
          <w:bCs/>
        </w:rPr>
        <w:t>Name:</w:t>
      </w:r>
      <w:r w:rsidRPr="00CB1030">
        <w:t xml:space="preserve"> ____________________________________ </w:t>
      </w:r>
      <w:r w:rsidRPr="00CB1030">
        <w:rPr>
          <w:i/>
          <w:iCs/>
        </w:rPr>
        <w:t>[Full name of the person signing]</w:t>
      </w:r>
    </w:p>
    <w:p w14:paraId="3F03683F" w14:textId="77777777" w:rsidR="00A95C21" w:rsidRPr="00CB1030" w:rsidRDefault="00A95C21" w:rsidP="00A95C21">
      <w:pPr>
        <w:spacing w:after="120"/>
        <w:jc w:val="both"/>
      </w:pPr>
      <w:r w:rsidRPr="00CB1030">
        <w:rPr>
          <w:b/>
          <w:bCs/>
        </w:rPr>
        <w:t>In the Capacity of:</w:t>
      </w:r>
      <w:r w:rsidRPr="00CB1030">
        <w:t xml:space="preserve"> _______________________ </w:t>
      </w:r>
      <w:r w:rsidRPr="00CB1030">
        <w:rPr>
          <w:i/>
          <w:iCs/>
        </w:rPr>
        <w:t>[Designation, e.g., Managing Director/CEO]</w:t>
      </w:r>
    </w:p>
    <w:p w14:paraId="00C2FFEC" w14:textId="77777777" w:rsidR="00A95C21" w:rsidRPr="00CB1030" w:rsidRDefault="00A95C21" w:rsidP="00A95C21">
      <w:pPr>
        <w:spacing w:after="120"/>
        <w:jc w:val="both"/>
        <w:rPr>
          <w:i/>
          <w:iCs/>
        </w:rPr>
      </w:pPr>
      <w:r w:rsidRPr="00CB1030">
        <w:rPr>
          <w:b/>
          <w:bCs/>
        </w:rPr>
        <w:t>Duly authorized to sign for and on behalf of:</w:t>
      </w:r>
      <w:r w:rsidRPr="00CB1030">
        <w:rPr>
          <w:i/>
          <w:iCs/>
        </w:rPr>
        <w:t xml:space="preserve"> [Insert legal name of the Contractor/Firm]</w:t>
      </w:r>
    </w:p>
    <w:p w14:paraId="53E0BBB4" w14:textId="77777777" w:rsidR="00A95C21" w:rsidRDefault="00A95C21" w:rsidP="00A95C21">
      <w:pPr>
        <w:spacing w:after="120"/>
        <w:jc w:val="both"/>
      </w:pPr>
      <w:r w:rsidRPr="00CB1030">
        <w:rPr>
          <w:b/>
          <w:bCs/>
        </w:rPr>
        <w:t>Dated on:</w:t>
      </w:r>
      <w:r w:rsidRPr="00CB1030">
        <w:t xml:space="preserve"> </w:t>
      </w:r>
      <w:r w:rsidRPr="00CB1030">
        <w:rPr>
          <w:i/>
          <w:iCs/>
        </w:rPr>
        <w:t>[Insert date of signing]</w:t>
      </w:r>
      <w:r w:rsidRPr="00CB1030">
        <w:t xml:space="preserve"> </w:t>
      </w:r>
    </w:p>
    <w:p w14:paraId="6F8DC05B" w14:textId="77777777" w:rsidR="00A95C21" w:rsidRPr="00455A29" w:rsidRDefault="00A95C21" w:rsidP="00A95C21">
      <w:pPr>
        <w:spacing w:after="120"/>
        <w:jc w:val="both"/>
        <w:rPr>
          <w:b/>
          <w:bCs/>
        </w:rPr>
      </w:pPr>
      <w:r w:rsidRPr="00CB1030">
        <w:rPr>
          <w:b/>
          <w:bCs/>
        </w:rPr>
        <w:t>Corporate Seal:</w:t>
      </w:r>
      <w:r w:rsidRPr="00455A29">
        <w:rPr>
          <w:b/>
          <w:bCs/>
        </w:rPr>
        <w:t xml:space="preserve"> </w:t>
      </w:r>
      <w:r w:rsidRPr="00455A29">
        <w:rPr>
          <w:i/>
          <w:iCs/>
        </w:rPr>
        <w:t>[Where appropriate]</w:t>
      </w:r>
    </w:p>
    <w:p w14:paraId="163AD98B" w14:textId="38340DA3" w:rsidR="007B586E" w:rsidRPr="00B637AF" w:rsidRDefault="007B586E">
      <w:pPr>
        <w:pStyle w:val="Section10-Heading1"/>
      </w:pPr>
      <w:bookmarkStart w:id="1085" w:name="_Toc442524982"/>
      <w:bookmarkStart w:id="1086" w:name="_Toc26780746"/>
      <w:r w:rsidRPr="00B637AF">
        <w:lastRenderedPageBreak/>
        <w:t>Advance Payment Security</w:t>
      </w:r>
      <w:bookmarkEnd w:id="1082"/>
      <w:bookmarkEnd w:id="1083"/>
      <w:bookmarkEnd w:id="1085"/>
      <w:bookmarkEnd w:id="1086"/>
    </w:p>
    <w:bookmarkEnd w:id="1077"/>
    <w:bookmarkEnd w:id="1078"/>
    <w:bookmarkEnd w:id="1079"/>
    <w:p w14:paraId="6AB853D4" w14:textId="60DD2027" w:rsidR="007B586E" w:rsidRPr="00B637AF" w:rsidRDefault="0000442C">
      <w:pPr>
        <w:pStyle w:val="NormalWeb"/>
        <w:tabs>
          <w:tab w:val="center" w:leader="dot" w:pos="4860"/>
          <w:tab w:val="right" w:leader="dot" w:pos="9360"/>
        </w:tabs>
        <w:spacing w:before="0" w:beforeAutospacing="0" w:after="0" w:afterAutospacing="0"/>
        <w:ind w:left="187" w:right="288"/>
        <w:jc w:val="center"/>
        <w:rPr>
          <w:rFonts w:ascii="Times New Roman" w:hAnsi="Times New Roman"/>
          <w:b/>
          <w:bCs/>
          <w:i/>
          <w:sz w:val="28"/>
          <w:szCs w:val="28"/>
        </w:rPr>
      </w:pPr>
      <w:r w:rsidRPr="00B637AF">
        <w:rPr>
          <w:rFonts w:ascii="Times New Roman" w:eastAsia="Times New Roman" w:hAnsi="Times New Roman"/>
          <w:b/>
          <w:sz w:val="28"/>
          <w:szCs w:val="28"/>
        </w:rPr>
        <w:t>Demand Guarantee</w:t>
      </w:r>
    </w:p>
    <w:p w14:paraId="3C74DDE8" w14:textId="77777777" w:rsidR="00EC5546" w:rsidRPr="00B637AF" w:rsidRDefault="00EC5546" w:rsidP="00EC5546">
      <w:pPr>
        <w:pStyle w:val="NormalWeb"/>
        <w:rPr>
          <w:rFonts w:ascii="Times New Roman" w:hAnsi="Times New Roman"/>
          <w:i/>
          <w:sz w:val="24"/>
        </w:rPr>
      </w:pPr>
      <w:r w:rsidRPr="00B637AF">
        <w:rPr>
          <w:rFonts w:ascii="Times New Roman" w:hAnsi="Times New Roman"/>
          <w:i/>
          <w:sz w:val="24"/>
        </w:rPr>
        <w:t xml:space="preserve">[Guarantor letterhead or SWIFT identifier code] </w:t>
      </w:r>
    </w:p>
    <w:p w14:paraId="6A71EAB7" w14:textId="77777777" w:rsidR="00EC5546" w:rsidRPr="00B637AF" w:rsidRDefault="00EC5546" w:rsidP="00EC5546">
      <w:pPr>
        <w:pStyle w:val="NormalWeb"/>
        <w:rPr>
          <w:rFonts w:ascii="Times New Roman" w:hAnsi="Times New Roman"/>
          <w:i/>
          <w:sz w:val="24"/>
        </w:rPr>
      </w:pPr>
      <w:r w:rsidRPr="00B637AF">
        <w:rPr>
          <w:rFonts w:ascii="Times New Roman" w:hAnsi="Times New Roman"/>
          <w:b/>
          <w:sz w:val="24"/>
        </w:rPr>
        <w:t>Beneficiary:</w:t>
      </w:r>
      <w:r w:rsidRPr="00B637AF">
        <w:rPr>
          <w:rFonts w:ascii="Times New Roman" w:hAnsi="Times New Roman"/>
          <w:sz w:val="24"/>
        </w:rPr>
        <w:t xml:space="preserve"> </w:t>
      </w:r>
      <w:r w:rsidRPr="00B637AF">
        <w:rPr>
          <w:rFonts w:ascii="Times New Roman" w:hAnsi="Times New Roman"/>
          <w:i/>
          <w:sz w:val="24"/>
        </w:rPr>
        <w:t xml:space="preserve">[Insert name and Address of </w:t>
      </w:r>
      <w:r w:rsidRPr="00B637AF">
        <w:rPr>
          <w:rFonts w:ascii="Times New Roman" w:hAnsi="Times New Roman"/>
          <w:sz w:val="24"/>
        </w:rPr>
        <w:t>Employer</w:t>
      </w:r>
      <w:r w:rsidRPr="00B637AF">
        <w:rPr>
          <w:rFonts w:ascii="Times New Roman" w:hAnsi="Times New Roman"/>
          <w:i/>
          <w:sz w:val="24"/>
        </w:rPr>
        <w:t>]</w:t>
      </w:r>
      <w:r w:rsidRPr="00B637AF">
        <w:rPr>
          <w:rFonts w:ascii="Times New Roman" w:hAnsi="Times New Roman"/>
          <w:i/>
          <w:sz w:val="24"/>
        </w:rPr>
        <w:tab/>
      </w:r>
      <w:r w:rsidRPr="00B637AF">
        <w:rPr>
          <w:rFonts w:ascii="Times New Roman" w:hAnsi="Times New Roman"/>
          <w:i/>
          <w:sz w:val="24"/>
        </w:rPr>
        <w:tab/>
      </w:r>
    </w:p>
    <w:p w14:paraId="2F465BBA"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Date:</w:t>
      </w:r>
      <w:r w:rsidRPr="00B637AF">
        <w:rPr>
          <w:rFonts w:ascii="Times New Roman" w:hAnsi="Times New Roman"/>
          <w:sz w:val="24"/>
        </w:rPr>
        <w:tab/>
      </w:r>
      <w:r w:rsidRPr="00B637AF">
        <w:rPr>
          <w:rFonts w:ascii="Times New Roman" w:hAnsi="Times New Roman"/>
          <w:i/>
          <w:sz w:val="24"/>
        </w:rPr>
        <w:t>[Insert date of issue]</w:t>
      </w:r>
    </w:p>
    <w:p w14:paraId="3939C1F7" w14:textId="77777777" w:rsidR="00EC5546" w:rsidRPr="00B637AF" w:rsidRDefault="00EC5546" w:rsidP="00EC5546">
      <w:pPr>
        <w:pStyle w:val="NormalWeb"/>
        <w:rPr>
          <w:rFonts w:ascii="Times New Roman" w:hAnsi="Times New Roman"/>
          <w:sz w:val="24"/>
        </w:rPr>
      </w:pPr>
      <w:r w:rsidRPr="00B637AF">
        <w:rPr>
          <w:rFonts w:ascii="Times New Roman" w:hAnsi="Times New Roman"/>
          <w:b/>
          <w:sz w:val="24"/>
        </w:rPr>
        <w:t>ADVANCE PAYMENT GUARANTEE No.:</w:t>
      </w:r>
      <w:r w:rsidRPr="00B637AF">
        <w:rPr>
          <w:rFonts w:ascii="Times New Roman" w:hAnsi="Times New Roman"/>
          <w:sz w:val="24"/>
        </w:rPr>
        <w:tab/>
      </w:r>
      <w:r w:rsidRPr="00B637AF">
        <w:rPr>
          <w:rFonts w:ascii="Times New Roman" w:hAnsi="Times New Roman"/>
          <w:i/>
          <w:sz w:val="24"/>
        </w:rPr>
        <w:t>[Insert guarantee reference number]</w:t>
      </w:r>
    </w:p>
    <w:p w14:paraId="77D300EF" w14:textId="77777777" w:rsidR="00EC5546" w:rsidRPr="00B637AF" w:rsidRDefault="00EC5546" w:rsidP="008C6A67">
      <w:pPr>
        <w:pStyle w:val="NormalWeb"/>
        <w:rPr>
          <w:rFonts w:ascii="Times New Roman" w:hAnsi="Times New Roman"/>
          <w:sz w:val="24"/>
        </w:rPr>
      </w:pPr>
      <w:r w:rsidRPr="00B637AF">
        <w:rPr>
          <w:rFonts w:ascii="Times New Roman" w:hAnsi="Times New Roman"/>
          <w:b/>
          <w:sz w:val="24"/>
        </w:rPr>
        <w:t xml:space="preserve">Guarantor: </w:t>
      </w:r>
      <w:r w:rsidRPr="00B637AF">
        <w:rPr>
          <w:rFonts w:ascii="Times New Roman" w:hAnsi="Times New Roman"/>
          <w:i/>
          <w:sz w:val="24"/>
        </w:rPr>
        <w:t xml:space="preserve"> [Insert name and address of place of issue, unless indicated in the letterhead]</w:t>
      </w:r>
    </w:p>
    <w:p w14:paraId="74D7D9B7" w14:textId="77777777" w:rsidR="00EC5546" w:rsidRPr="00B637AF" w:rsidRDefault="00EC5546" w:rsidP="00EC5546">
      <w:pPr>
        <w:pStyle w:val="NormalWeb"/>
        <w:jc w:val="both"/>
        <w:rPr>
          <w:rFonts w:ascii="Times New Roman" w:hAnsi="Times New Roman"/>
          <w:sz w:val="24"/>
        </w:rPr>
      </w:pPr>
    </w:p>
    <w:p w14:paraId="17C83C4A"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We have been informed that </w:t>
      </w:r>
      <w:r w:rsidRPr="00B637AF">
        <w:rPr>
          <w:rFonts w:ascii="Times New Roman" w:hAnsi="Times New Roman"/>
          <w:i/>
          <w:sz w:val="24"/>
        </w:rPr>
        <w:t>[insert name of Contractor, which in the case of a joint venture shall be the name of the joint venture]</w:t>
      </w:r>
      <w:r w:rsidRPr="00B637AF">
        <w:rPr>
          <w:rFonts w:ascii="Times New Roman" w:hAnsi="Times New Roman"/>
          <w:sz w:val="24"/>
        </w:rPr>
        <w:t xml:space="preserve"> (hereinafter called “the Applicant”) has entered into Contract No. </w:t>
      </w:r>
      <w:r w:rsidRPr="00B637AF">
        <w:rPr>
          <w:rFonts w:ascii="Times New Roman" w:hAnsi="Times New Roman"/>
          <w:i/>
          <w:sz w:val="24"/>
        </w:rPr>
        <w:t xml:space="preserve">[insert reference number of the contract] </w:t>
      </w:r>
      <w:r w:rsidRPr="00B637AF">
        <w:rPr>
          <w:rFonts w:ascii="Times New Roman" w:hAnsi="Times New Roman"/>
          <w:sz w:val="24"/>
        </w:rPr>
        <w:t xml:space="preserve">dated </w:t>
      </w:r>
      <w:r w:rsidRPr="00B637AF">
        <w:rPr>
          <w:rFonts w:ascii="Times New Roman" w:hAnsi="Times New Roman"/>
          <w:i/>
          <w:sz w:val="24"/>
        </w:rPr>
        <w:t>[insert date]</w:t>
      </w:r>
      <w:r w:rsidRPr="00B637AF">
        <w:rPr>
          <w:rFonts w:ascii="Times New Roman" w:hAnsi="Times New Roman"/>
          <w:sz w:val="24"/>
        </w:rPr>
        <w:t xml:space="preserve"> with the Beneficiary, for the execution of </w:t>
      </w:r>
      <w:r w:rsidRPr="00B637AF">
        <w:rPr>
          <w:rFonts w:ascii="Times New Roman" w:hAnsi="Times New Roman"/>
          <w:i/>
          <w:sz w:val="24"/>
        </w:rPr>
        <w:t xml:space="preserve">[insert name of contract and brief description of </w:t>
      </w:r>
      <w:r w:rsidRPr="00B637AF">
        <w:rPr>
          <w:rFonts w:ascii="Times New Roman" w:hAnsi="Times New Roman"/>
          <w:sz w:val="24"/>
        </w:rPr>
        <w:t>Works</w:t>
      </w:r>
      <w:r w:rsidRPr="00B637AF">
        <w:rPr>
          <w:rFonts w:ascii="Times New Roman" w:hAnsi="Times New Roman"/>
          <w:i/>
          <w:sz w:val="24"/>
        </w:rPr>
        <w:t>]</w:t>
      </w:r>
      <w:r w:rsidRPr="00B637AF">
        <w:rPr>
          <w:rFonts w:ascii="Times New Roman" w:hAnsi="Times New Roman"/>
          <w:sz w:val="24"/>
        </w:rPr>
        <w:t xml:space="preserve"> (hereinafter called "the Contract"). </w:t>
      </w:r>
    </w:p>
    <w:p w14:paraId="77BDB1A1"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Furthermore, we understand that, according to the conditions of the Contract, an advance payment in the sum </w:t>
      </w:r>
      <w:r w:rsidRPr="00B637AF">
        <w:rPr>
          <w:rFonts w:ascii="Times New Roman" w:hAnsi="Times New Roman"/>
          <w:i/>
          <w:sz w:val="24"/>
        </w:rPr>
        <w:t xml:space="preserve">[insert amount in figures] </w:t>
      </w:r>
      <w:r w:rsidRPr="00B637AF">
        <w:rPr>
          <w:rFonts w:ascii="Times New Roman" w:hAnsi="Times New Roman"/>
          <w:sz w:val="24"/>
        </w:rPr>
        <w:t>()</w:t>
      </w:r>
      <w:r w:rsidRPr="00B637AF">
        <w:rPr>
          <w:rFonts w:ascii="Times New Roman" w:hAnsi="Times New Roman"/>
          <w:i/>
          <w:sz w:val="24"/>
        </w:rPr>
        <w:t xml:space="preserve"> [insert amount in words]</w:t>
      </w:r>
      <w:r w:rsidRPr="00B637AF">
        <w:rPr>
          <w:rFonts w:ascii="Times New Roman" w:hAnsi="Times New Roman"/>
          <w:sz w:val="24"/>
        </w:rPr>
        <w:t xml:space="preserve"> is to be made against an advance payment guarantee.</w:t>
      </w:r>
    </w:p>
    <w:p w14:paraId="43546A05"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At the request of the Applicant, we as Guarantor,</w:t>
      </w:r>
      <w:r w:rsidR="005068DD" w:rsidRPr="00B637AF">
        <w:rPr>
          <w:rFonts w:ascii="Times New Roman" w:hAnsi="Times New Roman"/>
          <w:sz w:val="24"/>
        </w:rPr>
        <w:t xml:space="preserve"> </w:t>
      </w:r>
      <w:r w:rsidRPr="00B637AF">
        <w:rPr>
          <w:rFonts w:ascii="Times New Roman" w:hAnsi="Times New Roman"/>
          <w:sz w:val="24"/>
        </w:rPr>
        <w:t xml:space="preserve">hereby irrevocably undertake to pay the Beneficiary any sum or sums not exceeding in total an amount of </w:t>
      </w:r>
      <w:r w:rsidRPr="00B637AF">
        <w:rPr>
          <w:rFonts w:ascii="Times New Roman" w:hAnsi="Times New Roman"/>
          <w:i/>
          <w:sz w:val="24"/>
        </w:rPr>
        <w:t>[insert amount in figures]</w:t>
      </w:r>
      <w:r w:rsidR="000E21E6" w:rsidRPr="00B637AF">
        <w:rPr>
          <w:rFonts w:ascii="Times New Roman" w:hAnsi="Times New Roman"/>
          <w:i/>
          <w:sz w:val="24"/>
        </w:rPr>
        <w:br/>
      </w:r>
      <w:r w:rsidRPr="00B637AF">
        <w:rPr>
          <w:rFonts w:ascii="Times New Roman" w:hAnsi="Times New Roman"/>
          <w:sz w:val="24"/>
        </w:rPr>
        <w:t>(</w:t>
      </w:r>
      <w:r w:rsidRPr="00B637AF">
        <w:rPr>
          <w:rFonts w:ascii="Times New Roman" w:hAnsi="Times New Roman"/>
          <w:sz w:val="24"/>
          <w:u w:val="single"/>
        </w:rPr>
        <w:t xml:space="preserve">                    </w:t>
      </w:r>
      <w:r w:rsidRPr="00B637AF">
        <w:rPr>
          <w:rFonts w:ascii="Times New Roman" w:hAnsi="Times New Roman"/>
          <w:sz w:val="24"/>
        </w:rPr>
        <w:t>)</w:t>
      </w:r>
      <w:r w:rsidRPr="00B637AF">
        <w:rPr>
          <w:rFonts w:ascii="Times New Roman" w:hAnsi="Times New Roman"/>
          <w:i/>
          <w:sz w:val="24"/>
        </w:rPr>
        <w:t xml:space="preserve"> [insert amount in words]</w:t>
      </w:r>
      <w:r w:rsidRPr="00B637AF">
        <w:rPr>
          <w:rStyle w:val="FootnoteReference"/>
          <w:rFonts w:ascii="Times New Roman" w:hAnsi="Times New Roman"/>
          <w:i/>
          <w:sz w:val="24"/>
        </w:rPr>
        <w:footnoteReference w:customMarkFollows="1" w:id="23"/>
        <w:t>1</w:t>
      </w:r>
      <w:r w:rsidRPr="00B637AF">
        <w:rPr>
          <w:rFonts w:ascii="Times New Roman" w:hAnsi="Times New Roman"/>
          <w:sz w:val="24"/>
        </w:rPr>
        <w:t xml:space="preserve"> upon receipt by us of the Beneficiary’s complying demand supported by the Beneficiary’s statement, whether in the demand itself or in a separate signed document accompanying or identifying the demand, stating either that the Applicant:</w:t>
      </w:r>
    </w:p>
    <w:p w14:paraId="18741776" w14:textId="77777777" w:rsidR="00EC5546" w:rsidRPr="00B637AF" w:rsidRDefault="00EC5546" w:rsidP="00EC05EE">
      <w:pPr>
        <w:pStyle w:val="P3Header1-Clauses"/>
        <w:numPr>
          <w:ilvl w:val="2"/>
          <w:numId w:val="32"/>
        </w:numPr>
        <w:tabs>
          <w:tab w:val="left" w:pos="972"/>
        </w:tabs>
        <w:rPr>
          <w:szCs w:val="24"/>
        </w:rPr>
      </w:pPr>
      <w:r w:rsidRPr="00B637AF">
        <w:rPr>
          <w:szCs w:val="24"/>
        </w:rPr>
        <w:t>has used the advance payment for purposes other than the costs of mobilization in respect of the Works; or</w:t>
      </w:r>
    </w:p>
    <w:p w14:paraId="38B4D4F2" w14:textId="77777777" w:rsidR="00EC5546" w:rsidRPr="00B637AF" w:rsidRDefault="00EC5546" w:rsidP="00EC05EE">
      <w:pPr>
        <w:pStyle w:val="P3Header1-Clauses"/>
        <w:numPr>
          <w:ilvl w:val="2"/>
          <w:numId w:val="26"/>
        </w:numPr>
        <w:tabs>
          <w:tab w:val="clear" w:pos="864"/>
          <w:tab w:val="num" w:pos="828"/>
          <w:tab w:val="left" w:pos="972"/>
        </w:tabs>
        <w:ind w:left="396" w:firstLine="144"/>
        <w:rPr>
          <w:szCs w:val="24"/>
        </w:rPr>
      </w:pPr>
      <w:r w:rsidRPr="00B637AF">
        <w:rPr>
          <w:szCs w:val="24"/>
        </w:rPr>
        <w:t xml:space="preserve"> has failed to repay the advance payment in accordance with the Contract conditions, specifying the amount which the Applicant has failed to repay. </w:t>
      </w:r>
    </w:p>
    <w:p w14:paraId="0C5A21E8" w14:textId="77777777" w:rsidR="00EC5546" w:rsidRPr="00B637AF" w:rsidRDefault="00EC5546" w:rsidP="00EC5546">
      <w:pPr>
        <w:pStyle w:val="NormalWeb"/>
        <w:jc w:val="both"/>
        <w:rPr>
          <w:rFonts w:ascii="Times New Roman" w:hAnsi="Times New Roman"/>
          <w:sz w:val="24"/>
        </w:rPr>
      </w:pPr>
    </w:p>
    <w:p w14:paraId="78D37A86" w14:textId="77777777" w:rsidR="00EC5546" w:rsidRPr="00B637AF" w:rsidRDefault="00EC5546" w:rsidP="00EC5546">
      <w:pPr>
        <w:pStyle w:val="NormalWeb"/>
        <w:jc w:val="both"/>
        <w:rPr>
          <w:rFonts w:ascii="Times New Roman" w:hAnsi="Times New Roman"/>
          <w:sz w:val="24"/>
        </w:rPr>
      </w:pPr>
      <w:r w:rsidRPr="00B637AF">
        <w:rPr>
          <w:rFonts w:ascii="Times New Roman" w:hAnsi="Times New Roman"/>
          <w:sz w:val="24"/>
        </w:rPr>
        <w:t xml:space="preserve">A demand under this guarantee may be presented as from the presentation to the Guarantor of a certificate from the Beneficiary’s bank stating that the advance payment referred to above </w:t>
      </w:r>
      <w:r w:rsidRPr="00B637AF">
        <w:rPr>
          <w:rFonts w:ascii="Times New Roman" w:hAnsi="Times New Roman"/>
          <w:sz w:val="24"/>
        </w:rPr>
        <w:lastRenderedPageBreak/>
        <w:t xml:space="preserve">has been credited to the Applicant on its account number </w:t>
      </w:r>
      <w:r w:rsidRPr="00B637AF">
        <w:rPr>
          <w:rFonts w:ascii="Times New Roman" w:hAnsi="Times New Roman"/>
          <w:i/>
          <w:sz w:val="24"/>
        </w:rPr>
        <w:t>[insert number]</w:t>
      </w:r>
      <w:r w:rsidRPr="00B637AF">
        <w:rPr>
          <w:rFonts w:ascii="Times New Roman" w:hAnsi="Times New Roman"/>
          <w:sz w:val="24"/>
        </w:rPr>
        <w:t xml:space="preserve"> at  </w:t>
      </w:r>
      <w:r w:rsidRPr="00B637AF">
        <w:rPr>
          <w:rFonts w:ascii="Times New Roman" w:hAnsi="Times New Roman"/>
          <w:i/>
          <w:sz w:val="24"/>
        </w:rPr>
        <w:t>[insert name and address of Applicant’s bank]</w:t>
      </w:r>
      <w:r w:rsidRPr="00B637AF">
        <w:rPr>
          <w:rFonts w:ascii="Times New Roman" w:hAnsi="Times New Roman"/>
          <w:sz w:val="24"/>
        </w:rPr>
        <w:t>..</w:t>
      </w:r>
    </w:p>
    <w:p w14:paraId="64105E30" w14:textId="77777777" w:rsidR="00EC5546" w:rsidRPr="00B637AF" w:rsidRDefault="00EC5546" w:rsidP="00401450">
      <w:pPr>
        <w:pStyle w:val="NormalWeb"/>
        <w:jc w:val="both"/>
        <w:rPr>
          <w:rFonts w:ascii="Times New Roman" w:hAnsi="Times New Roman"/>
          <w:sz w:val="24"/>
        </w:rPr>
      </w:pPr>
      <w:r w:rsidRPr="00B637AF">
        <w:rPr>
          <w:rFonts w:ascii="Times New Roman" w:hAnsi="Times New Roman"/>
          <w:sz w:val="24"/>
        </w:rPr>
        <w:t xml:space="preserve">The maximum amount of this guarantee shall be progressively reduced by the amount of the advance payment repaid by the Applicant as specified in copies of interim statements or payment certificates which shall be presented to us.  This guarantee shall expire, at the latest, upon our receipt of a copy of the interim payment certificate indicating that ninety (90) percent of the Accepted Contract Amount, less provisional sums, has been certified for payment, or on the </w:t>
      </w:r>
      <w:r w:rsidRPr="00B637AF">
        <w:rPr>
          <w:rFonts w:ascii="Times New Roman" w:hAnsi="Times New Roman"/>
          <w:i/>
          <w:sz w:val="24"/>
        </w:rPr>
        <w:t>[insert day]</w:t>
      </w:r>
      <w:r w:rsidRPr="00B637AF">
        <w:rPr>
          <w:rFonts w:ascii="Times New Roman" w:hAnsi="Times New Roman"/>
          <w:sz w:val="24"/>
        </w:rPr>
        <w:t xml:space="preserve"> day of </w:t>
      </w:r>
      <w:r w:rsidRPr="00B637AF">
        <w:rPr>
          <w:rFonts w:ascii="Times New Roman" w:hAnsi="Times New Roman"/>
          <w:i/>
          <w:sz w:val="24"/>
        </w:rPr>
        <w:t>[insert month]</w:t>
      </w:r>
      <w:r w:rsidRPr="00B637AF">
        <w:rPr>
          <w:rFonts w:ascii="Times New Roman" w:hAnsi="Times New Roman"/>
          <w:sz w:val="24"/>
        </w:rPr>
        <w:t xml:space="preserve">, 2 </w:t>
      </w:r>
      <w:r w:rsidRPr="00B637AF">
        <w:rPr>
          <w:rFonts w:ascii="Times New Roman" w:hAnsi="Times New Roman"/>
          <w:i/>
          <w:sz w:val="24"/>
        </w:rPr>
        <w:t>[insert year]</w:t>
      </w:r>
      <w:r w:rsidRPr="00B637AF">
        <w:rPr>
          <w:rFonts w:ascii="Times New Roman" w:hAnsi="Times New Roman"/>
          <w:sz w:val="24"/>
        </w:rPr>
        <w:t>,</w:t>
      </w:r>
      <w:r w:rsidRPr="00B637AF">
        <w:rPr>
          <w:rStyle w:val="FootnoteReference"/>
          <w:rFonts w:ascii="Times New Roman" w:hAnsi="Times New Roman"/>
          <w:sz w:val="24"/>
        </w:rPr>
        <w:footnoteReference w:customMarkFollows="1" w:id="24"/>
        <w:t>2</w:t>
      </w:r>
      <w:r w:rsidRPr="00B637AF">
        <w:rPr>
          <w:rFonts w:ascii="Times New Roman" w:hAnsi="Times New Roman"/>
          <w:sz w:val="24"/>
        </w:rPr>
        <w:t xml:space="preserve"> whichever is earlier.  Consequently, any demand for payment under this guarantee must be received by us at this office on or before that date.</w:t>
      </w:r>
    </w:p>
    <w:p w14:paraId="62FA4CD9" w14:textId="77777777" w:rsidR="00EC5546" w:rsidRPr="00B637AF" w:rsidRDefault="00EB5341" w:rsidP="00EC5546">
      <w:pPr>
        <w:pStyle w:val="NormalWeb"/>
        <w:spacing w:before="0" w:after="0"/>
        <w:jc w:val="both"/>
        <w:rPr>
          <w:rFonts w:ascii="Times New Roman" w:hAnsi="Times New Roman"/>
          <w:sz w:val="24"/>
        </w:rPr>
      </w:pPr>
      <w:r w:rsidRPr="00B637AF">
        <w:rPr>
          <w:rFonts w:ascii="Times New Roman" w:hAnsi="Times New Roman"/>
          <w:sz w:val="24"/>
        </w:rPr>
        <w:t>This guarantee is subject to the Uniform Rules for Demand Guarantees (URDG) 2010 Revision, ICC Publication No. 758, except that the supporting statement under Article 15(a) is hereby excluded.</w:t>
      </w:r>
    </w:p>
    <w:p w14:paraId="376312E0" w14:textId="77777777" w:rsidR="00EC5546" w:rsidRPr="00B637AF" w:rsidRDefault="00EC5546" w:rsidP="00BC7FBD">
      <w:pPr>
        <w:jc w:val="center"/>
      </w:pPr>
      <w:r w:rsidRPr="00B637AF">
        <w:t xml:space="preserve">____________________ </w:t>
      </w:r>
      <w:r w:rsidRPr="00B637AF">
        <w:br/>
      </w:r>
      <w:r w:rsidRPr="00B637AF">
        <w:rPr>
          <w:i/>
        </w:rPr>
        <w:t>[signature(s)]</w:t>
      </w:r>
    </w:p>
    <w:p w14:paraId="6ED7E062" w14:textId="77777777" w:rsidR="00EC5546" w:rsidRPr="00D46143" w:rsidRDefault="00EC5546" w:rsidP="00EC5546">
      <w:pPr>
        <w:pStyle w:val="NormalWeb"/>
        <w:tabs>
          <w:tab w:val="center" w:leader="dot" w:pos="4860"/>
          <w:tab w:val="right" w:leader="dot" w:pos="9000"/>
        </w:tabs>
        <w:spacing w:before="0" w:beforeAutospacing="0" w:after="0" w:afterAutospacing="0"/>
        <w:jc w:val="both"/>
        <w:rPr>
          <w:rFonts w:ascii="Times New Roman" w:hAnsi="Times New Roman"/>
          <w:b/>
          <w:i/>
        </w:rPr>
      </w:pPr>
      <w:r w:rsidRPr="00B637AF">
        <w:rPr>
          <w:rFonts w:ascii="Times New Roman" w:hAnsi="Times New Roman"/>
        </w:rPr>
        <w:br/>
      </w:r>
      <w:r w:rsidRPr="00B637AF">
        <w:rPr>
          <w:rFonts w:ascii="Times New Roman" w:hAnsi="Times New Roman"/>
          <w:b/>
          <w:i/>
        </w:rPr>
        <w:t>Note:  All italicized text (including footnotes) is for use in preparing this form and shall be deleted from the final product.</w:t>
      </w:r>
    </w:p>
    <w:p w14:paraId="6AC7F49A"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13FFB275" w14:textId="77777777" w:rsidR="007B586E" w:rsidRPr="00D46143" w:rsidRDefault="007B586E">
      <w:pPr>
        <w:ind w:right="468"/>
        <w:jc w:val="both"/>
        <w:rPr>
          <w:b/>
          <w:bCs/>
          <w:i/>
          <w:iCs/>
          <w:sz w:val="20"/>
          <w:szCs w:val="20"/>
          <w14:shadow w14:blurRad="50800" w14:dist="38100" w14:dir="2700000" w14:sx="100000" w14:sy="100000" w14:kx="0" w14:ky="0" w14:algn="tl">
            <w14:srgbClr w14:val="000000">
              <w14:alpha w14:val="60000"/>
            </w14:srgbClr>
          </w14:shadow>
        </w:rPr>
      </w:pPr>
    </w:p>
    <w:p w14:paraId="536DE561" w14:textId="13418CBD" w:rsidR="0026735A" w:rsidRPr="00D46143" w:rsidRDefault="0026735A" w:rsidP="0026735A">
      <w:pPr>
        <w:pStyle w:val="Heading1a"/>
        <w:keepNext w:val="0"/>
        <w:keepLines w:val="0"/>
        <w:tabs>
          <w:tab w:val="clear" w:pos="-720"/>
        </w:tabs>
        <w:suppressAutoHyphens w:val="0"/>
        <w:rPr>
          <w:spacing w:val="-2"/>
        </w:rPr>
      </w:pPr>
    </w:p>
    <w:bookmarkEnd w:id="764"/>
    <w:p w14:paraId="3A05A0E4" w14:textId="77777777" w:rsidR="007B586E" w:rsidRPr="00D46143" w:rsidRDefault="007B586E" w:rsidP="00FA1118"/>
    <w:sectPr w:rsidR="007B586E" w:rsidRPr="00D46143" w:rsidSect="0069484E">
      <w:headerReference w:type="even" r:id="rId123"/>
      <w:headerReference w:type="default" r:id="rId124"/>
      <w:footerReference w:type="even" r:id="rId125"/>
      <w:footerReference w:type="default" r:id="rId126"/>
      <w:headerReference w:type="first" r:id="rId127"/>
      <w:footerReference w:type="first" r:id="rId128"/>
      <w:footnotePr>
        <w:numRestart w:val="eachSect"/>
      </w:footnotePr>
      <w:type w:val="oddPage"/>
      <w:pgSz w:w="12240" w:h="15840" w:code="1"/>
      <w:pgMar w:top="1440" w:right="144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3B764" w14:textId="77777777" w:rsidR="009879DD" w:rsidRDefault="009879DD">
      <w:r>
        <w:separator/>
      </w:r>
    </w:p>
  </w:endnote>
  <w:endnote w:type="continuationSeparator" w:id="0">
    <w:p w14:paraId="7BC72330" w14:textId="77777777" w:rsidR="009879DD" w:rsidRDefault="009879DD">
      <w:r>
        <w:continuationSeparator/>
      </w:r>
    </w:p>
  </w:endnote>
  <w:endnote w:type="continuationNotice" w:id="1">
    <w:p w14:paraId="410F9778" w14:textId="77777777" w:rsidR="009879DD" w:rsidRDefault="009879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FiraSa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ndara">
    <w:altName w:val="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sig w:usb0="00540000" w:usb1="006D0069" w:usb2="00730065" w:usb3="004E0020" w:csb0="00770065" w:csb1="00520020"/>
  </w:font>
  <w:font w:name="Tms Rmn">
    <w:altName w:val="Times New Roman"/>
    <w:panose1 w:val="02020603040505020304"/>
    <w:charset w:val="4D"/>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auto"/>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D8C1E1" w14:textId="0C0FBE95" w:rsidR="0097226E" w:rsidRDefault="009121A6">
    <w:pPr>
      <w:pStyle w:val="Footer"/>
    </w:pPr>
    <w:r>
      <w:rPr>
        <w:noProof/>
      </w:rPr>
      <mc:AlternateContent>
        <mc:Choice Requires="wps">
          <w:drawing>
            <wp:anchor distT="0" distB="0" distL="0" distR="0" simplePos="0" relativeHeight="251659264" behindDoc="0" locked="0" layoutInCell="1" allowOverlap="1" wp14:anchorId="530F02BD" wp14:editId="6ADED697">
              <wp:simplePos x="635" y="635"/>
              <wp:positionH relativeFrom="page">
                <wp:align>right</wp:align>
              </wp:positionH>
              <wp:positionV relativeFrom="page">
                <wp:align>bottom</wp:align>
              </wp:positionV>
              <wp:extent cx="1106805" cy="345440"/>
              <wp:effectExtent l="0" t="0" r="0" b="0"/>
              <wp:wrapNone/>
              <wp:docPr id="850001235" name="Text Box 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0F02BD" id="_x0000_t202" coordsize="21600,21600" o:spt="202" path="m,l,21600r21600,l21600,xe">
              <v:stroke joinstyle="miter"/>
              <v:path gradientshapeok="t" o:connecttype="rect"/>
            </v:shapetype>
            <v:shape id="_x0000_s1029" type="#_x0000_t202" alt="Official Use Only" style="position:absolute;margin-left:35.95pt;margin-top:0;width:87.15pt;height:27.2pt;z-index:2516592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TWSEAIAABs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" filled="f" stroked="f">
              <v:textbox style="mso-fit-shape-to-text:t" inset="0,0,20pt,15pt">
                <w:txbxContent>
                  <w:p w14:paraId="54A12A3A" w14:textId="45DDE1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3D94F" w14:textId="60558201" w:rsidR="009121A6" w:rsidRDefault="009121A6">
    <w:pPr>
      <w:pStyle w:val="Footer"/>
    </w:pPr>
    <w:r>
      <w:rPr>
        <w:noProof/>
      </w:rPr>
      <mc:AlternateContent>
        <mc:Choice Requires="wps">
          <w:drawing>
            <wp:anchor distT="0" distB="0" distL="0" distR="0" simplePos="0" relativeHeight="251683840" behindDoc="0" locked="0" layoutInCell="1" allowOverlap="1" wp14:anchorId="4B6944C4" wp14:editId="79AC4F0A">
              <wp:simplePos x="635" y="635"/>
              <wp:positionH relativeFrom="page">
                <wp:align>right</wp:align>
              </wp:positionH>
              <wp:positionV relativeFrom="page">
                <wp:align>bottom</wp:align>
              </wp:positionV>
              <wp:extent cx="1106805" cy="345440"/>
              <wp:effectExtent l="0" t="0" r="0" b="0"/>
              <wp:wrapNone/>
              <wp:docPr id="490683672" name="Text Box 2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B6944C4" id="_x0000_t202" coordsize="21600,21600" o:spt="202" path="m,l,21600r21600,l21600,xe">
              <v:stroke joinstyle="miter"/>
              <v:path gradientshapeok="t" o:connecttype="rect"/>
            </v:shapetype>
            <v:shape id="Text Box 26" o:spid="_x0000_s1038" type="#_x0000_t202" alt="Official Use Only" style="position:absolute;margin-left:35.95pt;margin-top:0;width:87.15pt;height:27.2pt;z-index:2516838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ihU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R3w/hbqI60FcKJcO/kqqHWa+HDi0BimBYh&#10;1YZnOnQLXcnhbHFWA/74mz/mE/AU5awjxZTckqQ5a79ZIiSKazAwGZPZNM/JvU238V0+ize7Nw9A&#10;YhzTu3AymeTF0A6mRjB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m+oo&#10;VBQCAAAiBAAADgAAAAAAAAAAAAAAAAAuAgAAZHJzL2Uyb0RvYy54bWxQSwECLQAUAAYACAAAACEA&#10;IKLDy9sAAAAEAQAADwAAAAAAAAAAAAAAAABuBAAAZHJzL2Rvd25yZXYueG1sUEsFBgAAAAAEAAQA&#10;8wAAAHYFAAAAAA==&#10;" filled="f" stroked="f">
              <v:textbox style="mso-fit-shape-to-text:t" inset="0,0,20pt,15pt">
                <w:txbxContent>
                  <w:p w14:paraId="3E982B35" w14:textId="6EBE5E2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EC5FD" w14:textId="4DBCFF6E" w:rsidR="009121A6" w:rsidRDefault="009121A6">
    <w:pPr>
      <w:pStyle w:val="Footer"/>
    </w:pPr>
    <w:r>
      <w:rPr>
        <w:noProof/>
      </w:rPr>
      <mc:AlternateContent>
        <mc:Choice Requires="wps">
          <w:drawing>
            <wp:anchor distT="0" distB="0" distL="0" distR="0" simplePos="0" relativeHeight="251684864" behindDoc="0" locked="0" layoutInCell="1" allowOverlap="1" wp14:anchorId="66A00516" wp14:editId="2E5286D1">
              <wp:simplePos x="635" y="635"/>
              <wp:positionH relativeFrom="page">
                <wp:align>right</wp:align>
              </wp:positionH>
              <wp:positionV relativeFrom="page">
                <wp:align>bottom</wp:align>
              </wp:positionV>
              <wp:extent cx="1106805" cy="345440"/>
              <wp:effectExtent l="0" t="0" r="0" b="0"/>
              <wp:wrapNone/>
              <wp:docPr id="899245598" name="Text Box 2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6A00516" id="_x0000_t202" coordsize="21600,21600" o:spt="202" path="m,l,21600r21600,l21600,xe">
              <v:stroke joinstyle="miter"/>
              <v:path gradientshapeok="t" o:connecttype="rect"/>
            </v:shapetype>
            <v:shape id="Text Box 27" o:spid="_x0000_s1039" type="#_x0000_t202" alt="Official Use Only" style="position:absolute;margin-left:35.95pt;margin-top:0;width:87.15pt;height:27.2pt;z-index:2516848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C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ZJjaNrC9WR1kI4Me6dXDXUey18eBFIFNMm&#10;JNvwTIduoSs5nC3OasAff/PHfEKeopx1JJmSW9I0Z+03S4xEdQ0GJmMym+Y5ubfpNr7LZ/Fm9+YB&#10;SI1jehhOJpO8GNrB1AjmjVS9jN0oJKykniXfDuZDOAmYXoVUy2VKIjU5EdZ242QsHUGLiL72bwLd&#10;GfZAhD3BICpRvEP/lBv/9G65D8RBouaK5hl3UmJi7PxqotR/vaes69te/AQ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T9w/C&#10;EwIAACMEAAAOAAAAAAAAAAAAAAAAAC4CAABkcnMvZTJvRG9jLnhtbFBLAQItABQABgAIAAAAIQAg&#10;osPL2wAAAAQBAAAPAAAAAAAAAAAAAAAAAG0EAABkcnMvZG93bnJldi54bWxQSwUGAAAAAAQABADz&#10;AAAAdQUAAAAA&#10;" filled="f" stroked="f">
              <v:textbox style="mso-fit-shape-to-text:t" inset="0,0,20pt,15pt">
                <w:txbxContent>
                  <w:p w14:paraId="1B87A0DC" w14:textId="3D32E19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AC9" w14:textId="605AD152" w:rsidR="009121A6" w:rsidRDefault="009121A6">
    <w:pPr>
      <w:pStyle w:val="Footer"/>
    </w:pPr>
    <w:r>
      <w:rPr>
        <w:noProof/>
      </w:rPr>
      <mc:AlternateContent>
        <mc:Choice Requires="wps">
          <w:drawing>
            <wp:anchor distT="0" distB="0" distL="0" distR="0" simplePos="0" relativeHeight="251682816" behindDoc="0" locked="0" layoutInCell="1" allowOverlap="1" wp14:anchorId="171D1221" wp14:editId="6EB1BAC1">
              <wp:simplePos x="635" y="635"/>
              <wp:positionH relativeFrom="page">
                <wp:align>right</wp:align>
              </wp:positionH>
              <wp:positionV relativeFrom="page">
                <wp:align>bottom</wp:align>
              </wp:positionV>
              <wp:extent cx="1106805" cy="345440"/>
              <wp:effectExtent l="0" t="0" r="0" b="0"/>
              <wp:wrapNone/>
              <wp:docPr id="2038051464" name="Text Box 2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71D1221" id="_x0000_t202" coordsize="21600,21600" o:spt="202" path="m,l,21600r21600,l21600,xe">
              <v:stroke joinstyle="miter"/>
              <v:path gradientshapeok="t" o:connecttype="rect"/>
            </v:shapetype>
            <v:shape id="Text Box 25" o:spid="_x0000_s1040" type="#_x0000_t202" alt="Official Use Only" style="position:absolute;margin-left:35.95pt;margin-top:0;width:87.15pt;height:27.2pt;z-index:2516828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5K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ZxkmH8L1ZHWQjgx7p1cNdR7LXx4EUgU0yYk&#10;2/BMhzbQlRzOFmc14I+/+WM+IU9RzjqSTMktaZoz880SI1Fdg4HJmMymeU7ubbqN7/JZvNl9+wCk&#10;xjE9DCeTSV4MZjA1QvtGql7GbhQSVlLPkm8H8yGcBEyvQqrlMiWRmpwIa7txMpaOoEVEX/s3ge4M&#10;eyDCnmAQlSjeoX/KjX96t9wH4iBREwE+oXnGnZSYGDu/mij1X+8p6/q2Fz8B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43iO&#10;ShQCAAAjBAAADgAAAAAAAAAAAAAAAAAuAgAAZHJzL2Uyb0RvYy54bWxQSwECLQAUAAYACAAAACEA&#10;IKLDy9sAAAAEAQAADwAAAAAAAAAAAAAAAABuBAAAZHJzL2Rvd25yZXYueG1sUEsFBgAAAAAEAAQA&#10;8wAAAHYFAAAAAA==&#10;" filled="f" stroked="f">
              <v:textbox style="mso-fit-shape-to-text:t" inset="0,0,20pt,15pt">
                <w:txbxContent>
                  <w:p w14:paraId="01659ACE" w14:textId="31F07C8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F7AD8" w14:textId="7DB60125" w:rsidR="009121A6" w:rsidRDefault="009121A6">
    <w:pPr>
      <w:pStyle w:val="Footer"/>
    </w:pPr>
    <w:r>
      <w:rPr>
        <w:noProof/>
      </w:rPr>
      <mc:AlternateContent>
        <mc:Choice Requires="wps">
          <w:drawing>
            <wp:anchor distT="0" distB="0" distL="0" distR="0" simplePos="0" relativeHeight="251686912" behindDoc="0" locked="0" layoutInCell="1" allowOverlap="1" wp14:anchorId="4A56EB44" wp14:editId="40DA7942">
              <wp:simplePos x="635" y="635"/>
              <wp:positionH relativeFrom="page">
                <wp:align>right</wp:align>
              </wp:positionH>
              <wp:positionV relativeFrom="page">
                <wp:align>bottom</wp:align>
              </wp:positionV>
              <wp:extent cx="1106805" cy="345440"/>
              <wp:effectExtent l="0" t="0" r="0" b="0"/>
              <wp:wrapNone/>
              <wp:docPr id="280955525" name="Text Box 2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A56EB44" id="_x0000_t202" coordsize="21600,21600" o:spt="202" path="m,l,21600r21600,l21600,xe">
              <v:stroke joinstyle="miter"/>
              <v:path gradientshapeok="t" o:connecttype="rect"/>
            </v:shapetype>
            <v:shape id="Text Box 29" o:spid="_x0000_s1041" type="#_x0000_t202" alt="Official Use Only" style="position:absolute;margin-left:35.95pt;margin-top:0;width:87.15pt;height:27.2pt;z-index:2516869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n0I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0yG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Lu&#10;fQgVAgAAIwQAAA4AAAAAAAAAAAAAAAAALgIAAGRycy9lMm9Eb2MueG1sUEsBAi0AFAAGAAgAAAAh&#10;ACCiw8vbAAAABAEAAA8AAAAAAAAAAAAAAAAAbwQAAGRycy9kb3ducmV2LnhtbFBLBQYAAAAABAAE&#10;APMAAAB3BQAAAAA=&#10;" filled="f" stroked="f">
              <v:textbox style="mso-fit-shape-to-text:t" inset="0,0,20pt,15pt">
                <w:txbxContent>
                  <w:p w14:paraId="7B9B79B3" w14:textId="1698B2B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1A10D" w14:textId="1A23655A" w:rsidR="009121A6" w:rsidRDefault="009121A6">
    <w:pPr>
      <w:pStyle w:val="Footer"/>
    </w:pPr>
    <w:r>
      <w:rPr>
        <w:noProof/>
      </w:rPr>
      <mc:AlternateContent>
        <mc:Choice Requires="wps">
          <w:drawing>
            <wp:anchor distT="0" distB="0" distL="0" distR="0" simplePos="0" relativeHeight="251687936" behindDoc="0" locked="0" layoutInCell="1" allowOverlap="1" wp14:anchorId="5AF3FD1E" wp14:editId="7E0A547C">
              <wp:simplePos x="635" y="635"/>
              <wp:positionH relativeFrom="page">
                <wp:align>right</wp:align>
              </wp:positionH>
              <wp:positionV relativeFrom="page">
                <wp:align>bottom</wp:align>
              </wp:positionV>
              <wp:extent cx="1106805" cy="345440"/>
              <wp:effectExtent l="0" t="0" r="0" b="0"/>
              <wp:wrapNone/>
              <wp:docPr id="590762464" name="Text Box 3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AF3FD1E" id="_x0000_t202" coordsize="21600,21600" o:spt="202" path="m,l,21600r21600,l21600,xe">
              <v:stroke joinstyle="miter"/>
              <v:path gradientshapeok="t" o:connecttype="rect"/>
            </v:shapetype>
            <v:shape id="Text Box 30" o:spid="_x0000_s1042" type="#_x0000_t202" alt="Official Use Only" style="position:absolute;margin-left:35.95pt;margin-top:0;width:87.15pt;height:27.2pt;z-index:2516879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yA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ZPcDPNvoTrSWggnxr2Tq4Z6r4UPLwKJYtqE&#10;ZBue6dAtdCWHs8VZDfjjb/6YT8hTlLOOJFNyS5rmrP1miZGorsHAZExm0zwn9zbdxp/z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Jh&#10;/IAVAgAAIwQAAA4AAAAAAAAAAAAAAAAALgIAAGRycy9lMm9Eb2MueG1sUEsBAi0AFAAGAAgAAAAh&#10;ACCiw8vbAAAABAEAAA8AAAAAAAAAAAAAAAAAbwQAAGRycy9kb3ducmV2LnhtbFBLBQYAAAAABAAE&#10;APMAAAB3BQAAAAA=&#10;" filled="f" stroked="f">
              <v:textbox style="mso-fit-shape-to-text:t" inset="0,0,20pt,15pt">
                <w:txbxContent>
                  <w:p w14:paraId="1A4FDD18" w14:textId="04E1A4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5B1E7" w14:textId="35577992" w:rsidR="009121A6" w:rsidRDefault="009121A6">
    <w:pPr>
      <w:pStyle w:val="Footer"/>
    </w:pPr>
    <w:r>
      <w:rPr>
        <w:noProof/>
      </w:rPr>
      <mc:AlternateContent>
        <mc:Choice Requires="wps">
          <w:drawing>
            <wp:anchor distT="0" distB="0" distL="0" distR="0" simplePos="0" relativeHeight="251685888" behindDoc="0" locked="0" layoutInCell="1" allowOverlap="1" wp14:anchorId="77DFB665" wp14:editId="11F1F7E7">
              <wp:simplePos x="635" y="635"/>
              <wp:positionH relativeFrom="page">
                <wp:align>right</wp:align>
              </wp:positionH>
              <wp:positionV relativeFrom="page">
                <wp:align>bottom</wp:align>
              </wp:positionV>
              <wp:extent cx="1106805" cy="345440"/>
              <wp:effectExtent l="0" t="0" r="0" b="0"/>
              <wp:wrapNone/>
              <wp:docPr id="857316550" name="Text Box 2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DFB665" id="_x0000_t202" coordsize="21600,21600" o:spt="202" path="m,l,21600r21600,l21600,xe">
              <v:stroke joinstyle="miter"/>
              <v:path gradientshapeok="t" o:connecttype="rect"/>
            </v:shapetype>
            <v:shape id="Text Box 28" o:spid="_x0000_s1043" type="#_x0000_t202" alt="Official Use Only" style="position:absolute;margin-left:35.95pt;margin-top:0;width:87.15pt;height:27.2pt;z-index:2516858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pqN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v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DC&#10;mo0VAgAAIwQAAA4AAAAAAAAAAAAAAAAALgIAAGRycy9lMm9Eb2MueG1sUEsBAi0AFAAGAAgAAAAh&#10;ACCiw8vbAAAABAEAAA8AAAAAAAAAAAAAAAAAbwQAAGRycy9kb3ducmV2LnhtbFBLBQYAAAAABAAE&#10;APMAAAB3BQAAAAA=&#10;" filled="f" stroked="f">
              <v:textbox style="mso-fit-shape-to-text:t" inset="0,0,20pt,15pt">
                <w:txbxContent>
                  <w:p w14:paraId="10589482" w14:textId="3146076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55ED4" w14:textId="36984732" w:rsidR="009121A6" w:rsidRDefault="009121A6">
    <w:pPr>
      <w:pStyle w:val="Footer"/>
    </w:pPr>
    <w:r>
      <w:rPr>
        <w:noProof/>
      </w:rPr>
      <mc:AlternateContent>
        <mc:Choice Requires="wps">
          <w:drawing>
            <wp:anchor distT="0" distB="0" distL="0" distR="0" simplePos="0" relativeHeight="251689984" behindDoc="0" locked="0" layoutInCell="1" allowOverlap="1" wp14:anchorId="0AF0166B" wp14:editId="0CB4D44C">
              <wp:simplePos x="635" y="635"/>
              <wp:positionH relativeFrom="page">
                <wp:align>right</wp:align>
              </wp:positionH>
              <wp:positionV relativeFrom="page">
                <wp:align>bottom</wp:align>
              </wp:positionV>
              <wp:extent cx="1106805" cy="345440"/>
              <wp:effectExtent l="0" t="0" r="0" b="0"/>
              <wp:wrapNone/>
              <wp:docPr id="277507696" name="Text Box 3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AF0166B" id="_x0000_t202" coordsize="21600,21600" o:spt="202" path="m,l,21600r21600,l21600,xe">
              <v:stroke joinstyle="miter"/>
              <v:path gradientshapeok="t" o:connecttype="rect"/>
            </v:shapetype>
            <v:shape id="Text Box 32" o:spid="_x0000_s1044" type="#_x0000_t202" alt="Official Use Only" style="position:absolute;margin-left:35.95pt;margin-top:0;width:87.15pt;height:27.2pt;z-index:2516899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RsF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Z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BN&#10;GwUVAgAAIwQAAA4AAAAAAAAAAAAAAAAALgIAAGRycy9lMm9Eb2MueG1sUEsBAi0AFAAGAAgAAAAh&#10;ACCiw8vbAAAABAEAAA8AAAAAAAAAAAAAAAAAbwQAAGRycy9kb3ducmV2LnhtbFBLBQYAAAAABAAE&#10;APMAAAB3BQAAAAA=&#10;" filled="f" stroked="f">
              <v:textbox style="mso-fit-shape-to-text:t" inset="0,0,20pt,15pt">
                <w:txbxContent>
                  <w:p w14:paraId="63F5108E" w14:textId="4B88F38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8832" w14:textId="01CE4C37" w:rsidR="009121A6" w:rsidRDefault="009121A6">
    <w:pPr>
      <w:pStyle w:val="Footer"/>
    </w:pPr>
    <w:r>
      <w:rPr>
        <w:noProof/>
      </w:rPr>
      <mc:AlternateContent>
        <mc:Choice Requires="wps">
          <w:drawing>
            <wp:anchor distT="0" distB="0" distL="0" distR="0" simplePos="0" relativeHeight="251691008" behindDoc="0" locked="0" layoutInCell="1" allowOverlap="1" wp14:anchorId="624E83B7" wp14:editId="4F95E8B4">
              <wp:simplePos x="635" y="635"/>
              <wp:positionH relativeFrom="page">
                <wp:align>right</wp:align>
              </wp:positionH>
              <wp:positionV relativeFrom="page">
                <wp:align>bottom</wp:align>
              </wp:positionV>
              <wp:extent cx="1106805" cy="345440"/>
              <wp:effectExtent l="0" t="0" r="0" b="0"/>
              <wp:wrapNone/>
              <wp:docPr id="1083035879" name="Text Box 3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24E83B7" id="_x0000_t202" coordsize="21600,21600" o:spt="202" path="m,l,21600r21600,l21600,xe">
              <v:stroke joinstyle="miter"/>
              <v:path gradientshapeok="t" o:connecttype="rect"/>
            </v:shapetype>
            <v:shape id="Text Box 33" o:spid="_x0000_s1045" type="#_x0000_t202" alt="Official Use Only" style="position:absolute;margin-left:35.95pt;margin-top:0;width:87.15pt;height:27.2pt;z-index:2516910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2+hH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ppkPsy/g+pEayGcGfdOrhvqvRE+PAskimkT&#10;km14okMb6EoOF4uzGvDH3/wxn5CnKGcdSabkljTNmflmiZGorsHAZExm0zwn9y7dxrf5LN7sob0H&#10;UuOYHoaTySQvBjOYGqF9JVWvYjcKCSupZ8l3g3kfzgKmVyHVapWSSE1OhI3dOhlLR9Aioi/9q0B3&#10;gT0QYY8wiEoU79A/58Y/vVsdAnGQqIkAn9G84E5KTIxdXk2U+q/3lHV928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Hb&#10;6EcVAgAAIwQAAA4AAAAAAAAAAAAAAAAALgIAAGRycy9lMm9Eb2MueG1sUEsBAi0AFAAGAAgAAAAh&#10;ACCiw8vbAAAABAEAAA8AAAAAAAAAAAAAAAAAbwQAAGRycy9kb3ducmV2LnhtbFBLBQYAAAAABAAE&#10;APMAAAB3BQAAAAA=&#10;" filled="f" stroked="f">
              <v:textbox style="mso-fit-shape-to-text:t" inset="0,0,20pt,15pt">
                <w:txbxContent>
                  <w:p w14:paraId="0A5A24FA" w14:textId="3F493C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B521" w14:textId="45CDAFD8" w:rsidR="009121A6" w:rsidRDefault="009121A6">
    <w:pPr>
      <w:pStyle w:val="Footer"/>
    </w:pPr>
    <w:r>
      <w:rPr>
        <w:noProof/>
      </w:rPr>
      <mc:AlternateContent>
        <mc:Choice Requires="wps">
          <w:drawing>
            <wp:anchor distT="0" distB="0" distL="0" distR="0" simplePos="0" relativeHeight="251688960" behindDoc="0" locked="0" layoutInCell="1" allowOverlap="1" wp14:anchorId="7EDFBCEB" wp14:editId="08A75831">
              <wp:simplePos x="635" y="635"/>
              <wp:positionH relativeFrom="page">
                <wp:align>right</wp:align>
              </wp:positionH>
              <wp:positionV relativeFrom="page">
                <wp:align>bottom</wp:align>
              </wp:positionV>
              <wp:extent cx="1106805" cy="345440"/>
              <wp:effectExtent l="0" t="0" r="0" b="0"/>
              <wp:wrapNone/>
              <wp:docPr id="1999012991" name="Text Box 3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EDFBCEB" id="_x0000_t202" coordsize="21600,21600" o:spt="202" path="m,l,21600r21600,l21600,xe">
              <v:stroke joinstyle="miter"/>
              <v:path gradientshapeok="t" o:connecttype="rect"/>
            </v:shapetype>
            <v:shape id="Text Box 31" o:spid="_x0000_s1046" type="#_x0000_t202" alt="Official Use Only" style="position:absolute;margin-left:35.95pt;margin-top:0;width:87.15pt;height:27.2pt;z-index:2516889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GnP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ib5NMy/hepIayGcGPdOrhrqvRY+PAskimkT&#10;km14okO30JUczhZnNeCPv/ljPiFPUc46kkzJLWmas/abJUaiugYDkzGZTfOc3Nt0G3/OZ/Fm9+Ye&#10;SI1jehhOJpO8GNrB1AjmlVS9jN0oJKykniXfDuZ9OAmYXoVUy2VKIjU5EdZ242QsHUGLiL70rwLd&#10;GfZAhD3CICpRvEH/lBv/9G65D8RBoiYCfELzjDspMTF2fjVR6r/eU9b1bS9+Ag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FU&#10;ac8VAgAAIwQAAA4AAAAAAAAAAAAAAAAALgIAAGRycy9lMm9Eb2MueG1sUEsBAi0AFAAGAAgAAAAh&#10;ACCiw8vbAAAABAEAAA8AAAAAAAAAAAAAAAAAbwQAAGRycy9kb3ducmV2LnhtbFBLBQYAAAAABAAE&#10;APMAAAB3BQAAAAA=&#10;" filled="f" stroked="f">
              <v:textbox style="mso-fit-shape-to-text:t" inset="0,0,20pt,15pt">
                <w:txbxContent>
                  <w:p w14:paraId="744884F3" w14:textId="1D21602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D0811" w14:textId="3F5D3D81" w:rsidR="009121A6" w:rsidRDefault="009121A6">
    <w:pPr>
      <w:pStyle w:val="Footer"/>
    </w:pPr>
    <w:r>
      <w:rPr>
        <w:noProof/>
      </w:rPr>
      <mc:AlternateContent>
        <mc:Choice Requires="wps">
          <w:drawing>
            <wp:anchor distT="0" distB="0" distL="0" distR="0" simplePos="0" relativeHeight="251693056" behindDoc="0" locked="0" layoutInCell="1" allowOverlap="1" wp14:anchorId="770D571A" wp14:editId="40F86780">
              <wp:simplePos x="635" y="635"/>
              <wp:positionH relativeFrom="page">
                <wp:align>right</wp:align>
              </wp:positionH>
              <wp:positionV relativeFrom="page">
                <wp:align>bottom</wp:align>
              </wp:positionV>
              <wp:extent cx="1106805" cy="345440"/>
              <wp:effectExtent l="0" t="0" r="0" b="0"/>
              <wp:wrapNone/>
              <wp:docPr id="206685917" name="Text Box 3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70D571A" id="_x0000_t202" coordsize="21600,21600" o:spt="202" path="m,l,21600r21600,l21600,xe">
              <v:stroke joinstyle="miter"/>
              <v:path gradientshapeok="t" o:connecttype="rect"/>
            </v:shapetype>
            <v:shape id="Text Box 35" o:spid="_x0000_s1047" type="#_x0000_t202" alt="Official Use Only" style="position:absolute;margin-left:35.95pt;margin-top:0;width:87.15pt;height:27.2pt;z-index:2516930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SVd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U1yO8y/hepIayGcGPdOrhrqvRY+vAgkimkT&#10;km14pkMb6EoOZ4uzGvDH3/wxn5CnKGcdSabkljTNmflmiZGorsHAZExm0zwn9zbdxnf5LN7svn0A&#10;UuOYHoaTySQvBjOYGqF9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Wd&#10;JV0VAgAAIwQAAA4AAAAAAAAAAAAAAAAALgIAAGRycy9lMm9Eb2MueG1sUEsBAi0AFAAGAAgAAAAh&#10;ACCiw8vbAAAABAEAAA8AAAAAAAAAAAAAAAAAbwQAAGRycy9kb3ducmV2LnhtbFBLBQYAAAAABAAE&#10;APMAAAB3BQAAAAA=&#10;" filled="f" stroked="f">
              <v:textbox style="mso-fit-shape-to-text:t" inset="0,0,20pt,15pt">
                <w:txbxContent>
                  <w:p w14:paraId="34F3D03C" w14:textId="08886D7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47D29" w14:textId="56848383" w:rsidR="0097226E" w:rsidRDefault="009121A6">
    <w:pPr>
      <w:pStyle w:val="Footer"/>
    </w:pPr>
    <w:r>
      <w:rPr>
        <w:noProof/>
      </w:rPr>
      <mc:AlternateContent>
        <mc:Choice Requires="wps">
          <w:drawing>
            <wp:anchor distT="0" distB="0" distL="0" distR="0" simplePos="0" relativeHeight="251660288" behindDoc="0" locked="0" layoutInCell="1" allowOverlap="1" wp14:anchorId="34B609AA" wp14:editId="7523C4C5">
              <wp:simplePos x="635" y="635"/>
              <wp:positionH relativeFrom="page">
                <wp:align>right</wp:align>
              </wp:positionH>
              <wp:positionV relativeFrom="page">
                <wp:align>bottom</wp:align>
              </wp:positionV>
              <wp:extent cx="1106805" cy="345440"/>
              <wp:effectExtent l="0" t="0" r="0" b="0"/>
              <wp:wrapNone/>
              <wp:docPr id="1864401351" name="Text Box 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4B609AA" id="_x0000_t202" coordsize="21600,21600" o:spt="202" path="m,l,21600r21600,l21600,xe">
              <v:stroke joinstyle="miter"/>
              <v:path gradientshapeok="t" o:connecttype="rect"/>
            </v:shapetype>
            <v:shape id="_x0000_s1030" type="#_x0000_t202" alt="Official Use Only" style="position:absolute;margin-left:35.95pt;margin-top:0;width:87.15pt;height:27.2pt;z-index:2516602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" filled="f" stroked="f">
              <v:textbox style="mso-fit-shape-to-text:t" inset="0,0,20pt,15pt">
                <w:txbxContent>
                  <w:p w14:paraId="315BDC76" w14:textId="2C255C9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p w14:paraId="6C7243EA" w14:textId="77777777" w:rsidR="0097226E" w:rsidRDefault="0097226E"/>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38225" w14:textId="378FC4A7" w:rsidR="009121A6" w:rsidRDefault="009121A6">
    <w:pPr>
      <w:pStyle w:val="Footer"/>
    </w:pPr>
    <w:r>
      <w:rPr>
        <w:noProof/>
      </w:rPr>
      <mc:AlternateContent>
        <mc:Choice Requires="wps">
          <w:drawing>
            <wp:anchor distT="0" distB="0" distL="0" distR="0" simplePos="0" relativeHeight="251694080" behindDoc="0" locked="0" layoutInCell="1" allowOverlap="1" wp14:anchorId="217810D6" wp14:editId="5866EFDD">
              <wp:simplePos x="635" y="635"/>
              <wp:positionH relativeFrom="page">
                <wp:align>right</wp:align>
              </wp:positionH>
              <wp:positionV relativeFrom="page">
                <wp:align>bottom</wp:align>
              </wp:positionV>
              <wp:extent cx="1106805" cy="345440"/>
              <wp:effectExtent l="0" t="0" r="0" b="0"/>
              <wp:wrapNone/>
              <wp:docPr id="96475045" name="Text Box 3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17810D6" id="_x0000_t202" coordsize="21600,21600" o:spt="202" path="m,l,21600r21600,l21600,xe">
              <v:stroke joinstyle="miter"/>
              <v:path gradientshapeok="t" o:connecttype="rect"/>
            </v:shapetype>
            <v:shape id="Text Box 36" o:spid="_x0000_s1048" type="#_x0000_t202" alt="Official Use Only" style="position:absolute;margin-left:35.95pt;margin-top:0;width:87.15pt;height:27.2pt;z-index:2516940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qTV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ia5G+bfQnWktRBOjHsnVw31XgsfXgQSxbQJ&#10;yTY806Fb6EoOZ4uzGvDH3/wxn5CnKGcdSabkljTNWfvNEiNRXYOByZjMpnlO7m26je/yWbzZvXkA&#10;UuOYHoaTySQvhnYwNYJ5I1UvYzcKCSupZ8m3g/kQTgKmVyHVcpmSSE1OhLXdOBlLR9Aioq/9m0B3&#10;hj0QYU8wiEoU79A/5cY/vVvuA3GQqIkAn9A8405KTIydX02U+q/3lHV924uf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US&#10;pNUVAgAAIwQAAA4AAAAAAAAAAAAAAAAALgIAAGRycy9lMm9Eb2MueG1sUEsBAi0AFAAGAAgAAAAh&#10;ACCiw8vbAAAABAEAAA8AAAAAAAAAAAAAAAAAbwQAAGRycy9kb3ducmV2LnhtbFBLBQYAAAAABAAE&#10;APMAAAB3BQAAAAA=&#10;" filled="f" stroked="f">
              <v:textbox style="mso-fit-shape-to-text:t" inset="0,0,20pt,15pt">
                <w:txbxContent>
                  <w:p w14:paraId="2B15D835" w14:textId="001421D4"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DA91" w14:textId="63ABE7E6" w:rsidR="009121A6" w:rsidRDefault="009121A6">
    <w:pPr>
      <w:pStyle w:val="Footer"/>
    </w:pPr>
    <w:r>
      <w:rPr>
        <w:noProof/>
      </w:rPr>
      <mc:AlternateContent>
        <mc:Choice Requires="wps">
          <w:drawing>
            <wp:anchor distT="0" distB="0" distL="0" distR="0" simplePos="0" relativeHeight="251692032" behindDoc="0" locked="0" layoutInCell="1" allowOverlap="1" wp14:anchorId="54EC4ADB" wp14:editId="0A8785AF">
              <wp:simplePos x="635" y="635"/>
              <wp:positionH relativeFrom="page">
                <wp:align>right</wp:align>
              </wp:positionH>
              <wp:positionV relativeFrom="page">
                <wp:align>bottom</wp:align>
              </wp:positionV>
              <wp:extent cx="1106805" cy="345440"/>
              <wp:effectExtent l="0" t="0" r="0" b="0"/>
              <wp:wrapNone/>
              <wp:docPr id="324119448" name="Text Box 3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4EC4ADB" id="_x0000_t202" coordsize="21600,21600" o:spt="202" path="m,l,21600r21600,l21600,xe">
              <v:stroke joinstyle="miter"/>
              <v:path gradientshapeok="t" o:connecttype="rect"/>
            </v:shapetype>
            <v:shape id="Text Box 34" o:spid="_x0000_s1049" type="#_x0000_t202" alt="Official Use Only" style="position:absolute;margin-left:35.95pt;margin-top:0;width:87.15pt;height:27.2pt;z-index:2516920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SHeFA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1Di6tlAdaS2EE+PeyVVDvdfChxeBRDFt&#10;QrINz3ToFrqSw9nirAb88Td/zCfkKcpZR5IpuSVNc9Z+s8RIVNdgYDIms2mek3ubbuO7fBZvdm8e&#10;gNQ4pofhZDLJi6EdTI1g3k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52Uh&#10;3hQCAAAjBAAADgAAAAAAAAAAAAAAAAAuAgAAZHJzL2Uyb0RvYy54bWxQSwECLQAUAAYACAAAACEA&#10;IKLDy9sAAAAEAQAADwAAAAAAAAAAAAAAAABuBAAAZHJzL2Rvd25yZXYueG1sUEsFBgAAAAAEAAQA&#10;8wAAAHYFAAAAAA==&#10;" filled="f" stroked="f">
              <v:textbox style="mso-fit-shape-to-text:t" inset="0,0,20pt,15pt">
                <w:txbxContent>
                  <w:p w14:paraId="4C31C524" w14:textId="2C64CC9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DF016" w14:textId="13BB5B9B" w:rsidR="0097226E" w:rsidRDefault="009121A6">
    <w:pPr>
      <w:pStyle w:val="Footer"/>
    </w:pPr>
    <w:r>
      <w:rPr>
        <w:noProof/>
      </w:rPr>
      <mc:AlternateContent>
        <mc:Choice Requires="wps">
          <w:drawing>
            <wp:anchor distT="0" distB="0" distL="0" distR="0" simplePos="0" relativeHeight="251696128" behindDoc="0" locked="0" layoutInCell="1" allowOverlap="1" wp14:anchorId="15B60481" wp14:editId="4A8C5BCE">
              <wp:simplePos x="635" y="635"/>
              <wp:positionH relativeFrom="page">
                <wp:align>right</wp:align>
              </wp:positionH>
              <wp:positionV relativeFrom="page">
                <wp:align>bottom</wp:align>
              </wp:positionV>
              <wp:extent cx="1106805" cy="345440"/>
              <wp:effectExtent l="0" t="0" r="0" b="0"/>
              <wp:wrapNone/>
              <wp:docPr id="1046176353" name="Text Box 3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5B60481" id="_x0000_t202" coordsize="21600,21600" o:spt="202" path="m,l,21600r21600,l21600,xe">
              <v:stroke joinstyle="miter"/>
              <v:path gradientshapeok="t" o:connecttype="rect"/>
            </v:shapetype>
            <v:shape id="Text Box 38" o:spid="_x0000_s1050" type="#_x0000_t202" alt="Official Use Only" style="position:absolute;margin-left:35.95pt;margin-top:0;width:87.15pt;height:27.2pt;z-index:2516961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BW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k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F+qg&#10;VhQCAAAjBAAADgAAAAAAAAAAAAAAAAAuAgAAZHJzL2Uyb0RvYy54bWxQSwECLQAUAAYACAAAACEA&#10;IKLDy9sAAAAEAQAADwAAAAAAAAAAAAAAAABuBAAAZHJzL2Rvd25yZXYueG1sUEsFBgAAAAAEAAQA&#10;8wAAAHYFAAAAAA==&#10;" filled="f" stroked="f">
              <v:textbox style="mso-fit-shape-to-text:t" inset="0,0,20pt,15pt">
                <w:txbxContent>
                  <w:p w14:paraId="0997786B" w14:textId="12F34BC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547A" w14:textId="060B2EE2" w:rsidR="0097226E" w:rsidRDefault="009121A6">
    <w:pPr>
      <w:pStyle w:val="Footer"/>
    </w:pPr>
    <w:r>
      <w:rPr>
        <w:noProof/>
      </w:rPr>
      <mc:AlternateContent>
        <mc:Choice Requires="wps">
          <w:drawing>
            <wp:anchor distT="0" distB="0" distL="0" distR="0" simplePos="0" relativeHeight="251697152" behindDoc="0" locked="0" layoutInCell="1" allowOverlap="1" wp14:anchorId="7612422E" wp14:editId="5E689105">
              <wp:simplePos x="635" y="635"/>
              <wp:positionH relativeFrom="page">
                <wp:align>right</wp:align>
              </wp:positionH>
              <wp:positionV relativeFrom="page">
                <wp:align>bottom</wp:align>
              </wp:positionV>
              <wp:extent cx="1106805" cy="345440"/>
              <wp:effectExtent l="0" t="0" r="0" b="0"/>
              <wp:wrapNone/>
              <wp:docPr id="1441913162" name="Text Box 3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612422E" id="_x0000_t202" coordsize="21600,21600" o:spt="202" path="m,l,21600r21600,l21600,xe">
              <v:stroke joinstyle="miter"/>
              <v:path gradientshapeok="t" o:connecttype="rect"/>
            </v:shapetype>
            <v:shape id="Text Box 39" o:spid="_x0000_s1051" type="#_x0000_t202" alt="Official Use Only" style="position:absolute;margin-left:35.95pt;margin-top:0;width:87.15pt;height:27.2pt;z-index:2516971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FMU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k2H+LVRHWgvhxLh3ctVQ77Xw4UUgUUyb&#10;kGzDMx3aQFdyOFuc1YA//uaP+YQ8RTnrSDIlt6Rpzsw3S4xEdQ0GJmMym+Y5ubfpNr7LZ/Fm9+0D&#10;kBrH9DCcTCZ5MZjB1Ajt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Z8&#10;UxQVAgAAIwQAAA4AAAAAAAAAAAAAAAAALgIAAGRycy9lMm9Eb2MueG1sUEsBAi0AFAAGAAgAAAAh&#10;ACCiw8vbAAAABAEAAA8AAAAAAAAAAAAAAAAAbwQAAGRycy9kb3ducmV2LnhtbFBLBQYAAAAABAAE&#10;APMAAAB3BQAAAAA=&#10;" filled="f" stroked="f">
              <v:textbox style="mso-fit-shape-to-text:t" inset="0,0,20pt,15pt">
                <w:txbxContent>
                  <w:p w14:paraId="6DFF72A1" w14:textId="7BDD8BB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749AD" w14:textId="1B6B5E15" w:rsidR="009121A6" w:rsidRDefault="009121A6">
    <w:pPr>
      <w:pStyle w:val="Footer"/>
    </w:pPr>
    <w:r>
      <w:rPr>
        <w:noProof/>
      </w:rPr>
      <mc:AlternateContent>
        <mc:Choice Requires="wps">
          <w:drawing>
            <wp:anchor distT="0" distB="0" distL="0" distR="0" simplePos="0" relativeHeight="251695104" behindDoc="0" locked="0" layoutInCell="1" allowOverlap="1" wp14:anchorId="01050965" wp14:editId="31E3BF13">
              <wp:simplePos x="635" y="635"/>
              <wp:positionH relativeFrom="page">
                <wp:align>right</wp:align>
              </wp:positionH>
              <wp:positionV relativeFrom="page">
                <wp:align>bottom</wp:align>
              </wp:positionV>
              <wp:extent cx="1106805" cy="345440"/>
              <wp:effectExtent l="0" t="0" r="0" b="0"/>
              <wp:wrapNone/>
              <wp:docPr id="2074236514" name="Text Box 3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1050965" id="_x0000_t202" coordsize="21600,21600" o:spt="202" path="m,l,21600r21600,l21600,xe">
              <v:stroke joinstyle="miter"/>
              <v:path gradientshapeok="t" o:connecttype="rect"/>
            </v:shapetype>
            <v:shape id="Text Box 37" o:spid="_x0000_s1052" type="#_x0000_t202" alt="Official Use Only" style="position:absolute;margin-left:35.95pt;margin-top:0;width:87.15pt;height:27.2pt;z-index:2516951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9Kc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VfLJzTD/FqojrYVwYtw7uWqo91r48CKQKKZN&#10;SLbhmQ7dQldyOFuc1YA//uaP+YQ8RTnrSDIlt6RpztpvlhiJ6hoMTMZkNs1zcm/Tbfw5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Lbz&#10;0pwVAgAAIwQAAA4AAAAAAAAAAAAAAAAALgIAAGRycy9lMm9Eb2MueG1sUEsBAi0AFAAGAAgAAAAh&#10;ACCiw8vbAAAABAEAAA8AAAAAAAAAAAAAAAAAbwQAAGRycy9kb3ducmV2LnhtbFBLBQYAAAAABAAE&#10;APMAAAB3BQAAAAA=&#10;" filled="f" stroked="f">
              <v:textbox style="mso-fit-shape-to-text:t" inset="0,0,20pt,15pt">
                <w:txbxContent>
                  <w:p w14:paraId="12ECBFF4" w14:textId="1F8CA04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F1EB9" w14:textId="1FC27814" w:rsidR="009121A6" w:rsidRDefault="009121A6">
    <w:pPr>
      <w:pStyle w:val="Footer"/>
    </w:pPr>
    <w:r>
      <w:rPr>
        <w:noProof/>
      </w:rPr>
      <mc:AlternateContent>
        <mc:Choice Requires="wps">
          <w:drawing>
            <wp:anchor distT="0" distB="0" distL="0" distR="0" simplePos="0" relativeHeight="251699200" behindDoc="0" locked="0" layoutInCell="1" allowOverlap="1" wp14:anchorId="02855190" wp14:editId="7942C220">
              <wp:simplePos x="635" y="635"/>
              <wp:positionH relativeFrom="page">
                <wp:align>right</wp:align>
              </wp:positionH>
              <wp:positionV relativeFrom="page">
                <wp:align>bottom</wp:align>
              </wp:positionV>
              <wp:extent cx="1106805" cy="345440"/>
              <wp:effectExtent l="0" t="0" r="0" b="0"/>
              <wp:wrapNone/>
              <wp:docPr id="483133276" name="Text Box 4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855190" id="_x0000_t202" coordsize="21600,21600" o:spt="202" path="m,l,21600r21600,l21600,xe">
              <v:stroke joinstyle="miter"/>
              <v:path gradientshapeok="t" o:connecttype="rect"/>
            </v:shapetype>
            <v:shape id="Text Box 41" o:spid="_x0000_s1053" type="#_x0000_t202" alt="Official Use Only" style="position:absolute;margin-left:35.95pt;margin-top:0;width:87.15pt;height:27.2pt;z-index:2516992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S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RQ&#10;tJEVAgAAIwQAAA4AAAAAAAAAAAAAAAAALgIAAGRycy9lMm9Eb2MueG1sUEsBAi0AFAAGAAgAAAAh&#10;ACCiw8vbAAAABAEAAA8AAAAAAAAAAAAAAAAAbwQAAGRycy9kb3ducmV2LnhtbFBLBQYAAAAABAAE&#10;APMAAAB3BQAAAAA=&#10;" filled="f" stroked="f">
              <v:textbox style="mso-fit-shape-to-text:t" inset="0,0,20pt,15pt">
                <w:txbxContent>
                  <w:p w14:paraId="33E6BAC4" w14:textId="3597CCB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516B1" w14:textId="71ADFD65" w:rsidR="009121A6" w:rsidRDefault="009121A6">
    <w:pPr>
      <w:pStyle w:val="Footer"/>
    </w:pPr>
    <w:r>
      <w:rPr>
        <w:noProof/>
      </w:rPr>
      <mc:AlternateContent>
        <mc:Choice Requires="wps">
          <w:drawing>
            <wp:anchor distT="0" distB="0" distL="0" distR="0" simplePos="0" relativeHeight="251700224" behindDoc="0" locked="0" layoutInCell="1" allowOverlap="1" wp14:anchorId="3ADEF9B0" wp14:editId="3E0DE3D7">
              <wp:simplePos x="635" y="635"/>
              <wp:positionH relativeFrom="page">
                <wp:align>right</wp:align>
              </wp:positionH>
              <wp:positionV relativeFrom="page">
                <wp:align>bottom</wp:align>
              </wp:positionV>
              <wp:extent cx="1106805" cy="345440"/>
              <wp:effectExtent l="0" t="0" r="0" b="0"/>
              <wp:wrapNone/>
              <wp:docPr id="471102591" name="Text Box 4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ADEF9B0" id="_x0000_t202" coordsize="21600,21600" o:spt="202" path="m,l,21600r21600,l21600,xe">
              <v:stroke joinstyle="miter"/>
              <v:path gradientshapeok="t" o:connecttype="rect"/>
            </v:shapetype>
            <v:shape id="Text Box 42" o:spid="_x0000_s1054" type="#_x0000_t202" alt="Official Use Only" style="position:absolute;margin-left:35.95pt;margin-top:0;width:87.15pt;height:27.2pt;z-index:2517002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3zUZ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Tf&#10;NRkVAgAAIwQAAA4AAAAAAAAAAAAAAAAALgIAAGRycy9lMm9Eb2MueG1sUEsBAi0AFAAGAAgAAAAh&#10;ACCiw8vbAAAABAEAAA8AAAAAAAAAAAAAAAAAbwQAAGRycy9kb3ducmV2LnhtbFBLBQYAAAAABAAE&#10;APMAAAB3BQAAAAA=&#10;" filled="f" stroked="f">
              <v:textbox style="mso-fit-shape-to-text:t" inset="0,0,20pt,15pt">
                <w:txbxContent>
                  <w:p w14:paraId="26223DCD" w14:textId="0AA9B8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35C25" w14:textId="6ED7B6A6" w:rsidR="009121A6" w:rsidRDefault="009121A6">
    <w:pPr>
      <w:pStyle w:val="Footer"/>
    </w:pPr>
    <w:r>
      <w:rPr>
        <w:noProof/>
      </w:rPr>
      <mc:AlternateContent>
        <mc:Choice Requires="wps">
          <w:drawing>
            <wp:anchor distT="0" distB="0" distL="0" distR="0" simplePos="0" relativeHeight="251698176" behindDoc="0" locked="0" layoutInCell="1" allowOverlap="1" wp14:anchorId="6486F8BC" wp14:editId="15D91525">
              <wp:simplePos x="635" y="635"/>
              <wp:positionH relativeFrom="page">
                <wp:align>right</wp:align>
              </wp:positionH>
              <wp:positionV relativeFrom="page">
                <wp:align>bottom</wp:align>
              </wp:positionV>
              <wp:extent cx="1106805" cy="345440"/>
              <wp:effectExtent l="0" t="0" r="0" b="0"/>
              <wp:wrapNone/>
              <wp:docPr id="2030317204" name="Text Box 4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486F8BC" id="_x0000_t202" coordsize="21600,21600" o:spt="202" path="m,l,21600r21600,l21600,xe">
              <v:stroke joinstyle="miter"/>
              <v:path gradientshapeok="t" o:connecttype="rect"/>
            </v:shapetype>
            <v:shape id="Text Box 40" o:spid="_x0000_s1055" type="#_x0000_t202" alt="Official Use Only" style="position:absolute;margin-left:35.95pt;margin-top:0;width:87.15pt;height:27.2pt;z-index:2516981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EVJ&#10;xlsVAgAAIwQAAA4AAAAAAAAAAAAAAAAALgIAAGRycy9lMm9Eb2MueG1sUEsBAi0AFAAGAAgAAAAh&#10;ACCiw8vbAAAABAEAAA8AAAAAAAAAAAAAAAAAbwQAAGRycy9kb3ducmV2LnhtbFBLBQYAAAAABAAE&#10;APMAAAB3BQAAAAA=&#10;" filled="f" stroked="f">
              <v:textbox style="mso-fit-shape-to-text:t" inset="0,0,20pt,15pt">
                <w:txbxContent>
                  <w:p w14:paraId="7F64784E" w14:textId="4C683DD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13E55" w14:textId="49E697C2" w:rsidR="009121A6" w:rsidRDefault="009121A6">
    <w:pPr>
      <w:pStyle w:val="Footer"/>
    </w:pPr>
    <w:r>
      <w:rPr>
        <w:noProof/>
      </w:rPr>
      <mc:AlternateContent>
        <mc:Choice Requires="wps">
          <w:drawing>
            <wp:anchor distT="0" distB="0" distL="0" distR="0" simplePos="0" relativeHeight="251702272" behindDoc="0" locked="0" layoutInCell="1" allowOverlap="1" wp14:anchorId="2E58C778" wp14:editId="748EDDFD">
              <wp:simplePos x="635" y="635"/>
              <wp:positionH relativeFrom="page">
                <wp:align>right</wp:align>
              </wp:positionH>
              <wp:positionV relativeFrom="page">
                <wp:align>bottom</wp:align>
              </wp:positionV>
              <wp:extent cx="1106805" cy="345440"/>
              <wp:effectExtent l="0" t="0" r="0" b="0"/>
              <wp:wrapNone/>
              <wp:docPr id="924669966" name="Text Box 4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58C778" id="_x0000_t202" coordsize="21600,21600" o:spt="202" path="m,l,21600r21600,l21600,xe">
              <v:stroke joinstyle="miter"/>
              <v:path gradientshapeok="t" o:connecttype="rect"/>
            </v:shapetype>
            <v:shape id="Text Box 44" o:spid="_x0000_s1056" type="#_x0000_t202" alt="Official Use Only" style="position:absolute;margin-left:35.95pt;margin-top:0;width:87.15pt;height:27.2pt;z-index:2517022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xkfT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C1&#10;xkfTFgIAACMEAAAOAAAAAAAAAAAAAAAAAC4CAABkcnMvZTJvRG9jLnhtbFBLAQItABQABgAIAAAA&#10;IQAgosPL2wAAAAQBAAAPAAAAAAAAAAAAAAAAAHAEAABkcnMvZG93bnJldi54bWxQSwUGAAAAAAQA&#10;BADzAAAAeAUAAAAA&#10;" filled="f" stroked="f">
              <v:textbox style="mso-fit-shape-to-text:t" inset="0,0,20pt,15pt">
                <w:txbxContent>
                  <w:p w14:paraId="33FC0897" w14:textId="66E24DB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2119C" w14:textId="7046FA5D" w:rsidR="009121A6" w:rsidRDefault="009121A6">
    <w:pPr>
      <w:pStyle w:val="Footer"/>
    </w:pPr>
    <w:r>
      <w:rPr>
        <w:noProof/>
      </w:rPr>
      <mc:AlternateContent>
        <mc:Choice Requires="wps">
          <w:drawing>
            <wp:anchor distT="0" distB="0" distL="0" distR="0" simplePos="0" relativeHeight="251703296" behindDoc="0" locked="0" layoutInCell="1" allowOverlap="1" wp14:anchorId="6DFFB253" wp14:editId="1D24CE5F">
              <wp:simplePos x="635" y="635"/>
              <wp:positionH relativeFrom="page">
                <wp:align>right</wp:align>
              </wp:positionH>
              <wp:positionV relativeFrom="page">
                <wp:align>bottom</wp:align>
              </wp:positionV>
              <wp:extent cx="1106805" cy="345440"/>
              <wp:effectExtent l="0" t="0" r="0" b="0"/>
              <wp:wrapNone/>
              <wp:docPr id="1663032958" name="Text Box 4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DFFB253" id="_x0000_t202" coordsize="21600,21600" o:spt="202" path="m,l,21600r21600,l21600,xe">
              <v:stroke joinstyle="miter"/>
              <v:path gradientshapeok="t" o:connecttype="rect"/>
            </v:shapetype>
            <v:shape id="Text Box 45" o:spid="_x0000_s1057" type="#_x0000_t202" alt="Official Use Only" style="position:absolute;margin-left:35.95pt;margin-top:0;width:87.15pt;height:27.2pt;z-index:2517032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OEP&#10;C0EVAgAAIwQAAA4AAAAAAAAAAAAAAAAALgIAAGRycy9lMm9Eb2MueG1sUEsBAi0AFAAGAAgAAAAh&#10;ACCiw8vbAAAABAEAAA8AAAAAAAAAAAAAAAAAbwQAAGRycy9kb3ducmV2LnhtbFBLBQYAAAAABAAE&#10;APMAAAB3BQAAAAA=&#10;" filled="f" stroked="f">
              <v:textbox style="mso-fit-shape-to-text:t" inset="0,0,20pt,15pt">
                <w:txbxContent>
                  <w:p w14:paraId="3682E6D1" w14:textId="56DDAF6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F57A2" w14:textId="5F5F489F" w:rsidR="0097226E" w:rsidRDefault="009121A6">
    <w:pPr>
      <w:pStyle w:val="Footer"/>
    </w:pPr>
    <w:r>
      <w:rPr>
        <w:noProof/>
      </w:rPr>
      <mc:AlternateContent>
        <mc:Choice Requires="wps">
          <w:drawing>
            <wp:anchor distT="0" distB="0" distL="0" distR="0" simplePos="0" relativeHeight="251658240" behindDoc="0" locked="0" layoutInCell="1" allowOverlap="1" wp14:anchorId="6571DDB1" wp14:editId="1FF7F4B3">
              <wp:simplePos x="1143000" y="9382125"/>
              <wp:positionH relativeFrom="page">
                <wp:align>right</wp:align>
              </wp:positionH>
              <wp:positionV relativeFrom="page">
                <wp:align>bottom</wp:align>
              </wp:positionV>
              <wp:extent cx="1106805" cy="345440"/>
              <wp:effectExtent l="0" t="0" r="0" b="0"/>
              <wp:wrapNone/>
              <wp:docPr id="136381459" name="Text Box 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571DDB1" id="_x0000_t202" coordsize="21600,21600" o:spt="202" path="m,l,21600r21600,l21600,xe">
              <v:stroke joinstyle="miter"/>
              <v:path gradientshapeok="t" o:connecttype="rect"/>
            </v:shapetype>
            <v:shape id="Text Box 1" o:spid="_x0000_s1031" type="#_x0000_t202" alt="Official Use Only" style="position:absolute;margin-left:35.95pt;margin-top:0;width:87.15pt;height:27.2pt;z-index:2516582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GJ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knw/hbqI60FcKJcO/kqqHWa+HDi0BimBYh&#10;1YZnOrSBruRwtjirAX/8zR/zCXiKctaRYkpuSdKcmW+WCIniGgxMxmQ2zXNyb9NtfJfP4s3u2wcg&#10;MY7pXTiZTPJiMIOpEdo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Bbx&#10;iRQCAAAiBAAADgAAAAAAAAAAAAAAAAAuAgAAZHJzL2Uyb0RvYy54bWxQSwECLQAUAAYACAAAACEA&#10;IKLDy9sAAAAEAQAADwAAAAAAAAAAAAAAAABuBAAAZHJzL2Rvd25yZXYueG1sUEsFBgAAAAAEAAQA&#10;8wAAAHYFAAAAAA==&#10;" filled="f" stroked="f">
              <v:textbox style="mso-fit-shape-to-text:t" inset="0,0,20pt,15pt">
                <w:txbxContent>
                  <w:p w14:paraId="6A668D81" w14:textId="7B4F834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09A8D" w14:textId="736ECAFB" w:rsidR="009121A6" w:rsidRDefault="009121A6">
    <w:pPr>
      <w:pStyle w:val="Footer"/>
    </w:pPr>
    <w:r>
      <w:rPr>
        <w:noProof/>
      </w:rPr>
      <mc:AlternateContent>
        <mc:Choice Requires="wps">
          <w:drawing>
            <wp:anchor distT="0" distB="0" distL="0" distR="0" simplePos="0" relativeHeight="251701248" behindDoc="0" locked="0" layoutInCell="1" allowOverlap="1" wp14:anchorId="7C6DE77B" wp14:editId="6A297106">
              <wp:simplePos x="635" y="635"/>
              <wp:positionH relativeFrom="page">
                <wp:align>right</wp:align>
              </wp:positionH>
              <wp:positionV relativeFrom="page">
                <wp:align>bottom</wp:align>
              </wp:positionV>
              <wp:extent cx="1106805" cy="345440"/>
              <wp:effectExtent l="0" t="0" r="0" b="0"/>
              <wp:wrapNone/>
              <wp:docPr id="1258218015" name="Text Box 4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C6DE77B" id="_x0000_t202" coordsize="21600,21600" o:spt="202" path="m,l,21600r21600,l21600,xe">
              <v:stroke joinstyle="miter"/>
              <v:path gradientshapeok="t" o:connecttype="rect"/>
            </v:shapetype>
            <v:shape id="Text Box 43" o:spid="_x0000_s1058" type="#_x0000_t202" alt="Official Use Only" style="position:absolute;margin-left:35.95pt;margin-top:0;width:87.15pt;height:27.2pt;z-index:2517012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IrJ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BGA&#10;iskVAgAAIwQAAA4AAAAAAAAAAAAAAAAALgIAAGRycy9lMm9Eb2MueG1sUEsBAi0AFAAGAAgAAAAh&#10;ACCiw8vbAAAABAEAAA8AAAAAAAAAAAAAAAAAbwQAAGRycy9kb3ducmV2LnhtbFBLBQYAAAAABAAE&#10;APMAAAB3BQAAAAA=&#10;" filled="f" stroked="f">
              <v:textbox style="mso-fit-shape-to-text:t" inset="0,0,20pt,15pt">
                <w:txbxContent>
                  <w:p w14:paraId="3A5C7FB9" w14:textId="099CAEB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DEE9A" w14:textId="41B99AE8" w:rsidR="009121A6" w:rsidRDefault="009121A6">
    <w:pPr>
      <w:pStyle w:val="Footer"/>
    </w:pPr>
    <w:r>
      <w:rPr>
        <w:noProof/>
      </w:rPr>
      <mc:AlternateContent>
        <mc:Choice Requires="wps">
          <w:drawing>
            <wp:anchor distT="0" distB="0" distL="0" distR="0" simplePos="0" relativeHeight="251705344" behindDoc="0" locked="0" layoutInCell="1" allowOverlap="1" wp14:anchorId="087894FF" wp14:editId="0D7FDA80">
              <wp:simplePos x="635" y="635"/>
              <wp:positionH relativeFrom="page">
                <wp:align>right</wp:align>
              </wp:positionH>
              <wp:positionV relativeFrom="page">
                <wp:align>bottom</wp:align>
              </wp:positionV>
              <wp:extent cx="1106805" cy="345440"/>
              <wp:effectExtent l="0" t="0" r="0" b="0"/>
              <wp:wrapNone/>
              <wp:docPr id="2120773267" name="Text Box 4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7894FF" id="_x0000_t202" coordsize="21600,21600" o:spt="202" path="m,l,21600r21600,l21600,xe">
              <v:stroke joinstyle="miter"/>
              <v:path gradientshapeok="t" o:connecttype="rect"/>
            </v:shapetype>
            <v:shape id="Text Box 47" o:spid="_x0000_s1059" type="#_x0000_t202" alt="Official Use Only" style="position:absolute;margin-left:35.95pt;margin-top:0;width:87.15pt;height:27.2pt;z-index:2517053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hRjEw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qnxtG1hepIayGcGPdOrhrqvRY+vAgkimkT&#10;km14pkO30JUczhZnNeCPv/ljPiFPUc46kkzJLWmas/abJUaiugYDkzGZTfOc3Nt0G9/ls3ize/MA&#10;pMYxPQwnk0leDO1gagTzRqpexm4UElZSz5JvB/MhnARMr0Kq5TIlkZqcCGu7cTKWjqBFRF/7N4Hu&#10;DHsgwp5gEJUo3qF/yo1/erfcB+IgUXNF84w7KTExdn4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B0FhRj&#10;EwIAACMEAAAOAAAAAAAAAAAAAAAAAC4CAABkcnMvZTJvRG9jLnhtbFBLAQItABQABgAIAAAAIQAg&#10;osPL2wAAAAQBAAAPAAAAAAAAAAAAAAAAAG0EAABkcnMvZG93bnJldi54bWxQSwUGAAAAAAQABADz&#10;AAAAdQUAAAAA&#10;" filled="f" stroked="f">
              <v:textbox style="mso-fit-shape-to-text:t" inset="0,0,20pt,15pt">
                <w:txbxContent>
                  <w:p w14:paraId="450DA163" w14:textId="36F51FF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99931" w14:textId="7E245025" w:rsidR="009121A6" w:rsidRDefault="009121A6">
    <w:pPr>
      <w:pStyle w:val="Footer"/>
    </w:pPr>
    <w:r>
      <w:rPr>
        <w:noProof/>
      </w:rPr>
      <mc:AlternateContent>
        <mc:Choice Requires="wps">
          <w:drawing>
            <wp:anchor distT="0" distB="0" distL="0" distR="0" simplePos="0" relativeHeight="251706368" behindDoc="0" locked="0" layoutInCell="1" allowOverlap="1" wp14:anchorId="52238504" wp14:editId="65204AAB">
              <wp:simplePos x="635" y="635"/>
              <wp:positionH relativeFrom="page">
                <wp:align>right</wp:align>
              </wp:positionH>
              <wp:positionV relativeFrom="page">
                <wp:align>bottom</wp:align>
              </wp:positionV>
              <wp:extent cx="1106805" cy="345440"/>
              <wp:effectExtent l="0" t="0" r="0" b="0"/>
              <wp:wrapNone/>
              <wp:docPr id="268336040" name="Text Box 4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2238504" id="_x0000_t202" coordsize="21600,21600" o:spt="202" path="m,l,21600r21600,l21600,xe">
              <v:stroke joinstyle="miter"/>
              <v:path gradientshapeok="t" o:connecttype="rect"/>
            </v:shapetype>
            <v:shape id="Text Box 48" o:spid="_x0000_s1060" type="#_x0000_t202" alt="Official Use Only" style="position:absolute;margin-left:35.95pt;margin-top:0;width:87.15pt;height:27.2pt;z-index:2517063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hJmV&#10;6xQCAAAjBAAADgAAAAAAAAAAAAAAAAAuAgAAZHJzL2Uyb0RvYy54bWxQSwECLQAUAAYACAAAACEA&#10;IKLDy9sAAAAEAQAADwAAAAAAAAAAAAAAAABuBAAAZHJzL2Rvd25yZXYueG1sUEsFBgAAAAAEAAQA&#10;8wAAAHYFAAAAAA==&#10;" filled="f" stroked="f">
              <v:textbox style="mso-fit-shape-to-text:t" inset="0,0,20pt,15pt">
                <w:txbxContent>
                  <w:p w14:paraId="51B6FA7A" w14:textId="73B4022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0AF19" w14:textId="5C9E2FC5" w:rsidR="009121A6" w:rsidRDefault="009121A6">
    <w:pPr>
      <w:pStyle w:val="Footer"/>
    </w:pPr>
    <w:r>
      <w:rPr>
        <w:noProof/>
      </w:rPr>
      <mc:AlternateContent>
        <mc:Choice Requires="wps">
          <w:drawing>
            <wp:anchor distT="0" distB="0" distL="0" distR="0" simplePos="0" relativeHeight="251704320" behindDoc="0" locked="0" layoutInCell="1" allowOverlap="1" wp14:anchorId="3B9B8D61" wp14:editId="62827C9A">
              <wp:simplePos x="635" y="635"/>
              <wp:positionH relativeFrom="page">
                <wp:align>right</wp:align>
              </wp:positionH>
              <wp:positionV relativeFrom="page">
                <wp:align>bottom</wp:align>
              </wp:positionV>
              <wp:extent cx="1106805" cy="345440"/>
              <wp:effectExtent l="0" t="0" r="0" b="0"/>
              <wp:wrapNone/>
              <wp:docPr id="1431823885" name="Text Box 4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B9B8D61" id="_x0000_t202" coordsize="21600,21600" o:spt="202" path="m,l,21600r21600,l21600,xe">
              <v:stroke joinstyle="miter"/>
              <v:path gradientshapeok="t" o:connecttype="rect"/>
            </v:shapetype>
            <v:shape id="Text Box 46" o:spid="_x0000_s1061" type="#_x0000_t202" alt="Official Use Only" style="position:absolute;margin-left:35.95pt;margin-top:0;width:87.15pt;height:27.2pt;z-index:2517043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ap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fDPNvoTrSWggnxr2Tq4Z6r4UPLwKJYtqE&#10;ZBue6dAGupLD2eKsBvzxN3/MJ+QpyllHkim5JU1zZr5ZYiSqazAwGZPZNM/JvU238V0+ize7bx+A&#10;1Dimh+FkMsmLwQymRmjf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UP&#10;ZqkVAgAAIwQAAA4AAAAAAAAAAAAAAAAALgIAAGRycy9lMm9Eb2MueG1sUEsBAi0AFAAGAAgAAAAh&#10;ACCiw8vbAAAABAEAAA8AAAAAAAAAAAAAAAAAbwQAAGRycy9kb3ducmV2LnhtbFBLBQYAAAAABAAE&#10;APMAAAB3BQAAAAA=&#10;" filled="f" stroked="f">
              <v:textbox style="mso-fit-shape-to-text:t" inset="0,0,20pt,15pt">
                <w:txbxContent>
                  <w:p w14:paraId="40A080A1" w14:textId="68736A71"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434AA" w14:textId="505F824F" w:rsidR="0097226E" w:rsidRDefault="009121A6">
    <w:pPr>
      <w:pStyle w:val="Footer"/>
      <w:tabs>
        <w:tab w:val="clear" w:pos="9504"/>
        <w:tab w:val="center" w:pos="3960"/>
        <w:tab w:val="right" w:pos="9657"/>
      </w:tabs>
      <w:spacing w:before="0"/>
    </w:pPr>
    <w:r>
      <w:rPr>
        <w:noProof/>
      </w:rPr>
      <mc:AlternateContent>
        <mc:Choice Requires="wps">
          <w:drawing>
            <wp:anchor distT="0" distB="0" distL="0" distR="0" simplePos="0" relativeHeight="251708416" behindDoc="0" locked="0" layoutInCell="1" allowOverlap="1" wp14:anchorId="7B16E178" wp14:editId="712AD174">
              <wp:simplePos x="635" y="635"/>
              <wp:positionH relativeFrom="page">
                <wp:align>right</wp:align>
              </wp:positionH>
              <wp:positionV relativeFrom="page">
                <wp:align>bottom</wp:align>
              </wp:positionV>
              <wp:extent cx="1106805" cy="345440"/>
              <wp:effectExtent l="0" t="0" r="0" b="0"/>
              <wp:wrapNone/>
              <wp:docPr id="1665918668" name="Text Box 5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B16E178" id="_x0000_t202" coordsize="21600,21600" o:spt="202" path="m,l,21600r21600,l21600,xe">
              <v:stroke joinstyle="miter"/>
              <v:path gradientshapeok="t" o:connecttype="rect"/>
            </v:shapetype>
            <v:shape id="Text Box 50" o:spid="_x0000_s1062" type="#_x0000_t202" alt="Official Use Only" style="position:absolute;margin-left:35.95pt;margin-top:0;width:87.15pt;height:27.2pt;z-index:25170841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WA&#10;5yEVAgAAIwQAAA4AAAAAAAAAAAAAAAAALgIAAGRycy9lMm9Eb2MueG1sUEsBAi0AFAAGAAgAAAAh&#10;ACCiw8vbAAAABAEAAA8AAAAAAAAAAAAAAAAAbwQAAGRycy9kb3ducmV2LnhtbFBLBQYAAAAABAAE&#10;APMAAAB3BQAAAAA=&#10;" filled="f" stroked="f">
              <v:textbox style="mso-fit-shape-to-text:t" inset="0,0,20pt,15pt">
                <w:txbxContent>
                  <w:p w14:paraId="5D8A97A1" w14:textId="28E7ED9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AD76A" w14:textId="5DA07475" w:rsidR="0097226E" w:rsidRDefault="009121A6">
    <w:pPr>
      <w:pStyle w:val="Footer"/>
      <w:tabs>
        <w:tab w:val="clear" w:pos="9504"/>
        <w:tab w:val="center" w:pos="5400"/>
        <w:tab w:val="right" w:pos="9657"/>
      </w:tabs>
      <w:spacing w:before="0"/>
    </w:pPr>
    <w:r>
      <w:rPr>
        <w:noProof/>
      </w:rPr>
      <mc:AlternateContent>
        <mc:Choice Requires="wps">
          <w:drawing>
            <wp:anchor distT="0" distB="0" distL="0" distR="0" simplePos="0" relativeHeight="251709440" behindDoc="0" locked="0" layoutInCell="1" allowOverlap="1" wp14:anchorId="6FA0849E" wp14:editId="39B2EA87">
              <wp:simplePos x="635" y="635"/>
              <wp:positionH relativeFrom="page">
                <wp:align>right</wp:align>
              </wp:positionH>
              <wp:positionV relativeFrom="page">
                <wp:align>bottom</wp:align>
              </wp:positionV>
              <wp:extent cx="1106805" cy="345440"/>
              <wp:effectExtent l="0" t="0" r="0" b="0"/>
              <wp:wrapNone/>
              <wp:docPr id="1143789133" name="Text Box 5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FA0849E" id="_x0000_t202" coordsize="21600,21600" o:spt="202" path="m,l,21600r21600,l21600,xe">
              <v:stroke joinstyle="miter"/>
              <v:path gradientshapeok="t" o:connecttype="rect"/>
            </v:shapetype>
            <v:shape id="Text Box 51" o:spid="_x0000_s1063" type="#_x0000_t202" alt="Official Use Only" style="position:absolute;margin-left:35.95pt;margin-top:0;width:87.15pt;height:27.2pt;z-index:25170944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4Es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Ww+zL+F6khrIZwY906uGuq9Fj68CCSKaROS&#10;bXimQxvoSg5ni7Ma8Mff/DGfkKcoZx1JpuSWNM2Z+WaJkaiuwcBkTGbTPCf3Nt3Gd/ks3uy+fQBS&#10;45gehpPJJC8GM5gaoX0jVS9jNwoJK6lnybeD+RBOAqZXIdVymZJITU6Etd04GUtH0CKir/2bQHeG&#10;PRBhTzCIShTv0D/lxj+9W+4DcZCoiQCf0DzjTkpMjJ1fTZT6r/eUdX3bi5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dyOB&#10;LBQCAAAjBAAADgAAAAAAAAAAAAAAAAAuAgAAZHJzL2Uyb0RvYy54bWxQSwECLQAUAAYACAAAACEA&#10;IKLDy9sAAAAEAQAADwAAAAAAAAAAAAAAAABuBAAAZHJzL2Rvd25yZXYueG1sUEsFBgAAAAAEAAQA&#10;8wAAAHYFAAAAAA==&#10;" filled="f" stroked="f">
              <v:textbox style="mso-fit-shape-to-text:t" inset="0,0,20pt,15pt">
                <w:txbxContent>
                  <w:p w14:paraId="7BF44699" w14:textId="654554D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6F4C" w14:textId="4015EE85" w:rsidR="009121A6" w:rsidRDefault="009121A6">
    <w:pPr>
      <w:pStyle w:val="Footer"/>
    </w:pPr>
    <w:r>
      <w:rPr>
        <w:noProof/>
      </w:rPr>
      <mc:AlternateContent>
        <mc:Choice Requires="wps">
          <w:drawing>
            <wp:anchor distT="0" distB="0" distL="0" distR="0" simplePos="0" relativeHeight="251707392" behindDoc="0" locked="0" layoutInCell="1" allowOverlap="1" wp14:anchorId="246C449A" wp14:editId="796F1F2A">
              <wp:simplePos x="635" y="635"/>
              <wp:positionH relativeFrom="page">
                <wp:align>right</wp:align>
              </wp:positionH>
              <wp:positionV relativeFrom="page">
                <wp:align>bottom</wp:align>
              </wp:positionV>
              <wp:extent cx="1106805" cy="345440"/>
              <wp:effectExtent l="0" t="0" r="0" b="0"/>
              <wp:wrapNone/>
              <wp:docPr id="2083508111" name="Text Box 4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46C449A" id="_x0000_t202" coordsize="21600,21600" o:spt="202" path="m,l,21600r21600,l21600,xe">
              <v:stroke joinstyle="miter"/>
              <v:path gradientshapeok="t" o:connecttype="rect"/>
            </v:shapetype>
            <v:shape id="Text Box 49" o:spid="_x0000_s1064" type="#_x0000_t202" alt="Official Use Only" style="position:absolute;margin-left:35.95pt;margin-top:0;width:87.15pt;height:27.2pt;z-index:2517073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ACk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Phvm3UB1pLYQT497JVUO918KHF4FEMW1C&#10;sg3PdOgWupLD2eKsBvzxN3/MJ+QpyllHkim5JU1z1n6zxEhU12BgMiazaZ6Te5tu47t8Fm92bx6A&#10;1Dimh+FkMsmLoR1MjWDeSNXL2I1CwkrqWfLtYD6Ek4DpVUi1XKYkUpMTYW03TsbSEbSI6Gv/JtCd&#10;YQ9E2BMMohLFO/RPufFP75b7QBwkaiLAJzTPuJMSE2PnVxOl/us9ZV3f9uIn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es&#10;AKQVAgAAIwQAAA4AAAAAAAAAAAAAAAAALgIAAGRycy9lMm9Eb2MueG1sUEsBAi0AFAAGAAgAAAAh&#10;ACCiw8vbAAAABAEAAA8AAAAAAAAAAAAAAAAAbwQAAGRycy9kb3ducmV2LnhtbFBLBQYAAAAABAAE&#10;APMAAAB3BQAAAAA=&#10;" filled="f" stroked="f">
              <v:textbox style="mso-fit-shape-to-text:t" inset="0,0,20pt,15pt">
                <w:txbxContent>
                  <w:p w14:paraId="5374A3D2" w14:textId="3CBD7F1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31A1F" w14:textId="66ED0A02" w:rsidR="009121A6" w:rsidRDefault="009121A6">
    <w:pPr>
      <w:pStyle w:val="Footer"/>
    </w:pPr>
    <w:r>
      <w:rPr>
        <w:noProof/>
      </w:rPr>
      <mc:AlternateContent>
        <mc:Choice Requires="wps">
          <w:drawing>
            <wp:anchor distT="0" distB="0" distL="0" distR="0" simplePos="0" relativeHeight="251711488" behindDoc="0" locked="0" layoutInCell="1" allowOverlap="1" wp14:anchorId="2EA5DA66" wp14:editId="151B4BFF">
              <wp:simplePos x="635" y="635"/>
              <wp:positionH relativeFrom="page">
                <wp:align>right</wp:align>
              </wp:positionH>
              <wp:positionV relativeFrom="page">
                <wp:align>bottom</wp:align>
              </wp:positionV>
              <wp:extent cx="1106805" cy="345440"/>
              <wp:effectExtent l="0" t="0" r="0" b="0"/>
              <wp:wrapNone/>
              <wp:docPr id="708702770" name="Text Box 5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EA5DA66" id="_x0000_t202" coordsize="21600,21600" o:spt="202" path="m,l,21600r21600,l21600,xe">
              <v:stroke joinstyle="miter"/>
              <v:path gradientshapeok="t" o:connecttype="rect"/>
            </v:shapetype>
            <v:shape id="Text Box 53" o:spid="_x0000_s1065" type="#_x0000_t202" alt="Official Use Only" style="position:absolute;margin-left:35.95pt;margin-top:0;width:87.15pt;height:27.2pt;z-index:25171148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vPm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Kmo+H+bfQXWitRDOjHsn1w313ggfngUSxbQJ&#10;yTY80aENdCWHi8VZDfjjb/6YT8hTlLOOJFNyS5rmzHyzxEhU12BgMiazaZ6Te5du49t8Fm/20N4D&#10;qXFMD8PJZJIXgxlMjdC+kqpXsRuFhJXUs+S7wbwPZwHTq5BqtUpJpCYnwsZunYylI2gR0Zf+VaC7&#10;wB6IsEcYRCWKd+ifc+Of3q0OgThI1ESAz2hecCclJsYuryZK/dd7yrq+7e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NY6&#10;8+YVAgAAIwQAAA4AAAAAAAAAAAAAAAAALgIAAGRycy9lMm9Eb2MueG1sUEsBAi0AFAAGAAgAAAAh&#10;ACCiw8vbAAAABAEAAA8AAAAAAAAAAAAAAAAAbwQAAGRycy9kb3ducmV2LnhtbFBLBQYAAAAABAAE&#10;APMAAAB3BQAAAAA=&#10;" filled="f" stroked="f">
              <v:textbox style="mso-fit-shape-to-text:t" inset="0,0,20pt,15pt">
                <w:txbxContent>
                  <w:p w14:paraId="7090FEB0" w14:textId="05879D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5CF9" w14:textId="5E76DDC1" w:rsidR="009121A6" w:rsidRDefault="009121A6">
    <w:pPr>
      <w:pStyle w:val="Footer"/>
    </w:pPr>
    <w:r>
      <w:rPr>
        <w:noProof/>
      </w:rPr>
      <mc:AlternateContent>
        <mc:Choice Requires="wps">
          <w:drawing>
            <wp:anchor distT="0" distB="0" distL="0" distR="0" simplePos="0" relativeHeight="251712512" behindDoc="0" locked="0" layoutInCell="1" allowOverlap="1" wp14:anchorId="11262968" wp14:editId="40D9069C">
              <wp:simplePos x="635" y="635"/>
              <wp:positionH relativeFrom="page">
                <wp:align>right</wp:align>
              </wp:positionH>
              <wp:positionV relativeFrom="page">
                <wp:align>bottom</wp:align>
              </wp:positionV>
              <wp:extent cx="1106805" cy="345440"/>
              <wp:effectExtent l="0" t="0" r="0" b="0"/>
              <wp:wrapNone/>
              <wp:docPr id="1208071641" name="Text Box 5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1262968" id="_x0000_t202" coordsize="21600,21600" o:spt="202" path="m,l,21600r21600,l21600,xe">
              <v:stroke joinstyle="miter"/>
              <v:path gradientshapeok="t" o:connecttype="rect"/>
            </v:shapetype>
            <v:shape id="Text Box 54" o:spid="_x0000_s1066" type="#_x0000_t202" alt="Official Use Only" style="position:absolute;margin-left:35.95pt;margin-top:0;width:87.15pt;height:27.2pt;z-index:25171251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XJuFQ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ipp/GubfQnWktRBOjHsnVw31XgsfngUSxbQJ&#10;yTY80aFb6EoOZ4uzGvDH3/wxn5CnKGcdSabkljTNWfvNEiNRXYOByZjMpnlO7m26jT/ns3ize3MP&#10;pMYxPQwnk0leDO1gagTzSqpexm4UElZSz5JvB/M+nARMr0Kq5TIlkZqcCGu7cTKWjqBFRF/6V4Hu&#10;DHsgwh5hEJUo3qB/yo1/erfcB+IgURMBPqF5xp2UmBg7v5oo9V/vKev6thc/A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Ca1&#10;cm4VAgAAIwQAAA4AAAAAAAAAAAAAAAAALgIAAGRycy9lMm9Eb2MueG1sUEsBAi0AFAAGAAgAAAAh&#10;ACCiw8vbAAAABAEAAA8AAAAAAAAAAAAAAAAAbwQAAGRycy9kb3ducmV2LnhtbFBLBQYAAAAABAAE&#10;APMAAAB3BQAAAAA=&#10;" filled="f" stroked="f">
              <v:textbox style="mso-fit-shape-to-text:t" inset="0,0,20pt,15pt">
                <w:txbxContent>
                  <w:p w14:paraId="36F0BDF2" w14:textId="4CB3B6C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B6A5A" w14:textId="02BF0135" w:rsidR="009121A6" w:rsidRDefault="009121A6">
    <w:pPr>
      <w:pStyle w:val="Footer"/>
    </w:pPr>
    <w:r>
      <w:rPr>
        <w:noProof/>
      </w:rPr>
      <mc:AlternateContent>
        <mc:Choice Requires="wps">
          <w:drawing>
            <wp:anchor distT="0" distB="0" distL="0" distR="0" simplePos="0" relativeHeight="251710464" behindDoc="0" locked="0" layoutInCell="1" allowOverlap="1" wp14:anchorId="749DFEA8" wp14:editId="3342950A">
              <wp:simplePos x="635" y="635"/>
              <wp:positionH relativeFrom="page">
                <wp:align>right</wp:align>
              </wp:positionH>
              <wp:positionV relativeFrom="page">
                <wp:align>bottom</wp:align>
              </wp:positionV>
              <wp:extent cx="1106805" cy="345440"/>
              <wp:effectExtent l="0" t="0" r="0" b="0"/>
              <wp:wrapNone/>
              <wp:docPr id="1677887889" name="Text Box 5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9DFEA8" id="_x0000_t202" coordsize="21600,21600" o:spt="202" path="m,l,21600r21600,l21600,xe">
              <v:stroke joinstyle="miter"/>
              <v:path gradientshapeok="t" o:connecttype="rect"/>
            </v:shapetype>
            <v:shape id="Text Box 52" o:spid="_x0000_s1067" type="#_x0000_t202" alt="Official Use Only" style="position:absolute;margin-left:35.95pt;margin-top:0;width:87.15pt;height:27.2pt;z-index:25171046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D78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W/HebfQnWktRBOjHsnVw31XgsfXgQSxbQJ&#10;yTY806ENdCWHs8VZDfjjb/6YT8hTlLOOJFNyS5rmzHyzxEhU12BgMiazaZ6Te5tu47t8Fm923z4A&#10;qXFMD8PJZJIXgxlMjdC+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HJ8&#10;PvwVAgAAIwQAAA4AAAAAAAAAAAAAAAAALgIAAGRycy9lMm9Eb2MueG1sUEsBAi0AFAAGAAgAAAAh&#10;ACCiw8vbAAAABAEAAA8AAAAAAAAAAAAAAAAAbwQAAGRycy9kb3ducmV2LnhtbFBLBQYAAAAABAAE&#10;APMAAAB3BQAAAAA=&#10;" filled="f" stroked="f">
              <v:textbox style="mso-fit-shape-to-text:t" inset="0,0,20pt,15pt">
                <w:txbxContent>
                  <w:p w14:paraId="3BF7FC50" w14:textId="3397538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BDEA1" w14:textId="1096E6A4" w:rsidR="009121A6" w:rsidRDefault="009121A6">
    <w:pPr>
      <w:pStyle w:val="Footer"/>
    </w:pPr>
    <w:r>
      <w:rPr>
        <w:noProof/>
      </w:rPr>
      <mc:AlternateContent>
        <mc:Choice Requires="wps">
          <w:drawing>
            <wp:anchor distT="0" distB="0" distL="0" distR="0" simplePos="0" relativeHeight="251677696" behindDoc="0" locked="0" layoutInCell="1" allowOverlap="1" wp14:anchorId="081ADE59" wp14:editId="03BC2FEA">
              <wp:simplePos x="635" y="635"/>
              <wp:positionH relativeFrom="page">
                <wp:align>right</wp:align>
              </wp:positionH>
              <wp:positionV relativeFrom="page">
                <wp:align>bottom</wp:align>
              </wp:positionV>
              <wp:extent cx="1106805" cy="345440"/>
              <wp:effectExtent l="0" t="0" r="0" b="0"/>
              <wp:wrapNone/>
              <wp:docPr id="473518959" name="Text Box 2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1ADE59" id="_x0000_t202" coordsize="21600,21600" o:spt="202" path="m,l,21600r21600,l21600,xe">
              <v:stroke joinstyle="miter"/>
              <v:path gradientshapeok="t" o:connecttype="rect"/>
            </v:shapetype>
            <v:shape id="Text Box 20" o:spid="_x0000_s1032" type="#_x0000_t202" alt="Official Use Only" style="position:absolute;margin-left:35.95pt;margin-top:0;width:87.15pt;height:27.2pt;z-index:2516776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XAB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FTUfxt9CdaStEE6EeydXDbVeCx9eBBLDtAip&#10;NjzToQ10JYezxVkN+ONv/phPwFOUs44UU3JLkubMfLNESBTXYGAyJrNpnpN7m27ju3wWb3bfPgCJ&#10;cUzvwslkkheDGUyN0L6RqJexG4WEldSz5NvBfAgn/dKjkGq5TEkkJifC2m6cjKUjZhHQ1/5NoDuj&#10;HoivJxg0JYp34J9y45/eLfeBKEjMRHxPaJ5hJyEmws6PJir913vKuj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PJlw&#10;ARQCAAAiBAAADgAAAAAAAAAAAAAAAAAuAgAAZHJzL2Uyb0RvYy54bWxQSwECLQAUAAYACAAAACEA&#10;IKLDy9sAAAAEAQAADwAAAAAAAAAAAAAAAABuBAAAZHJzL2Rvd25yZXYueG1sUEsFBgAAAAAEAAQA&#10;8wAAAHYFAAAAAA==&#10;" filled="f" stroked="f">
              <v:textbox style="mso-fit-shape-to-text:t" inset="0,0,20pt,15pt">
                <w:txbxContent>
                  <w:p w14:paraId="50A72E04" w14:textId="389D32E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A2A23" w14:textId="297F083F" w:rsidR="009121A6" w:rsidRDefault="009121A6">
    <w:pPr>
      <w:pStyle w:val="Footer"/>
    </w:pPr>
    <w:r>
      <w:rPr>
        <w:noProof/>
      </w:rPr>
      <mc:AlternateContent>
        <mc:Choice Requires="wps">
          <w:drawing>
            <wp:anchor distT="0" distB="0" distL="0" distR="0" simplePos="0" relativeHeight="251714560" behindDoc="0" locked="0" layoutInCell="1" allowOverlap="1" wp14:anchorId="096C14FC" wp14:editId="7781F346">
              <wp:simplePos x="635" y="635"/>
              <wp:positionH relativeFrom="page">
                <wp:align>right</wp:align>
              </wp:positionH>
              <wp:positionV relativeFrom="page">
                <wp:align>bottom</wp:align>
              </wp:positionV>
              <wp:extent cx="1106805" cy="345440"/>
              <wp:effectExtent l="0" t="0" r="0" b="0"/>
              <wp:wrapNone/>
              <wp:docPr id="735301815" name="Text Box 5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96C14FC" id="_x0000_t202" coordsize="21600,21600" o:spt="202" path="m,l,21600r21600,l21600,xe">
              <v:stroke joinstyle="miter"/>
              <v:path gradientshapeok="t" o:connecttype="rect"/>
            </v:shapetype>
            <v:shape id="Text Box 56" o:spid="_x0000_s1068" type="#_x0000_t202" alt="Official Use Only" style="position:absolute;margin-left:35.95pt;margin-top:0;width:87.15pt;height:27.2pt;z-index:2517145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790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iprfDfNvoTrSWggnxr2Tq4Z6r4UPLwKJYtqE&#10;ZBue6dAtdCWHs8VZDfjjb/6YT8hTlLOOJFNyS5rmrP1miZGorsHAZExm0zwn9zbdxnf5LN7s3jwA&#10;qXFMD8PJZJIXQzuYGsG8kaqXsRuFhJXUs+TbwXwIJwHTq5BquUxJpCYnwtpunIylI2gR0df+TaA7&#10;wx6IsCcYRCWKd+ifcuOf3i33gThI1ESAT2iecSclJsbOryZK/dd7yrq+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ILz&#10;v3QVAgAAIwQAAA4AAAAAAAAAAAAAAAAALgIAAGRycy9lMm9Eb2MueG1sUEsBAi0AFAAGAAgAAAAh&#10;ACCiw8vbAAAABAEAAA8AAAAAAAAAAAAAAAAAbwQAAGRycy9kb3ducmV2LnhtbFBLBQYAAAAABAAE&#10;APMAAAB3BQAAAAA=&#10;" filled="f" stroked="f">
              <v:textbox style="mso-fit-shape-to-text:t" inset="0,0,20pt,15pt">
                <w:txbxContent>
                  <w:p w14:paraId="76E128BB" w14:textId="36E4910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B2A54" w14:textId="4E3CF637" w:rsidR="009121A6" w:rsidRDefault="009121A6">
    <w:pPr>
      <w:pStyle w:val="Footer"/>
    </w:pPr>
    <w:r>
      <w:rPr>
        <w:noProof/>
      </w:rPr>
      <mc:AlternateContent>
        <mc:Choice Requires="wps">
          <w:drawing>
            <wp:anchor distT="0" distB="0" distL="0" distR="0" simplePos="0" relativeHeight="251715584" behindDoc="0" locked="0" layoutInCell="1" allowOverlap="1" wp14:anchorId="13BE693C" wp14:editId="0F5A5C59">
              <wp:simplePos x="635" y="635"/>
              <wp:positionH relativeFrom="page">
                <wp:align>right</wp:align>
              </wp:positionH>
              <wp:positionV relativeFrom="page">
                <wp:align>bottom</wp:align>
              </wp:positionV>
              <wp:extent cx="1106805" cy="345440"/>
              <wp:effectExtent l="0" t="0" r="0" b="0"/>
              <wp:wrapNone/>
              <wp:docPr id="1104490495" name="Text Box 5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BE693C" id="_x0000_t202" coordsize="21600,21600" o:spt="202" path="m,l,21600r21600,l21600,xe">
              <v:stroke joinstyle="miter"/>
              <v:path gradientshapeok="t" o:connecttype="rect"/>
            </v:shapetype>
            <v:shape id="Text Box 57" o:spid="_x0000_s1069" type="#_x0000_t202" alt="Official Use Only" style="position:absolute;margin-left:35.95pt;margin-top:0;width:87.15pt;height:27.2pt;z-index:25171558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HzmEw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" filled="f" stroked="f">
              <v:textbox style="mso-fit-shape-to-text:t" inset="0,0,20pt,15pt">
                <w:txbxContent>
                  <w:p w14:paraId="4EF2F6A3" w14:textId="59ECA72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A299D" w14:textId="1E12D7CE" w:rsidR="009121A6" w:rsidRDefault="009121A6">
    <w:pPr>
      <w:pStyle w:val="Footer"/>
    </w:pPr>
    <w:r>
      <w:rPr>
        <w:noProof/>
      </w:rPr>
      <mc:AlternateContent>
        <mc:Choice Requires="wps">
          <w:drawing>
            <wp:anchor distT="0" distB="0" distL="0" distR="0" simplePos="0" relativeHeight="251713536" behindDoc="0" locked="0" layoutInCell="1" allowOverlap="1" wp14:anchorId="53EDB46E" wp14:editId="241B702E">
              <wp:simplePos x="635" y="635"/>
              <wp:positionH relativeFrom="page">
                <wp:align>right</wp:align>
              </wp:positionH>
              <wp:positionV relativeFrom="page">
                <wp:align>bottom</wp:align>
              </wp:positionV>
              <wp:extent cx="1106805" cy="345440"/>
              <wp:effectExtent l="0" t="0" r="0" b="0"/>
              <wp:wrapNone/>
              <wp:docPr id="1021233207" name="Text Box 5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3EDB46E" id="_x0000_t202" coordsize="21600,21600" o:spt="202" path="m,l,21600r21600,l21600,xe">
              <v:stroke joinstyle="miter"/>
              <v:path gradientshapeok="t" o:connecttype="rect"/>
            </v:shapetype>
            <v:shape id="Text Box 55" o:spid="_x0000_s1070" type="#_x0000_t202" alt="Official Use Only" style="position:absolute;margin-left:35.95pt;margin-top:0;width:87.15pt;height:27.2pt;z-index:2517135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u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m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8/9&#10;bhQCAAAjBAAADgAAAAAAAAAAAAAAAAAuAgAAZHJzL2Uyb0RvYy54bWxQSwECLQAUAAYACAAAACEA&#10;IKLDy9sAAAAEAQAADwAAAAAAAAAAAAAAAABuBAAAZHJzL2Rvd25yZXYueG1sUEsFBgAAAAAEAAQA&#10;8wAAAHYFAAAAAA==&#10;" filled="f" stroked="f">
              <v:textbox style="mso-fit-shape-to-text:t" inset="0,0,20pt,15pt">
                <w:txbxContent>
                  <w:p w14:paraId="7B79E16C" w14:textId="0DC9E925"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3C2E7" w14:textId="2B4EA3E7" w:rsidR="009121A6" w:rsidRDefault="009121A6">
    <w:pPr>
      <w:pStyle w:val="Footer"/>
    </w:pPr>
    <w:r>
      <w:rPr>
        <w:noProof/>
      </w:rPr>
      <mc:AlternateContent>
        <mc:Choice Requires="wps">
          <w:drawing>
            <wp:anchor distT="0" distB="0" distL="0" distR="0" simplePos="0" relativeHeight="251717632" behindDoc="0" locked="0" layoutInCell="1" allowOverlap="1" wp14:anchorId="02F29E21" wp14:editId="7D7DF747">
              <wp:simplePos x="635" y="635"/>
              <wp:positionH relativeFrom="page">
                <wp:align>right</wp:align>
              </wp:positionH>
              <wp:positionV relativeFrom="page">
                <wp:align>bottom</wp:align>
              </wp:positionV>
              <wp:extent cx="1106805" cy="345440"/>
              <wp:effectExtent l="0" t="0" r="0" b="0"/>
              <wp:wrapNone/>
              <wp:docPr id="2040104419" name="Text Box 5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2F29E21" id="_x0000_t202" coordsize="21600,21600" o:spt="202" path="m,l,21600r21600,l21600,xe">
              <v:stroke joinstyle="miter"/>
              <v:path gradientshapeok="t" o:connecttype="rect"/>
            </v:shapetype>
            <v:shape id="Text Box 59" o:spid="_x0000_s1071" type="#_x0000_t202" alt="Official Use Only" style="position:absolute;margin-left:35.95pt;margin-top:0;width:87.15pt;height:27.2pt;z-index:25171763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Q4s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5Z&#10;DiwVAgAAIwQAAA4AAAAAAAAAAAAAAAAALgIAAGRycy9lMm9Eb2MueG1sUEsBAi0AFAAGAAgAAAAh&#10;ACCiw8vbAAAABAEAAA8AAAAAAAAAAAAAAAAAbwQAAGRycy9kb3ducmV2LnhtbFBLBQYAAAAABAAE&#10;APMAAAB3BQAAAAA=&#10;" filled="f" stroked="f">
              <v:textbox style="mso-fit-shape-to-text:t" inset="0,0,20pt,15pt">
                <w:txbxContent>
                  <w:p w14:paraId="432ABF61" w14:textId="59FCBD7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4CAD6" w14:textId="0FD8CBDE" w:rsidR="009121A6" w:rsidRDefault="009121A6">
    <w:pPr>
      <w:pStyle w:val="Footer"/>
    </w:pPr>
    <w:r>
      <w:rPr>
        <w:noProof/>
      </w:rPr>
      <mc:AlternateContent>
        <mc:Choice Requires="wps">
          <w:drawing>
            <wp:anchor distT="0" distB="0" distL="0" distR="0" simplePos="0" relativeHeight="251718656" behindDoc="0" locked="0" layoutInCell="1" allowOverlap="1" wp14:anchorId="0B11B0E9" wp14:editId="509C73D7">
              <wp:simplePos x="635" y="635"/>
              <wp:positionH relativeFrom="page">
                <wp:align>right</wp:align>
              </wp:positionH>
              <wp:positionV relativeFrom="page">
                <wp:align>bottom</wp:align>
              </wp:positionV>
              <wp:extent cx="1106805" cy="345440"/>
              <wp:effectExtent l="0" t="0" r="0" b="0"/>
              <wp:wrapNone/>
              <wp:docPr id="1851161055" name="Text Box 6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B11B0E9" id="_x0000_t202" coordsize="21600,21600" o:spt="202" path="m,l,21600r21600,l21600,xe">
              <v:stroke joinstyle="miter"/>
              <v:path gradientshapeok="t" o:connecttype="rect"/>
            </v:shapetype>
            <v:shape id="Text Box 60" o:spid="_x0000_s1072" type="#_x0000_t202" alt="Official Use Only" style="position:absolute;margin-left:35.95pt;margin-top:0;width:87.15pt;height:27.2pt;z-index:25171865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o+k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TT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F7W&#10;j6QVAgAAIwQAAA4AAAAAAAAAAAAAAAAALgIAAGRycy9lMm9Eb2MueG1sUEsBAi0AFAAGAAgAAAAh&#10;ACCiw8vbAAAABAEAAA8AAAAAAAAAAAAAAAAAbwQAAGRycy9kb3ducmV2LnhtbFBLBQYAAAAABAAE&#10;APMAAAB3BQAAAAA=&#10;" filled="f" stroked="f">
              <v:textbox style="mso-fit-shape-to-text:t" inset="0,0,20pt,15pt">
                <w:txbxContent>
                  <w:p w14:paraId="4238CE65" w14:textId="1852DC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B325" w14:textId="0B683A3B" w:rsidR="009121A6" w:rsidRDefault="009121A6">
    <w:pPr>
      <w:pStyle w:val="Footer"/>
    </w:pPr>
    <w:r>
      <w:rPr>
        <w:noProof/>
      </w:rPr>
      <mc:AlternateContent>
        <mc:Choice Requires="wps">
          <w:drawing>
            <wp:anchor distT="0" distB="0" distL="0" distR="0" simplePos="0" relativeHeight="251716608" behindDoc="0" locked="0" layoutInCell="1" allowOverlap="1" wp14:anchorId="388EB27D" wp14:editId="1DF4535E">
              <wp:simplePos x="635" y="635"/>
              <wp:positionH relativeFrom="page">
                <wp:align>right</wp:align>
              </wp:positionH>
              <wp:positionV relativeFrom="page">
                <wp:align>bottom</wp:align>
              </wp:positionV>
              <wp:extent cx="1106805" cy="345440"/>
              <wp:effectExtent l="0" t="0" r="0" b="0"/>
              <wp:wrapNone/>
              <wp:docPr id="2077557827" name="Text Box 5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88EB27D" id="_x0000_t202" coordsize="21600,21600" o:spt="202" path="m,l,21600r21600,l21600,xe">
              <v:stroke joinstyle="miter"/>
              <v:path gradientshapeok="t" o:connecttype="rect"/>
            </v:shapetype>
            <v:shape id="Text Box 58" o:spid="_x0000_s1073" type="#_x0000_t202" alt="Official Use Only" style="position:absolute;margin-left:35.95pt;margin-top:0;width:87.15pt;height:27.2pt;z-index:25171660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empFQIAACMEAAAOAAAAZHJzL2Uyb0RvYy54bWysU01v2zAMvQ/YfxB0X+xkTt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55RwjH0u5kWRcM2uf1vnw1cBmkSjog5pSWix&#10;48YH7IipY0psZmDdKpWoUeY3ByZGT3YdMVqh3/WkrStaFOP8O6hPuJaDM+Pe8nWLvTfMhxfmkGLc&#10;BGUbnvGQCrqKwmBR0oD78Td/zEfkMUpJh5KpqEFNU6K+GWQkqms0XDJm8yLP0b1Lt+ldPo8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x1&#10;6akVAgAAIwQAAA4AAAAAAAAAAAAAAAAALgIAAGRycy9lMm9Eb2MueG1sUEsBAi0AFAAGAAgAAAAh&#10;ACCiw8vbAAAABAEAAA8AAAAAAAAAAAAAAAAAbwQAAGRycy9kb3ducmV2LnhtbFBLBQYAAAAABAAE&#10;APMAAAB3BQAAAAA=&#10;" filled="f" stroked="f">
              <v:textbox style="mso-fit-shape-to-text:t" inset="0,0,20pt,15pt">
                <w:txbxContent>
                  <w:p w14:paraId="51718E8C" w14:textId="0C76723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0E479" w14:textId="24A1CEB5" w:rsidR="009121A6" w:rsidRDefault="009121A6">
    <w:pPr>
      <w:pStyle w:val="Footer"/>
    </w:pPr>
    <w:r>
      <w:rPr>
        <w:noProof/>
      </w:rPr>
      <mc:AlternateContent>
        <mc:Choice Requires="wps">
          <w:drawing>
            <wp:anchor distT="0" distB="0" distL="0" distR="0" simplePos="0" relativeHeight="251720704" behindDoc="0" locked="0" layoutInCell="1" allowOverlap="1" wp14:anchorId="6E83CA45" wp14:editId="3664A8CE">
              <wp:simplePos x="635" y="635"/>
              <wp:positionH relativeFrom="page">
                <wp:align>right</wp:align>
              </wp:positionH>
              <wp:positionV relativeFrom="page">
                <wp:align>bottom</wp:align>
              </wp:positionV>
              <wp:extent cx="1106805" cy="345440"/>
              <wp:effectExtent l="0" t="0" r="0" b="0"/>
              <wp:wrapNone/>
              <wp:docPr id="939369547" name="Text Box 6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E83CA45" id="_x0000_t202" coordsize="21600,21600" o:spt="202" path="m,l,21600r21600,l21600,xe">
              <v:stroke joinstyle="miter"/>
              <v:path gradientshapeok="t" o:connecttype="rect"/>
            </v:shapetype>
            <v:shape id="Text Box 62" o:spid="_x0000_s1074" type="#_x0000_t202" alt="Official Use Only" style="position:absolute;margin-left:35.95pt;margin-top:0;width:87.15pt;height:27.2pt;z-index:25172070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gh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2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z6&#10;aCEVAgAAIwQAAA4AAAAAAAAAAAAAAAAALgIAAGRycy9lMm9Eb2MueG1sUEsBAi0AFAAGAAgAAAAh&#10;ACCiw8vbAAAABAEAAA8AAAAAAAAAAAAAAAAAbwQAAGRycy9kb3ducmV2LnhtbFBLBQYAAAAABAAE&#10;APMAAAB3BQAAAAA=&#10;" filled="f" stroked="f">
              <v:textbox style="mso-fit-shape-to-text:t" inset="0,0,20pt,15pt">
                <w:txbxContent>
                  <w:p w14:paraId="490FAB0B" w14:textId="7921A07B"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D7B6A" w14:textId="0FD2ABD9" w:rsidR="009121A6" w:rsidRDefault="009121A6">
    <w:pPr>
      <w:pStyle w:val="Footer"/>
    </w:pPr>
    <w:r>
      <w:rPr>
        <w:noProof/>
      </w:rPr>
      <mc:AlternateContent>
        <mc:Choice Requires="wps">
          <w:drawing>
            <wp:anchor distT="0" distB="0" distL="0" distR="0" simplePos="0" relativeHeight="251721728" behindDoc="0" locked="0" layoutInCell="1" allowOverlap="1" wp14:anchorId="201767CB" wp14:editId="58E396EA">
              <wp:simplePos x="635" y="635"/>
              <wp:positionH relativeFrom="page">
                <wp:align>right</wp:align>
              </wp:positionH>
              <wp:positionV relativeFrom="page">
                <wp:align>bottom</wp:align>
              </wp:positionV>
              <wp:extent cx="1106805" cy="345440"/>
              <wp:effectExtent l="0" t="0" r="0" b="0"/>
              <wp:wrapNone/>
              <wp:docPr id="1312568142" name="Text Box 6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01767CB" id="_x0000_t202" coordsize="21600,21600" o:spt="202" path="m,l,21600r21600,l21600,xe">
              <v:stroke joinstyle="miter"/>
              <v:path gradientshapeok="t" o:connecttype="rect"/>
            </v:shapetype>
            <v:shape id="Text Box 63" o:spid="_x0000_s1075" type="#_x0000_t202" alt="Official Use Only" style="position:absolute;margin-left:35.95pt;margin-top:0;width:87.15pt;height:27.2pt;z-index:25172172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Jtj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JP58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K1s&#10;m2MVAgAAIwQAAA4AAAAAAAAAAAAAAAAALgIAAGRycy9lMm9Eb2MueG1sUEsBAi0AFAAGAAgAAAAh&#10;ACCiw8vbAAAABAEAAA8AAAAAAAAAAAAAAAAAbwQAAGRycy9kb3ducmV2LnhtbFBLBQYAAAAABAAE&#10;APMAAAB3BQAAAAA=&#10;" filled="f" stroked="f">
              <v:textbox style="mso-fit-shape-to-text:t" inset="0,0,20pt,15pt">
                <w:txbxContent>
                  <w:p w14:paraId="328994C1" w14:textId="631C745F"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6D83" w14:textId="0A763A9E" w:rsidR="009121A6" w:rsidRDefault="009121A6">
    <w:pPr>
      <w:pStyle w:val="Footer"/>
    </w:pPr>
    <w:r>
      <w:rPr>
        <w:noProof/>
      </w:rPr>
      <mc:AlternateContent>
        <mc:Choice Requires="wps">
          <w:drawing>
            <wp:anchor distT="0" distB="0" distL="0" distR="0" simplePos="0" relativeHeight="251719680" behindDoc="0" locked="0" layoutInCell="1" allowOverlap="1" wp14:anchorId="74B36DC7" wp14:editId="2B95DF76">
              <wp:simplePos x="635" y="635"/>
              <wp:positionH relativeFrom="page">
                <wp:align>right</wp:align>
              </wp:positionH>
              <wp:positionV relativeFrom="page">
                <wp:align>bottom</wp:align>
              </wp:positionV>
              <wp:extent cx="1106805" cy="345440"/>
              <wp:effectExtent l="0" t="0" r="0" b="0"/>
              <wp:wrapNone/>
              <wp:docPr id="1810547221" name="Text Box 6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4B36DC7" id="_x0000_t202" coordsize="21600,21600" o:spt="202" path="m,l,21600r21600,l21600,xe">
              <v:stroke joinstyle="miter"/>
              <v:path gradientshapeok="t" o:connecttype="rect"/>
            </v:shapetype>
            <v:shape id="Text Box 61" o:spid="_x0000_s1076" type="#_x0000_t202" alt="Official Use Only" style="position:absolute;margin-left:35.95pt;margin-top:0;width:87.15pt;height:27.2pt;z-index:25171968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xrrFgIAACM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" filled="f" stroked="f">
              <v:textbox style="mso-fit-shape-to-text:t" inset="0,0,20pt,15pt">
                <w:txbxContent>
                  <w:p w14:paraId="1DCDEBEE" w14:textId="7FE0D64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35471" w14:textId="7414AA07" w:rsidR="009121A6" w:rsidRDefault="009121A6">
    <w:pPr>
      <w:pStyle w:val="Footer"/>
    </w:pPr>
    <w:r>
      <w:rPr>
        <w:noProof/>
      </w:rPr>
      <mc:AlternateContent>
        <mc:Choice Requires="wps">
          <w:drawing>
            <wp:anchor distT="0" distB="0" distL="0" distR="0" simplePos="0" relativeHeight="251723776" behindDoc="0" locked="0" layoutInCell="1" allowOverlap="1" wp14:anchorId="57CBD3D7" wp14:editId="201DE397">
              <wp:simplePos x="635" y="635"/>
              <wp:positionH relativeFrom="page">
                <wp:align>right</wp:align>
              </wp:positionH>
              <wp:positionV relativeFrom="page">
                <wp:align>bottom</wp:align>
              </wp:positionV>
              <wp:extent cx="1106805" cy="345440"/>
              <wp:effectExtent l="0" t="0" r="0" b="0"/>
              <wp:wrapNone/>
              <wp:docPr id="179898935" name="Text Box 65"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7CBD3D7" id="_x0000_t202" coordsize="21600,21600" o:spt="202" path="m,l,21600r21600,l21600,xe">
              <v:stroke joinstyle="miter"/>
              <v:path gradientshapeok="t" o:connecttype="rect"/>
            </v:shapetype>
            <v:shape id="Text Box 65" o:spid="_x0000_s1077" type="#_x0000_t202" alt="Official Use Only" style="position:absolute;margin-left:35.95pt;margin-top:0;width:87.15pt;height:27.2pt;z-index:25172377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lZ5FQ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mnt8P8W6iOtBbCiXHv5Kqh3mvhw4tAopg2&#10;IdmGZzq0ga7kcLY4qwF//M0f8wl5inLWkWRKbknTnJlvlhiJ6hoMTMZkNs1zcm/TbXyX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Akq&#10;VnkVAgAAIwQAAA4AAAAAAAAAAAAAAAAALgIAAGRycy9lMm9Eb2MueG1sUEsBAi0AFAAGAAgAAAAh&#10;ACCiw8vbAAAABAEAAA8AAAAAAAAAAAAAAAAAbwQAAGRycy9kb3ducmV2LnhtbFBLBQYAAAAABAAE&#10;APMAAAB3BQAAAAA=&#10;" filled="f" stroked="f">
              <v:textbox style="mso-fit-shape-to-text:t" inset="0,0,20pt,15pt">
                <w:txbxContent>
                  <w:p w14:paraId="70A63502" w14:textId="334C76E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FA2DBE" w14:textId="62A32E2A" w:rsidR="009121A6" w:rsidRDefault="009121A6">
    <w:pPr>
      <w:pStyle w:val="Footer"/>
    </w:pPr>
    <w:r>
      <w:rPr>
        <w:noProof/>
      </w:rPr>
      <mc:AlternateContent>
        <mc:Choice Requires="wps">
          <w:drawing>
            <wp:anchor distT="0" distB="0" distL="0" distR="0" simplePos="0" relativeHeight="251678720" behindDoc="0" locked="0" layoutInCell="1" allowOverlap="1" wp14:anchorId="292EE19E" wp14:editId="199BA53F">
              <wp:simplePos x="635" y="635"/>
              <wp:positionH relativeFrom="page">
                <wp:align>right</wp:align>
              </wp:positionH>
              <wp:positionV relativeFrom="page">
                <wp:align>bottom</wp:align>
              </wp:positionV>
              <wp:extent cx="1106805" cy="345440"/>
              <wp:effectExtent l="0" t="0" r="0" b="0"/>
              <wp:wrapNone/>
              <wp:docPr id="1914746538" name="Text Box 2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92EE19E" id="_x0000_t202" coordsize="21600,21600" o:spt="202" path="m,l,21600r21600,l21600,xe">
              <v:stroke joinstyle="miter"/>
              <v:path gradientshapeok="t" o:connecttype="rect"/>
            </v:shapetype>
            <v:shape id="Text Box 21" o:spid="_x0000_s1033" type="#_x0000_t202" alt="Official Use Only" style="position:absolute;margin-left:35.95pt;margin-top:0;width:87.15pt;height:27.2pt;z-index:2516787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hYM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joW&#10;DBQCAAAiBAAADgAAAAAAAAAAAAAAAAAuAgAAZHJzL2Uyb0RvYy54bWxQSwECLQAUAAYACAAAACEA&#10;IKLDy9sAAAAEAQAADwAAAAAAAAAAAAAAAABuBAAAZHJzL2Rvd25yZXYueG1sUEsFBgAAAAAEAAQA&#10;8wAAAHYFAAAAAA==&#10;" filled="f" stroked="f">
              <v:textbox style="mso-fit-shape-to-text:t" inset="0,0,20pt,15pt">
                <w:txbxContent>
                  <w:p w14:paraId="1FCD4CBB" w14:textId="22056E36"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33086" w14:textId="48AF6799" w:rsidR="009121A6" w:rsidRDefault="009121A6">
    <w:pPr>
      <w:pStyle w:val="Footer"/>
    </w:pPr>
    <w:r>
      <w:rPr>
        <w:noProof/>
      </w:rPr>
      <mc:AlternateContent>
        <mc:Choice Requires="wps">
          <w:drawing>
            <wp:anchor distT="0" distB="0" distL="0" distR="0" simplePos="0" relativeHeight="251724800" behindDoc="0" locked="0" layoutInCell="1" allowOverlap="1" wp14:anchorId="0C2628AF" wp14:editId="1CBB3D9C">
              <wp:simplePos x="635" y="635"/>
              <wp:positionH relativeFrom="page">
                <wp:align>right</wp:align>
              </wp:positionH>
              <wp:positionV relativeFrom="page">
                <wp:align>bottom</wp:align>
              </wp:positionV>
              <wp:extent cx="1106805" cy="345440"/>
              <wp:effectExtent l="0" t="0" r="0" b="0"/>
              <wp:wrapNone/>
              <wp:docPr id="633628168" name="Text Box 66"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C2628AF" id="_x0000_t202" coordsize="21600,21600" o:spt="202" path="m,l,21600r21600,l21600,xe">
              <v:stroke joinstyle="miter"/>
              <v:path gradientshapeok="t" o:connecttype="rect"/>
            </v:shapetype>
            <v:shape id="Text Box 66" o:spid="_x0000_s1078" type="#_x0000_t202" alt="Official Use Only" style="position:absolute;margin-left:35.95pt;margin-top:0;width:87.15pt;height:27.2pt;z-index:25172480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dfx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TTu2H+LVRHWgvhxLh3ctVQ77Xw4UUgUUyb&#10;kGzDMx26ha7kcLY4qwF//M0f8wl5inLWkWRKbknTnLXfLDES1TUYmIzJbJrn5N6m2/gun8Wb3ZsH&#10;IDWO6WE4mUzyYmgHUyOY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Pml&#10;1/EVAgAAIwQAAA4AAAAAAAAAAAAAAAAALgIAAGRycy9lMm9Eb2MueG1sUEsBAi0AFAAGAAgAAAAh&#10;ACCiw8vbAAAABAEAAA8AAAAAAAAAAAAAAAAAbwQAAGRycy9kb3ducmV2LnhtbFBLBQYAAAAABAAE&#10;APMAAAB3BQAAAAA=&#10;" filled="f" stroked="f">
              <v:textbox style="mso-fit-shape-to-text:t" inset="0,0,20pt,15pt">
                <w:txbxContent>
                  <w:p w14:paraId="5C93DD59" w14:textId="2F9F8EE7"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DAA75" w14:textId="6CCD5F44" w:rsidR="009121A6" w:rsidRDefault="009121A6">
    <w:pPr>
      <w:pStyle w:val="Footer"/>
    </w:pPr>
    <w:r>
      <w:rPr>
        <w:noProof/>
      </w:rPr>
      <mc:AlternateContent>
        <mc:Choice Requires="wps">
          <w:drawing>
            <wp:anchor distT="0" distB="0" distL="0" distR="0" simplePos="0" relativeHeight="251722752" behindDoc="0" locked="0" layoutInCell="1" allowOverlap="1" wp14:anchorId="1DCC9D21" wp14:editId="1A36023C">
              <wp:simplePos x="635" y="635"/>
              <wp:positionH relativeFrom="page">
                <wp:align>right</wp:align>
              </wp:positionH>
              <wp:positionV relativeFrom="page">
                <wp:align>bottom</wp:align>
              </wp:positionV>
              <wp:extent cx="1106805" cy="345440"/>
              <wp:effectExtent l="0" t="0" r="0" b="0"/>
              <wp:wrapNone/>
              <wp:docPr id="1747632060" name="Text Box 6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DCC9D21" id="_x0000_t202" coordsize="21600,21600" o:spt="202" path="m,l,21600r21600,l21600,xe">
              <v:stroke joinstyle="miter"/>
              <v:path gradientshapeok="t" o:connecttype="rect"/>
            </v:shapetype>
            <v:shape id="Text Box 64" o:spid="_x0000_s1079" type="#_x0000_t202" alt="Official Use Only" style="position:absolute;margin-left:35.95pt;margin-top:0;width:87.15pt;height:27.2pt;z-index:25172275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0lbFAIAACM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nqXF0baE60loIJ8a9k6uGeq+FDy8CiWLa&#10;hGQbnunQBrqSw9nirAb88Td/zCfkKcpZR5IpuSVNc2a+WWIkqmswMBmT2TTPyb1Nt/FdPos3u28f&#10;gNQ4pofhZDLJi8EMpkZo30jVy9iNQsJK6lny7WA+hJOA6VVItVymJFKTE2FtN07G0hG0iOhr/ybQ&#10;nWEPRNgTDKISxTv0T7nxT++W+0AcJGquaJ5xJyUmxs6vJkr913vKur7txU8A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DNJ&#10;WxQCAAAjBAAADgAAAAAAAAAAAAAAAAAuAgAAZHJzL2Uyb0RvYy54bWxQSwECLQAUAAYACAAAACEA&#10;IKLDy9sAAAAEAQAADwAAAAAAAAAAAAAAAABuBAAAZHJzL2Rvd25yZXYueG1sUEsFBgAAAAAEAAQA&#10;8wAAAHYFAAAAAA==&#10;" filled="f" stroked="f">
              <v:textbox style="mso-fit-shape-to-text:t" inset="0,0,20pt,15pt">
                <w:txbxContent>
                  <w:p w14:paraId="03992B63" w14:textId="26221722"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177EE" w14:textId="0C39D77B" w:rsidR="009121A6" w:rsidRDefault="009121A6">
    <w:pPr>
      <w:pStyle w:val="Footer"/>
    </w:pPr>
    <w:r>
      <w:rPr>
        <w:noProof/>
      </w:rPr>
      <mc:AlternateContent>
        <mc:Choice Requires="wps">
          <w:drawing>
            <wp:anchor distT="0" distB="0" distL="0" distR="0" simplePos="0" relativeHeight="251726848" behindDoc="0" locked="0" layoutInCell="1" allowOverlap="1" wp14:anchorId="220C2E53" wp14:editId="76EB6390">
              <wp:simplePos x="635" y="635"/>
              <wp:positionH relativeFrom="page">
                <wp:align>right</wp:align>
              </wp:positionH>
              <wp:positionV relativeFrom="page">
                <wp:align>bottom</wp:align>
              </wp:positionV>
              <wp:extent cx="1106805" cy="345440"/>
              <wp:effectExtent l="0" t="0" r="0" b="0"/>
              <wp:wrapNone/>
              <wp:docPr id="1725581915" name="Text Box 68"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0C2E53" id="_x0000_t202" coordsize="21600,21600" o:spt="202" path="m,l,21600r21600,l21600,xe">
              <v:stroke joinstyle="miter"/>
              <v:path gradientshapeok="t" o:connecttype="rect"/>
            </v:shapetype>
            <v:shape id="Text Box 68" o:spid="_x0000_s1080" type="#_x0000_t202" alt="Official Use Only" style="position:absolute;margin-left:35.95pt;margin-top:0;width:87.15pt;height:27.2pt;z-index:25172684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bLzI&#10;0xQCAAAjBAAADgAAAAAAAAAAAAAAAAAuAgAAZHJzL2Uyb0RvYy54bWxQSwECLQAUAAYACAAAACEA&#10;IKLDy9sAAAAEAQAADwAAAAAAAAAAAAAAAABuBAAAZHJzL2Rvd25yZXYueG1sUEsFBgAAAAAEAAQA&#10;8wAAAHYFAAAAAA==&#10;" filled="f" stroked="f">
              <v:textbox style="mso-fit-shape-to-text:t" inset="0,0,20pt,15pt">
                <w:txbxContent>
                  <w:p w14:paraId="57F76D41" w14:textId="4A27291C"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D38E8" w14:textId="7EEE98C1" w:rsidR="009121A6" w:rsidRDefault="009121A6">
    <w:pPr>
      <w:pStyle w:val="Footer"/>
    </w:pPr>
    <w:r>
      <w:rPr>
        <w:noProof/>
      </w:rPr>
      <mc:AlternateContent>
        <mc:Choice Requires="wps">
          <w:drawing>
            <wp:anchor distT="0" distB="0" distL="0" distR="0" simplePos="0" relativeHeight="251727872" behindDoc="0" locked="0" layoutInCell="1" allowOverlap="1" wp14:anchorId="22671A94" wp14:editId="7005385E">
              <wp:simplePos x="635" y="635"/>
              <wp:positionH relativeFrom="page">
                <wp:align>right</wp:align>
              </wp:positionH>
              <wp:positionV relativeFrom="page">
                <wp:align>bottom</wp:align>
              </wp:positionV>
              <wp:extent cx="1106805" cy="345440"/>
              <wp:effectExtent l="0" t="0" r="0" b="0"/>
              <wp:wrapNone/>
              <wp:docPr id="1863886093" name="Text Box 6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22671A94" id="_x0000_t202" coordsize="21600,21600" o:spt="202" path="m,l,21600r21600,l21600,xe">
              <v:stroke joinstyle="miter"/>
              <v:path gradientshapeok="t" o:connecttype="rect"/>
            </v:shapetype>
            <v:shape id="Text Box 69" o:spid="_x0000_s1081" type="#_x0000_t202" alt="Official Use Only" style="position:absolute;margin-left:35.95pt;margin-top:0;width:87.15pt;height:27.2pt;z-index:2517278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juR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0q&#10;O5EVAgAAIwQAAA4AAAAAAAAAAAAAAAAALgIAAGRycy9lMm9Eb2MueG1sUEsBAi0AFAAGAAgAAAAh&#10;ACCiw8vbAAAABAEAAA8AAAAAAAAAAAAAAAAAbwQAAGRycy9kb3ducmV2LnhtbFBLBQYAAAAABAAE&#10;APMAAAB3BQAAAAA=&#10;" filled="f" stroked="f">
              <v:textbox style="mso-fit-shape-to-text:t" inset="0,0,20pt,15pt">
                <w:txbxContent>
                  <w:p w14:paraId="12D8E8B7" w14:textId="26647E10"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B95B8" w14:textId="1FD04108" w:rsidR="009121A6" w:rsidRDefault="009121A6">
    <w:pPr>
      <w:pStyle w:val="Footer"/>
    </w:pPr>
    <w:r>
      <w:rPr>
        <w:noProof/>
      </w:rPr>
      <mc:AlternateContent>
        <mc:Choice Requires="wps">
          <w:drawing>
            <wp:anchor distT="0" distB="0" distL="0" distR="0" simplePos="0" relativeHeight="251725824" behindDoc="0" locked="0" layoutInCell="1" allowOverlap="1" wp14:anchorId="135B95AB" wp14:editId="26048F88">
              <wp:simplePos x="635" y="635"/>
              <wp:positionH relativeFrom="page">
                <wp:align>right</wp:align>
              </wp:positionH>
              <wp:positionV relativeFrom="page">
                <wp:align>bottom</wp:align>
              </wp:positionV>
              <wp:extent cx="1106805" cy="345440"/>
              <wp:effectExtent l="0" t="0" r="0" b="0"/>
              <wp:wrapNone/>
              <wp:docPr id="693869299" name="Text Box 67"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35B95AB" id="_x0000_t202" coordsize="21600,21600" o:spt="202" path="m,l,21600r21600,l21600,xe">
              <v:stroke joinstyle="miter"/>
              <v:path gradientshapeok="t" o:connecttype="rect"/>
            </v:shapetype>
            <v:shape id="Text Box 67" o:spid="_x0000_s1082" type="#_x0000_t202" alt="Official Use Only" style="position:absolute;margin-left:35.95pt;margin-top:0;width:87.15pt;height:27.2pt;z-index:25172582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M2l&#10;uhkVAgAAIwQAAA4AAAAAAAAAAAAAAAAALgIAAGRycy9lMm9Eb2MueG1sUEsBAi0AFAAGAAgAAAAh&#10;ACCiw8vbAAAABAEAAA8AAAAAAAAAAAAAAAAAbwQAAGRycy9kb3ducmV2LnhtbFBLBQYAAAAABAAE&#10;APMAAAB3BQAAAAA=&#10;" filled="f" stroked="f">
              <v:textbox style="mso-fit-shape-to-text:t" inset="0,0,20pt,15pt">
                <w:txbxContent>
                  <w:p w14:paraId="3C1DCDFD" w14:textId="5E7445B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593D2" w14:textId="533BA0A9" w:rsidR="009121A6" w:rsidRDefault="009121A6">
    <w:pPr>
      <w:pStyle w:val="Footer"/>
    </w:pPr>
    <w:r>
      <w:rPr>
        <w:noProof/>
      </w:rPr>
      <mc:AlternateContent>
        <mc:Choice Requires="wps">
          <w:drawing>
            <wp:anchor distT="0" distB="0" distL="0" distR="0" simplePos="0" relativeHeight="251729920" behindDoc="0" locked="0" layoutInCell="1" allowOverlap="1" wp14:anchorId="318F5F71" wp14:editId="0CBC7C98">
              <wp:simplePos x="635" y="635"/>
              <wp:positionH relativeFrom="page">
                <wp:align>right</wp:align>
              </wp:positionH>
              <wp:positionV relativeFrom="page">
                <wp:align>bottom</wp:align>
              </wp:positionV>
              <wp:extent cx="1106805" cy="345440"/>
              <wp:effectExtent l="0" t="0" r="0" b="0"/>
              <wp:wrapNone/>
              <wp:docPr id="605959702" name="Text Box 71"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18F5F71" id="_x0000_t202" coordsize="21600,21600" o:spt="202" path="m,l,21600r21600,l21600,xe">
              <v:stroke joinstyle="miter"/>
              <v:path gradientshapeok="t" o:connecttype="rect"/>
            </v:shapetype>
            <v:shape id="Text Box 71" o:spid="_x0000_s1083" type="#_x0000_t202" alt="Official Use Only" style="position:absolute;margin-left:35.95pt;margin-top:0;width:87.15pt;height:27.2pt;z-index:25172992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twUFQIAACM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6TD/FqojrYVwYtw7uWqo91r48CKQKKZN&#10;SLbhmQ7dQldyOFuc1YA//uaP+YQ8RTnrSDIlt6RpztpvlhiJ6hoMTMZkNs1zcm/TbXyXz+LN7s0D&#10;kBrH9DCcTCZ5MbSDqRHMG6l6GbtRSFhJPUu+HcyHcBIwvQqplsuURGpyIqztxslYOoIWEX3t3wS6&#10;M+yBCHuCQVSieIf+KTf+6d1yH4iDRE0E+ITmGXdSYmLs/Gqi1H+9p6zr2178B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J8G&#10;3BQVAgAAIwQAAA4AAAAAAAAAAAAAAAAALgIAAGRycy9lMm9Eb2MueG1sUEsBAi0AFAAGAAgAAAAh&#10;ACCiw8vbAAAABAEAAA8AAAAAAAAAAAAAAAAAbwQAAGRycy9kb3ducmV2LnhtbFBLBQYAAAAABAAE&#10;APMAAAB3BQAAAAA=&#10;" filled="f" stroked="f">
              <v:textbox style="mso-fit-shape-to-text:t" inset="0,0,20pt,15pt">
                <w:txbxContent>
                  <w:p w14:paraId="5C34BF0B" w14:textId="6E91EF58"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8BB64" w14:textId="7A41F7A3" w:rsidR="009121A6" w:rsidRDefault="009121A6">
    <w:pPr>
      <w:pStyle w:val="Footer"/>
    </w:pPr>
    <w:r>
      <w:rPr>
        <w:noProof/>
      </w:rPr>
      <mc:AlternateContent>
        <mc:Choice Requires="wps">
          <w:drawing>
            <wp:anchor distT="0" distB="0" distL="0" distR="0" simplePos="0" relativeHeight="251730944" behindDoc="0" locked="0" layoutInCell="1" allowOverlap="1" wp14:anchorId="4FC6196E" wp14:editId="34873FF3">
              <wp:simplePos x="635" y="635"/>
              <wp:positionH relativeFrom="page">
                <wp:align>right</wp:align>
              </wp:positionH>
              <wp:positionV relativeFrom="page">
                <wp:align>bottom</wp:align>
              </wp:positionV>
              <wp:extent cx="1106805" cy="345440"/>
              <wp:effectExtent l="0" t="0" r="0" b="0"/>
              <wp:wrapNone/>
              <wp:docPr id="1531905874" name="Text Box 7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FC6196E" id="_x0000_t202" coordsize="21600,21600" o:spt="202" path="m,l,21600r21600,l21600,xe">
              <v:stroke joinstyle="miter"/>
              <v:path gradientshapeok="t" o:connecttype="rect"/>
            </v:shapetype>
            <v:shape id="Text Box 72" o:spid="_x0000_s1084" type="#_x0000_t202" alt="Official Use Only" style="position:absolute;margin-left:35.95pt;margin-top:0;width:87.15pt;height:27.2pt;z-index:2517309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G+J&#10;XZwVAgAAIwQAAA4AAAAAAAAAAAAAAAAALgIAAGRycy9lMm9Eb2MueG1sUEsBAi0AFAAGAAgAAAAh&#10;ACCiw8vbAAAABAEAAA8AAAAAAAAAAAAAAAAAbwQAAGRycy9kb3ducmV2LnhtbFBLBQYAAAAABAAE&#10;APMAAAB3BQAAAAA=&#10;" filled="f" stroked="f">
              <v:textbox style="mso-fit-shape-to-text:t" inset="0,0,20pt,15pt">
                <w:txbxContent>
                  <w:p w14:paraId="63785F2D" w14:textId="1BE8293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1478D" w14:textId="58429862" w:rsidR="009121A6" w:rsidRDefault="009121A6">
    <w:pPr>
      <w:pStyle w:val="Footer"/>
    </w:pPr>
    <w:r>
      <w:rPr>
        <w:noProof/>
      </w:rPr>
      <mc:AlternateContent>
        <mc:Choice Requires="wps">
          <w:drawing>
            <wp:anchor distT="0" distB="0" distL="0" distR="0" simplePos="0" relativeHeight="251728896" behindDoc="0" locked="0" layoutInCell="1" allowOverlap="1" wp14:anchorId="0DDCBB86" wp14:editId="028DA72B">
              <wp:simplePos x="635" y="635"/>
              <wp:positionH relativeFrom="page">
                <wp:align>right</wp:align>
              </wp:positionH>
              <wp:positionV relativeFrom="page">
                <wp:align>bottom</wp:align>
              </wp:positionV>
              <wp:extent cx="1106805" cy="345440"/>
              <wp:effectExtent l="0" t="0" r="0" b="0"/>
              <wp:wrapNone/>
              <wp:docPr id="948629262" name="Text Box 70"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DDCBB86" id="_x0000_t202" coordsize="21600,21600" o:spt="202" path="m,l,21600r21600,l21600,xe">
              <v:stroke joinstyle="miter"/>
              <v:path gradientshapeok="t" o:connecttype="rect"/>
            </v:shapetype>
            <v:shape id="Text Box 70" o:spid="_x0000_s1085" type="#_x0000_t202" alt="Official Use Only" style="position:absolute;margin-left:35.95pt;margin-top:0;width:87.15pt;height:27.2pt;z-index:25172889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7eFQIAACM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5sP8O6hOtBbCmXHv5Lqh3hvhw7NAopg2&#10;IdmGJzq0ga7kcLE4qwF//M0f8wl5inLWkWRKbknTnJlvlhiJ6hoMTMZkNs1zcu/SbXybz+LNHtp7&#10;IDWO6WE4mUzyYjCDqRHaV1L1KnajkLCSepZ8N5j34SxgehVSrVYpidTkRNjYrZOxdAQtIvrSvwp0&#10;F9gDEfYIg6hE8Q79c27807vVIRAHiZoI8BnNC+6kxMTY5dVEqf96T1nXt738CQ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4f&#10;rt4VAgAAIwQAAA4AAAAAAAAAAAAAAAAALgIAAGRycy9lMm9Eb2MueG1sUEsBAi0AFAAGAAgAAAAh&#10;ACCiw8vbAAAABAEAAA8AAAAAAAAAAAAAAAAAbwQAAGRycy9kb3ducmV2LnhtbFBLBQYAAAAABAAE&#10;APMAAAB3BQAAAAA=&#10;" filled="f" stroked="f">
              <v:textbox style="mso-fit-shape-to-text:t" inset="0,0,20pt,15pt">
                <w:txbxContent>
                  <w:p w14:paraId="4A338ACA" w14:textId="36603CCD"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54EAD" w14:textId="7AAA49D6" w:rsidR="009121A6" w:rsidRDefault="009121A6">
    <w:pPr>
      <w:pStyle w:val="Footer"/>
    </w:pPr>
    <w:r>
      <w:rPr>
        <w:noProof/>
      </w:rPr>
      <mc:AlternateContent>
        <mc:Choice Requires="wps">
          <w:drawing>
            <wp:anchor distT="0" distB="0" distL="0" distR="0" simplePos="0" relativeHeight="251676672" behindDoc="0" locked="0" layoutInCell="1" allowOverlap="1" wp14:anchorId="71DF8C74" wp14:editId="534FE2E5">
              <wp:simplePos x="635" y="635"/>
              <wp:positionH relativeFrom="page">
                <wp:align>right</wp:align>
              </wp:positionH>
              <wp:positionV relativeFrom="page">
                <wp:align>bottom</wp:align>
              </wp:positionV>
              <wp:extent cx="1106805" cy="345440"/>
              <wp:effectExtent l="0" t="0" r="0" b="0"/>
              <wp:wrapNone/>
              <wp:docPr id="1422537271" name="Text Box 19"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71DF8C74" id="_x0000_t202" coordsize="21600,21600" o:spt="202" path="m,l,21600r21600,l21600,xe">
              <v:stroke joinstyle="miter"/>
              <v:path gradientshapeok="t" o:connecttype="rect"/>
            </v:shapetype>
            <v:shape id="Text Box 19" o:spid="_x0000_s1034" type="#_x0000_t202" alt="Official Use Only" style="position:absolute;margin-left:35.95pt;margin-top:0;width:87.15pt;height:27.2pt;z-index:25167667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nrWX&#10;hBQCAAAiBAAADgAAAAAAAAAAAAAAAAAuAgAAZHJzL2Uyb0RvYy54bWxQSwECLQAUAAYACAAAACEA&#10;IKLDy9sAAAAEAQAADwAAAAAAAAAAAAAAAABuBAAAZHJzL2Rvd25yZXYueG1sUEsFBgAAAAAEAAQA&#10;8wAAAHYFAAAAAA==&#10;" filled="f" stroked="f">
              <v:textbox style="mso-fit-shape-to-text:t" inset="0,0,20pt,15pt">
                <w:txbxContent>
                  <w:p w14:paraId="1F7BABB4" w14:textId="6676DAB3"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0E856" w14:textId="7CAD27D9" w:rsidR="009121A6" w:rsidRDefault="009121A6">
    <w:pPr>
      <w:pStyle w:val="Footer"/>
    </w:pPr>
    <w:r>
      <w:rPr>
        <w:noProof/>
      </w:rPr>
      <mc:AlternateContent>
        <mc:Choice Requires="wps">
          <w:drawing>
            <wp:anchor distT="0" distB="0" distL="0" distR="0" simplePos="0" relativeHeight="251680768" behindDoc="0" locked="0" layoutInCell="1" allowOverlap="1" wp14:anchorId="19DEAD31" wp14:editId="663F2CF3">
              <wp:simplePos x="635" y="635"/>
              <wp:positionH relativeFrom="page">
                <wp:align>right</wp:align>
              </wp:positionH>
              <wp:positionV relativeFrom="page">
                <wp:align>bottom</wp:align>
              </wp:positionV>
              <wp:extent cx="1106805" cy="345440"/>
              <wp:effectExtent l="0" t="0" r="0" b="0"/>
              <wp:wrapNone/>
              <wp:docPr id="1348902802" name="Text Box 23"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19DEAD31" id="_x0000_t202" coordsize="21600,21600" o:spt="202" path="m,l,21600r21600,l21600,xe">
              <v:stroke joinstyle="miter"/>
              <v:path gradientshapeok="t" o:connecttype="rect"/>
            </v:shapetype>
            <v:shape id="Text Box 23" o:spid="_x0000_s1035" type="#_x0000_t202" alt="Official Use Only" style="position:absolute;margin-left:35.95pt;margin-top:0;width:87.15pt;height:27.2pt;z-index:251680768;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zyNk&#10;xhQCAAAiBAAADgAAAAAAAAAAAAAAAAAuAgAAZHJzL2Uyb0RvYy54bWxQSwECLQAUAAYACAAAACEA&#10;IKLDy9sAAAAEAQAADwAAAAAAAAAAAAAAAABuBAAAZHJzL2Rvd25yZXYueG1sUEsFBgAAAAAEAAQA&#10;8wAAAHYFAAAAAA==&#10;" filled="f" stroked="f">
              <v:textbox style="mso-fit-shape-to-text:t" inset="0,0,20pt,15pt">
                <w:txbxContent>
                  <w:p w14:paraId="456B35F6" w14:textId="3D01FD3A"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FA63" w14:textId="32433125" w:rsidR="009121A6" w:rsidRDefault="009121A6">
    <w:pPr>
      <w:pStyle w:val="Footer"/>
    </w:pPr>
    <w:r>
      <w:rPr>
        <w:noProof/>
      </w:rPr>
      <mc:AlternateContent>
        <mc:Choice Requires="wps">
          <w:drawing>
            <wp:anchor distT="0" distB="0" distL="0" distR="0" simplePos="0" relativeHeight="251681792" behindDoc="0" locked="0" layoutInCell="1" allowOverlap="1" wp14:anchorId="56C138CC" wp14:editId="1F7F621A">
              <wp:simplePos x="635" y="635"/>
              <wp:positionH relativeFrom="page">
                <wp:align>right</wp:align>
              </wp:positionH>
              <wp:positionV relativeFrom="page">
                <wp:align>bottom</wp:align>
              </wp:positionV>
              <wp:extent cx="1106805" cy="345440"/>
              <wp:effectExtent l="0" t="0" r="0" b="0"/>
              <wp:wrapNone/>
              <wp:docPr id="284852124" name="Text Box 24"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6C138CC" id="_x0000_t202" coordsize="21600,21600" o:spt="202" path="m,l,21600r21600,l21600,xe">
              <v:stroke joinstyle="miter"/>
              <v:path gradientshapeok="t" o:connecttype="rect"/>
            </v:shapetype>
            <v:shape id="Text Box 24" o:spid="_x0000_s1036" type="#_x0000_t202" alt="Official Use Only" style="position:absolute;margin-left:35.95pt;margin-top:0;width:87.15pt;height:27.2pt;z-index:251681792;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" filled="f" stroked="f">
              <v:textbox style="mso-fit-shape-to-text:t" inset="0,0,20pt,15pt">
                <w:txbxContent>
                  <w:p w14:paraId="6782B8A5" w14:textId="1CF284A9"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02B91" w14:textId="6DE3D94F" w:rsidR="009121A6" w:rsidRDefault="009121A6">
    <w:pPr>
      <w:pStyle w:val="Footer"/>
    </w:pPr>
    <w:r>
      <w:rPr>
        <w:noProof/>
      </w:rPr>
      <mc:AlternateContent>
        <mc:Choice Requires="wps">
          <w:drawing>
            <wp:anchor distT="0" distB="0" distL="0" distR="0" simplePos="0" relativeHeight="251679744" behindDoc="0" locked="0" layoutInCell="1" allowOverlap="1" wp14:anchorId="59148B3B" wp14:editId="00DF55E6">
              <wp:simplePos x="635" y="635"/>
              <wp:positionH relativeFrom="page">
                <wp:align>right</wp:align>
              </wp:positionH>
              <wp:positionV relativeFrom="page">
                <wp:align>bottom</wp:align>
              </wp:positionV>
              <wp:extent cx="1106805" cy="345440"/>
              <wp:effectExtent l="0" t="0" r="0" b="0"/>
              <wp:wrapNone/>
              <wp:docPr id="1050372948" name="Text Box 22" descr="Official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106805" cy="345440"/>
                      </a:xfrm>
                      <a:prstGeom prst="rect">
                        <a:avLst/>
                      </a:prstGeom>
                      <a:noFill/>
                      <a:ln>
                        <a:noFill/>
                      </a:ln>
                    </wps:spPr>
                    <wps:txbx>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59148B3B" id="_x0000_t202" coordsize="21600,21600" o:spt="202" path="m,l,21600r21600,l21600,xe">
              <v:stroke joinstyle="miter"/>
              <v:path gradientshapeok="t" o:connecttype="rect"/>
            </v:shapetype>
            <v:shape id="Text Box 22" o:spid="_x0000_s1037" type="#_x0000_t202" alt="Official Use Only" style="position:absolute;margin-left:35.95pt;margin-top:0;width:87.15pt;height:27.2pt;z-index:2516797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" filled="f" stroked="f">
              <v:textbox style="mso-fit-shape-to-text:t" inset="0,0,20pt,15pt">
                <w:txbxContent>
                  <w:p w14:paraId="0D93E09A" w14:textId="7D1C1AAE" w:rsidR="009121A6" w:rsidRPr="009121A6" w:rsidRDefault="009121A6" w:rsidP="009121A6">
                    <w:pPr>
                      <w:rPr>
                        <w:rFonts w:ascii="Calibri" w:eastAsia="Calibri" w:hAnsi="Calibri" w:cs="Calibri"/>
                        <w:noProof/>
                        <w:color w:val="000000"/>
                        <w:sz w:val="20"/>
                        <w:szCs w:val="20"/>
                      </w:rPr>
                    </w:pPr>
                    <w:r w:rsidRPr="009121A6">
                      <w:rPr>
                        <w:rFonts w:ascii="Calibri" w:eastAsia="Calibri" w:hAnsi="Calibri" w:cs="Calibri"/>
                        <w:noProof/>
                        <w:color w:val="000000"/>
                        <w:sz w:val="20"/>
                        <w:szCs w:val="20"/>
                      </w:rPr>
                      <w:t>Official Use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B67F3" w14:textId="77777777" w:rsidR="009879DD" w:rsidRDefault="009879DD">
      <w:r>
        <w:separator/>
      </w:r>
    </w:p>
  </w:footnote>
  <w:footnote w:type="continuationSeparator" w:id="0">
    <w:p w14:paraId="11DF1692" w14:textId="77777777" w:rsidR="009879DD" w:rsidRDefault="009879DD">
      <w:r>
        <w:continuationSeparator/>
      </w:r>
    </w:p>
  </w:footnote>
  <w:footnote w:type="continuationNotice" w:id="1">
    <w:p w14:paraId="3EE639ED" w14:textId="77777777" w:rsidR="009879DD" w:rsidRDefault="009879DD"/>
  </w:footnote>
  <w:footnote w:id="2">
    <w:p w14:paraId="42EED06A" w14:textId="77777777" w:rsidR="0097226E" w:rsidRPr="00E25AC8" w:rsidRDefault="0097226E" w:rsidP="003334AD">
      <w:pPr>
        <w:pStyle w:val="FootnoteText"/>
        <w:jc w:val="both"/>
      </w:pPr>
      <w:r w:rsidRPr="00E25AC8">
        <w:rPr>
          <w:rStyle w:val="FootnoteReference"/>
        </w:rPr>
        <w:footnoteRef/>
      </w:r>
      <w:r w:rsidRPr="00E25AC8">
        <w:t xml:space="preserve"> </w:t>
      </w:r>
      <w:r w:rsidRPr="00E25AC8">
        <w:tab/>
        <w:t xml:space="preserve">Daywork is work carried out following instructions of the Project Manager and paid for on the basis of time spent by workers, and the use of materials and the Contractor’s equipment, at the rates quoted in the Bid.  For Daywork to be priced competitively for Bid evaluation purposes, the Employer must list tentative quantities for individual items to be costed against Daywork (e.g., a specific number of tractor driver staff-days, or a specific tonnage of Portland cement), to be multiplied by the </w:t>
      </w:r>
      <w:r>
        <w:t>B</w:t>
      </w:r>
      <w:r w:rsidRPr="00E25AC8">
        <w:t>idders’ quoted rates and included in the total Bid price.</w:t>
      </w:r>
    </w:p>
  </w:footnote>
  <w:footnote w:id="3">
    <w:p w14:paraId="5EBE57E2" w14:textId="77777777" w:rsidR="0097226E" w:rsidRDefault="0097226E" w:rsidP="00A65C88">
      <w:pPr>
        <w:pStyle w:val="FootnoteText"/>
        <w:tabs>
          <w:tab w:val="clear" w:pos="360"/>
          <w:tab w:val="left" w:pos="426"/>
        </w:tabs>
        <w:ind w:left="142" w:hanging="142"/>
      </w:pPr>
      <w:r>
        <w:rPr>
          <w:rStyle w:val="FootnoteReference"/>
        </w:rPr>
        <w:footnoteRef/>
      </w:r>
      <w:r>
        <w:t xml:space="preserve"> Nonperformance, as decided by the Employer, shall include </w:t>
      </w:r>
      <w:r w:rsidRPr="00D95926">
        <w:t xml:space="preserve">all contracts where </w:t>
      </w:r>
      <w:r>
        <w:t xml:space="preserve">(a) </w:t>
      </w:r>
      <w:r w:rsidRPr="00D95926">
        <w:t>non</w:t>
      </w:r>
      <w:r>
        <w:t>p</w:t>
      </w:r>
      <w:r w:rsidRPr="00D95926">
        <w:t xml:space="preserve">erformance was not challenged by the </w:t>
      </w:r>
      <w:r>
        <w:t xml:space="preserve">contractor, including through referral </w:t>
      </w:r>
      <w:r w:rsidRPr="00D95926">
        <w:t xml:space="preserve">to the </w:t>
      </w:r>
      <w:r>
        <w:t>d</w:t>
      </w:r>
      <w:r w:rsidRPr="00D95926">
        <w:t xml:space="preserve">ispute </w:t>
      </w:r>
      <w:r>
        <w:t>r</w:t>
      </w:r>
      <w:r w:rsidRPr="00D95926">
        <w:t xml:space="preserve">esolution </w:t>
      </w:r>
      <w:r>
        <w:t>m</w:t>
      </w:r>
      <w:r w:rsidRPr="00D95926">
        <w:t>echanism under the respective contract</w:t>
      </w:r>
      <w:r>
        <w:t xml:space="preserve">, and (b) </w:t>
      </w:r>
      <w:r w:rsidRPr="00D95926">
        <w:t xml:space="preserve">contracts that were </w:t>
      </w:r>
      <w:r>
        <w:t xml:space="preserve">so </w:t>
      </w:r>
      <w:r w:rsidRPr="00D95926">
        <w:t xml:space="preserve">challenged </w:t>
      </w:r>
      <w:r>
        <w:t>but</w:t>
      </w:r>
      <w:r w:rsidRPr="00D95926">
        <w:t xml:space="preserve"> fully settled</w:t>
      </w:r>
      <w:r>
        <w:t xml:space="preserve"> against the contractor</w:t>
      </w:r>
      <w:r w:rsidRPr="00D95926">
        <w:t>.</w:t>
      </w:r>
      <w:r>
        <w:t xml:space="preserve"> Nonperformance shall not include contracts where Employers decision was </w:t>
      </w:r>
      <w:r w:rsidRPr="00191148">
        <w:t>overruled by t</w:t>
      </w:r>
      <w:r>
        <w:t xml:space="preserve">he dispute resolution mechanism. Nonperformance must be based on </w:t>
      </w:r>
      <w:r w:rsidRPr="00077B4C">
        <w:t>all information on fully settled disputes or litigation</w:t>
      </w:r>
      <w:r>
        <w:t xml:space="preserve">, i.e. </w:t>
      </w:r>
      <w:r w:rsidRPr="00077B4C">
        <w:t xml:space="preserve">dispute or litigation that has been resolved in accordance with the </w:t>
      </w:r>
      <w:r>
        <w:t>d</w:t>
      </w:r>
      <w:r w:rsidRPr="00077B4C">
        <w:t xml:space="preserve">ispute </w:t>
      </w:r>
      <w:r>
        <w:t>r</w:t>
      </w:r>
      <w:r w:rsidRPr="00077B4C">
        <w:t xml:space="preserve">esolution </w:t>
      </w:r>
      <w:r>
        <w:t>m</w:t>
      </w:r>
      <w:r w:rsidRPr="00077B4C">
        <w:t xml:space="preserve">echanism under the respective contract and where all appeal instances available to the </w:t>
      </w:r>
      <w:r>
        <w:t>Bidder</w:t>
      </w:r>
      <w:r w:rsidRPr="00077B4C">
        <w:t xml:space="preserve"> have been exhausted.</w:t>
      </w:r>
    </w:p>
  </w:footnote>
  <w:footnote w:id="4">
    <w:p w14:paraId="473E7016" w14:textId="77777777" w:rsidR="0097226E" w:rsidRDefault="0097226E" w:rsidP="00A65C88">
      <w:pPr>
        <w:pStyle w:val="FootnoteText"/>
      </w:pPr>
      <w:r>
        <w:rPr>
          <w:rStyle w:val="FootnoteReference"/>
        </w:rPr>
        <w:footnoteRef/>
      </w:r>
      <w:r>
        <w:t xml:space="preserve"> This requirement also applies to contracts executed by the Bidder as JV member.</w:t>
      </w:r>
    </w:p>
  </w:footnote>
  <w:footnote w:id="5">
    <w:p w14:paraId="415EE6EA" w14:textId="77777777" w:rsidR="0097226E" w:rsidRDefault="0097226E" w:rsidP="00A65C88">
      <w:pPr>
        <w:pStyle w:val="FootnoteText"/>
        <w:tabs>
          <w:tab w:val="clear" w:pos="360"/>
          <w:tab w:val="left" w:pos="180"/>
        </w:tabs>
        <w:ind w:left="90" w:hanging="90"/>
      </w:pPr>
      <w:r>
        <w:rPr>
          <w:rStyle w:val="FootnoteReference"/>
        </w:rPr>
        <w:footnoteRef/>
      </w:r>
      <w:r>
        <w:t xml:space="preserve"> </w:t>
      </w:r>
      <w:r w:rsidRPr="008672FE">
        <w:t xml:space="preserve">The </w:t>
      </w:r>
      <w:r>
        <w:t xml:space="preserve">Bidder </w:t>
      </w:r>
      <w:r w:rsidRPr="008672FE">
        <w:t xml:space="preserve">shall provide accurate information on the </w:t>
      </w:r>
      <w:r>
        <w:t>Letter of Bid</w:t>
      </w:r>
      <w:r w:rsidRPr="008672FE">
        <w:t xml:space="preserve"> about any litigation or arbitration resulting from contracts completed or ongoing under its execution over the last five years. A consistent history of </w:t>
      </w:r>
      <w:r>
        <w:t xml:space="preserve">court/arbitral </w:t>
      </w:r>
      <w:r w:rsidRPr="008672FE">
        <w:t xml:space="preserve">awards against the </w:t>
      </w:r>
      <w:r>
        <w:t xml:space="preserve">Bidder </w:t>
      </w:r>
      <w:r w:rsidRPr="008672FE">
        <w:t xml:space="preserve">or any </w:t>
      </w:r>
      <w:r>
        <w:t>member</w:t>
      </w:r>
      <w:r w:rsidRPr="008672FE">
        <w:t xml:space="preserve"> of a joint venture may result in </w:t>
      </w:r>
      <w:r>
        <w:t>disqualifying the Bidder</w:t>
      </w:r>
      <w:r w:rsidRPr="008672FE">
        <w:t>.</w:t>
      </w:r>
    </w:p>
  </w:footnote>
  <w:footnote w:id="6">
    <w:p w14:paraId="70CD8090" w14:textId="77777777" w:rsidR="0097226E" w:rsidRPr="008E091C" w:rsidRDefault="0097226E" w:rsidP="00B0744F">
      <w:pPr>
        <w:rPr>
          <w:sz w:val="18"/>
          <w:szCs w:val="18"/>
        </w:rPr>
      </w:pPr>
      <w:r w:rsidRPr="00B009D3">
        <w:rPr>
          <w:rStyle w:val="FootnoteReference"/>
          <w:sz w:val="20"/>
        </w:rPr>
        <w:footnoteRef/>
      </w:r>
      <w:r w:rsidRPr="00B009D3">
        <w:rPr>
          <w:rStyle w:val="FootnoteReference"/>
          <w:sz w:val="20"/>
        </w:rPr>
        <w:t xml:space="preserve"> </w:t>
      </w:r>
      <w:r w:rsidRPr="008E091C">
        <w:rPr>
          <w:sz w:val="18"/>
          <w:szCs w:val="18"/>
        </w:rPr>
        <w:t>Th</w:t>
      </w:r>
      <w:r w:rsidRPr="009D143C">
        <w:rPr>
          <w:sz w:val="18"/>
          <w:szCs w:val="18"/>
        </w:rPr>
        <w:t>e Employer</w:t>
      </w:r>
      <w:r w:rsidRPr="008E091C">
        <w:rPr>
          <w:sz w:val="18"/>
          <w:szCs w:val="18"/>
        </w:rPr>
        <w:t xml:space="preserve"> may use this information to seek further informatio</w:t>
      </w:r>
      <w:r w:rsidRPr="009D143C">
        <w:rPr>
          <w:sz w:val="18"/>
          <w:szCs w:val="18"/>
        </w:rPr>
        <w:t xml:space="preserve">n or clarifications in carrying out its due diligence.  </w:t>
      </w:r>
    </w:p>
  </w:footnote>
  <w:footnote w:id="7">
    <w:p w14:paraId="16CA0130" w14:textId="7199CFE8" w:rsidR="0097226E" w:rsidDel="006A3E0C" w:rsidRDefault="0097226E" w:rsidP="00A01315">
      <w:pPr>
        <w:pStyle w:val="FootnoteText"/>
        <w:tabs>
          <w:tab w:val="clear" w:pos="360"/>
          <w:tab w:val="left" w:pos="180"/>
        </w:tabs>
        <w:ind w:left="180" w:hanging="180"/>
      </w:pPr>
      <w:r>
        <w:rPr>
          <w:rStyle w:val="FootnoteReference"/>
        </w:rPr>
        <w:footnoteRef/>
      </w:r>
      <w:r>
        <w:t xml:space="preserve"> </w:t>
      </w:r>
      <w:r w:rsidR="00B415BA">
        <w:tab/>
      </w:r>
      <w:r>
        <w:t>Substantial completion shall be based on 80% or more works completed under the contract.</w:t>
      </w:r>
    </w:p>
  </w:footnote>
  <w:footnote w:id="8">
    <w:p w14:paraId="5E9C3F10" w14:textId="61B18074" w:rsidR="0097226E" w:rsidRDefault="0097226E" w:rsidP="00A01315">
      <w:pPr>
        <w:pStyle w:val="FootnoteText"/>
        <w:tabs>
          <w:tab w:val="clear" w:pos="360"/>
          <w:tab w:val="left" w:pos="180"/>
        </w:tabs>
        <w:ind w:left="180" w:hanging="180"/>
      </w:pPr>
      <w:r>
        <w:rPr>
          <w:rStyle w:val="FootnoteReference"/>
        </w:rPr>
        <w:footnoteRef/>
      </w:r>
      <w:r>
        <w:t xml:space="preserve"> </w:t>
      </w:r>
      <w:r w:rsidR="00B415BA">
        <w:tab/>
      </w:r>
      <w:r>
        <w:t>For contracts under which the Bidder participated as a joint venture member or sub-contractor, only the Bidder’s share, by value, shall be considered to meet this requirement.</w:t>
      </w:r>
    </w:p>
  </w:footnote>
  <w:footnote w:id="9">
    <w:p w14:paraId="2B2C4498" w14:textId="34C9FB75" w:rsidR="0097226E" w:rsidRDefault="0097226E" w:rsidP="00B415BA">
      <w:pPr>
        <w:pStyle w:val="FootnoteText"/>
        <w:tabs>
          <w:tab w:val="clear" w:pos="360"/>
          <w:tab w:val="left" w:pos="180"/>
        </w:tabs>
        <w:ind w:left="180" w:hanging="180"/>
      </w:pPr>
      <w:r>
        <w:rPr>
          <w:rStyle w:val="FootnoteReference"/>
        </w:rPr>
        <w:footnoteRef/>
      </w:r>
      <w:r>
        <w:t xml:space="preserve"> </w:t>
      </w:r>
      <w:r w:rsidR="00B415BA">
        <w:tab/>
      </w:r>
      <w:r>
        <w:t>In the case of JV, the value of contracts completed by its members shall not be aggregated to determine whether the requirement of the minimum value of a single contract has been met. Instead, each contract performed by each member shall satisfy the minimum value of a single contract as required for single entity. In determining whether the JV meets the requirement of total number of contracts, only the number of contracts completed by all members each of value equal or more than the minimum value required shall be aggregated.</w:t>
      </w:r>
    </w:p>
  </w:footnote>
  <w:footnote w:id="10">
    <w:p w14:paraId="5021123A" w14:textId="77777777" w:rsidR="0097226E" w:rsidRDefault="0097226E" w:rsidP="000B3397">
      <w:pPr>
        <w:pStyle w:val="FootnoteText"/>
      </w:pPr>
      <w:r>
        <w:rPr>
          <w:rStyle w:val="FootnoteReference"/>
        </w:rPr>
        <w:footnoteRef/>
      </w:r>
      <w:r>
        <w:t xml:space="preserve"> </w:t>
      </w:r>
      <w:r>
        <w:tab/>
        <w:t>If the most recent set of financial statements is for a period earlier than 12 months from the date of bid, the reason for this should be justified.</w:t>
      </w:r>
    </w:p>
  </w:footnote>
  <w:footnote w:id="11">
    <w:p w14:paraId="1FC52087" w14:textId="77777777" w:rsidR="0097226E" w:rsidRDefault="0097226E" w:rsidP="006718A5">
      <w:pPr>
        <w:pStyle w:val="FootnoteText"/>
      </w:pPr>
      <w:r>
        <w:rPr>
          <w:rStyle w:val="FootnoteReference"/>
        </w:rPr>
        <w:footnoteRef/>
      </w:r>
      <w:r>
        <w:t xml:space="preserve"> </w:t>
      </w:r>
      <w:r>
        <w:tab/>
        <w:t>If applicable.</w:t>
      </w:r>
    </w:p>
  </w:footnote>
  <w:footnote w:id="12">
    <w:p w14:paraId="687D8C45" w14:textId="77777777" w:rsidR="0097226E" w:rsidRPr="004850CE" w:rsidRDefault="0097226E" w:rsidP="004850CE">
      <w:pPr>
        <w:pStyle w:val="FootnoteText"/>
        <w:tabs>
          <w:tab w:val="clear" w:pos="360"/>
        </w:tabs>
        <w:ind w:left="180" w:hanging="180"/>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3">
    <w:p w14:paraId="337B19DE"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4">
    <w:p w14:paraId="149C3B95" w14:textId="77777777" w:rsidR="0097226E" w:rsidRPr="004850CE" w:rsidRDefault="0097226E" w:rsidP="004850CE">
      <w:pPr>
        <w:pStyle w:val="FootnoteText"/>
        <w:tabs>
          <w:tab w:val="clear" w:pos="360"/>
        </w:tabs>
        <w:ind w:left="180" w:hanging="180"/>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5">
    <w:p w14:paraId="5EC90752" w14:textId="05393628" w:rsidR="0097226E" w:rsidRPr="0026306C" w:rsidRDefault="0097226E" w:rsidP="00ED5291">
      <w:pPr>
        <w:pStyle w:val="FootnoteText"/>
      </w:pPr>
      <w:r w:rsidRPr="0026306C">
        <w:rPr>
          <w:rStyle w:val="FootnoteReference"/>
        </w:rPr>
        <w:footnoteRef/>
      </w:r>
      <w:r w:rsidRPr="0026306C">
        <w:t xml:space="preserve"> </w:t>
      </w:r>
      <w:r w:rsidRPr="0026306C">
        <w:tab/>
        <w:t xml:space="preserve">The sum of the two coefficients A and B should be 1 (one) in the formula.   </w:t>
      </w:r>
      <w:r w:rsidR="001812DC">
        <w:t>C</w:t>
      </w:r>
      <w:r w:rsidRPr="0026306C">
        <w:t>oefficient A, for the nonadjustable portion of the payments, is a very approximate figure (usually 0.15) to take account of fixed cost elements or other nonadjustable components.  .</w:t>
      </w:r>
    </w:p>
  </w:footnote>
  <w:footnote w:id="16">
    <w:p w14:paraId="612AC3FB" w14:textId="77777777" w:rsidR="0097226E" w:rsidRPr="004850CE" w:rsidRDefault="0097226E" w:rsidP="007A2405">
      <w:pPr>
        <w:pStyle w:val="FootnoteText"/>
        <w:rPr>
          <w:sz w:val="16"/>
          <w:szCs w:val="16"/>
        </w:rPr>
      </w:pPr>
      <w:r>
        <w:rPr>
          <w:rStyle w:val="FootnoteReference"/>
        </w:rPr>
        <w:footnoteRef/>
      </w:r>
      <w:r>
        <w:t xml:space="preserve"> </w:t>
      </w:r>
      <w:r>
        <w:tab/>
      </w:r>
      <w:r w:rsidRPr="004850CE">
        <w:rPr>
          <w:sz w:val="16"/>
          <w:szCs w:val="16"/>
        </w:rPr>
        <w:t>For the avoidance of doubt, a sanctioned party’s ineligibility to be awarded a contract shall include, without limitation, (i) applying for pre-qualification, expressing interest in a consultancy, and bidding, either directly or as a nominated sub-contractor, nominated consultant, nominated manufacturer or supplier, or nominated service provider, in respect of such contract, and (ii) entering into an addendum or amendment introducing a material modification to any existing contract.</w:t>
      </w:r>
    </w:p>
  </w:footnote>
  <w:footnote w:id="17">
    <w:p w14:paraId="40AD634D" w14:textId="77777777" w:rsidR="0097226E" w:rsidRPr="004850CE" w:rsidRDefault="0097226E" w:rsidP="007A2405">
      <w:pPr>
        <w:pStyle w:val="FootnoteText"/>
        <w:rPr>
          <w:sz w:val="16"/>
          <w:szCs w:val="16"/>
        </w:rPr>
      </w:pPr>
      <w:r w:rsidRPr="004850CE">
        <w:rPr>
          <w:rStyle w:val="FootnoteReference"/>
          <w:sz w:val="16"/>
          <w:szCs w:val="16"/>
        </w:rPr>
        <w:footnoteRef/>
      </w:r>
      <w:r w:rsidRPr="004850CE">
        <w:rPr>
          <w:sz w:val="16"/>
          <w:szCs w:val="16"/>
        </w:rPr>
        <w:t xml:space="preserve"> </w:t>
      </w:r>
      <w:r>
        <w:rPr>
          <w:sz w:val="16"/>
          <w:szCs w:val="16"/>
        </w:rPr>
        <w:tab/>
      </w:r>
      <w:r w:rsidRPr="004850CE">
        <w:rPr>
          <w:sz w:val="16"/>
          <w:szCs w:val="16"/>
        </w:rPr>
        <w:t xml:space="preserve">A nominated sub-contractor, nominated consultant, nominated manufacturer or supplier, or nominated service provider (different names are used depending on the particular bidding document) is one which has been: (i) included by the bidder in its pre-qualification application or bid because it brings specific and critical experience and know-how that allow the bidder to meet the qualification requirements for the particular bid; or (ii) appointed by the Borrower.  </w:t>
      </w:r>
    </w:p>
  </w:footnote>
  <w:footnote w:id="18">
    <w:p w14:paraId="56C7691F" w14:textId="77777777" w:rsidR="0097226E" w:rsidRDefault="0097226E" w:rsidP="007A2405">
      <w:pPr>
        <w:pStyle w:val="FootnoteText"/>
      </w:pPr>
      <w:r>
        <w:rPr>
          <w:rStyle w:val="FootnoteReference"/>
        </w:rPr>
        <w:footnoteRef/>
      </w:r>
      <w:r>
        <w:t xml:space="preserve"> </w:t>
      </w:r>
      <w:r>
        <w:tab/>
      </w:r>
      <w:r w:rsidRPr="004850CE">
        <w:rPr>
          <w:sz w:val="16"/>
          <w:szCs w:val="16"/>
        </w:rPr>
        <w:t>Inspections in this context usually are investigative (i.e., forensic) in nature.  They involve fact-finding activities undertaken by the Bank or persons appointed by the Bank to address specific matters related to investigations/audits, such as evaluating the veracity of an allegation of possible Fraud and Corruption, through the appropriate mechanisms.  Such activity includes but is not limited to: accessing and examining a firm's or individual's financial records and information, and making copies</w:t>
      </w:r>
      <w:r w:rsidRPr="00F23660">
        <w:rPr>
          <w:sz w:val="18"/>
          <w:szCs w:val="18"/>
        </w:rPr>
        <w:t xml:space="preserve"> thereof as relevant; accessing and examining any other documents, data and information (whether in hard copy or electronic format) deemed relevant for the investigation/audit, and making copies thereof as relevant; interviewing staff and other relevant individuals; performing physical inspections and site visits; and obtaining third party verification of information.</w:t>
      </w:r>
    </w:p>
  </w:footnote>
  <w:footnote w:id="19">
    <w:p w14:paraId="3E1F6B4E" w14:textId="7F2B61C8" w:rsidR="0097226E" w:rsidRPr="00765DB8" w:rsidRDefault="0097226E" w:rsidP="001A418F">
      <w:pPr>
        <w:pStyle w:val="FootnoteText"/>
        <w:rPr>
          <w:i/>
        </w:rPr>
      </w:pPr>
      <w:r w:rsidRPr="00765DB8">
        <w:rPr>
          <w:rStyle w:val="FootnoteReference"/>
          <w:i/>
        </w:rPr>
        <w:t>1</w:t>
      </w:r>
      <w:r w:rsidRPr="00765DB8">
        <w:rPr>
          <w:i/>
        </w:rPr>
        <w:tab/>
        <w:t xml:space="preserve"> The Guarantor shall insert an amount representing the percentage of the Accepted Contract Amount specified in the Letter of Acceptance, less provisional sums, if any, and denominated </w:t>
      </w:r>
      <w:r w:rsidR="001812DC">
        <w:rPr>
          <w:i/>
        </w:rPr>
        <w:t xml:space="preserve">in the currency </w:t>
      </w:r>
      <w:r w:rsidRPr="00765DB8">
        <w:rPr>
          <w:i/>
        </w:rPr>
        <w:t>of the Contract.</w:t>
      </w:r>
    </w:p>
  </w:footnote>
  <w:footnote w:id="20">
    <w:p w14:paraId="56645864" w14:textId="4FD39A9E" w:rsidR="0097226E" w:rsidRPr="00765DB8" w:rsidRDefault="0097226E" w:rsidP="001A418F">
      <w:pPr>
        <w:pStyle w:val="FootnoteText"/>
        <w:rPr>
          <w:i/>
          <w:iCs/>
        </w:rPr>
      </w:pPr>
      <w:r w:rsidRPr="00765DB8">
        <w:rPr>
          <w:rStyle w:val="FootnoteReference"/>
          <w:i/>
        </w:rPr>
        <w:t>2</w:t>
      </w:r>
      <w:r w:rsidRPr="00765DB8">
        <w:rPr>
          <w:i/>
        </w:rPr>
        <w:tab/>
      </w:r>
      <w:r w:rsidRPr="00765DB8">
        <w:rPr>
          <w:i/>
          <w:iCs/>
        </w:rPr>
        <w:t>Insert the date twenty-eight days after the expected completion date</w:t>
      </w:r>
      <w:r w:rsidRPr="00765DB8">
        <w:rPr>
          <w:i/>
          <w:iCs/>
          <w:sz w:val="24"/>
        </w:rPr>
        <w:t xml:space="preserve"> </w:t>
      </w:r>
      <w:r w:rsidRPr="00765DB8">
        <w:rPr>
          <w:i/>
          <w:iCs/>
        </w:rPr>
        <w:t>as described in GC</w:t>
      </w:r>
      <w:r>
        <w:rPr>
          <w:i/>
          <w:iCs/>
        </w:rPr>
        <w:t>C</w:t>
      </w:r>
      <w:r w:rsidRPr="00765DB8">
        <w:rPr>
          <w:i/>
          <w:iCs/>
        </w:rPr>
        <w:t xml:space="preserve"> </w:t>
      </w:r>
      <w:r>
        <w:rPr>
          <w:i/>
          <w:iCs/>
        </w:rPr>
        <w:t>Sub-</w:t>
      </w:r>
      <w:r w:rsidRPr="00765DB8">
        <w:rPr>
          <w:i/>
          <w:iCs/>
        </w:rPr>
        <w:t xml:space="preserve">Clause </w:t>
      </w:r>
      <w:r>
        <w:rPr>
          <w:i/>
          <w:iCs/>
        </w:rPr>
        <w:t>57.1</w:t>
      </w:r>
      <w:r w:rsidRPr="00765DB8">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 of the penultimate paragraph:  “The Guarantor agrees to a one-time extension of this guarantee for a period not to exceed [six months][one year], in response to the Beneficiary’s written request for such extension, such request to be presented to the Guarantor before the expiry of the guarantee.”</w:t>
      </w:r>
    </w:p>
  </w:footnote>
  <w:footnote w:id="21">
    <w:p w14:paraId="629FD1FD" w14:textId="33805C03" w:rsidR="0097226E" w:rsidRPr="00AD5F0D" w:rsidRDefault="0097226E" w:rsidP="008C6A67">
      <w:pPr>
        <w:pStyle w:val="FootnoteText"/>
        <w:rPr>
          <w:i/>
        </w:rPr>
      </w:pPr>
      <w:r w:rsidRPr="00BC09A2">
        <w:rPr>
          <w:rStyle w:val="FootnoteReference"/>
          <w:i/>
        </w:rPr>
        <w:t>1</w:t>
      </w:r>
      <w:r>
        <w:rPr>
          <w:i/>
        </w:rPr>
        <w:tab/>
      </w:r>
      <w:r w:rsidRPr="00AD5F0D">
        <w:rPr>
          <w:i/>
        </w:rPr>
        <w:t>The Guarantor shall insert an amount representing the percentage of the Accepted Contract Amount specified in the Letter of Acceptance, less provisional sums, if any, and denominated either in the currency of the Contract.</w:t>
      </w:r>
    </w:p>
  </w:footnote>
  <w:footnote w:id="22">
    <w:p w14:paraId="2847B2B3" w14:textId="03DF768B" w:rsidR="0097226E" w:rsidRPr="00BC09A2" w:rsidRDefault="0097226E" w:rsidP="008C6A67">
      <w:pPr>
        <w:pStyle w:val="FootnoteText"/>
        <w:rPr>
          <w:i/>
          <w:iCs/>
        </w:rPr>
      </w:pPr>
      <w:r w:rsidRPr="00AD5F0D">
        <w:rPr>
          <w:rStyle w:val="FootnoteReference"/>
          <w:i/>
        </w:rPr>
        <w:t>2</w:t>
      </w:r>
      <w:r w:rsidRPr="00AD5F0D">
        <w:rPr>
          <w:i/>
        </w:rPr>
        <w:tab/>
      </w:r>
      <w:r w:rsidRPr="00AD5F0D">
        <w:rPr>
          <w:i/>
          <w:iCs/>
        </w:rPr>
        <w:t>Insert the date twenty-eight days after the expected completion date as described in GC</w:t>
      </w:r>
      <w:r>
        <w:rPr>
          <w:i/>
          <w:iCs/>
        </w:rPr>
        <w:t>C Sub-</w:t>
      </w:r>
      <w:r w:rsidRPr="00AD5F0D">
        <w:rPr>
          <w:i/>
          <w:iCs/>
        </w:rPr>
        <w:t xml:space="preserve"> Clause </w:t>
      </w:r>
      <w:r>
        <w:rPr>
          <w:i/>
          <w:iCs/>
        </w:rPr>
        <w:t>57.1</w:t>
      </w:r>
      <w:r w:rsidRPr="00AD5F0D">
        <w:rPr>
          <w:i/>
          <w:iCs/>
        </w:rPr>
        <w:t>. The Employer should note that in the event of an extension of this date for completion 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AD5F0D">
        <w:rPr>
          <w:i/>
          <w:iCs/>
        </w:rPr>
        <w:t>“The Guarantor agrees to a one-time extension of this guarantee for a period not to exceed [six months] [one year], in response to</w:t>
      </w:r>
      <w:r w:rsidRPr="00BC09A2">
        <w:rPr>
          <w:i/>
          <w:iCs/>
        </w:rPr>
        <w:t xml:space="preserve"> </w:t>
      </w:r>
      <w:r w:rsidRPr="009C3FD4">
        <w:rPr>
          <w:i/>
          <w:iCs/>
          <w:sz w:val="22"/>
          <w:szCs w:val="22"/>
        </w:rPr>
        <w:t>the Beneficiary’s written request for such extension, such request to be presented to the Guarantor before the expiry of the guarantee.”</w:t>
      </w:r>
    </w:p>
  </w:footnote>
  <w:footnote w:id="23">
    <w:p w14:paraId="619F440F" w14:textId="164CA978" w:rsidR="0097226E" w:rsidRPr="00BC09A2" w:rsidRDefault="0097226E" w:rsidP="00EC5546">
      <w:pPr>
        <w:pStyle w:val="FootnoteText"/>
      </w:pPr>
      <w:r w:rsidRPr="00BC09A2">
        <w:rPr>
          <w:rStyle w:val="FootnoteReference"/>
        </w:rPr>
        <w:t>1</w:t>
      </w:r>
      <w:r>
        <w:tab/>
      </w:r>
      <w:r w:rsidRPr="00BC09A2">
        <w:rPr>
          <w:i/>
        </w:rPr>
        <w:t>The Guarantor shall insert an amount representing the amount of the advance payment and denominated in the currency of the advance payment as specified in the Contract.</w:t>
      </w:r>
    </w:p>
  </w:footnote>
  <w:footnote w:id="24">
    <w:p w14:paraId="3602D4C8" w14:textId="1B2646D7" w:rsidR="0097226E" w:rsidRPr="0080505F" w:rsidRDefault="0097226E" w:rsidP="00EC5546">
      <w:pPr>
        <w:pStyle w:val="FootnoteText"/>
      </w:pPr>
      <w:r w:rsidRPr="0080505F">
        <w:rPr>
          <w:rStyle w:val="FootnoteReference"/>
        </w:rPr>
        <w:t>2</w:t>
      </w:r>
      <w:r w:rsidRPr="0080505F">
        <w:t xml:space="preserve"> </w:t>
      </w:r>
      <w:r w:rsidRPr="0080505F">
        <w:tab/>
      </w:r>
      <w:r w:rsidRPr="0080505F">
        <w:rPr>
          <w:i/>
          <w:iCs/>
        </w:rPr>
        <w:t xml:space="preserve">Insert the expected </w:t>
      </w:r>
      <w:r>
        <w:rPr>
          <w:i/>
          <w:iCs/>
        </w:rPr>
        <w:t>completion date</w:t>
      </w:r>
      <w:r w:rsidRPr="000C78F3">
        <w:rPr>
          <w:i/>
          <w:iCs/>
        </w:rPr>
        <w:t xml:space="preserve"> </w:t>
      </w:r>
      <w:r w:rsidRPr="00AD5F0D">
        <w:rPr>
          <w:i/>
          <w:iCs/>
        </w:rPr>
        <w:t>as described in GC</w:t>
      </w:r>
      <w:r>
        <w:rPr>
          <w:i/>
          <w:iCs/>
        </w:rPr>
        <w:t>C Sub-</w:t>
      </w:r>
      <w:r w:rsidRPr="00AD5F0D">
        <w:rPr>
          <w:i/>
          <w:iCs/>
        </w:rPr>
        <w:t xml:space="preserve"> Clause </w:t>
      </w:r>
      <w:r>
        <w:rPr>
          <w:i/>
          <w:iCs/>
        </w:rPr>
        <w:t xml:space="preserve">57.1. </w:t>
      </w:r>
      <w:r w:rsidRPr="0080505F">
        <w:rPr>
          <w:i/>
          <w:iCs/>
        </w:rPr>
        <w:t xml:space="preserve">The Employer should note that in the event of an extension of </w:t>
      </w:r>
      <w:r>
        <w:rPr>
          <w:i/>
          <w:iCs/>
        </w:rPr>
        <w:t xml:space="preserve">the expected completion date </w:t>
      </w:r>
      <w:r w:rsidRPr="0080505F">
        <w:rPr>
          <w:i/>
          <w:iCs/>
        </w:rPr>
        <w:t>of the Contract, the Employer would need to request an extension of this guarantee from the Guarantor.  Such request must be in writing and must be made prior to the expiration date established in the guarantee. In preparing this guarantee, the Employer might consider adding the following text to the form, at the end</w:t>
      </w:r>
      <w:r>
        <w:rPr>
          <w:i/>
          <w:iCs/>
        </w:rPr>
        <w:t xml:space="preserve"> of the penultimate paragraph: </w:t>
      </w:r>
      <w:r w:rsidRPr="0080505F">
        <w:rPr>
          <w:i/>
          <w:iCs/>
        </w:rPr>
        <w:t xml:space="preserve">“The Guarantor agrees to a one-time extension of this guarantee for a period not to exceed [six months][one year], in response to the </w:t>
      </w:r>
      <w:r>
        <w:rPr>
          <w:i/>
          <w:iCs/>
        </w:rPr>
        <w:t>Beneficiary</w:t>
      </w:r>
      <w:r w:rsidRPr="0080505F">
        <w:rPr>
          <w:i/>
          <w:iCs/>
        </w:rPr>
        <w:t>’s written request for such extension, such request to be presented to the Guarantor before the expiry of the guarantee.”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9D4A0" w14:textId="77777777" w:rsidR="0097226E" w:rsidRPr="004850CE" w:rsidRDefault="0097226E" w:rsidP="004850CE">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iv</w:t>
    </w:r>
    <w:r w:rsidRPr="00DE705E">
      <w:rPr>
        <w:rFonts w:ascii="Times New Roman" w:hAnsi="Times New Roman"/>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C6D01" w14:textId="77777777" w:rsidR="0097226E" w:rsidRDefault="0097226E">
    <w:pPr>
      <w:pStyle w:val="Header"/>
      <w:pBdr>
        <w:bottom w:val="single" w:sz="4" w:space="1" w:color="auto"/>
      </w:pBdr>
    </w:pPr>
    <w:r>
      <w:tab/>
    </w:r>
    <w:r>
      <w:rPr>
        <w:rFonts w:ascii="Times New Roman" w:hAnsi="Times New Roman"/>
      </w:rPr>
      <w:t>1</w:t>
    </w:r>
    <w:r>
      <w:t>-</w:t>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F7C" w14:textId="77777777" w:rsidR="0097226E" w:rsidRDefault="0097226E">
    <w:pPr>
      <w:pStyle w:val="Header"/>
      <w:pBdr>
        <w:bottom w:val="single" w:sz="4" w:space="1" w:color="auto"/>
      </w:pBdr>
    </w:pPr>
    <w:r w:rsidRPr="004F351F">
      <w:rPr>
        <w:rFonts w:ascii="Times New Roman" w:hAnsi="Times New Roman"/>
        <w:lang w:val="en-US"/>
      </w:rPr>
      <w:t>Part 1 – Bidding Procedures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2F09" w14:textId="77777777" w:rsidR="0097226E" w:rsidRPr="008C0848" w:rsidRDefault="0097226E" w:rsidP="008C0848">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32</w:t>
    </w:r>
    <w:r>
      <w:rPr>
        <w:rStyle w:val="PageNumber"/>
        <w:rFonts w:cs="Arial"/>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3BA62" w14:textId="77777777" w:rsidR="0097226E" w:rsidRPr="001E0B5D" w:rsidRDefault="0097226E" w:rsidP="00576FAF">
    <w:pPr>
      <w:pStyle w:val="Header"/>
      <w:rPr>
        <w:rStyle w:val="PageNumber"/>
        <w:rFonts w:cs="Arial"/>
        <w:noProof/>
        <w:szCs w:val="24"/>
        <w:lang w:val="en-US" w:eastAsia="en-US"/>
      </w:rPr>
    </w:pPr>
    <w:r>
      <w:rPr>
        <w:rStyle w:val="PageNumber"/>
        <w:rFonts w:cs="Arial"/>
        <w:lang w:val="en-US"/>
      </w:rPr>
      <w:t>Section I - Instructions to Bidders (ITB)</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31</w:t>
    </w:r>
    <w:r>
      <w:rPr>
        <w:rStyle w:val="PageNumber"/>
        <w:rFonts w:cs="Arial"/>
        <w:noProof/>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CCC4" w14:textId="77777777" w:rsidR="0097226E" w:rsidRPr="004F351F" w:rsidRDefault="0097226E" w:rsidP="004F351F">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36</w:t>
    </w:r>
    <w:r>
      <w:rPr>
        <w:rStyle w:val="PageNumber"/>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2D19" w14:textId="77777777" w:rsidR="0097226E" w:rsidRPr="008C0848" w:rsidRDefault="0097226E" w:rsidP="008C0848">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37</w:t>
    </w:r>
    <w:r>
      <w:rPr>
        <w:rStyle w:val="PageNumber"/>
      </w:rPr>
      <w:fldChar w:fldCharType="end"/>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8FCDB" w14:textId="77777777" w:rsidR="0097226E" w:rsidRDefault="0097226E">
    <w:pPr>
      <w:pStyle w:val="Header"/>
      <w:pBdr>
        <w:bottom w:val="single" w:sz="4" w:space="1" w:color="auto"/>
      </w:pBdr>
    </w:pPr>
    <w:r>
      <w:rPr>
        <w:rFonts w:ascii="Times New Roman" w:hAnsi="Times New Roman"/>
        <w:lang w:val="en-US"/>
      </w:rPr>
      <w:t>Section II – Bid Data Sheet (BDS)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33</w:t>
    </w:r>
    <w:r>
      <w:rPr>
        <w:rStyle w:val="PageNumber"/>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3E2DD" w14:textId="77777777" w:rsidR="0097226E" w:rsidRPr="004F351F" w:rsidRDefault="0097226E" w:rsidP="004F351F">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BA9D5" w14:textId="77777777" w:rsidR="0097226E" w:rsidRPr="00401450" w:rsidRDefault="0097226E" w:rsidP="00401450">
    <w:pPr>
      <w:pStyle w:val="Header"/>
    </w:pPr>
    <w:r>
      <w:rPr>
        <w:rStyle w:val="PageNumber"/>
        <w:rFonts w:cs="Arial"/>
      </w:rPr>
      <w:t xml:space="preserve">Section III – Evaluation </w:t>
    </w:r>
    <w:r>
      <w:rPr>
        <w:rStyle w:val="PageNumber"/>
        <w:rFonts w:cs="Arial"/>
        <w:lang w:val="en-US"/>
      </w:rPr>
      <w:t>and Qualification Criteria</w:t>
    </w: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47</w:t>
    </w:r>
    <w:r>
      <w:rPr>
        <w:rStyle w:val="PageNumber"/>
        <w:rFonts w:cs="Arial"/>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B7FD7" w14:textId="77777777" w:rsidR="0097226E" w:rsidRDefault="0097226E">
    <w:pPr>
      <w:pStyle w:val="Header"/>
      <w:pBdr>
        <w:bottom w:val="single" w:sz="4" w:space="1" w:color="auto"/>
      </w:pBdr>
    </w:pPr>
    <w:r>
      <w:rPr>
        <w:rFonts w:ascii="Times New Roman" w:hAnsi="Times New Roman"/>
        <w:lang w:val="en-US"/>
      </w:rPr>
      <w:t>Section III – Evaluation and Qualification Criteria</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A6253" w14:textId="77777777" w:rsidR="0097226E" w:rsidRPr="00400634" w:rsidRDefault="0097226E" w:rsidP="0040063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iii</w:t>
    </w:r>
    <w:r w:rsidRPr="00DE705E">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27808" w14:textId="77777777" w:rsidR="0097226E" w:rsidRDefault="0097226E" w:rsidP="00950807">
    <w:pPr>
      <w:pStyle w:val="Header"/>
      <w:tabs>
        <w:tab w:val="clear" w:pos="9000"/>
        <w:tab w:val="right" w:pos="12960"/>
      </w:tabs>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58</w:t>
    </w:r>
    <w:r>
      <w:rPr>
        <w:rStyle w:val="PageNumber"/>
        <w:rFonts w:cs="Arial"/>
      </w:rPr>
      <w:fldChar w:fldCharType="end"/>
    </w:r>
    <w:r>
      <w:rPr>
        <w:rStyle w:val="PageNumber"/>
        <w:rFonts w:cs="Arial"/>
      </w:rPr>
      <w:tab/>
      <w:t xml:space="preserve">Section </w:t>
    </w:r>
    <w:r w:rsidRPr="00F439EB">
      <w:rPr>
        <w:rStyle w:val="PageNumber"/>
        <w:lang w:val="en-US"/>
      </w:rPr>
      <w:t>III</w:t>
    </w:r>
    <w:r>
      <w:rPr>
        <w:rStyle w:val="PageNumber"/>
        <w:rFonts w:cs="Arial"/>
      </w:rPr>
      <w:t xml:space="preserve"> - Evaluation and Qualification Criteria</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916C3" w14:textId="77777777" w:rsidR="0097226E" w:rsidRDefault="0097226E" w:rsidP="00401450">
    <w:pPr>
      <w:pStyle w:val="Header"/>
      <w:tabs>
        <w:tab w:val="clear" w:pos="9000"/>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59</w:t>
    </w:r>
    <w:r>
      <w:rPr>
        <w:rStyle w:val="PageNumber"/>
        <w:rFonts w:cs="Arial"/>
      </w:rPr>
      <w:fldChar w:fldCharType="end"/>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D9D3EB" w14:textId="77777777" w:rsidR="0097226E" w:rsidRDefault="0097226E">
    <w:pPr>
      <w:pStyle w:val="Header"/>
      <w:pBdr>
        <w:bottom w:val="single" w:sz="4" w:space="1" w:color="auto"/>
      </w:pBdr>
    </w:pPr>
    <w:r>
      <w:tab/>
    </w:r>
    <w:r>
      <w:rPr>
        <w:rFonts w:ascii="Times New Roman" w:hAnsi="Times New Roman"/>
      </w:rPr>
      <w:t>1-</w:t>
    </w:r>
    <w:r>
      <w:rPr>
        <w:rStyle w:val="PageNumber"/>
      </w:rPr>
      <w:fldChar w:fldCharType="begin"/>
    </w:r>
    <w:r>
      <w:rPr>
        <w:rStyle w:val="PageNumber"/>
      </w:rPr>
      <w:instrText xml:space="preserve"> PAGE </w:instrText>
    </w:r>
    <w:r>
      <w:rPr>
        <w:rStyle w:val="PageNumber"/>
      </w:rPr>
      <w:fldChar w:fldCharType="separate"/>
    </w:r>
    <w:r>
      <w:rPr>
        <w:rStyle w:val="PageNumber"/>
        <w:noProof/>
      </w:rPr>
      <w:t>61</w:t>
    </w:r>
    <w:r>
      <w:rPr>
        <w:rStyle w:val="PageNumber"/>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B4E69" w14:textId="77777777" w:rsidR="0097226E" w:rsidRPr="002D6925" w:rsidRDefault="0097226E">
    <w:pPr>
      <w:pStyle w:val="Header"/>
    </w:pPr>
    <w:r>
      <w:rPr>
        <w:rStyle w:val="PageNumber"/>
        <w:rFonts w:cs="Arial"/>
      </w:rPr>
      <w:t>Section III - Evaluation and Qualification Criteria</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DE70" w14:textId="77777777" w:rsidR="0097226E" w:rsidRDefault="0097226E" w:rsidP="00401450">
    <w:pPr>
      <w:pStyle w:val="Header"/>
      <w:tabs>
        <w:tab w:val="right" w:pos="12960"/>
      </w:tabs>
    </w:pPr>
    <w:r>
      <w:rPr>
        <w:rStyle w:val="PageNumber"/>
        <w:rFonts w:cs="Arial"/>
      </w:rPr>
      <w:t>Section III - Evaluation and Qualification Criteria</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61</w:t>
    </w:r>
    <w:r>
      <w:rPr>
        <w:rStyle w:val="PageNumber"/>
        <w:rFonts w:cs="Arial"/>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CF782" w14:textId="77777777" w:rsidR="0097226E" w:rsidRPr="00950807" w:rsidRDefault="0097226E">
    <w:pPr>
      <w:pStyle w:val="Header"/>
      <w:rPr>
        <w:rFonts w:ascii="Times New Roman" w:hAnsi="Times New Roman"/>
      </w:rPr>
    </w:pP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56</w:t>
    </w:r>
    <w:r w:rsidRPr="00950807">
      <w:rPr>
        <w:rFonts w:ascii="Times New Roman" w:hAnsi="Times New Roman"/>
        <w:noProof/>
      </w:rPr>
      <w:fldChar w:fldCharType="end"/>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BD7B2" w14:textId="77777777" w:rsidR="0097226E" w:rsidRPr="004F351F" w:rsidRDefault="0097226E" w:rsidP="004F351F">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90</w:t>
    </w:r>
    <w:r w:rsidRPr="00950807">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6F028" w14:textId="77777777" w:rsidR="0097226E" w:rsidRPr="00C010A5" w:rsidRDefault="0097226E" w:rsidP="00401450">
    <w:pPr>
      <w:pStyle w:val="Header"/>
      <w:pBdr>
        <w:bottom w:val="single" w:sz="4" w:space="1" w:color="auto"/>
      </w:pBdr>
      <w:tabs>
        <w:tab w:val="clear" w:pos="9000"/>
        <w:tab w:val="right" w:pos="9360"/>
        <w:tab w:val="right" w:pos="12960"/>
      </w:tabs>
      <w:rPr>
        <w:rFonts w:ascii="Times New Roman" w:hAnsi="Times New Roman"/>
      </w:rPr>
    </w:pPr>
    <w:r w:rsidRPr="00C010A5">
      <w:rPr>
        <w:rFonts w:ascii="Times New Roman" w:hAnsi="Times New Roman"/>
      </w:rPr>
      <w:t>S</w:t>
    </w:r>
    <w:r w:rsidRPr="00C010A5">
      <w:rPr>
        <w:rStyle w:val="HeaderChar"/>
        <w:rFonts w:ascii="Times New Roman" w:hAnsi="Times New Roman"/>
      </w:rPr>
      <w:t>ection IV</w:t>
    </w:r>
    <w:r>
      <w:rPr>
        <w:rStyle w:val="HeaderChar"/>
        <w:rFonts w:ascii="Times New Roman" w:hAnsi="Times New Roman"/>
        <w:lang w:val="en-US"/>
      </w:rPr>
      <w:t xml:space="preserve"> -</w:t>
    </w:r>
    <w:r w:rsidRPr="00C010A5">
      <w:rPr>
        <w:rStyle w:val="HeaderChar"/>
        <w:rFonts w:ascii="Times New Roman" w:hAnsi="Times New Roman"/>
      </w:rPr>
      <w:t xml:space="preserve"> Bidding Forms</w:t>
    </w:r>
    <w:r>
      <w:rPr>
        <w:rFonts w:ascii="Times New Roman" w:hAnsi="Times New Roman"/>
      </w:rPr>
      <w:tab/>
    </w:r>
    <w:r w:rsidRPr="00C010A5">
      <w:rPr>
        <w:rStyle w:val="PageNumber"/>
      </w:rPr>
      <w:fldChar w:fldCharType="begin"/>
    </w:r>
    <w:r w:rsidRPr="00C010A5">
      <w:rPr>
        <w:rStyle w:val="PageNumber"/>
      </w:rPr>
      <w:instrText xml:space="preserve"> PAGE </w:instrText>
    </w:r>
    <w:r w:rsidRPr="00C010A5">
      <w:rPr>
        <w:rStyle w:val="PageNumber"/>
      </w:rPr>
      <w:fldChar w:fldCharType="separate"/>
    </w:r>
    <w:r>
      <w:rPr>
        <w:rStyle w:val="PageNumber"/>
        <w:noProof/>
      </w:rPr>
      <w:t>89</w:t>
    </w:r>
    <w:r w:rsidRPr="00C010A5">
      <w:rPr>
        <w:rStyle w:val="PageNumber"/>
      </w:rPr>
      <w:fldChar w:fldCharType="end"/>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E152C" w14:textId="77777777" w:rsidR="0097226E" w:rsidRPr="00950807" w:rsidRDefault="0097226E">
    <w:pPr>
      <w:pStyle w:val="Header"/>
      <w:rPr>
        <w:rFonts w:ascii="Times New Roman" w:hAnsi="Times New Roman"/>
      </w:rPr>
    </w:pPr>
    <w:r>
      <w:rPr>
        <w:rFonts w:ascii="Times New Roman" w:hAnsi="Times New Roman"/>
        <w:lang w:val="en-US"/>
      </w:rPr>
      <w:t>Section IV – Bidding Forms</w:t>
    </w:r>
    <w:r w:rsidRPr="00950807">
      <w:rPr>
        <w:rFonts w:ascii="Times New Roman" w:hAnsi="Times New Roman"/>
      </w:rPr>
      <w:tab/>
    </w:r>
    <w:r w:rsidRPr="00950807">
      <w:rPr>
        <w:rFonts w:ascii="Times New Roman" w:hAnsi="Times New Roman"/>
      </w:rPr>
      <w:fldChar w:fldCharType="begin"/>
    </w:r>
    <w:r w:rsidRPr="00950807">
      <w:rPr>
        <w:rFonts w:ascii="Times New Roman" w:hAnsi="Times New Roman"/>
      </w:rPr>
      <w:instrText xml:space="preserve"> PAGE   \* MERGEFORMAT </w:instrText>
    </w:r>
    <w:r w:rsidRPr="00950807">
      <w:rPr>
        <w:rFonts w:ascii="Times New Roman" w:hAnsi="Times New Roman"/>
      </w:rPr>
      <w:fldChar w:fldCharType="separate"/>
    </w:r>
    <w:r>
      <w:rPr>
        <w:rFonts w:ascii="Times New Roman" w:hAnsi="Times New Roman"/>
        <w:noProof/>
      </w:rPr>
      <w:t>62</w:t>
    </w:r>
    <w:r w:rsidRPr="00950807">
      <w:rPr>
        <w:rFonts w:ascii="Times New Roman" w:hAnsi="Times New Roman"/>
        <w:noProof/>
      </w:rPr>
      <w:fldChar w:fldCharType="end"/>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8301" w14:textId="77777777" w:rsidR="0097226E" w:rsidRPr="00477372" w:rsidRDefault="0097226E">
    <w:pPr>
      <w:pStyle w:val="Header"/>
      <w:tabs>
        <w:tab w:val="clear" w:pos="9000"/>
        <w:tab w:val="right" w:pos="9657"/>
      </w:tabs>
    </w:pPr>
    <w:r w:rsidRPr="00477372">
      <w:rPr>
        <w:rStyle w:val="PageNumber"/>
        <w:rFonts w:cs="Arial"/>
      </w:rPr>
      <w:fldChar w:fldCharType="begin"/>
    </w:r>
    <w:r w:rsidRPr="00477372">
      <w:rPr>
        <w:rStyle w:val="PageNumber"/>
        <w:rFonts w:cs="Arial"/>
      </w:rPr>
      <w:instrText xml:space="preserve"> PAGE </w:instrText>
    </w:r>
    <w:r w:rsidRPr="00477372">
      <w:rPr>
        <w:rStyle w:val="PageNumber"/>
        <w:rFonts w:cs="Arial"/>
      </w:rPr>
      <w:fldChar w:fldCharType="separate"/>
    </w:r>
    <w:r>
      <w:rPr>
        <w:rStyle w:val="PageNumber"/>
        <w:rFonts w:cs="Arial"/>
        <w:noProof/>
      </w:rPr>
      <w:t>110</w:t>
    </w:r>
    <w:r w:rsidRPr="00477372">
      <w:rPr>
        <w:rStyle w:val="PageNumber"/>
        <w:rFonts w:cs="Arial"/>
      </w:rPr>
      <w:fldChar w:fldCharType="end"/>
    </w:r>
    <w:r w:rsidRPr="00477372">
      <w:rPr>
        <w:rStyle w:val="PageNumber"/>
        <w:rFonts w:cs="Arial"/>
      </w:rPr>
      <w:tab/>
      <w:t>Section 4 - Bidding Forms</w:t>
    </w:r>
    <w:r w:rsidRPr="00477372">
      <w:tab/>
    </w:r>
    <w:r w:rsidRPr="00477372">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813C0" w14:textId="77777777" w:rsidR="0097226E" w:rsidRDefault="0097226E" w:rsidP="004850CE">
    <w:pPr>
      <w:pStyle w:val="Header"/>
      <w:pBdr>
        <w:bottom w:val="none" w:sz="0" w:space="0" w:color="auto"/>
      </w:pBd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5FC4" w14:textId="77777777" w:rsidR="0097226E" w:rsidRPr="00401450" w:rsidRDefault="0097226E" w:rsidP="00401450">
    <w:pPr>
      <w:pStyle w:val="Header"/>
    </w:pPr>
    <w:r w:rsidRPr="00401450">
      <w:rPr>
        <w:rStyle w:val="PageNumber"/>
        <w:rFonts w:cs="Arial"/>
      </w:rPr>
      <w:t xml:space="preserve">Section </w:t>
    </w:r>
    <w:r>
      <w:rPr>
        <w:rStyle w:val="PageNumber"/>
        <w:rFonts w:cs="Arial"/>
        <w:lang w:val="en-US"/>
      </w:rPr>
      <w:t>V</w:t>
    </w:r>
    <w:r w:rsidRPr="00401450">
      <w:rPr>
        <w:rStyle w:val="PageNumber"/>
        <w:rFonts w:cs="Arial"/>
      </w:rPr>
      <w:t xml:space="preserve"> - Eligible Countries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93</w:t>
    </w:r>
    <w:r w:rsidRPr="00401450">
      <w:rPr>
        <w:rStyle w:val="PageNumber"/>
        <w:rFonts w:cs="Arial"/>
      </w:rPr>
      <w:fldChar w:fldCharType="end"/>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4DA3B" w14:textId="77777777" w:rsidR="0097226E" w:rsidRDefault="0097226E">
    <w:pPr>
      <w:pStyle w:val="Header"/>
      <w:pBdr>
        <w:bottom w:val="single" w:sz="4" w:space="1" w:color="auto"/>
      </w:pBdr>
    </w:pPr>
    <w:r w:rsidRPr="004F351F">
      <w:rPr>
        <w:rFonts w:ascii="Times New Roman" w:hAnsi="Times New Roman"/>
        <w:lang w:val="en-US"/>
      </w:rPr>
      <w:t>Section V – Eligible Countries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109</w:t>
    </w:r>
    <w:r>
      <w:rPr>
        <w:rStyle w:val="PageNumber"/>
      </w:rPr>
      <w:fldChar w:fldCharType="end"/>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111A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112</w:t>
    </w:r>
    <w:r>
      <w:rPr>
        <w:rStyle w:val="PageNumber"/>
      </w:rPr>
      <w:fldChar w:fldCharType="end"/>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F658F" w14:textId="77777777" w:rsidR="0097226E" w:rsidRPr="00401450" w:rsidRDefault="0097226E" w:rsidP="00401450">
    <w:pPr>
      <w:pStyle w:val="Header"/>
    </w:pPr>
    <w:r>
      <w:rPr>
        <w:rStyle w:val="PageNumber"/>
        <w:rFonts w:cs="Arial"/>
        <w:lang w:val="en-US"/>
      </w:rPr>
      <w:t>Section VI – Fraud and Corruption</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113</w:t>
    </w:r>
    <w:r w:rsidRPr="00401450">
      <w:rPr>
        <w:rStyle w:val="PageNumber"/>
        <w:rFonts w:cs="Arial"/>
      </w:rPr>
      <w:fldChar w:fldCharType="end"/>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D0A9F" w14:textId="77777777" w:rsidR="0097226E" w:rsidRDefault="0097226E">
    <w:pPr>
      <w:pStyle w:val="Header"/>
      <w:pBdr>
        <w:bottom w:val="single" w:sz="4" w:space="1" w:color="auto"/>
      </w:pBdr>
    </w:pPr>
    <w:r w:rsidRPr="004F351F">
      <w:rPr>
        <w:rFonts w:ascii="Times New Roman" w:hAnsi="Times New Roman"/>
        <w:lang w:val="en-US"/>
      </w:rPr>
      <w:t>Section V</w:t>
    </w:r>
    <w:r>
      <w:rPr>
        <w:rFonts w:ascii="Times New Roman" w:hAnsi="Times New Roman"/>
        <w:lang w:val="en-US"/>
      </w:rPr>
      <w:t>I</w:t>
    </w:r>
    <w:r w:rsidRPr="004F351F">
      <w:rPr>
        <w:rFonts w:ascii="Times New Roman" w:hAnsi="Times New Roman"/>
        <w:lang w:val="en-US"/>
      </w:rPr>
      <w:t xml:space="preserve"> – </w:t>
    </w:r>
    <w:r>
      <w:rPr>
        <w:rFonts w:ascii="Times New Roman" w:hAnsi="Times New Roman"/>
        <w:lang w:val="en-US"/>
      </w:rPr>
      <w:t>Fraud and Corruption</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111</w:t>
    </w:r>
    <w:r>
      <w:rPr>
        <w:rStyle w:val="PageNumber"/>
      </w:rPr>
      <w:fldChar w:fldCharType="end"/>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3446" w14:textId="77777777" w:rsidR="0097226E" w:rsidRPr="00401450" w:rsidRDefault="0097226E" w:rsidP="00401450">
    <w:pPr>
      <w:pStyle w:val="Header"/>
    </w:pPr>
    <w:r>
      <w:rPr>
        <w:rStyle w:val="PageNumber"/>
        <w:rFonts w:cs="Arial"/>
        <w:lang w:val="en-US"/>
      </w:rPr>
      <w:t>Part 2 – Works’ Requirements</w:t>
    </w:r>
    <w:r w:rsidRPr="00401450">
      <w:rPr>
        <w:rStyle w:val="PageNumber"/>
        <w:rFonts w:cs="Arial"/>
      </w:rPr>
      <w:tab/>
    </w:r>
    <w:r w:rsidRPr="00401450">
      <w:rPr>
        <w:rStyle w:val="PageNumber"/>
        <w:rFonts w:cs="Arial"/>
      </w:rPr>
      <w:fldChar w:fldCharType="begin"/>
    </w:r>
    <w:r w:rsidRPr="00401450">
      <w:rPr>
        <w:rStyle w:val="PageNumber"/>
        <w:rFonts w:cs="Arial"/>
      </w:rPr>
      <w:instrText xml:space="preserve"> PAGE </w:instrText>
    </w:r>
    <w:r w:rsidRPr="00401450">
      <w:rPr>
        <w:rStyle w:val="PageNumber"/>
        <w:rFonts w:cs="Arial"/>
      </w:rPr>
      <w:fldChar w:fldCharType="separate"/>
    </w:r>
    <w:r>
      <w:rPr>
        <w:rStyle w:val="PageNumber"/>
        <w:rFonts w:cs="Arial"/>
        <w:noProof/>
      </w:rPr>
      <w:t>97</w:t>
    </w:r>
    <w:r w:rsidRPr="00401450">
      <w:rPr>
        <w:rStyle w:val="PageNumber"/>
        <w:rFonts w:cs="Arial"/>
      </w:rPr>
      <w:fldChar w:fldCharType="end"/>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D2C5" w14:textId="77777777" w:rsidR="0097226E" w:rsidRDefault="0097226E">
    <w:pPr>
      <w:pStyle w:val="Header"/>
      <w:pBdr>
        <w:bottom w:val="single" w:sz="4" w:space="1" w:color="auto"/>
      </w:pBdr>
    </w:pPr>
    <w:r w:rsidRPr="004F351F">
      <w:rPr>
        <w:rFonts w:ascii="Times New Roman" w:hAnsi="Times New Roman"/>
        <w:lang w:val="en-US"/>
      </w:rPr>
      <w:t>Part 2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115</w:t>
    </w:r>
    <w:r>
      <w:rPr>
        <w:rStyle w:val="PageNumber"/>
      </w:rPr>
      <w:fldChar w:fldCharType="end"/>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D192"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120</w:t>
    </w:r>
    <w:r>
      <w:rPr>
        <w:rStyle w:val="PageNumber"/>
      </w:rPr>
      <w:fldChar w:fldCharType="end"/>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9E070" w14:textId="77777777" w:rsidR="0097226E" w:rsidRPr="004F351F" w:rsidRDefault="0097226E" w:rsidP="004F351F">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121</w:t>
    </w:r>
    <w:r>
      <w:rPr>
        <w:rStyle w:val="PageNumber"/>
      </w:rPr>
      <w:fldChar w:fldCharType="end"/>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22823" w14:textId="77777777" w:rsidR="0097226E" w:rsidRDefault="0097226E">
    <w:pPr>
      <w:pStyle w:val="Header"/>
      <w:pBdr>
        <w:bottom w:val="single" w:sz="4" w:space="1" w:color="auto"/>
      </w:pBdr>
    </w:pPr>
    <w:r w:rsidRPr="004F351F">
      <w:rPr>
        <w:rFonts w:ascii="Times New Roman" w:hAnsi="Times New Roman"/>
        <w:lang w:val="en-US"/>
      </w:rPr>
      <w:t>Section VII – Works’ Requirements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117</w:t>
    </w:r>
    <w:r>
      <w:rPr>
        <w:rStyle w:val="PageNumber"/>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D0C4" w14:textId="77777777" w:rsidR="0097226E" w:rsidRDefault="0097226E">
    <w:pPr>
      <w:pStyle w:val="Header"/>
    </w:pP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6</w:t>
    </w:r>
    <w:r>
      <w:rPr>
        <w:rStyle w:val="PageNumber"/>
        <w:rFonts w:cs="Arial"/>
      </w:rPr>
      <w:fldChar w:fldCharType="end"/>
    </w:r>
    <w:r>
      <w:rPr>
        <w:rStyle w:val="PageNumber"/>
        <w:rFonts w:cs="Arial"/>
      </w:rPr>
      <w:tab/>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84E02" w14:textId="77777777" w:rsidR="0097226E" w:rsidRDefault="0097226E">
    <w:pPr>
      <w:pStyle w:val="Header"/>
    </w:pPr>
    <w:r>
      <w:rPr>
        <w:rStyle w:val="PageNumber"/>
        <w:rFonts w:cs="Arial"/>
        <w:lang w:val="en-US"/>
      </w:rPr>
      <w:t>Part 3 – Conditions of Contract and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103</w:t>
    </w:r>
    <w:r>
      <w:rPr>
        <w:rStyle w:val="PageNumber"/>
        <w:rFonts w:cs="Arial"/>
      </w:rPr>
      <w:fldChar w:fldCharType="end"/>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A9003" w14:textId="77777777" w:rsidR="0097226E" w:rsidRDefault="0097226E">
    <w:pPr>
      <w:pStyle w:val="Header"/>
      <w:pBdr>
        <w:bottom w:val="single" w:sz="4" w:space="1" w:color="auto"/>
      </w:pBdr>
    </w:pPr>
    <w:r w:rsidRPr="004F351F">
      <w:rPr>
        <w:rFonts w:ascii="Times New Roman" w:hAnsi="Times New Roman"/>
        <w:lang w:val="en-US"/>
      </w:rPr>
      <w:t>Part 3 – Conditions of Contract and Contract Forms</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127</w:t>
    </w:r>
    <w:r>
      <w:rPr>
        <w:rStyle w:val="PageNumber"/>
      </w:rPr>
      <w:fldChar w:fldCharType="end"/>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F9D54"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158</w:t>
    </w:r>
    <w:r>
      <w:rPr>
        <w:rStyle w:val="PageNumber"/>
      </w:rPr>
      <w:fldChar w:fldCharType="end"/>
    </w: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1CF3C" w14:textId="77777777" w:rsidR="0097226E" w:rsidRPr="004F351F" w:rsidRDefault="0097226E" w:rsidP="004F351F">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159</w:t>
    </w:r>
    <w:r>
      <w:rPr>
        <w:rStyle w:val="PageNumber"/>
      </w:rPr>
      <w:fldChar w:fldCharType="end"/>
    </w: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BD794" w14:textId="77777777" w:rsidR="0097226E" w:rsidRDefault="0097226E">
    <w:pPr>
      <w:pStyle w:val="Header"/>
      <w:pBdr>
        <w:bottom w:val="single" w:sz="4" w:space="1" w:color="auto"/>
      </w:pBdr>
    </w:pPr>
    <w:r>
      <w:rPr>
        <w:rFonts w:ascii="Times New Roman" w:hAnsi="Times New Roman"/>
        <w:lang w:val="en-US"/>
      </w:rPr>
      <w:t>Section VIII – General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154</w:t>
    </w:r>
    <w:r>
      <w:rPr>
        <w:rStyle w:val="PageNumber"/>
      </w:rPr>
      <w:fldChar w:fldCharType="end"/>
    </w: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45762" w14:textId="77777777" w:rsidR="0097226E" w:rsidRPr="004509D8" w:rsidRDefault="0097226E" w:rsidP="004509D8">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162</w:t>
    </w:r>
    <w:r>
      <w:rPr>
        <w:rStyle w:val="PageNumber"/>
      </w:rPr>
      <w:fldChar w:fldCharType="end"/>
    </w: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B38F5B" w14:textId="77777777" w:rsidR="0097226E" w:rsidRDefault="0097226E">
    <w:pPr>
      <w:pStyle w:val="Header"/>
    </w:pPr>
    <w:r>
      <w:rPr>
        <w:rStyle w:val="PageNumber"/>
        <w:rFonts w:cs="Arial"/>
      </w:rPr>
      <w:t xml:space="preserve">Section </w:t>
    </w:r>
    <w:r>
      <w:rPr>
        <w:rStyle w:val="PageNumber"/>
        <w:rFonts w:cs="Arial"/>
        <w:lang w:val="en-US"/>
      </w:rPr>
      <w:t>IX</w:t>
    </w:r>
    <w:r>
      <w:rPr>
        <w:rStyle w:val="PageNumber"/>
        <w:rFonts w:cs="Arial"/>
      </w:rPr>
      <w:t xml:space="preserve"> – </w:t>
    </w:r>
    <w:r>
      <w:rPr>
        <w:rStyle w:val="PageNumber"/>
        <w:rFonts w:cs="Arial"/>
        <w:lang w:val="en-US"/>
      </w:rPr>
      <w:t>Particular Conditions of Contract</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169</w:t>
    </w:r>
    <w:r>
      <w:rPr>
        <w:rStyle w:val="PageNumber"/>
        <w:rFonts w:cs="Arial"/>
      </w:rPr>
      <w:fldChar w:fldCharType="end"/>
    </w: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F4850" w14:textId="77777777" w:rsidR="0097226E" w:rsidRDefault="0097226E">
    <w:pPr>
      <w:pStyle w:val="Header"/>
      <w:pBdr>
        <w:bottom w:val="single" w:sz="4" w:space="1" w:color="auto"/>
      </w:pBdr>
    </w:pPr>
    <w:r>
      <w:rPr>
        <w:rFonts w:ascii="Times New Roman" w:hAnsi="Times New Roman"/>
        <w:lang w:val="en-US"/>
      </w:rPr>
      <w:t>Section IX – Particular Conditions of Contract</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161</w:t>
    </w:r>
    <w:r>
      <w:rPr>
        <w:rStyle w:val="PageNumber"/>
      </w:rPr>
      <w:fldChar w:fldCharType="end"/>
    </w: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05A51" w14:textId="77777777" w:rsidR="0097226E" w:rsidRPr="004509D8" w:rsidRDefault="0097226E" w:rsidP="004509D8">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188</w:t>
    </w:r>
    <w:r w:rsidRPr="001468A2">
      <w:rPr>
        <w:rFonts w:ascii="Times New Roman" w:hAnsi="Times New Roman"/>
        <w:noProof/>
      </w:rPr>
      <w:fldChar w:fldCharType="end"/>
    </w: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17446" w14:textId="77777777" w:rsidR="0097226E" w:rsidRDefault="0097226E">
    <w:pPr>
      <w:pStyle w:val="Header"/>
    </w:pPr>
    <w:r>
      <w:rPr>
        <w:rStyle w:val="PageNumber"/>
        <w:rFonts w:cs="Arial"/>
      </w:rPr>
      <w:t>Section X - Contract Forms</w:t>
    </w:r>
    <w:r>
      <w:rPr>
        <w:rStyle w:val="PageNumber"/>
        <w:rFonts w:cs="Arial"/>
      </w:rPr>
      <w:tab/>
    </w:r>
    <w:r>
      <w:rPr>
        <w:rStyle w:val="PageNumber"/>
        <w:rFonts w:cs="Arial"/>
      </w:rPr>
      <w:fldChar w:fldCharType="begin"/>
    </w:r>
    <w:r>
      <w:rPr>
        <w:rStyle w:val="PageNumber"/>
        <w:rFonts w:cs="Arial"/>
      </w:rPr>
      <w:instrText xml:space="preserve"> PAGE </w:instrText>
    </w:r>
    <w:r>
      <w:rPr>
        <w:rStyle w:val="PageNumber"/>
        <w:rFonts w:cs="Arial"/>
      </w:rPr>
      <w:fldChar w:fldCharType="separate"/>
    </w:r>
    <w:r>
      <w:rPr>
        <w:rStyle w:val="PageNumber"/>
        <w:rFonts w:cs="Arial"/>
        <w:noProof/>
      </w:rPr>
      <w:t>189</w:t>
    </w:r>
    <w:r>
      <w:rPr>
        <w:rStyle w:val="PageNumber"/>
        <w:rFonts w:cs="Arial"/>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F9266" w14:textId="77777777" w:rsidR="0097226E" w:rsidRPr="00AE54F6" w:rsidRDefault="0097226E" w:rsidP="003719E8">
    <w:pPr>
      <w:pStyle w:val="Heade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4</w:t>
    </w:r>
    <w:r>
      <w:rPr>
        <w:rStyle w:val="PageNumber"/>
        <w:rFonts w:cs="Arial"/>
        <w:noProof/>
      </w:rPr>
      <w:fldChar w:fldCharType="end"/>
    </w: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FBD6" w14:textId="77777777" w:rsidR="0097226E" w:rsidRPr="001468A2" w:rsidRDefault="0097226E">
    <w:pPr>
      <w:pStyle w:val="Header"/>
      <w:pBdr>
        <w:bottom w:val="single" w:sz="4" w:space="1" w:color="auto"/>
      </w:pBdr>
      <w:rPr>
        <w:rFonts w:ascii="Times New Roman" w:hAnsi="Times New Roman"/>
      </w:rPr>
    </w:pPr>
    <w:r>
      <w:rPr>
        <w:rFonts w:ascii="Times New Roman" w:hAnsi="Times New Roman"/>
        <w:lang w:val="en-US"/>
      </w:rPr>
      <w:t>Section X – Contract Forms</w:t>
    </w:r>
    <w:r w:rsidRPr="001468A2">
      <w:rPr>
        <w:rFonts w:ascii="Times New Roman" w:hAnsi="Times New Roman"/>
      </w:rPr>
      <w:tab/>
    </w:r>
    <w:r w:rsidRPr="001468A2">
      <w:rPr>
        <w:rFonts w:ascii="Times New Roman" w:hAnsi="Times New Roman"/>
      </w:rPr>
      <w:fldChar w:fldCharType="begin"/>
    </w:r>
    <w:r w:rsidRPr="001468A2">
      <w:rPr>
        <w:rFonts w:ascii="Times New Roman" w:hAnsi="Times New Roman"/>
      </w:rPr>
      <w:instrText xml:space="preserve"> PAGE   \* MERGEFORMAT </w:instrText>
    </w:r>
    <w:r w:rsidRPr="001468A2">
      <w:rPr>
        <w:rFonts w:ascii="Times New Roman" w:hAnsi="Times New Roman"/>
      </w:rPr>
      <w:fldChar w:fldCharType="separate"/>
    </w:r>
    <w:r>
      <w:rPr>
        <w:rFonts w:ascii="Times New Roman" w:hAnsi="Times New Roman"/>
        <w:noProof/>
      </w:rPr>
      <w:t>171</w:t>
    </w:r>
    <w:r w:rsidRPr="001468A2">
      <w:rPr>
        <w:rFonts w:ascii="Times New Roman" w:hAnsi="Times New Roman"/>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B1EC1" w14:textId="77777777" w:rsidR="0097226E" w:rsidRPr="00A63A26" w:rsidRDefault="0097226E" w:rsidP="00A63A26">
    <w:pPr>
      <w:pStyle w:val="Header"/>
      <w:pBdr>
        <w:bottom w:val="none" w:sz="0" w:space="0"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D3FE7" w14:textId="77777777" w:rsidR="0097226E" w:rsidRPr="00400634" w:rsidRDefault="0097226E" w:rsidP="00754CB4">
    <w:pPr>
      <w:pStyle w:val="Header"/>
      <w:tabs>
        <w:tab w:val="right" w:pos="9720"/>
      </w:tabs>
      <w:ind w:right="-18" w:firstLine="360"/>
      <w:rPr>
        <w:rFonts w:ascii="Times New Roman" w:hAnsi="Times New Roman"/>
      </w:rPr>
    </w:pPr>
    <w:r>
      <w:rPr>
        <w:rFonts w:ascii="Times New Roman" w:hAnsi="Times New Roman"/>
      </w:rPr>
      <w:tab/>
    </w:r>
    <w:r w:rsidRPr="00DE705E">
      <w:rPr>
        <w:rFonts w:ascii="Times New Roman" w:hAnsi="Times New Roman"/>
      </w:rPr>
      <w:fldChar w:fldCharType="begin"/>
    </w:r>
    <w:r w:rsidRPr="00DE705E">
      <w:rPr>
        <w:rFonts w:ascii="Times New Roman" w:hAnsi="Times New Roman"/>
      </w:rPr>
      <w:instrText xml:space="preserve"> PAGE   \* MERGEFORMAT </w:instrText>
    </w:r>
    <w:r w:rsidRPr="00DE705E">
      <w:rPr>
        <w:rFonts w:ascii="Times New Roman" w:hAnsi="Times New Roman"/>
      </w:rPr>
      <w:fldChar w:fldCharType="separate"/>
    </w:r>
    <w:r>
      <w:rPr>
        <w:rFonts w:ascii="Times New Roman" w:hAnsi="Times New Roman"/>
        <w:noProof/>
      </w:rPr>
      <w:t>1</w:t>
    </w:r>
    <w:r w:rsidRPr="00DE705E">
      <w:rPr>
        <w:rFonts w:ascii="Times New Roman" w:hAnsi="Times New Roman"/>
        <w:noProof/>
      </w:rPr>
      <w:fldChar w:fldCharType="end"/>
    </w:r>
  </w:p>
  <w:p w14:paraId="7659805E" w14:textId="77777777" w:rsidR="0097226E" w:rsidRPr="00A63A26" w:rsidRDefault="0097226E" w:rsidP="00A63A26">
    <w:pPr>
      <w:pStyle w:val="Header"/>
      <w:pBdr>
        <w:bottom w:val="none" w:sz="0" w:space="0" w:color="auto"/>
      </w:pBd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D28E40" w14:textId="77777777" w:rsidR="0097226E" w:rsidRPr="007A67B9" w:rsidRDefault="0097226E" w:rsidP="00950807">
    <w:pPr>
      <w:pStyle w:val="Header"/>
      <w:rPr>
        <w:rStyle w:val="PageNumber"/>
      </w:rPr>
    </w:pPr>
    <w:r w:rsidRPr="002D14A4">
      <w:rPr>
        <w:rStyle w:val="PageNumber"/>
        <w:rFonts w:cs="Arial"/>
      </w:rPr>
      <w:fldChar w:fldCharType="begin"/>
    </w:r>
    <w:r w:rsidRPr="002D14A4">
      <w:rPr>
        <w:rStyle w:val="PageNumber"/>
        <w:rFonts w:cs="Arial"/>
      </w:rPr>
      <w:instrText xml:space="preserve"> PAGE   \* MERGEFORMAT </w:instrText>
    </w:r>
    <w:r w:rsidRPr="002D14A4">
      <w:rPr>
        <w:rStyle w:val="PageNumber"/>
        <w:rFonts w:cs="Arial"/>
      </w:rPr>
      <w:fldChar w:fldCharType="separate"/>
    </w:r>
    <w:r>
      <w:rPr>
        <w:rStyle w:val="PageNumber"/>
        <w:rFonts w:cs="Arial"/>
        <w:noProof/>
      </w:rPr>
      <w:t>8</w:t>
    </w:r>
    <w:r w:rsidRPr="002D14A4">
      <w:rPr>
        <w:rStyle w:val="PageNumber"/>
        <w:rFonts w:cs="Arial"/>
        <w:noProof/>
      </w:rPr>
      <w:fldChar w:fldCharType="end"/>
    </w:r>
    <w:r>
      <w:rPr>
        <w:rStyle w:val="PageNumber"/>
        <w:rFonts w:cs="Arial"/>
      </w:rPr>
      <w:tab/>
      <w:t>Section I - Instructions to Bidders (IT</w:t>
    </w:r>
    <w:r w:rsidRPr="007A67B9">
      <w:rPr>
        <w:rStyle w:val="PageNumber"/>
        <w:rFonts w:cs="Arial"/>
      </w:rPr>
      <w:t>B)</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4826A" w14:textId="77777777" w:rsidR="0097226E" w:rsidRPr="001E0B5D" w:rsidRDefault="0097226E" w:rsidP="00576FAF">
    <w:pPr>
      <w:pStyle w:val="Header"/>
      <w:rPr>
        <w:rStyle w:val="PageNumber"/>
        <w:rFonts w:cs="Arial"/>
        <w:noProof/>
        <w:szCs w:val="24"/>
        <w:lang w:val="en-US" w:eastAsia="en-US"/>
      </w:rPr>
    </w:pPr>
    <w:r>
      <w:rPr>
        <w:rStyle w:val="PageNumber"/>
        <w:rFonts w:cs="Arial"/>
      </w:rPr>
      <w:tab/>
    </w:r>
    <w:r>
      <w:rPr>
        <w:rStyle w:val="PageNumber"/>
        <w:rFonts w:cs="Arial"/>
        <w:noProof/>
      </w:rPr>
      <w:fldChar w:fldCharType="begin"/>
    </w:r>
    <w:r>
      <w:rPr>
        <w:rStyle w:val="PageNumber"/>
        <w:rFonts w:cs="Arial"/>
        <w:noProof/>
      </w:rPr>
      <w:instrText xml:space="preserve"> PAGE </w:instrText>
    </w:r>
    <w:r>
      <w:rPr>
        <w:rStyle w:val="PageNumber"/>
        <w:rFonts w:cs="Arial"/>
        <w:noProof/>
      </w:rPr>
      <w:fldChar w:fldCharType="separate"/>
    </w:r>
    <w:r>
      <w:rPr>
        <w:rStyle w:val="PageNumber"/>
        <w:rFonts w:cs="Arial"/>
        <w:noProof/>
      </w:rPr>
      <w:t>7</w:t>
    </w:r>
    <w:r>
      <w:rPr>
        <w:rStyle w:val="PageNumber"/>
        <w:rFonts w:cs="Arial"/>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80BE0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2003A0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FFA02C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4CA0A0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B85C30D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E29A62"/>
    <w:lvl w:ilvl="0">
      <w:start w:val="1"/>
      <w:numFmt w:val="bullet"/>
      <w:pStyle w:val="StyleP3Header1-ClausesAfter12p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F0049B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FDC7F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5E2D2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7FCF62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3C056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01596A33"/>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7B0272"/>
    <w:multiLevelType w:val="hybridMultilevel"/>
    <w:tmpl w:val="1D36F57A"/>
    <w:lvl w:ilvl="0" w:tplc="EB18934C">
      <w:start w:val="3"/>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3" w15:restartNumberingAfterBreak="0">
    <w:nsid w:val="02762051"/>
    <w:multiLevelType w:val="hybridMultilevel"/>
    <w:tmpl w:val="6C38400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03312BFF"/>
    <w:multiLevelType w:val="hybridMultilevel"/>
    <w:tmpl w:val="FF70EF62"/>
    <w:lvl w:ilvl="0" w:tplc="E8BC149E">
      <w:start w:val="1"/>
      <w:numFmt w:val="lowerLetter"/>
      <w:lvlText w:val="(%1)"/>
      <w:lvlJc w:val="left"/>
      <w:pPr>
        <w:tabs>
          <w:tab w:val="num" w:pos="1080"/>
        </w:tabs>
        <w:ind w:left="108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03B27A2E"/>
    <w:multiLevelType w:val="hybridMultilevel"/>
    <w:tmpl w:val="F210E420"/>
    <w:lvl w:ilvl="0" w:tplc="FFFFFFFF">
      <w:start w:val="1"/>
      <w:numFmt w:val="decimal"/>
      <w:lvlText w:val="%1."/>
      <w:lvlJc w:val="left"/>
      <w:pPr>
        <w:ind w:left="667" w:hanging="308"/>
      </w:pPr>
      <w:rPr>
        <w:rFonts w:ascii="Arial MT" w:eastAsia="Arial MT" w:hAnsi="Arial MT" w:cs="Arial MT" w:hint="default"/>
        <w:b w:val="0"/>
        <w:bCs w:val="0"/>
        <w:i w:val="0"/>
        <w:iCs w:val="0"/>
        <w:color w:val="1B1C1D"/>
        <w:spacing w:val="-2"/>
        <w:w w:val="99"/>
        <w:sz w:val="28"/>
        <w:szCs w:val="28"/>
        <w:lang w:val="en-US" w:eastAsia="en-US" w:bidi="ar-SA"/>
      </w:rPr>
    </w:lvl>
    <w:lvl w:ilvl="1" w:tplc="FFFFFFFF">
      <w:start w:val="1"/>
      <w:numFmt w:val="upperLetter"/>
      <w:lvlText w:val="%2."/>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2" w:tplc="FFFFFFFF">
      <w:numFmt w:val="bullet"/>
      <w:lvlText w:val="•"/>
      <w:lvlJc w:val="left"/>
      <w:pPr>
        <w:ind w:left="1826" w:hanging="274"/>
      </w:pPr>
      <w:rPr>
        <w:rFonts w:hint="default"/>
        <w:lang w:val="en-US" w:eastAsia="en-US" w:bidi="ar-SA"/>
      </w:rPr>
    </w:lvl>
    <w:lvl w:ilvl="3" w:tplc="FFFFFFFF">
      <w:numFmt w:val="bullet"/>
      <w:lvlText w:val="•"/>
      <w:lvlJc w:val="left"/>
      <w:pPr>
        <w:ind w:left="2993" w:hanging="274"/>
      </w:pPr>
      <w:rPr>
        <w:rFonts w:hint="default"/>
        <w:lang w:val="en-US" w:eastAsia="en-US" w:bidi="ar-SA"/>
      </w:rPr>
    </w:lvl>
    <w:lvl w:ilvl="4" w:tplc="FFFFFFFF">
      <w:numFmt w:val="bullet"/>
      <w:lvlText w:val="•"/>
      <w:lvlJc w:val="left"/>
      <w:pPr>
        <w:ind w:left="4160" w:hanging="274"/>
      </w:pPr>
      <w:rPr>
        <w:rFonts w:hint="default"/>
        <w:lang w:val="en-US" w:eastAsia="en-US" w:bidi="ar-SA"/>
      </w:rPr>
    </w:lvl>
    <w:lvl w:ilvl="5" w:tplc="FFFFFFFF">
      <w:numFmt w:val="bullet"/>
      <w:lvlText w:val="•"/>
      <w:lvlJc w:val="left"/>
      <w:pPr>
        <w:ind w:left="5326" w:hanging="274"/>
      </w:pPr>
      <w:rPr>
        <w:rFonts w:hint="default"/>
        <w:lang w:val="en-US" w:eastAsia="en-US" w:bidi="ar-SA"/>
      </w:rPr>
    </w:lvl>
    <w:lvl w:ilvl="6" w:tplc="FFFFFFFF">
      <w:numFmt w:val="bullet"/>
      <w:lvlText w:val="•"/>
      <w:lvlJc w:val="left"/>
      <w:pPr>
        <w:ind w:left="6493" w:hanging="274"/>
      </w:pPr>
      <w:rPr>
        <w:rFonts w:hint="default"/>
        <w:lang w:val="en-US" w:eastAsia="en-US" w:bidi="ar-SA"/>
      </w:rPr>
    </w:lvl>
    <w:lvl w:ilvl="7" w:tplc="FFFFFFFF">
      <w:numFmt w:val="bullet"/>
      <w:lvlText w:val="•"/>
      <w:lvlJc w:val="left"/>
      <w:pPr>
        <w:ind w:left="7660" w:hanging="274"/>
      </w:pPr>
      <w:rPr>
        <w:rFonts w:hint="default"/>
        <w:lang w:val="en-US" w:eastAsia="en-US" w:bidi="ar-SA"/>
      </w:rPr>
    </w:lvl>
    <w:lvl w:ilvl="8" w:tplc="FFFFFFFF">
      <w:numFmt w:val="bullet"/>
      <w:lvlText w:val="•"/>
      <w:lvlJc w:val="left"/>
      <w:pPr>
        <w:ind w:left="8826" w:hanging="274"/>
      </w:pPr>
      <w:rPr>
        <w:rFonts w:hint="default"/>
        <w:lang w:val="en-US" w:eastAsia="en-US" w:bidi="ar-SA"/>
      </w:rPr>
    </w:lvl>
  </w:abstractNum>
  <w:abstractNum w:abstractNumId="16" w15:restartNumberingAfterBreak="0">
    <w:nsid w:val="03DA7C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03DF2EB1"/>
    <w:multiLevelType w:val="hybridMultilevel"/>
    <w:tmpl w:val="DE863550"/>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4A3236D"/>
    <w:multiLevelType w:val="hybridMultilevel"/>
    <w:tmpl w:val="76E846CE"/>
    <w:lvl w:ilvl="0" w:tplc="7A20858A">
      <w:start w:val="1"/>
      <w:numFmt w:val="upperLetter"/>
      <w:pStyle w:val="S1-Header1"/>
      <w:lvlText w:val="%1."/>
      <w:lvlJc w:val="center"/>
      <w:pPr>
        <w:tabs>
          <w:tab w:val="num" w:pos="648"/>
        </w:tabs>
        <w:ind w:left="360" w:hanging="72"/>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05A37D4E"/>
    <w:multiLevelType w:val="hybridMultilevel"/>
    <w:tmpl w:val="FCBA1E78"/>
    <w:lvl w:ilvl="0" w:tplc="5F721D62">
      <w:start w:val="1"/>
      <w:numFmt w:val="upperLetter"/>
      <w:lvlText w:val="%1."/>
      <w:lvlJc w:val="left"/>
      <w:pPr>
        <w:ind w:left="1354"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2161" w:hanging="360"/>
      </w:pPr>
    </w:lvl>
    <w:lvl w:ilvl="2" w:tplc="0409001B" w:tentative="1">
      <w:start w:val="1"/>
      <w:numFmt w:val="lowerRoman"/>
      <w:lvlText w:val="%3."/>
      <w:lvlJc w:val="right"/>
      <w:pPr>
        <w:ind w:left="2881" w:hanging="180"/>
      </w:pPr>
    </w:lvl>
    <w:lvl w:ilvl="3" w:tplc="0409000F" w:tentative="1">
      <w:start w:val="1"/>
      <w:numFmt w:val="decimal"/>
      <w:lvlText w:val="%4."/>
      <w:lvlJc w:val="left"/>
      <w:pPr>
        <w:ind w:left="3601" w:hanging="360"/>
      </w:pPr>
    </w:lvl>
    <w:lvl w:ilvl="4" w:tplc="04090019" w:tentative="1">
      <w:start w:val="1"/>
      <w:numFmt w:val="lowerLetter"/>
      <w:lvlText w:val="%5."/>
      <w:lvlJc w:val="left"/>
      <w:pPr>
        <w:ind w:left="4321" w:hanging="360"/>
      </w:pPr>
    </w:lvl>
    <w:lvl w:ilvl="5" w:tplc="0409001B" w:tentative="1">
      <w:start w:val="1"/>
      <w:numFmt w:val="lowerRoman"/>
      <w:lvlText w:val="%6."/>
      <w:lvlJc w:val="right"/>
      <w:pPr>
        <w:ind w:left="5041" w:hanging="180"/>
      </w:pPr>
    </w:lvl>
    <w:lvl w:ilvl="6" w:tplc="0409000F" w:tentative="1">
      <w:start w:val="1"/>
      <w:numFmt w:val="decimal"/>
      <w:lvlText w:val="%7."/>
      <w:lvlJc w:val="left"/>
      <w:pPr>
        <w:ind w:left="5761" w:hanging="360"/>
      </w:pPr>
    </w:lvl>
    <w:lvl w:ilvl="7" w:tplc="04090019" w:tentative="1">
      <w:start w:val="1"/>
      <w:numFmt w:val="lowerLetter"/>
      <w:lvlText w:val="%8."/>
      <w:lvlJc w:val="left"/>
      <w:pPr>
        <w:ind w:left="6481" w:hanging="360"/>
      </w:pPr>
    </w:lvl>
    <w:lvl w:ilvl="8" w:tplc="0409001B" w:tentative="1">
      <w:start w:val="1"/>
      <w:numFmt w:val="lowerRoman"/>
      <w:lvlText w:val="%9."/>
      <w:lvlJc w:val="right"/>
      <w:pPr>
        <w:ind w:left="7201" w:hanging="180"/>
      </w:pPr>
    </w:lvl>
  </w:abstractNum>
  <w:abstractNum w:abstractNumId="20" w15:restartNumberingAfterBreak="0">
    <w:nsid w:val="062D2CE7"/>
    <w:multiLevelType w:val="hybridMultilevel"/>
    <w:tmpl w:val="DAB4E544"/>
    <w:lvl w:ilvl="0" w:tplc="1E16834E">
      <w:start w:val="1"/>
      <w:numFmt w:val="lowerRoman"/>
      <w:pStyle w:val="Bulletroman"/>
      <w:lvlText w:val="%1."/>
      <w:lvlJc w:val="right"/>
      <w:pPr>
        <w:ind w:left="1440" w:hanging="360"/>
      </w:pPr>
    </w:lvl>
    <w:lvl w:ilvl="1" w:tplc="50E85BE8">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6C42DD1"/>
    <w:multiLevelType w:val="hybridMultilevel"/>
    <w:tmpl w:val="D9AACB9C"/>
    <w:lvl w:ilvl="0" w:tplc="EF728D6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7655F09"/>
    <w:multiLevelType w:val="hybridMultilevel"/>
    <w:tmpl w:val="28D00A6C"/>
    <w:lvl w:ilvl="0" w:tplc="393290FE">
      <w:start w:val="1"/>
      <w:numFmt w:val="decimal"/>
      <w:pStyle w:val="SubheaderEvaCri"/>
      <w:lvlText w:val="2.%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87826C3"/>
    <w:multiLevelType w:val="multilevel"/>
    <w:tmpl w:val="84345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8892EB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091E6B6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A1F03EB"/>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0AE24136"/>
    <w:multiLevelType w:val="hybridMultilevel"/>
    <w:tmpl w:val="C932267E"/>
    <w:lvl w:ilvl="0" w:tplc="0DFCD4C8">
      <w:numFmt w:val="bullet"/>
      <w:lvlText w:val="-"/>
      <w:lvlJc w:val="left"/>
      <w:pPr>
        <w:ind w:left="13" w:hanging="173"/>
      </w:pPr>
      <w:rPr>
        <w:rFonts w:ascii="Arial MT" w:eastAsia="Arial MT" w:hAnsi="Arial MT" w:cs="Arial MT" w:hint="default"/>
        <w:b w:val="0"/>
        <w:bCs w:val="0"/>
        <w:i w:val="0"/>
        <w:iCs w:val="0"/>
        <w:spacing w:val="0"/>
        <w:w w:val="100"/>
        <w:sz w:val="22"/>
        <w:szCs w:val="22"/>
        <w:lang w:val="en-US" w:eastAsia="en-US" w:bidi="ar-SA"/>
      </w:rPr>
    </w:lvl>
    <w:lvl w:ilvl="1" w:tplc="AC585F0C">
      <w:numFmt w:val="bullet"/>
      <w:lvlText w:val="•"/>
      <w:lvlJc w:val="left"/>
      <w:pPr>
        <w:ind w:left="479" w:hanging="173"/>
      </w:pPr>
      <w:rPr>
        <w:rFonts w:hint="default"/>
        <w:lang w:val="en-US" w:eastAsia="en-US" w:bidi="ar-SA"/>
      </w:rPr>
    </w:lvl>
    <w:lvl w:ilvl="2" w:tplc="C972D3CC">
      <w:numFmt w:val="bullet"/>
      <w:lvlText w:val="•"/>
      <w:lvlJc w:val="left"/>
      <w:pPr>
        <w:ind w:left="938" w:hanging="173"/>
      </w:pPr>
      <w:rPr>
        <w:rFonts w:hint="default"/>
        <w:lang w:val="en-US" w:eastAsia="en-US" w:bidi="ar-SA"/>
      </w:rPr>
    </w:lvl>
    <w:lvl w:ilvl="3" w:tplc="E5FC992A">
      <w:numFmt w:val="bullet"/>
      <w:lvlText w:val="•"/>
      <w:lvlJc w:val="left"/>
      <w:pPr>
        <w:ind w:left="1398" w:hanging="173"/>
      </w:pPr>
      <w:rPr>
        <w:rFonts w:hint="default"/>
        <w:lang w:val="en-US" w:eastAsia="en-US" w:bidi="ar-SA"/>
      </w:rPr>
    </w:lvl>
    <w:lvl w:ilvl="4" w:tplc="6870FD62">
      <w:numFmt w:val="bullet"/>
      <w:lvlText w:val="•"/>
      <w:lvlJc w:val="left"/>
      <w:pPr>
        <w:ind w:left="1857" w:hanging="173"/>
      </w:pPr>
      <w:rPr>
        <w:rFonts w:hint="default"/>
        <w:lang w:val="en-US" w:eastAsia="en-US" w:bidi="ar-SA"/>
      </w:rPr>
    </w:lvl>
    <w:lvl w:ilvl="5" w:tplc="21648588">
      <w:numFmt w:val="bullet"/>
      <w:lvlText w:val="•"/>
      <w:lvlJc w:val="left"/>
      <w:pPr>
        <w:ind w:left="2317" w:hanging="173"/>
      </w:pPr>
      <w:rPr>
        <w:rFonts w:hint="default"/>
        <w:lang w:val="en-US" w:eastAsia="en-US" w:bidi="ar-SA"/>
      </w:rPr>
    </w:lvl>
    <w:lvl w:ilvl="6" w:tplc="5AF27FF2">
      <w:numFmt w:val="bullet"/>
      <w:lvlText w:val="•"/>
      <w:lvlJc w:val="left"/>
      <w:pPr>
        <w:ind w:left="2776" w:hanging="173"/>
      </w:pPr>
      <w:rPr>
        <w:rFonts w:hint="default"/>
        <w:lang w:val="en-US" w:eastAsia="en-US" w:bidi="ar-SA"/>
      </w:rPr>
    </w:lvl>
    <w:lvl w:ilvl="7" w:tplc="FAA2A658">
      <w:numFmt w:val="bullet"/>
      <w:lvlText w:val="•"/>
      <w:lvlJc w:val="left"/>
      <w:pPr>
        <w:ind w:left="3235" w:hanging="173"/>
      </w:pPr>
      <w:rPr>
        <w:rFonts w:hint="default"/>
        <w:lang w:val="en-US" w:eastAsia="en-US" w:bidi="ar-SA"/>
      </w:rPr>
    </w:lvl>
    <w:lvl w:ilvl="8" w:tplc="E7787A88">
      <w:numFmt w:val="bullet"/>
      <w:lvlText w:val="•"/>
      <w:lvlJc w:val="left"/>
      <w:pPr>
        <w:ind w:left="3695" w:hanging="173"/>
      </w:pPr>
      <w:rPr>
        <w:rFonts w:hint="default"/>
        <w:lang w:val="en-US" w:eastAsia="en-US" w:bidi="ar-SA"/>
      </w:rPr>
    </w:lvl>
  </w:abstractNum>
  <w:abstractNum w:abstractNumId="28" w15:restartNumberingAfterBreak="0">
    <w:nsid w:val="0C345714"/>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9" w15:restartNumberingAfterBreak="0">
    <w:nsid w:val="0CB70B6D"/>
    <w:multiLevelType w:val="hybridMultilevel"/>
    <w:tmpl w:val="7632C38A"/>
    <w:lvl w:ilvl="0" w:tplc="EB18934C">
      <w:start w:val="3"/>
      <w:numFmt w:val="bullet"/>
      <w:lvlText w:val="-"/>
      <w:lvlJc w:val="left"/>
      <w:pPr>
        <w:tabs>
          <w:tab w:val="num" w:pos="450"/>
        </w:tabs>
        <w:ind w:left="450" w:hanging="540"/>
      </w:pPr>
      <w:rPr>
        <w:rFonts w:ascii="Times New Roman" w:eastAsia="Times New Roman" w:hAnsi="Times New Roman" w:cs="Times New Roman" w:hint="default"/>
      </w:rPr>
    </w:lvl>
    <w:lvl w:ilvl="1" w:tplc="04090003">
      <w:start w:val="1"/>
      <w:numFmt w:val="bullet"/>
      <w:lvlText w:val="o"/>
      <w:lvlJc w:val="left"/>
      <w:pPr>
        <w:tabs>
          <w:tab w:val="num" w:pos="990"/>
        </w:tabs>
        <w:ind w:left="990" w:hanging="360"/>
      </w:pPr>
      <w:rPr>
        <w:rFonts w:ascii="Courier New" w:hAnsi="Courier New" w:hint="default"/>
      </w:rPr>
    </w:lvl>
    <w:lvl w:ilvl="2" w:tplc="04090005">
      <w:start w:val="1"/>
      <w:numFmt w:val="bullet"/>
      <w:lvlText w:val=""/>
      <w:lvlJc w:val="left"/>
      <w:pPr>
        <w:tabs>
          <w:tab w:val="num" w:pos="1710"/>
        </w:tabs>
        <w:ind w:left="1710" w:hanging="360"/>
      </w:pPr>
      <w:rPr>
        <w:rFonts w:ascii="Wingdings" w:hAnsi="Wingdings" w:hint="default"/>
      </w:rPr>
    </w:lvl>
    <w:lvl w:ilvl="3" w:tplc="04090001" w:tentative="1">
      <w:start w:val="1"/>
      <w:numFmt w:val="bullet"/>
      <w:lvlText w:val=""/>
      <w:lvlJc w:val="left"/>
      <w:pPr>
        <w:tabs>
          <w:tab w:val="num" w:pos="2430"/>
        </w:tabs>
        <w:ind w:left="2430" w:hanging="360"/>
      </w:pPr>
      <w:rPr>
        <w:rFonts w:ascii="Symbol" w:hAnsi="Symbol" w:hint="default"/>
      </w:rPr>
    </w:lvl>
    <w:lvl w:ilvl="4" w:tplc="04090003" w:tentative="1">
      <w:start w:val="1"/>
      <w:numFmt w:val="bullet"/>
      <w:lvlText w:val="o"/>
      <w:lvlJc w:val="left"/>
      <w:pPr>
        <w:tabs>
          <w:tab w:val="num" w:pos="3150"/>
        </w:tabs>
        <w:ind w:left="3150" w:hanging="360"/>
      </w:pPr>
      <w:rPr>
        <w:rFonts w:ascii="Courier New" w:hAnsi="Courier New" w:hint="default"/>
      </w:rPr>
    </w:lvl>
    <w:lvl w:ilvl="5" w:tplc="04090005" w:tentative="1">
      <w:start w:val="1"/>
      <w:numFmt w:val="bullet"/>
      <w:lvlText w:val=""/>
      <w:lvlJc w:val="left"/>
      <w:pPr>
        <w:tabs>
          <w:tab w:val="num" w:pos="3870"/>
        </w:tabs>
        <w:ind w:left="3870" w:hanging="360"/>
      </w:pPr>
      <w:rPr>
        <w:rFonts w:ascii="Wingdings" w:hAnsi="Wingdings" w:hint="default"/>
      </w:rPr>
    </w:lvl>
    <w:lvl w:ilvl="6" w:tplc="04090001" w:tentative="1">
      <w:start w:val="1"/>
      <w:numFmt w:val="bullet"/>
      <w:lvlText w:val=""/>
      <w:lvlJc w:val="left"/>
      <w:pPr>
        <w:tabs>
          <w:tab w:val="num" w:pos="4590"/>
        </w:tabs>
        <w:ind w:left="4590" w:hanging="360"/>
      </w:pPr>
      <w:rPr>
        <w:rFonts w:ascii="Symbol" w:hAnsi="Symbol" w:hint="default"/>
      </w:rPr>
    </w:lvl>
    <w:lvl w:ilvl="7" w:tplc="04090003" w:tentative="1">
      <w:start w:val="1"/>
      <w:numFmt w:val="bullet"/>
      <w:lvlText w:val="o"/>
      <w:lvlJc w:val="left"/>
      <w:pPr>
        <w:tabs>
          <w:tab w:val="num" w:pos="5310"/>
        </w:tabs>
        <w:ind w:left="5310" w:hanging="360"/>
      </w:pPr>
      <w:rPr>
        <w:rFonts w:ascii="Courier New" w:hAnsi="Courier New" w:hint="default"/>
      </w:rPr>
    </w:lvl>
    <w:lvl w:ilvl="8" w:tplc="04090005" w:tentative="1">
      <w:start w:val="1"/>
      <w:numFmt w:val="bullet"/>
      <w:lvlText w:val=""/>
      <w:lvlJc w:val="left"/>
      <w:pPr>
        <w:tabs>
          <w:tab w:val="num" w:pos="6030"/>
        </w:tabs>
        <w:ind w:left="6030" w:hanging="360"/>
      </w:pPr>
      <w:rPr>
        <w:rFonts w:ascii="Wingdings" w:hAnsi="Wingdings" w:hint="default"/>
      </w:rPr>
    </w:lvl>
  </w:abstractNum>
  <w:abstractNum w:abstractNumId="30" w15:restartNumberingAfterBreak="0">
    <w:nsid w:val="0DFF19CE"/>
    <w:multiLevelType w:val="hybridMultilevel"/>
    <w:tmpl w:val="E856B2F4"/>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0E521C2D"/>
    <w:multiLevelType w:val="hybridMultilevel"/>
    <w:tmpl w:val="4DD0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E741FCB"/>
    <w:multiLevelType w:val="hybridMultilevel"/>
    <w:tmpl w:val="AF3401C2"/>
    <w:lvl w:ilvl="0" w:tplc="D3B0B71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65E5DCA">
      <w:numFmt w:val="bullet"/>
      <w:lvlText w:val="•"/>
      <w:lvlJc w:val="left"/>
      <w:pPr>
        <w:ind w:left="2052" w:hanging="360"/>
      </w:pPr>
      <w:rPr>
        <w:rFonts w:hint="default"/>
        <w:lang w:val="en-US" w:eastAsia="en-US" w:bidi="ar-SA"/>
      </w:rPr>
    </w:lvl>
    <w:lvl w:ilvl="2" w:tplc="8A927438">
      <w:numFmt w:val="bullet"/>
      <w:lvlText w:val="•"/>
      <w:lvlJc w:val="left"/>
      <w:pPr>
        <w:ind w:left="3024" w:hanging="360"/>
      </w:pPr>
      <w:rPr>
        <w:rFonts w:hint="default"/>
        <w:lang w:val="en-US" w:eastAsia="en-US" w:bidi="ar-SA"/>
      </w:rPr>
    </w:lvl>
    <w:lvl w:ilvl="3" w:tplc="EEC22BDA">
      <w:numFmt w:val="bullet"/>
      <w:lvlText w:val="•"/>
      <w:lvlJc w:val="left"/>
      <w:pPr>
        <w:ind w:left="3996" w:hanging="360"/>
      </w:pPr>
      <w:rPr>
        <w:rFonts w:hint="default"/>
        <w:lang w:val="en-US" w:eastAsia="en-US" w:bidi="ar-SA"/>
      </w:rPr>
    </w:lvl>
    <w:lvl w:ilvl="4" w:tplc="AE4C05F6">
      <w:numFmt w:val="bullet"/>
      <w:lvlText w:val="•"/>
      <w:lvlJc w:val="left"/>
      <w:pPr>
        <w:ind w:left="4968" w:hanging="360"/>
      </w:pPr>
      <w:rPr>
        <w:rFonts w:hint="default"/>
        <w:lang w:val="en-US" w:eastAsia="en-US" w:bidi="ar-SA"/>
      </w:rPr>
    </w:lvl>
    <w:lvl w:ilvl="5" w:tplc="F6441384">
      <w:numFmt w:val="bullet"/>
      <w:lvlText w:val="•"/>
      <w:lvlJc w:val="left"/>
      <w:pPr>
        <w:ind w:left="5940" w:hanging="360"/>
      </w:pPr>
      <w:rPr>
        <w:rFonts w:hint="default"/>
        <w:lang w:val="en-US" w:eastAsia="en-US" w:bidi="ar-SA"/>
      </w:rPr>
    </w:lvl>
    <w:lvl w:ilvl="6" w:tplc="FA22A2F0">
      <w:numFmt w:val="bullet"/>
      <w:lvlText w:val="•"/>
      <w:lvlJc w:val="left"/>
      <w:pPr>
        <w:ind w:left="6912" w:hanging="360"/>
      </w:pPr>
      <w:rPr>
        <w:rFonts w:hint="default"/>
        <w:lang w:val="en-US" w:eastAsia="en-US" w:bidi="ar-SA"/>
      </w:rPr>
    </w:lvl>
    <w:lvl w:ilvl="7" w:tplc="75EC48B0">
      <w:numFmt w:val="bullet"/>
      <w:lvlText w:val="•"/>
      <w:lvlJc w:val="left"/>
      <w:pPr>
        <w:ind w:left="7884" w:hanging="360"/>
      </w:pPr>
      <w:rPr>
        <w:rFonts w:hint="default"/>
        <w:lang w:val="en-US" w:eastAsia="en-US" w:bidi="ar-SA"/>
      </w:rPr>
    </w:lvl>
    <w:lvl w:ilvl="8" w:tplc="EE1C62A4">
      <w:numFmt w:val="bullet"/>
      <w:lvlText w:val="•"/>
      <w:lvlJc w:val="left"/>
      <w:pPr>
        <w:ind w:left="8856" w:hanging="360"/>
      </w:pPr>
      <w:rPr>
        <w:rFonts w:hint="default"/>
        <w:lang w:val="en-US" w:eastAsia="en-US" w:bidi="ar-SA"/>
      </w:rPr>
    </w:lvl>
  </w:abstractNum>
  <w:abstractNum w:abstractNumId="33" w15:restartNumberingAfterBreak="0">
    <w:nsid w:val="0EB7344E"/>
    <w:multiLevelType w:val="hybridMultilevel"/>
    <w:tmpl w:val="92C40064"/>
    <w:lvl w:ilvl="0" w:tplc="536A9050">
      <w:numFmt w:val="bullet"/>
      <w:lvlText w:val=""/>
      <w:lvlJc w:val="left"/>
      <w:pPr>
        <w:ind w:left="360" w:hanging="360"/>
      </w:pPr>
      <w:rPr>
        <w:rFonts w:ascii="Symbol" w:eastAsia="Symbol" w:hAnsi="Symbol" w:cs="Symbol" w:hint="default"/>
        <w:b w:val="0"/>
        <w:bCs w:val="0"/>
        <w:i w:val="0"/>
        <w:iCs w:val="0"/>
        <w:spacing w:val="0"/>
        <w:w w:val="100"/>
        <w:sz w:val="20"/>
        <w:szCs w:val="20"/>
        <w:lang w:val="en-US" w:eastAsia="en-US" w:bidi="ar-SA"/>
      </w:rPr>
    </w:lvl>
    <w:lvl w:ilvl="1" w:tplc="C7D4B6B6">
      <w:numFmt w:val="bullet"/>
      <w:lvlText w:val="•"/>
      <w:lvlJc w:val="left"/>
      <w:pPr>
        <w:ind w:left="1440" w:hanging="360"/>
      </w:pPr>
      <w:rPr>
        <w:rFonts w:hint="default"/>
        <w:lang w:val="en-US" w:eastAsia="en-US" w:bidi="ar-SA"/>
      </w:rPr>
    </w:lvl>
    <w:lvl w:ilvl="2" w:tplc="FE7CA5CC">
      <w:numFmt w:val="bullet"/>
      <w:lvlText w:val="•"/>
      <w:lvlJc w:val="left"/>
      <w:pPr>
        <w:ind w:left="2520" w:hanging="360"/>
      </w:pPr>
      <w:rPr>
        <w:rFonts w:hint="default"/>
        <w:lang w:val="en-US" w:eastAsia="en-US" w:bidi="ar-SA"/>
      </w:rPr>
    </w:lvl>
    <w:lvl w:ilvl="3" w:tplc="3392D58E">
      <w:numFmt w:val="bullet"/>
      <w:lvlText w:val="•"/>
      <w:lvlJc w:val="left"/>
      <w:pPr>
        <w:ind w:left="3600" w:hanging="360"/>
      </w:pPr>
      <w:rPr>
        <w:rFonts w:hint="default"/>
        <w:lang w:val="en-US" w:eastAsia="en-US" w:bidi="ar-SA"/>
      </w:rPr>
    </w:lvl>
    <w:lvl w:ilvl="4" w:tplc="4488954E">
      <w:numFmt w:val="bullet"/>
      <w:lvlText w:val="•"/>
      <w:lvlJc w:val="left"/>
      <w:pPr>
        <w:ind w:left="4680" w:hanging="360"/>
      </w:pPr>
      <w:rPr>
        <w:rFonts w:hint="default"/>
        <w:lang w:val="en-US" w:eastAsia="en-US" w:bidi="ar-SA"/>
      </w:rPr>
    </w:lvl>
    <w:lvl w:ilvl="5" w:tplc="5DFAA8E2">
      <w:numFmt w:val="bullet"/>
      <w:lvlText w:val="•"/>
      <w:lvlJc w:val="left"/>
      <w:pPr>
        <w:ind w:left="5760" w:hanging="360"/>
      </w:pPr>
      <w:rPr>
        <w:rFonts w:hint="default"/>
        <w:lang w:val="en-US" w:eastAsia="en-US" w:bidi="ar-SA"/>
      </w:rPr>
    </w:lvl>
    <w:lvl w:ilvl="6" w:tplc="6840CDB4">
      <w:numFmt w:val="bullet"/>
      <w:lvlText w:val="•"/>
      <w:lvlJc w:val="left"/>
      <w:pPr>
        <w:ind w:left="6840" w:hanging="360"/>
      </w:pPr>
      <w:rPr>
        <w:rFonts w:hint="default"/>
        <w:lang w:val="en-US" w:eastAsia="en-US" w:bidi="ar-SA"/>
      </w:rPr>
    </w:lvl>
    <w:lvl w:ilvl="7" w:tplc="25AC8F8A">
      <w:numFmt w:val="bullet"/>
      <w:lvlText w:val="•"/>
      <w:lvlJc w:val="left"/>
      <w:pPr>
        <w:ind w:left="7920" w:hanging="360"/>
      </w:pPr>
      <w:rPr>
        <w:rFonts w:hint="default"/>
        <w:lang w:val="en-US" w:eastAsia="en-US" w:bidi="ar-SA"/>
      </w:rPr>
    </w:lvl>
    <w:lvl w:ilvl="8" w:tplc="2BB4F7AE">
      <w:numFmt w:val="bullet"/>
      <w:lvlText w:val="•"/>
      <w:lvlJc w:val="left"/>
      <w:pPr>
        <w:ind w:left="9000" w:hanging="360"/>
      </w:pPr>
      <w:rPr>
        <w:rFonts w:hint="default"/>
        <w:lang w:val="en-US" w:eastAsia="en-US" w:bidi="ar-SA"/>
      </w:rPr>
    </w:lvl>
  </w:abstractNum>
  <w:abstractNum w:abstractNumId="34" w15:restartNumberingAfterBreak="0">
    <w:nsid w:val="0F2E0C36"/>
    <w:multiLevelType w:val="multilevel"/>
    <w:tmpl w:val="53020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0F683447"/>
    <w:multiLevelType w:val="hybridMultilevel"/>
    <w:tmpl w:val="A13286BA"/>
    <w:lvl w:ilvl="0" w:tplc="0DFCD4C8">
      <w:numFmt w:val="bullet"/>
      <w:lvlText w:val="-"/>
      <w:lvlJc w:val="left"/>
      <w:pPr>
        <w:ind w:left="720" w:hanging="360"/>
      </w:pPr>
      <w:rPr>
        <w:rFonts w:ascii="Arial MT" w:eastAsia="Arial MT" w:hAnsi="Arial MT" w:cs="Arial MT"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FB3030D"/>
    <w:multiLevelType w:val="multilevel"/>
    <w:tmpl w:val="8D14B0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DD313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05D60BD"/>
    <w:multiLevelType w:val="hybridMultilevel"/>
    <w:tmpl w:val="FBA0ECBE"/>
    <w:lvl w:ilvl="0" w:tplc="5F721D62">
      <w:start w:val="1"/>
      <w:numFmt w:val="upperLetter"/>
      <w:lvlText w:val="%1."/>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0BF1626"/>
    <w:multiLevelType w:val="hybridMultilevel"/>
    <w:tmpl w:val="0C045C42"/>
    <w:lvl w:ilvl="0" w:tplc="1BD06D84">
      <w:start w:val="1"/>
      <w:numFmt w:val="lowerLetter"/>
      <w:lvlText w:val="(%1)"/>
      <w:lvlJc w:val="left"/>
      <w:pPr>
        <w:tabs>
          <w:tab w:val="num" w:pos="1224"/>
        </w:tabs>
        <w:ind w:left="1224" w:hanging="360"/>
      </w:pPr>
      <w:rPr>
        <w:rFonts w:hint="default"/>
      </w:rPr>
    </w:lvl>
    <w:lvl w:ilvl="1" w:tplc="83B07DEA">
      <w:start w:val="1"/>
      <w:numFmt w:val="lowerRoman"/>
      <w:lvlText w:val="(%2)"/>
      <w:lvlJc w:val="left"/>
      <w:pPr>
        <w:tabs>
          <w:tab w:val="num" w:pos="1764"/>
        </w:tabs>
        <w:ind w:left="1764" w:hanging="180"/>
      </w:pPr>
      <w:rPr>
        <w:rFonts w:hint="default"/>
      </w:rPr>
    </w:lvl>
    <w:lvl w:ilvl="2" w:tplc="3D461866">
      <w:start w:val="1"/>
      <w:numFmt w:val="lowerRoman"/>
      <w:lvlText w:val="%3)"/>
      <w:lvlJc w:val="left"/>
      <w:pPr>
        <w:ind w:left="3204" w:hanging="720"/>
      </w:pPr>
      <w:rPr>
        <w:rFonts w:hint="default"/>
      </w:rPr>
    </w:lvl>
    <w:lvl w:ilvl="3" w:tplc="45CC21BC">
      <w:start w:val="1"/>
      <w:numFmt w:val="bullet"/>
      <w:lvlText w:val=""/>
      <w:lvlJc w:val="left"/>
      <w:pPr>
        <w:ind w:left="3384" w:hanging="360"/>
      </w:pPr>
      <w:rPr>
        <w:rFonts w:ascii="Symbol" w:eastAsia="Times New Roman" w:hAnsi="Symbol" w:cs="Times New Roman" w:hint="default"/>
      </w:rPr>
    </w:lvl>
    <w:lvl w:ilvl="4" w:tplc="1E72497E">
      <w:start w:val="1"/>
      <w:numFmt w:val="decimal"/>
      <w:lvlText w:val="%5."/>
      <w:lvlJc w:val="left"/>
      <w:pPr>
        <w:ind w:left="4104" w:hanging="360"/>
      </w:pPr>
      <w:rPr>
        <w:rFonts w:hint="default"/>
      </w:rPr>
    </w:lvl>
    <w:lvl w:ilvl="5" w:tplc="0409001B">
      <w:start w:val="1"/>
      <w:numFmt w:val="lowerRoman"/>
      <w:lvlText w:val="%6."/>
      <w:lvlJc w:val="right"/>
      <w:pPr>
        <w:tabs>
          <w:tab w:val="num" w:pos="4824"/>
        </w:tabs>
        <w:ind w:left="4824" w:hanging="180"/>
      </w:pPr>
    </w:lvl>
    <w:lvl w:ilvl="6" w:tplc="C8B8F7DE">
      <w:start w:val="1"/>
      <w:numFmt w:val="upperLetter"/>
      <w:lvlText w:val="%7."/>
      <w:lvlJc w:val="left"/>
      <w:pPr>
        <w:ind w:left="5544" w:hanging="360"/>
      </w:pPr>
      <w:rPr>
        <w:rFonts w:hint="default"/>
      </w:r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40" w15:restartNumberingAfterBreak="0">
    <w:nsid w:val="10F82DC3"/>
    <w:multiLevelType w:val="hybridMultilevel"/>
    <w:tmpl w:val="E65AA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117F7637"/>
    <w:multiLevelType w:val="hybridMultilevel"/>
    <w:tmpl w:val="242E4A90"/>
    <w:lvl w:ilvl="0" w:tplc="4C5E1C8E">
      <w:numFmt w:val="bullet"/>
      <w:lvlText w:val="•"/>
      <w:lvlJc w:val="left"/>
      <w:pPr>
        <w:ind w:left="1080" w:hanging="360"/>
      </w:pPr>
      <w:rPr>
        <w:rFonts w:ascii="FiraSans-Light" w:eastAsiaTheme="minorHAnsi" w:hAnsi="FiraSans-Light" w:cs="FiraSans-Light" w:hint="default"/>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1C02E3D"/>
    <w:multiLevelType w:val="hybridMultilevel"/>
    <w:tmpl w:val="2382B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1C85529"/>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5" w15:restartNumberingAfterBreak="0">
    <w:nsid w:val="130C5AEA"/>
    <w:multiLevelType w:val="multilevel"/>
    <w:tmpl w:val="33FCAEC2"/>
    <w:lvl w:ilvl="0">
      <w:start w:val="1"/>
      <w:numFmt w:val="decimal"/>
      <w:lvlText w:val="%1."/>
      <w:lvlJc w:val="left"/>
      <w:pPr>
        <w:tabs>
          <w:tab w:val="num" w:pos="432"/>
        </w:tabs>
        <w:ind w:left="432" w:hanging="432"/>
      </w:pPr>
      <w:rPr>
        <w:b/>
        <w:i w:val="0"/>
        <w:sz w:val="24"/>
        <w:szCs w:val="24"/>
      </w:rPr>
    </w:lvl>
    <w:lvl w:ilvl="1">
      <w:start w:val="1"/>
      <w:numFmt w:val="decimal"/>
      <w:lvlText w:val="%1.%2"/>
      <w:lvlJc w:val="left"/>
      <w:pPr>
        <w:tabs>
          <w:tab w:val="num" w:pos="1404"/>
        </w:tabs>
        <w:ind w:left="1404" w:hanging="504"/>
      </w:pPr>
      <w:rPr>
        <w:rFonts w:hint="default"/>
        <w:b w:val="0"/>
        <w:i w:val="0"/>
        <w:strike w:val="0"/>
        <w:sz w:val="24"/>
        <w:szCs w:val="24"/>
      </w:rPr>
    </w:lvl>
    <w:lvl w:ilvl="2">
      <w:start w:val="1"/>
      <w:numFmt w:val="lowerLetter"/>
      <w:lvlText w:val="(%3)"/>
      <w:lvlJc w:val="left"/>
      <w:pPr>
        <w:tabs>
          <w:tab w:val="num" w:pos="1777"/>
        </w:tabs>
        <w:ind w:left="1777" w:hanging="360"/>
      </w:pPr>
      <w:rPr>
        <w:rFonts w:hint="default"/>
        <w:b w:val="0"/>
        <w:i w:val="0"/>
        <w:sz w:val="24"/>
        <w:szCs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6" w15:restartNumberingAfterBreak="0">
    <w:nsid w:val="139A2050"/>
    <w:multiLevelType w:val="multilevel"/>
    <w:tmpl w:val="B3240B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40A0A4A"/>
    <w:multiLevelType w:val="multilevel"/>
    <w:tmpl w:val="C5A86594"/>
    <w:lvl w:ilvl="0">
      <w:start w:val="1"/>
      <w:numFmt w:val="lowerLetter"/>
      <w:lvlText w:val="(%1)"/>
      <w:lvlJc w:val="left"/>
      <w:pPr>
        <w:tabs>
          <w:tab w:val="num" w:pos="1080"/>
        </w:tabs>
        <w:ind w:left="1080" w:hanging="540"/>
      </w:pPr>
      <w:rPr>
        <w:rFonts w:hint="default"/>
      </w:rPr>
    </w:lvl>
    <w:lvl w:ilvl="1">
      <w:start w:val="30"/>
      <w:numFmt w:val="decimal"/>
      <w:lvlText w:val="%2."/>
      <w:lvlJc w:val="left"/>
      <w:pPr>
        <w:tabs>
          <w:tab w:val="num" w:pos="1620"/>
        </w:tabs>
        <w:ind w:left="1620" w:hanging="360"/>
      </w:pPr>
      <w:rPr>
        <w:rFonts w:hint="default"/>
      </w:rPr>
    </w:lvl>
    <w:lvl w:ilvl="2">
      <w:start w:val="2"/>
      <w:numFmt w:val="lowerRoman"/>
      <w:lvlText w:val="%3."/>
      <w:lvlJc w:val="left"/>
      <w:pPr>
        <w:ind w:left="2880" w:hanging="720"/>
      </w:pPr>
      <w:rPr>
        <w:rFonts w:hint="default"/>
      </w:r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48"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4873F6B"/>
    <w:multiLevelType w:val="multilevel"/>
    <w:tmpl w:val="47FC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14B818B2"/>
    <w:multiLevelType w:val="multilevel"/>
    <w:tmpl w:val="3920F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156B5214"/>
    <w:multiLevelType w:val="multilevel"/>
    <w:tmpl w:val="1FCC4E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56D1FE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15:restartNumberingAfterBreak="0">
    <w:nsid w:val="17A663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17D752D2"/>
    <w:multiLevelType w:val="multilevel"/>
    <w:tmpl w:val="F84AB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18273CB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89E13DF"/>
    <w:multiLevelType w:val="multilevel"/>
    <w:tmpl w:val="02000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19284DE2"/>
    <w:multiLevelType w:val="hybridMultilevel"/>
    <w:tmpl w:val="EE20D6A4"/>
    <w:lvl w:ilvl="0" w:tplc="C830860C">
      <w:start w:val="1"/>
      <w:numFmt w:val="upperLetter"/>
      <w:pStyle w:val="StyleStyleS1-Header1TimesNewRoman14pt1"/>
      <w:lvlText w:val="%1."/>
      <w:lvlJc w:val="center"/>
      <w:pPr>
        <w:tabs>
          <w:tab w:val="num" w:pos="648"/>
        </w:tabs>
        <w:ind w:left="360" w:hanging="72"/>
      </w:pPr>
      <w:rPr>
        <w:rFonts w:hint="default"/>
        <w:b/>
        <w:i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1B94412F"/>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9" w15:restartNumberingAfterBreak="0">
    <w:nsid w:val="1C120A2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15:restartNumberingAfterBreak="0">
    <w:nsid w:val="1F176084"/>
    <w:multiLevelType w:val="hybridMultilevel"/>
    <w:tmpl w:val="A76AF6C0"/>
    <w:lvl w:ilvl="0" w:tplc="41A8194A">
      <w:start w:val="1"/>
      <w:numFmt w:val="lowerLetter"/>
      <w:lvlText w:val="(%1)"/>
      <w:lvlJc w:val="left"/>
      <w:pPr>
        <w:tabs>
          <w:tab w:val="num" w:pos="0"/>
        </w:tabs>
        <w:ind w:left="0" w:firstLine="0"/>
      </w:pPr>
      <w:rPr>
        <w:rFonts w:hint="default"/>
      </w:rPr>
    </w:lvl>
    <w:lvl w:ilvl="1" w:tplc="1624D7AC">
      <w:start w:val="1"/>
      <w:numFmt w:val="lowerRoman"/>
      <w:lvlText w:val="(%2)"/>
      <w:lvlJc w:val="left"/>
      <w:pPr>
        <w:ind w:left="1296" w:hanging="360"/>
      </w:pPr>
      <w:rPr>
        <w:rFonts w:hint="default"/>
      </w:rPr>
    </w:lvl>
    <w:lvl w:ilvl="2" w:tplc="0409001B">
      <w:start w:val="1"/>
      <w:numFmt w:val="lowerRoman"/>
      <w:lvlText w:val="%3."/>
      <w:lvlJc w:val="right"/>
      <w:pPr>
        <w:tabs>
          <w:tab w:val="num" w:pos="2016"/>
        </w:tabs>
        <w:ind w:left="2016" w:hanging="180"/>
      </w:pPr>
    </w:lvl>
    <w:lvl w:ilvl="3" w:tplc="E47C1284">
      <w:start w:val="1"/>
      <w:numFmt w:val="decimal"/>
      <w:lvlText w:val="%4."/>
      <w:lvlJc w:val="left"/>
      <w:pPr>
        <w:ind w:left="2736" w:hanging="360"/>
      </w:pPr>
      <w:rPr>
        <w:rFonts w:hint="default"/>
        <w:u w:val="single"/>
      </w:rPr>
    </w:lvl>
    <w:lvl w:ilvl="4" w:tplc="04090019" w:tentative="1">
      <w:start w:val="1"/>
      <w:numFmt w:val="lowerLetter"/>
      <w:lvlText w:val="%5."/>
      <w:lvlJc w:val="left"/>
      <w:pPr>
        <w:tabs>
          <w:tab w:val="num" w:pos="3456"/>
        </w:tabs>
        <w:ind w:left="3456" w:hanging="360"/>
      </w:pPr>
    </w:lvl>
    <w:lvl w:ilvl="5" w:tplc="0409001B" w:tentative="1">
      <w:start w:val="1"/>
      <w:numFmt w:val="lowerRoman"/>
      <w:lvlText w:val="%6."/>
      <w:lvlJc w:val="right"/>
      <w:pPr>
        <w:tabs>
          <w:tab w:val="num" w:pos="4176"/>
        </w:tabs>
        <w:ind w:left="4176" w:hanging="180"/>
      </w:pPr>
    </w:lvl>
    <w:lvl w:ilvl="6" w:tplc="0409000F" w:tentative="1">
      <w:start w:val="1"/>
      <w:numFmt w:val="decimal"/>
      <w:lvlText w:val="%7."/>
      <w:lvlJc w:val="left"/>
      <w:pPr>
        <w:tabs>
          <w:tab w:val="num" w:pos="4896"/>
        </w:tabs>
        <w:ind w:left="4896" w:hanging="360"/>
      </w:pPr>
    </w:lvl>
    <w:lvl w:ilvl="7" w:tplc="04090019" w:tentative="1">
      <w:start w:val="1"/>
      <w:numFmt w:val="lowerLetter"/>
      <w:lvlText w:val="%8."/>
      <w:lvlJc w:val="left"/>
      <w:pPr>
        <w:tabs>
          <w:tab w:val="num" w:pos="5616"/>
        </w:tabs>
        <w:ind w:left="5616" w:hanging="360"/>
      </w:pPr>
    </w:lvl>
    <w:lvl w:ilvl="8" w:tplc="0409001B" w:tentative="1">
      <w:start w:val="1"/>
      <w:numFmt w:val="lowerRoman"/>
      <w:lvlText w:val="%9."/>
      <w:lvlJc w:val="right"/>
      <w:pPr>
        <w:tabs>
          <w:tab w:val="num" w:pos="6336"/>
        </w:tabs>
        <w:ind w:left="6336" w:hanging="180"/>
      </w:pPr>
    </w:lvl>
  </w:abstractNum>
  <w:abstractNum w:abstractNumId="62" w15:restartNumberingAfterBreak="0">
    <w:nsid w:val="1F832AE8"/>
    <w:multiLevelType w:val="hybridMultilevel"/>
    <w:tmpl w:val="78A01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0CC6C0E"/>
    <w:multiLevelType w:val="hybridMultilevel"/>
    <w:tmpl w:val="2436A00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12C5936"/>
    <w:multiLevelType w:val="hybridMultilevel"/>
    <w:tmpl w:val="829C1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21DF27A7"/>
    <w:multiLevelType w:val="multilevel"/>
    <w:tmpl w:val="2D989BA0"/>
    <w:lvl w:ilvl="0">
      <w:start w:val="1"/>
      <w:numFmt w:val="decimal"/>
      <w:lvlText w:val="1.%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220A1518"/>
    <w:multiLevelType w:val="hybridMultilevel"/>
    <w:tmpl w:val="708620BE"/>
    <w:lvl w:ilvl="0" w:tplc="87624F86">
      <w:start w:val="1"/>
      <w:numFmt w:val="lowerLetter"/>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22F183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15:restartNumberingAfterBreak="0">
    <w:nsid w:val="225B35F7"/>
    <w:multiLevelType w:val="hybridMultilevel"/>
    <w:tmpl w:val="FD3EC172"/>
    <w:lvl w:ilvl="0" w:tplc="6D94245A">
      <w:start w:val="1"/>
      <w:numFmt w:val="lowerRoman"/>
      <w:lvlText w:val="(%1)"/>
      <w:lvlJc w:val="righ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0" w15:restartNumberingAfterBreak="0">
    <w:nsid w:val="23744828"/>
    <w:multiLevelType w:val="multilevel"/>
    <w:tmpl w:val="EC76053E"/>
    <w:lvl w:ilvl="0">
      <w:start w:val="1"/>
      <w:numFmt w:val="decimal"/>
      <w:lvlText w:val="%1."/>
      <w:lvlJc w:val="left"/>
      <w:pPr>
        <w:ind w:left="580" w:hanging="220"/>
      </w:pPr>
      <w:rPr>
        <w:rFonts w:ascii="Trebuchet MS" w:eastAsia="Trebuchet MS" w:hAnsi="Trebuchet MS" w:cs="Trebuchet MS" w:hint="default"/>
        <w:b/>
        <w:bCs/>
        <w:i w:val="0"/>
        <w:iCs w:val="0"/>
        <w:color w:val="0E4660"/>
        <w:spacing w:val="0"/>
        <w:w w:val="71"/>
        <w:sz w:val="22"/>
        <w:szCs w:val="22"/>
        <w:lang w:val="en-US" w:eastAsia="en-US" w:bidi="ar-SA"/>
      </w:rPr>
    </w:lvl>
    <w:lvl w:ilvl="1">
      <w:start w:val="1"/>
      <w:numFmt w:val="decimal"/>
      <w:lvlText w:val="%1.%2"/>
      <w:lvlJc w:val="left"/>
      <w:pPr>
        <w:ind w:left="774" w:hanging="415"/>
      </w:pPr>
      <w:rPr>
        <w:rFonts w:ascii="Trebuchet MS" w:eastAsia="Trebuchet MS" w:hAnsi="Trebuchet MS" w:cs="Trebuchet MS" w:hint="default"/>
        <w:b w:val="0"/>
        <w:bCs w:val="0"/>
        <w:i w:val="0"/>
        <w:iCs w:val="0"/>
        <w:color w:val="155F82"/>
        <w:spacing w:val="0"/>
        <w:w w:val="67"/>
        <w:sz w:val="24"/>
        <w:szCs w:val="24"/>
        <w:lang w:val="en-US" w:eastAsia="en-US" w:bidi="ar-SA"/>
      </w:rPr>
    </w:lvl>
    <w:lvl w:ilvl="2">
      <w:start w:val="1"/>
      <w:numFmt w:val="decimal"/>
      <w:lvlText w:val="%1.%2.%3"/>
      <w:lvlJc w:val="left"/>
      <w:pPr>
        <w:ind w:left="827" w:hanging="468"/>
      </w:pPr>
      <w:rPr>
        <w:rFonts w:ascii="Trebuchet MS" w:eastAsia="Trebuchet MS" w:hAnsi="Trebuchet MS" w:cs="Trebuchet MS" w:hint="default"/>
        <w:b/>
        <w:bCs/>
        <w:i w:val="0"/>
        <w:iCs w:val="0"/>
        <w:spacing w:val="-1"/>
        <w:w w:val="83"/>
        <w:sz w:val="20"/>
        <w:szCs w:val="20"/>
        <w:lang w:val="en-US" w:eastAsia="en-US" w:bidi="ar-SA"/>
      </w:rPr>
    </w:lvl>
    <w:lvl w:ilvl="3">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4">
      <w:numFmt w:val="bullet"/>
      <w:lvlText w:val="o"/>
      <w:lvlJc w:val="left"/>
      <w:pPr>
        <w:ind w:left="1800" w:hanging="360"/>
      </w:pPr>
      <w:rPr>
        <w:rFonts w:ascii="Courier New" w:eastAsia="Courier New" w:hAnsi="Courier New" w:cs="Courier New" w:hint="default"/>
        <w:b w:val="0"/>
        <w:bCs w:val="0"/>
        <w:i w:val="0"/>
        <w:iCs w:val="0"/>
        <w:spacing w:val="0"/>
        <w:w w:val="99"/>
        <w:sz w:val="20"/>
        <w:szCs w:val="20"/>
        <w:lang w:val="en-US" w:eastAsia="en-US" w:bidi="ar-SA"/>
      </w:rPr>
    </w:lvl>
    <w:lvl w:ilvl="5">
      <w:numFmt w:val="bullet"/>
      <w:lvlText w:val="•"/>
      <w:lvlJc w:val="left"/>
      <w:pPr>
        <w:ind w:left="3300" w:hanging="360"/>
      </w:pPr>
      <w:rPr>
        <w:rFonts w:hint="default"/>
        <w:lang w:val="en-US" w:eastAsia="en-US" w:bidi="ar-SA"/>
      </w:rPr>
    </w:lvl>
    <w:lvl w:ilvl="6">
      <w:numFmt w:val="bullet"/>
      <w:lvlText w:val="•"/>
      <w:lvlJc w:val="left"/>
      <w:pPr>
        <w:ind w:left="4800" w:hanging="360"/>
      </w:pPr>
      <w:rPr>
        <w:rFonts w:hint="default"/>
        <w:lang w:val="en-US" w:eastAsia="en-US" w:bidi="ar-SA"/>
      </w:rPr>
    </w:lvl>
    <w:lvl w:ilvl="7">
      <w:numFmt w:val="bullet"/>
      <w:lvlText w:val="•"/>
      <w:lvlJc w:val="left"/>
      <w:pPr>
        <w:ind w:left="6300" w:hanging="360"/>
      </w:pPr>
      <w:rPr>
        <w:rFonts w:hint="default"/>
        <w:lang w:val="en-US" w:eastAsia="en-US" w:bidi="ar-SA"/>
      </w:rPr>
    </w:lvl>
    <w:lvl w:ilvl="8">
      <w:numFmt w:val="bullet"/>
      <w:lvlText w:val="•"/>
      <w:lvlJc w:val="left"/>
      <w:pPr>
        <w:ind w:left="7800" w:hanging="360"/>
      </w:pPr>
      <w:rPr>
        <w:rFonts w:hint="default"/>
        <w:lang w:val="en-US" w:eastAsia="en-US" w:bidi="ar-SA"/>
      </w:rPr>
    </w:lvl>
  </w:abstractNum>
  <w:abstractNum w:abstractNumId="71" w15:restartNumberingAfterBreak="0">
    <w:nsid w:val="237C0E9C"/>
    <w:multiLevelType w:val="multilevel"/>
    <w:tmpl w:val="514681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4A93114"/>
    <w:multiLevelType w:val="hybridMultilevel"/>
    <w:tmpl w:val="F67A488C"/>
    <w:lvl w:ilvl="0" w:tplc="AF8033CA">
      <w:start w:val="1"/>
      <w:numFmt w:val="lowerLetter"/>
      <w:lvlText w:val="(%1)"/>
      <w:legacy w:legacy="1" w:legacySpace="120" w:legacyIndent="720"/>
      <w:lvlJc w:val="left"/>
      <w:pPr>
        <w:ind w:left="1267" w:hanging="72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4ED5537"/>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15:restartNumberingAfterBreak="0">
    <w:nsid w:val="250D151A"/>
    <w:multiLevelType w:val="hybridMultilevel"/>
    <w:tmpl w:val="28E2D78C"/>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25BC4D0B"/>
    <w:multiLevelType w:val="hybridMultilevel"/>
    <w:tmpl w:val="A664CC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25C65352"/>
    <w:multiLevelType w:val="hybridMultilevel"/>
    <w:tmpl w:val="550E71B4"/>
    <w:lvl w:ilvl="0" w:tplc="90BA973E">
      <w:start w:val="1"/>
      <w:numFmt w:val="lowerLetter"/>
      <w:lvlText w:val="(%1)"/>
      <w:lvlJc w:val="left"/>
      <w:pPr>
        <w:tabs>
          <w:tab w:val="num" w:pos="-172"/>
        </w:tabs>
        <w:ind w:left="-172" w:hanging="360"/>
      </w:pPr>
      <w:rPr>
        <w:rFonts w:ascii="Times New Roman" w:hAnsi="Times New Roman" w:cs="Times New Roman" w:hint="default"/>
      </w:rPr>
    </w:lvl>
    <w:lvl w:ilvl="1" w:tplc="B69E740E">
      <w:start w:val="1"/>
      <w:numFmt w:val="lowerLetter"/>
      <w:lvlText w:val="%2)"/>
      <w:lvlJc w:val="left"/>
      <w:pPr>
        <w:ind w:left="266" w:hanging="360"/>
      </w:pPr>
      <w:rPr>
        <w:rFonts w:hint="default"/>
      </w:rPr>
    </w:lvl>
    <w:lvl w:ilvl="2" w:tplc="1FA6A156" w:tentative="1">
      <w:start w:val="1"/>
      <w:numFmt w:val="lowerRoman"/>
      <w:lvlText w:val="%3."/>
      <w:lvlJc w:val="right"/>
      <w:pPr>
        <w:tabs>
          <w:tab w:val="num" w:pos="986"/>
        </w:tabs>
        <w:ind w:left="986" w:hanging="180"/>
      </w:pPr>
    </w:lvl>
    <w:lvl w:ilvl="3" w:tplc="FFFFFFFF" w:tentative="1">
      <w:start w:val="1"/>
      <w:numFmt w:val="decimal"/>
      <w:lvlText w:val="%4."/>
      <w:lvlJc w:val="left"/>
      <w:pPr>
        <w:tabs>
          <w:tab w:val="num" w:pos="1706"/>
        </w:tabs>
        <w:ind w:left="1706" w:hanging="360"/>
      </w:pPr>
    </w:lvl>
    <w:lvl w:ilvl="4" w:tplc="FFFFFFFF" w:tentative="1">
      <w:start w:val="1"/>
      <w:numFmt w:val="lowerLetter"/>
      <w:lvlText w:val="%5."/>
      <w:lvlJc w:val="left"/>
      <w:pPr>
        <w:tabs>
          <w:tab w:val="num" w:pos="2426"/>
        </w:tabs>
        <w:ind w:left="2426" w:hanging="360"/>
      </w:pPr>
    </w:lvl>
    <w:lvl w:ilvl="5" w:tplc="FFFFFFFF" w:tentative="1">
      <w:start w:val="1"/>
      <w:numFmt w:val="lowerRoman"/>
      <w:lvlText w:val="%6."/>
      <w:lvlJc w:val="right"/>
      <w:pPr>
        <w:tabs>
          <w:tab w:val="num" w:pos="3146"/>
        </w:tabs>
        <w:ind w:left="3146" w:hanging="180"/>
      </w:pPr>
    </w:lvl>
    <w:lvl w:ilvl="6" w:tplc="FFFFFFFF" w:tentative="1">
      <w:start w:val="1"/>
      <w:numFmt w:val="decimal"/>
      <w:lvlText w:val="%7."/>
      <w:lvlJc w:val="left"/>
      <w:pPr>
        <w:tabs>
          <w:tab w:val="num" w:pos="3866"/>
        </w:tabs>
        <w:ind w:left="3866" w:hanging="360"/>
      </w:pPr>
    </w:lvl>
    <w:lvl w:ilvl="7" w:tplc="FFFFFFFF" w:tentative="1">
      <w:start w:val="1"/>
      <w:numFmt w:val="lowerLetter"/>
      <w:lvlText w:val="%8."/>
      <w:lvlJc w:val="left"/>
      <w:pPr>
        <w:tabs>
          <w:tab w:val="num" w:pos="4586"/>
        </w:tabs>
        <w:ind w:left="4586" w:hanging="360"/>
      </w:pPr>
    </w:lvl>
    <w:lvl w:ilvl="8" w:tplc="FFFFFFFF" w:tentative="1">
      <w:start w:val="1"/>
      <w:numFmt w:val="lowerRoman"/>
      <w:lvlText w:val="%9."/>
      <w:lvlJc w:val="right"/>
      <w:pPr>
        <w:tabs>
          <w:tab w:val="num" w:pos="5306"/>
        </w:tabs>
        <w:ind w:left="5306" w:hanging="180"/>
      </w:pPr>
    </w:lvl>
  </w:abstractNum>
  <w:abstractNum w:abstractNumId="77" w15:restartNumberingAfterBreak="0">
    <w:nsid w:val="276B5FA1"/>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15:restartNumberingAfterBreak="0">
    <w:nsid w:val="27AB0D95"/>
    <w:multiLevelType w:val="hybridMultilevel"/>
    <w:tmpl w:val="9E7EF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9" w15:restartNumberingAfterBreak="0">
    <w:nsid w:val="280E55F0"/>
    <w:multiLevelType w:val="hybridMultilevel"/>
    <w:tmpl w:val="4984AE14"/>
    <w:lvl w:ilvl="0" w:tplc="46A4669C">
      <w:numFmt w:val="bullet"/>
      <w:lvlText w:val="-"/>
      <w:lvlJc w:val="left"/>
      <w:pPr>
        <w:ind w:left="720" w:hanging="360"/>
      </w:pPr>
      <w:rPr>
        <w:rFonts w:ascii="Candara" w:eastAsia="Times New Roman" w:hAnsi="Candar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281C7BBF"/>
    <w:multiLevelType w:val="hybridMultilevel"/>
    <w:tmpl w:val="857EBAD4"/>
    <w:lvl w:ilvl="0" w:tplc="EB18934C">
      <w:start w:val="3"/>
      <w:numFmt w:val="bullet"/>
      <w:lvlText w:val="-"/>
      <w:lvlJc w:val="left"/>
      <w:pPr>
        <w:ind w:left="13" w:hanging="173"/>
      </w:pPr>
      <w:rPr>
        <w:rFonts w:ascii="Times New Roman" w:eastAsia="Times New Roman" w:hAnsi="Times New Roman" w:cs="Times New Roman" w:hint="default"/>
        <w:b w:val="0"/>
        <w:bCs w:val="0"/>
        <w:i w:val="0"/>
        <w:iCs w:val="0"/>
        <w:spacing w:val="0"/>
        <w:w w:val="100"/>
        <w:sz w:val="22"/>
        <w:szCs w:val="22"/>
        <w:lang w:val="en-US" w:eastAsia="en-US" w:bidi="ar-SA"/>
      </w:rPr>
    </w:lvl>
    <w:lvl w:ilvl="1" w:tplc="FFFFFFFF">
      <w:numFmt w:val="bullet"/>
      <w:lvlText w:val="•"/>
      <w:lvlJc w:val="left"/>
      <w:pPr>
        <w:ind w:left="479" w:hanging="173"/>
      </w:pPr>
      <w:rPr>
        <w:rFonts w:hint="default"/>
        <w:lang w:val="en-US" w:eastAsia="en-US" w:bidi="ar-SA"/>
      </w:rPr>
    </w:lvl>
    <w:lvl w:ilvl="2" w:tplc="FFFFFFFF">
      <w:numFmt w:val="bullet"/>
      <w:lvlText w:val="•"/>
      <w:lvlJc w:val="left"/>
      <w:pPr>
        <w:ind w:left="938" w:hanging="173"/>
      </w:pPr>
      <w:rPr>
        <w:rFonts w:hint="default"/>
        <w:lang w:val="en-US" w:eastAsia="en-US" w:bidi="ar-SA"/>
      </w:rPr>
    </w:lvl>
    <w:lvl w:ilvl="3" w:tplc="FFFFFFFF">
      <w:numFmt w:val="bullet"/>
      <w:lvlText w:val="•"/>
      <w:lvlJc w:val="left"/>
      <w:pPr>
        <w:ind w:left="1398" w:hanging="173"/>
      </w:pPr>
      <w:rPr>
        <w:rFonts w:hint="default"/>
        <w:lang w:val="en-US" w:eastAsia="en-US" w:bidi="ar-SA"/>
      </w:rPr>
    </w:lvl>
    <w:lvl w:ilvl="4" w:tplc="FFFFFFFF">
      <w:numFmt w:val="bullet"/>
      <w:lvlText w:val="•"/>
      <w:lvlJc w:val="left"/>
      <w:pPr>
        <w:ind w:left="1857" w:hanging="173"/>
      </w:pPr>
      <w:rPr>
        <w:rFonts w:hint="default"/>
        <w:lang w:val="en-US" w:eastAsia="en-US" w:bidi="ar-SA"/>
      </w:rPr>
    </w:lvl>
    <w:lvl w:ilvl="5" w:tplc="FFFFFFFF">
      <w:numFmt w:val="bullet"/>
      <w:lvlText w:val="•"/>
      <w:lvlJc w:val="left"/>
      <w:pPr>
        <w:ind w:left="2317" w:hanging="173"/>
      </w:pPr>
      <w:rPr>
        <w:rFonts w:hint="default"/>
        <w:lang w:val="en-US" w:eastAsia="en-US" w:bidi="ar-SA"/>
      </w:rPr>
    </w:lvl>
    <w:lvl w:ilvl="6" w:tplc="FFFFFFFF">
      <w:numFmt w:val="bullet"/>
      <w:lvlText w:val="•"/>
      <w:lvlJc w:val="left"/>
      <w:pPr>
        <w:ind w:left="2776" w:hanging="173"/>
      </w:pPr>
      <w:rPr>
        <w:rFonts w:hint="default"/>
        <w:lang w:val="en-US" w:eastAsia="en-US" w:bidi="ar-SA"/>
      </w:rPr>
    </w:lvl>
    <w:lvl w:ilvl="7" w:tplc="FFFFFFFF">
      <w:numFmt w:val="bullet"/>
      <w:lvlText w:val="•"/>
      <w:lvlJc w:val="left"/>
      <w:pPr>
        <w:ind w:left="3235" w:hanging="173"/>
      </w:pPr>
      <w:rPr>
        <w:rFonts w:hint="default"/>
        <w:lang w:val="en-US" w:eastAsia="en-US" w:bidi="ar-SA"/>
      </w:rPr>
    </w:lvl>
    <w:lvl w:ilvl="8" w:tplc="FFFFFFFF">
      <w:numFmt w:val="bullet"/>
      <w:lvlText w:val="•"/>
      <w:lvlJc w:val="left"/>
      <w:pPr>
        <w:ind w:left="3695" w:hanging="173"/>
      </w:pPr>
      <w:rPr>
        <w:rFonts w:hint="default"/>
        <w:lang w:val="en-US" w:eastAsia="en-US" w:bidi="ar-SA"/>
      </w:rPr>
    </w:lvl>
  </w:abstractNum>
  <w:abstractNum w:abstractNumId="81" w15:restartNumberingAfterBreak="0">
    <w:nsid w:val="288E1295"/>
    <w:multiLevelType w:val="hybridMultilevel"/>
    <w:tmpl w:val="B168585E"/>
    <w:lvl w:ilvl="0" w:tplc="15F49BAC">
      <w:start w:val="1"/>
      <w:numFmt w:val="bullet"/>
      <w:lvlText w:val="-"/>
      <w:lvlJc w:val="left"/>
      <w:pPr>
        <w:ind w:left="795" w:hanging="360"/>
      </w:pPr>
      <w:rPr>
        <w:rFonts w:ascii="Calibri" w:eastAsia="Calibri" w:hAnsi="Calibri" w:cs="Calibri" w:hint="default"/>
      </w:rPr>
    </w:lvl>
    <w:lvl w:ilvl="1" w:tplc="FFFFFFFF" w:tentative="1">
      <w:start w:val="1"/>
      <w:numFmt w:val="bullet"/>
      <w:lvlText w:val="o"/>
      <w:lvlJc w:val="left"/>
      <w:pPr>
        <w:ind w:left="1515" w:hanging="360"/>
      </w:pPr>
      <w:rPr>
        <w:rFonts w:ascii="Courier New" w:hAnsi="Courier New" w:cs="Courier New" w:hint="default"/>
      </w:rPr>
    </w:lvl>
    <w:lvl w:ilvl="2" w:tplc="FFFFFFFF" w:tentative="1">
      <w:start w:val="1"/>
      <w:numFmt w:val="bullet"/>
      <w:lvlText w:val=""/>
      <w:lvlJc w:val="left"/>
      <w:pPr>
        <w:ind w:left="2235" w:hanging="360"/>
      </w:pPr>
      <w:rPr>
        <w:rFonts w:ascii="Wingdings" w:hAnsi="Wingdings" w:hint="default"/>
      </w:rPr>
    </w:lvl>
    <w:lvl w:ilvl="3" w:tplc="FFFFFFFF" w:tentative="1">
      <w:start w:val="1"/>
      <w:numFmt w:val="bullet"/>
      <w:lvlText w:val=""/>
      <w:lvlJc w:val="left"/>
      <w:pPr>
        <w:ind w:left="2955" w:hanging="360"/>
      </w:pPr>
      <w:rPr>
        <w:rFonts w:ascii="Symbol" w:hAnsi="Symbol" w:hint="default"/>
      </w:rPr>
    </w:lvl>
    <w:lvl w:ilvl="4" w:tplc="FFFFFFFF" w:tentative="1">
      <w:start w:val="1"/>
      <w:numFmt w:val="bullet"/>
      <w:lvlText w:val="o"/>
      <w:lvlJc w:val="left"/>
      <w:pPr>
        <w:ind w:left="3675" w:hanging="360"/>
      </w:pPr>
      <w:rPr>
        <w:rFonts w:ascii="Courier New" w:hAnsi="Courier New" w:cs="Courier New" w:hint="default"/>
      </w:rPr>
    </w:lvl>
    <w:lvl w:ilvl="5" w:tplc="FFFFFFFF" w:tentative="1">
      <w:start w:val="1"/>
      <w:numFmt w:val="bullet"/>
      <w:lvlText w:val=""/>
      <w:lvlJc w:val="left"/>
      <w:pPr>
        <w:ind w:left="4395" w:hanging="360"/>
      </w:pPr>
      <w:rPr>
        <w:rFonts w:ascii="Wingdings" w:hAnsi="Wingdings" w:hint="default"/>
      </w:rPr>
    </w:lvl>
    <w:lvl w:ilvl="6" w:tplc="FFFFFFFF" w:tentative="1">
      <w:start w:val="1"/>
      <w:numFmt w:val="bullet"/>
      <w:lvlText w:val=""/>
      <w:lvlJc w:val="left"/>
      <w:pPr>
        <w:ind w:left="5115" w:hanging="360"/>
      </w:pPr>
      <w:rPr>
        <w:rFonts w:ascii="Symbol" w:hAnsi="Symbol" w:hint="default"/>
      </w:rPr>
    </w:lvl>
    <w:lvl w:ilvl="7" w:tplc="FFFFFFFF" w:tentative="1">
      <w:start w:val="1"/>
      <w:numFmt w:val="bullet"/>
      <w:lvlText w:val="o"/>
      <w:lvlJc w:val="left"/>
      <w:pPr>
        <w:ind w:left="5835" w:hanging="360"/>
      </w:pPr>
      <w:rPr>
        <w:rFonts w:ascii="Courier New" w:hAnsi="Courier New" w:cs="Courier New" w:hint="default"/>
      </w:rPr>
    </w:lvl>
    <w:lvl w:ilvl="8" w:tplc="FFFFFFFF" w:tentative="1">
      <w:start w:val="1"/>
      <w:numFmt w:val="bullet"/>
      <w:lvlText w:val=""/>
      <w:lvlJc w:val="left"/>
      <w:pPr>
        <w:ind w:left="6555" w:hanging="360"/>
      </w:pPr>
      <w:rPr>
        <w:rFonts w:ascii="Wingdings" w:hAnsi="Wingdings" w:hint="default"/>
      </w:rPr>
    </w:lvl>
  </w:abstractNum>
  <w:abstractNum w:abstractNumId="82" w15:restartNumberingAfterBreak="0">
    <w:nsid w:val="289479D9"/>
    <w:multiLevelType w:val="hybridMultilevel"/>
    <w:tmpl w:val="3A9A9476"/>
    <w:lvl w:ilvl="0" w:tplc="E8BC149E">
      <w:start w:val="1"/>
      <w:numFmt w:val="lowerLetter"/>
      <w:lvlText w:val="(%1)"/>
      <w:lvlJc w:val="left"/>
      <w:pPr>
        <w:tabs>
          <w:tab w:val="num" w:pos="1080"/>
        </w:tabs>
        <w:ind w:left="1080" w:hanging="540"/>
      </w:pPr>
      <w:rPr>
        <w:rFonts w:hint="default"/>
      </w:rPr>
    </w:lvl>
    <w:lvl w:ilvl="1" w:tplc="DE889D12">
      <w:start w:val="27"/>
      <w:numFmt w:val="decimal"/>
      <w:lvlText w:val="%2."/>
      <w:lvlJc w:val="left"/>
      <w:pPr>
        <w:tabs>
          <w:tab w:val="num" w:pos="1620"/>
        </w:tabs>
        <w:ind w:left="1620" w:hanging="36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3"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9333A8F"/>
    <w:multiLevelType w:val="multilevel"/>
    <w:tmpl w:val="9A0C5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2AC34128"/>
    <w:multiLevelType w:val="multilevel"/>
    <w:tmpl w:val="B4BAF6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AE66730"/>
    <w:multiLevelType w:val="hybridMultilevel"/>
    <w:tmpl w:val="CF14C980"/>
    <w:lvl w:ilvl="0" w:tplc="D98E993C">
      <w:start w:val="1"/>
      <w:numFmt w:val="decimal"/>
      <w:lvlText w:val="%1-"/>
      <w:lvlJc w:val="left"/>
      <w:pPr>
        <w:ind w:left="1081" w:hanging="361"/>
      </w:pPr>
      <w:rPr>
        <w:rFonts w:ascii="Arial MT" w:eastAsia="Arial MT" w:hAnsi="Arial MT" w:cs="Arial MT" w:hint="default"/>
        <w:b w:val="0"/>
        <w:bCs w:val="0"/>
        <w:i w:val="0"/>
        <w:iCs w:val="0"/>
        <w:spacing w:val="0"/>
        <w:w w:val="100"/>
        <w:sz w:val="22"/>
        <w:szCs w:val="22"/>
        <w:lang w:val="en-US" w:eastAsia="en-US" w:bidi="ar-SA"/>
      </w:rPr>
    </w:lvl>
    <w:lvl w:ilvl="1" w:tplc="036EEA4E">
      <w:numFmt w:val="bullet"/>
      <w:lvlText w:val="•"/>
      <w:lvlJc w:val="left"/>
      <w:pPr>
        <w:ind w:left="2088" w:hanging="361"/>
      </w:pPr>
      <w:rPr>
        <w:rFonts w:hint="default"/>
        <w:lang w:val="en-US" w:eastAsia="en-US" w:bidi="ar-SA"/>
      </w:rPr>
    </w:lvl>
    <w:lvl w:ilvl="2" w:tplc="6B786B3A">
      <w:numFmt w:val="bullet"/>
      <w:lvlText w:val="•"/>
      <w:lvlJc w:val="left"/>
      <w:pPr>
        <w:ind w:left="3096" w:hanging="361"/>
      </w:pPr>
      <w:rPr>
        <w:rFonts w:hint="default"/>
        <w:lang w:val="en-US" w:eastAsia="en-US" w:bidi="ar-SA"/>
      </w:rPr>
    </w:lvl>
    <w:lvl w:ilvl="3" w:tplc="14A0C208">
      <w:numFmt w:val="bullet"/>
      <w:lvlText w:val="•"/>
      <w:lvlJc w:val="left"/>
      <w:pPr>
        <w:ind w:left="4104" w:hanging="361"/>
      </w:pPr>
      <w:rPr>
        <w:rFonts w:hint="default"/>
        <w:lang w:val="en-US" w:eastAsia="en-US" w:bidi="ar-SA"/>
      </w:rPr>
    </w:lvl>
    <w:lvl w:ilvl="4" w:tplc="32FE8D3C">
      <w:numFmt w:val="bullet"/>
      <w:lvlText w:val="•"/>
      <w:lvlJc w:val="left"/>
      <w:pPr>
        <w:ind w:left="5112" w:hanging="361"/>
      </w:pPr>
      <w:rPr>
        <w:rFonts w:hint="default"/>
        <w:lang w:val="en-US" w:eastAsia="en-US" w:bidi="ar-SA"/>
      </w:rPr>
    </w:lvl>
    <w:lvl w:ilvl="5" w:tplc="9AD0B3CE">
      <w:numFmt w:val="bullet"/>
      <w:lvlText w:val="•"/>
      <w:lvlJc w:val="left"/>
      <w:pPr>
        <w:ind w:left="6120" w:hanging="361"/>
      </w:pPr>
      <w:rPr>
        <w:rFonts w:hint="default"/>
        <w:lang w:val="en-US" w:eastAsia="en-US" w:bidi="ar-SA"/>
      </w:rPr>
    </w:lvl>
    <w:lvl w:ilvl="6" w:tplc="6106B620">
      <w:numFmt w:val="bullet"/>
      <w:lvlText w:val="•"/>
      <w:lvlJc w:val="left"/>
      <w:pPr>
        <w:ind w:left="7128" w:hanging="361"/>
      </w:pPr>
      <w:rPr>
        <w:rFonts w:hint="default"/>
        <w:lang w:val="en-US" w:eastAsia="en-US" w:bidi="ar-SA"/>
      </w:rPr>
    </w:lvl>
    <w:lvl w:ilvl="7" w:tplc="8CDC77AE">
      <w:numFmt w:val="bullet"/>
      <w:lvlText w:val="•"/>
      <w:lvlJc w:val="left"/>
      <w:pPr>
        <w:ind w:left="8136" w:hanging="361"/>
      </w:pPr>
      <w:rPr>
        <w:rFonts w:hint="default"/>
        <w:lang w:val="en-US" w:eastAsia="en-US" w:bidi="ar-SA"/>
      </w:rPr>
    </w:lvl>
    <w:lvl w:ilvl="8" w:tplc="EB4C4392">
      <w:numFmt w:val="bullet"/>
      <w:lvlText w:val="•"/>
      <w:lvlJc w:val="left"/>
      <w:pPr>
        <w:ind w:left="9144" w:hanging="361"/>
      </w:pPr>
      <w:rPr>
        <w:rFonts w:hint="default"/>
        <w:lang w:val="en-US" w:eastAsia="en-US" w:bidi="ar-SA"/>
      </w:rPr>
    </w:lvl>
  </w:abstractNum>
  <w:abstractNum w:abstractNumId="87" w15:restartNumberingAfterBreak="0">
    <w:nsid w:val="2BA518F9"/>
    <w:multiLevelType w:val="multilevel"/>
    <w:tmpl w:val="6906874A"/>
    <w:lvl w:ilvl="0">
      <w:start w:val="21"/>
      <w:numFmt w:val="decimal"/>
      <w:lvlText w:val="%1"/>
      <w:legacy w:legacy="1" w:legacySpace="120" w:legacyIndent="600"/>
      <w:lvlJc w:val="left"/>
      <w:pPr>
        <w:ind w:left="600" w:hanging="600"/>
      </w:pPr>
    </w:lvl>
    <w:lvl w:ilvl="1">
      <w:start w:val="6"/>
      <w:numFmt w:val="decimal"/>
      <w:lvlText w:val="21.%2"/>
      <w:legacy w:legacy="1" w:legacySpace="120" w:legacyIndent="600"/>
      <w:lvlJc w:val="left"/>
      <w:pPr>
        <w:ind w:left="1200" w:hanging="600"/>
      </w:pPr>
    </w:lvl>
    <w:lvl w:ilvl="2">
      <w:start w:val="1"/>
      <w:numFmt w:val="lowerLetter"/>
      <w:lvlText w:val="(%3)"/>
      <w:legacy w:legacy="1" w:legacySpace="120" w:legacyIndent="547"/>
      <w:lvlJc w:val="left"/>
      <w:pPr>
        <w:ind w:left="1747" w:hanging="547"/>
      </w:pPr>
    </w:lvl>
    <w:lvl w:ilvl="3">
      <w:start w:val="1"/>
      <w:numFmt w:val="lowerRoman"/>
      <w:lvlText w:val="(%4)"/>
      <w:legacy w:legacy="1" w:legacySpace="120" w:legacyIndent="331"/>
      <w:lvlJc w:val="left"/>
      <w:pPr>
        <w:ind w:left="2078" w:hanging="331"/>
      </w:pPr>
    </w:lvl>
    <w:lvl w:ilvl="4">
      <w:start w:val="1"/>
      <w:numFmt w:val="decimal"/>
      <w:lvlText w:val=".%5"/>
      <w:legacy w:legacy="1" w:legacySpace="0" w:legacyIndent="0"/>
      <w:lvlJc w:val="left"/>
    </w:lvl>
    <w:lvl w:ilvl="5">
      <w:start w:val="1"/>
      <w:numFmt w:val="decimal"/>
      <w:lvlText w:val=".%5.%6"/>
      <w:legacy w:legacy="1" w:legacySpace="0" w:legacyIndent="0"/>
      <w:lvlJc w:val="left"/>
    </w:lvl>
    <w:lvl w:ilvl="6">
      <w:start w:val="1"/>
      <w:numFmt w:val="decimal"/>
      <w:lvlText w:val=".%5.%6.%7"/>
      <w:legacy w:legacy="1" w:legacySpace="0" w:legacyIndent="0"/>
      <w:lvlJc w:val="left"/>
    </w:lvl>
    <w:lvl w:ilvl="7">
      <w:start w:val="1"/>
      <w:numFmt w:val="decimal"/>
      <w:lvlText w:val=".%5.%6.%7.%8"/>
      <w:legacy w:legacy="1" w:legacySpace="0" w:legacyIndent="0"/>
      <w:lvlJc w:val="left"/>
    </w:lvl>
    <w:lvl w:ilvl="8">
      <w:start w:val="1"/>
      <w:numFmt w:val="decimal"/>
      <w:lvlText w:val=".%5.%6.%7.%8.%9"/>
      <w:legacy w:legacy="1" w:legacySpace="120" w:legacyIndent="1800"/>
      <w:lvlJc w:val="left"/>
      <w:pPr>
        <w:ind w:left="3878" w:hanging="1800"/>
      </w:pPr>
    </w:lvl>
  </w:abstractNum>
  <w:abstractNum w:abstractNumId="88" w15:restartNumberingAfterBreak="0">
    <w:nsid w:val="2C3C2F46"/>
    <w:multiLevelType w:val="multilevel"/>
    <w:tmpl w:val="BEA4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2D2C2485"/>
    <w:multiLevelType w:val="hybridMultilevel"/>
    <w:tmpl w:val="7A520348"/>
    <w:lvl w:ilvl="0" w:tplc="EF728D6C">
      <w:start w:val="1"/>
      <w:numFmt w:val="lowerRoman"/>
      <w:lvlText w:val="(%1)"/>
      <w:lvlJc w:val="left"/>
      <w:pPr>
        <w:ind w:left="1920" w:hanging="360"/>
      </w:pPr>
      <w:rPr>
        <w:rFonts w:hint="default"/>
      </w:rPr>
    </w:lvl>
    <w:lvl w:ilvl="1" w:tplc="04090019">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0" w15:restartNumberingAfterBreak="0">
    <w:nsid w:val="2D717487"/>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2D7800E3"/>
    <w:multiLevelType w:val="hybridMultilevel"/>
    <w:tmpl w:val="81283E48"/>
    <w:lvl w:ilvl="0" w:tplc="A5A2EBA6">
      <w:numFmt w:val="bullet"/>
      <w:lvlText w:val="-"/>
      <w:lvlJc w:val="left"/>
      <w:pPr>
        <w:ind w:left="110" w:hanging="135"/>
      </w:pPr>
      <w:rPr>
        <w:rFonts w:ascii="Arial MT" w:eastAsia="Arial MT" w:hAnsi="Arial MT" w:cs="Arial MT" w:hint="default"/>
        <w:b w:val="0"/>
        <w:bCs w:val="0"/>
        <w:i w:val="0"/>
        <w:iCs w:val="0"/>
        <w:color w:val="1B1C1D"/>
        <w:spacing w:val="0"/>
        <w:w w:val="100"/>
        <w:sz w:val="22"/>
        <w:szCs w:val="22"/>
        <w:lang w:val="en-US" w:eastAsia="en-US" w:bidi="ar-SA"/>
      </w:rPr>
    </w:lvl>
    <w:lvl w:ilvl="1" w:tplc="E3B8B088">
      <w:numFmt w:val="bullet"/>
      <w:lvlText w:val="•"/>
      <w:lvlJc w:val="left"/>
      <w:pPr>
        <w:ind w:left="698" w:hanging="135"/>
      </w:pPr>
      <w:rPr>
        <w:rFonts w:hint="default"/>
        <w:lang w:val="en-US" w:eastAsia="en-US" w:bidi="ar-SA"/>
      </w:rPr>
    </w:lvl>
    <w:lvl w:ilvl="2" w:tplc="D6422690">
      <w:numFmt w:val="bullet"/>
      <w:lvlText w:val="•"/>
      <w:lvlJc w:val="left"/>
      <w:pPr>
        <w:ind w:left="1276" w:hanging="135"/>
      </w:pPr>
      <w:rPr>
        <w:rFonts w:hint="default"/>
        <w:lang w:val="en-US" w:eastAsia="en-US" w:bidi="ar-SA"/>
      </w:rPr>
    </w:lvl>
    <w:lvl w:ilvl="3" w:tplc="D6E490C6">
      <w:numFmt w:val="bullet"/>
      <w:lvlText w:val="•"/>
      <w:lvlJc w:val="left"/>
      <w:pPr>
        <w:ind w:left="1854" w:hanging="135"/>
      </w:pPr>
      <w:rPr>
        <w:rFonts w:hint="default"/>
        <w:lang w:val="en-US" w:eastAsia="en-US" w:bidi="ar-SA"/>
      </w:rPr>
    </w:lvl>
    <w:lvl w:ilvl="4" w:tplc="6CE4F9CA">
      <w:numFmt w:val="bullet"/>
      <w:lvlText w:val="•"/>
      <w:lvlJc w:val="left"/>
      <w:pPr>
        <w:ind w:left="2432" w:hanging="135"/>
      </w:pPr>
      <w:rPr>
        <w:rFonts w:hint="default"/>
        <w:lang w:val="en-US" w:eastAsia="en-US" w:bidi="ar-SA"/>
      </w:rPr>
    </w:lvl>
    <w:lvl w:ilvl="5" w:tplc="8056D85C">
      <w:numFmt w:val="bullet"/>
      <w:lvlText w:val="•"/>
      <w:lvlJc w:val="left"/>
      <w:pPr>
        <w:ind w:left="3010" w:hanging="135"/>
      </w:pPr>
      <w:rPr>
        <w:rFonts w:hint="default"/>
        <w:lang w:val="en-US" w:eastAsia="en-US" w:bidi="ar-SA"/>
      </w:rPr>
    </w:lvl>
    <w:lvl w:ilvl="6" w:tplc="D31A0978">
      <w:numFmt w:val="bullet"/>
      <w:lvlText w:val="•"/>
      <w:lvlJc w:val="left"/>
      <w:pPr>
        <w:ind w:left="3588" w:hanging="135"/>
      </w:pPr>
      <w:rPr>
        <w:rFonts w:hint="default"/>
        <w:lang w:val="en-US" w:eastAsia="en-US" w:bidi="ar-SA"/>
      </w:rPr>
    </w:lvl>
    <w:lvl w:ilvl="7" w:tplc="B22AACF8">
      <w:numFmt w:val="bullet"/>
      <w:lvlText w:val="•"/>
      <w:lvlJc w:val="left"/>
      <w:pPr>
        <w:ind w:left="4166" w:hanging="135"/>
      </w:pPr>
      <w:rPr>
        <w:rFonts w:hint="default"/>
        <w:lang w:val="en-US" w:eastAsia="en-US" w:bidi="ar-SA"/>
      </w:rPr>
    </w:lvl>
    <w:lvl w:ilvl="8" w:tplc="2C6EC4BC">
      <w:numFmt w:val="bullet"/>
      <w:lvlText w:val="•"/>
      <w:lvlJc w:val="left"/>
      <w:pPr>
        <w:ind w:left="4744" w:hanging="135"/>
      </w:pPr>
      <w:rPr>
        <w:rFonts w:hint="default"/>
        <w:lang w:val="en-US" w:eastAsia="en-US" w:bidi="ar-SA"/>
      </w:rPr>
    </w:lvl>
  </w:abstractNum>
  <w:abstractNum w:abstractNumId="92" w15:restartNumberingAfterBreak="0">
    <w:nsid w:val="2DA3711F"/>
    <w:multiLevelType w:val="hybridMultilevel"/>
    <w:tmpl w:val="CEA426A0"/>
    <w:lvl w:ilvl="0" w:tplc="365CDF56">
      <w:start w:val="1"/>
      <w:numFmt w:val="decimal"/>
      <w:lvlText w:val="%1."/>
      <w:lvlJc w:val="left"/>
      <w:pPr>
        <w:ind w:left="360" w:hanging="360"/>
      </w:pPr>
      <w:rPr>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2F2977A7"/>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2F9B0CB8"/>
    <w:multiLevelType w:val="hybridMultilevel"/>
    <w:tmpl w:val="228238C4"/>
    <w:lvl w:ilvl="0" w:tplc="2BDE3BA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2BA2620A">
      <w:numFmt w:val="bullet"/>
      <w:lvlText w:val="•"/>
      <w:lvlJc w:val="left"/>
      <w:pPr>
        <w:ind w:left="2052" w:hanging="360"/>
      </w:pPr>
      <w:rPr>
        <w:rFonts w:hint="default"/>
        <w:lang w:val="en-US" w:eastAsia="en-US" w:bidi="ar-SA"/>
      </w:rPr>
    </w:lvl>
    <w:lvl w:ilvl="2" w:tplc="987C5EFE">
      <w:numFmt w:val="bullet"/>
      <w:lvlText w:val="•"/>
      <w:lvlJc w:val="left"/>
      <w:pPr>
        <w:ind w:left="3024" w:hanging="360"/>
      </w:pPr>
      <w:rPr>
        <w:rFonts w:hint="default"/>
        <w:lang w:val="en-US" w:eastAsia="en-US" w:bidi="ar-SA"/>
      </w:rPr>
    </w:lvl>
    <w:lvl w:ilvl="3" w:tplc="D2466884">
      <w:numFmt w:val="bullet"/>
      <w:lvlText w:val="•"/>
      <w:lvlJc w:val="left"/>
      <w:pPr>
        <w:ind w:left="3996" w:hanging="360"/>
      </w:pPr>
      <w:rPr>
        <w:rFonts w:hint="default"/>
        <w:lang w:val="en-US" w:eastAsia="en-US" w:bidi="ar-SA"/>
      </w:rPr>
    </w:lvl>
    <w:lvl w:ilvl="4" w:tplc="168C609C">
      <w:numFmt w:val="bullet"/>
      <w:lvlText w:val="•"/>
      <w:lvlJc w:val="left"/>
      <w:pPr>
        <w:ind w:left="4968" w:hanging="360"/>
      </w:pPr>
      <w:rPr>
        <w:rFonts w:hint="default"/>
        <w:lang w:val="en-US" w:eastAsia="en-US" w:bidi="ar-SA"/>
      </w:rPr>
    </w:lvl>
    <w:lvl w:ilvl="5" w:tplc="DBBE8C16">
      <w:numFmt w:val="bullet"/>
      <w:lvlText w:val="•"/>
      <w:lvlJc w:val="left"/>
      <w:pPr>
        <w:ind w:left="5940" w:hanging="360"/>
      </w:pPr>
      <w:rPr>
        <w:rFonts w:hint="default"/>
        <w:lang w:val="en-US" w:eastAsia="en-US" w:bidi="ar-SA"/>
      </w:rPr>
    </w:lvl>
    <w:lvl w:ilvl="6" w:tplc="8BC8FABA">
      <w:numFmt w:val="bullet"/>
      <w:lvlText w:val="•"/>
      <w:lvlJc w:val="left"/>
      <w:pPr>
        <w:ind w:left="6912" w:hanging="360"/>
      </w:pPr>
      <w:rPr>
        <w:rFonts w:hint="default"/>
        <w:lang w:val="en-US" w:eastAsia="en-US" w:bidi="ar-SA"/>
      </w:rPr>
    </w:lvl>
    <w:lvl w:ilvl="7" w:tplc="4864851A">
      <w:numFmt w:val="bullet"/>
      <w:lvlText w:val="•"/>
      <w:lvlJc w:val="left"/>
      <w:pPr>
        <w:ind w:left="7884" w:hanging="360"/>
      </w:pPr>
      <w:rPr>
        <w:rFonts w:hint="default"/>
        <w:lang w:val="en-US" w:eastAsia="en-US" w:bidi="ar-SA"/>
      </w:rPr>
    </w:lvl>
    <w:lvl w:ilvl="8" w:tplc="992007C6">
      <w:numFmt w:val="bullet"/>
      <w:lvlText w:val="•"/>
      <w:lvlJc w:val="left"/>
      <w:pPr>
        <w:ind w:left="8856" w:hanging="360"/>
      </w:pPr>
      <w:rPr>
        <w:rFonts w:hint="default"/>
        <w:lang w:val="en-US" w:eastAsia="en-US" w:bidi="ar-SA"/>
      </w:rPr>
    </w:lvl>
  </w:abstractNum>
  <w:abstractNum w:abstractNumId="95" w15:restartNumberingAfterBreak="0">
    <w:nsid w:val="300C03DE"/>
    <w:multiLevelType w:val="multilevel"/>
    <w:tmpl w:val="FD3EE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3055699C"/>
    <w:multiLevelType w:val="hybridMultilevel"/>
    <w:tmpl w:val="B3FA14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06B2307"/>
    <w:multiLevelType w:val="multilevel"/>
    <w:tmpl w:val="00A050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30E745CC"/>
    <w:multiLevelType w:val="hybridMultilevel"/>
    <w:tmpl w:val="A816BC8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30F67AEA"/>
    <w:multiLevelType w:val="hybridMultilevel"/>
    <w:tmpl w:val="4DFAF254"/>
    <w:lvl w:ilvl="0" w:tplc="04090017">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0" w15:restartNumberingAfterBreak="0">
    <w:nsid w:val="318A2AB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1A3773D"/>
    <w:multiLevelType w:val="hybridMultilevel"/>
    <w:tmpl w:val="BA2A86BC"/>
    <w:lvl w:ilvl="0" w:tplc="FFFFFFFF">
      <w:start w:val="1"/>
      <w:numFmt w:val="decimal"/>
      <w:lvlText w:val="%1."/>
      <w:lvlJc w:val="left"/>
      <w:pPr>
        <w:ind w:left="609" w:hanging="250"/>
      </w:pPr>
      <w:rPr>
        <w:rFonts w:ascii="Arial MT" w:eastAsia="Arial MT" w:hAnsi="Arial MT" w:cs="Arial MT" w:hint="default"/>
        <w:b w:val="0"/>
        <w:bCs w:val="0"/>
        <w:i w:val="0"/>
        <w:iCs w:val="0"/>
        <w:spacing w:val="0"/>
        <w:w w:val="100"/>
        <w:sz w:val="22"/>
        <w:szCs w:val="22"/>
        <w:lang w:val="en-US" w:eastAsia="en-US" w:bidi="ar-SA"/>
      </w:rPr>
    </w:lvl>
    <w:lvl w:ilvl="1" w:tplc="FFFFFFFF">
      <w:start w:val="1"/>
      <w:numFmt w:val="upperLetter"/>
      <w:lvlText w:val="%2."/>
      <w:lvlJc w:val="left"/>
      <w:pPr>
        <w:ind w:left="633" w:hanging="274"/>
      </w:pPr>
      <w:rPr>
        <w:rFonts w:ascii="Arial MT" w:eastAsia="Arial MT" w:hAnsi="Arial MT" w:cs="Arial MT" w:hint="default"/>
        <w:b w:val="0"/>
        <w:bCs w:val="0"/>
        <w:i w:val="0"/>
        <w:iCs w:val="0"/>
        <w:spacing w:val="0"/>
        <w:w w:val="100"/>
        <w:sz w:val="22"/>
        <w:szCs w:val="22"/>
        <w:lang w:val="en-US" w:eastAsia="en-US" w:bidi="ar-SA"/>
      </w:rPr>
    </w:lvl>
    <w:lvl w:ilvl="2" w:tplc="FFFFFFFF">
      <w:numFmt w:val="bullet"/>
      <w:lvlText w:val="•"/>
      <w:lvlJc w:val="left"/>
      <w:pPr>
        <w:ind w:left="1808" w:hanging="274"/>
      </w:pPr>
      <w:rPr>
        <w:rFonts w:hint="default"/>
        <w:lang w:val="en-US" w:eastAsia="en-US" w:bidi="ar-SA"/>
      </w:rPr>
    </w:lvl>
    <w:lvl w:ilvl="3" w:tplc="FFFFFFFF">
      <w:numFmt w:val="bullet"/>
      <w:lvlText w:val="•"/>
      <w:lvlJc w:val="left"/>
      <w:pPr>
        <w:ind w:left="2977" w:hanging="274"/>
      </w:pPr>
      <w:rPr>
        <w:rFonts w:hint="default"/>
        <w:lang w:val="en-US" w:eastAsia="en-US" w:bidi="ar-SA"/>
      </w:rPr>
    </w:lvl>
    <w:lvl w:ilvl="4" w:tplc="FFFFFFFF">
      <w:numFmt w:val="bullet"/>
      <w:lvlText w:val="•"/>
      <w:lvlJc w:val="left"/>
      <w:pPr>
        <w:ind w:left="4146" w:hanging="274"/>
      </w:pPr>
      <w:rPr>
        <w:rFonts w:hint="default"/>
        <w:lang w:val="en-US" w:eastAsia="en-US" w:bidi="ar-SA"/>
      </w:rPr>
    </w:lvl>
    <w:lvl w:ilvl="5" w:tplc="FFFFFFFF">
      <w:numFmt w:val="bullet"/>
      <w:lvlText w:val="•"/>
      <w:lvlJc w:val="left"/>
      <w:pPr>
        <w:ind w:left="5315" w:hanging="274"/>
      </w:pPr>
      <w:rPr>
        <w:rFonts w:hint="default"/>
        <w:lang w:val="en-US" w:eastAsia="en-US" w:bidi="ar-SA"/>
      </w:rPr>
    </w:lvl>
    <w:lvl w:ilvl="6" w:tplc="FFFFFFFF">
      <w:numFmt w:val="bullet"/>
      <w:lvlText w:val="•"/>
      <w:lvlJc w:val="left"/>
      <w:pPr>
        <w:ind w:left="6484" w:hanging="274"/>
      </w:pPr>
      <w:rPr>
        <w:rFonts w:hint="default"/>
        <w:lang w:val="en-US" w:eastAsia="en-US" w:bidi="ar-SA"/>
      </w:rPr>
    </w:lvl>
    <w:lvl w:ilvl="7" w:tplc="FFFFFFFF">
      <w:numFmt w:val="bullet"/>
      <w:lvlText w:val="•"/>
      <w:lvlJc w:val="left"/>
      <w:pPr>
        <w:ind w:left="7653" w:hanging="274"/>
      </w:pPr>
      <w:rPr>
        <w:rFonts w:hint="default"/>
        <w:lang w:val="en-US" w:eastAsia="en-US" w:bidi="ar-SA"/>
      </w:rPr>
    </w:lvl>
    <w:lvl w:ilvl="8" w:tplc="FFFFFFFF">
      <w:numFmt w:val="bullet"/>
      <w:lvlText w:val="•"/>
      <w:lvlJc w:val="left"/>
      <w:pPr>
        <w:ind w:left="8822" w:hanging="274"/>
      </w:pPr>
      <w:rPr>
        <w:rFonts w:hint="default"/>
        <w:lang w:val="en-US" w:eastAsia="en-US" w:bidi="ar-SA"/>
      </w:rPr>
    </w:lvl>
  </w:abstractNum>
  <w:abstractNum w:abstractNumId="102" w15:restartNumberingAfterBreak="0">
    <w:nsid w:val="32C147AC"/>
    <w:multiLevelType w:val="hybridMultilevel"/>
    <w:tmpl w:val="879AB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330460D5"/>
    <w:multiLevelType w:val="hybridMultilevel"/>
    <w:tmpl w:val="8D8CBC06"/>
    <w:lvl w:ilvl="0" w:tplc="17A68D0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35462D5"/>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15:restartNumberingAfterBreak="0">
    <w:nsid w:val="33707AC5"/>
    <w:multiLevelType w:val="hybridMultilevel"/>
    <w:tmpl w:val="3B8CF162"/>
    <w:lvl w:ilvl="0" w:tplc="78000452">
      <w:start w:val="1"/>
      <w:numFmt w:val="lowerLetter"/>
      <w:lvlText w:val="(%1)"/>
      <w:lvlJc w:val="left"/>
      <w:pPr>
        <w:ind w:left="1080" w:hanging="360"/>
      </w:pPr>
      <w:rPr>
        <w:rFonts w:hint="default"/>
        <w:b w:val="0"/>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6" w15:restartNumberingAfterBreak="0">
    <w:nsid w:val="338108CB"/>
    <w:multiLevelType w:val="hybridMultilevel"/>
    <w:tmpl w:val="CA70E9FC"/>
    <w:lvl w:ilvl="0" w:tplc="0409001B">
      <w:start w:val="1"/>
      <w:numFmt w:val="lowerRoman"/>
      <w:lvlText w:val="%1."/>
      <w:lvlJc w:val="right"/>
      <w:pPr>
        <w:ind w:left="2160" w:hanging="360"/>
      </w:pPr>
      <w:rPr>
        <w:b w:val="0"/>
        <w:lang w:val="en-AU"/>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7" w15:restartNumberingAfterBreak="0">
    <w:nsid w:val="343D49AE"/>
    <w:multiLevelType w:val="hybridMultilevel"/>
    <w:tmpl w:val="CB5AF77C"/>
    <w:lvl w:ilvl="0" w:tplc="AF8033CA">
      <w:start w:val="1"/>
      <w:numFmt w:val="lowerLetter"/>
      <w:lvlText w:val="(%1)"/>
      <w:legacy w:legacy="1" w:legacySpace="120" w:legacyIndent="720"/>
      <w:lvlJc w:val="left"/>
      <w:pPr>
        <w:ind w:left="1267"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34E87869"/>
    <w:multiLevelType w:val="multilevel"/>
    <w:tmpl w:val="878C8CEA"/>
    <w:lvl w:ilvl="0">
      <w:start w:val="36"/>
      <w:numFmt w:val="decimal"/>
      <w:lvlText w:val="%1"/>
      <w:lvlJc w:val="left"/>
      <w:pPr>
        <w:tabs>
          <w:tab w:val="num" w:pos="600"/>
        </w:tabs>
        <w:ind w:left="600" w:hanging="600"/>
      </w:pPr>
      <w:rPr>
        <w:rFonts w:hint="default"/>
      </w:rPr>
    </w:lvl>
    <w:lvl w:ilvl="1">
      <w:start w:val="4"/>
      <w:numFmt w:val="decimal"/>
      <w:lvlText w:val="33.%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9" w15:restartNumberingAfterBreak="0">
    <w:nsid w:val="36035B52"/>
    <w:multiLevelType w:val="hybridMultilevel"/>
    <w:tmpl w:val="F32EF3DA"/>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15:restartNumberingAfterBreak="0">
    <w:nsid w:val="36175AA3"/>
    <w:multiLevelType w:val="multilevel"/>
    <w:tmpl w:val="EEC0E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3636707D"/>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36FE7F1E"/>
    <w:multiLevelType w:val="hybridMultilevel"/>
    <w:tmpl w:val="A4165F6A"/>
    <w:lvl w:ilvl="0" w:tplc="4F54ADA6">
      <w:start w:val="1"/>
      <w:numFmt w:val="decimal"/>
      <w:lvlText w:val="%1."/>
      <w:lvlJc w:val="left"/>
      <w:pPr>
        <w:ind w:left="667" w:hanging="308"/>
      </w:pPr>
      <w:rPr>
        <w:rFonts w:ascii="Arial MT" w:eastAsia="Arial MT" w:hAnsi="Arial MT" w:cs="Arial MT" w:hint="default"/>
        <w:b w:val="0"/>
        <w:bCs w:val="0"/>
        <w:i w:val="0"/>
        <w:iCs w:val="0"/>
        <w:color w:val="1B1C1D"/>
        <w:spacing w:val="-2"/>
        <w:w w:val="99"/>
        <w:sz w:val="28"/>
        <w:szCs w:val="28"/>
        <w:lang w:val="en-US" w:eastAsia="en-US" w:bidi="ar-SA"/>
      </w:rPr>
    </w:lvl>
    <w:lvl w:ilvl="1" w:tplc="B866B6FA">
      <w:start w:val="1"/>
      <w:numFmt w:val="upperLetter"/>
      <w:lvlText w:val="%2."/>
      <w:lvlJc w:val="left"/>
      <w:pPr>
        <w:ind w:left="633" w:hanging="274"/>
      </w:pPr>
      <w:rPr>
        <w:rFonts w:ascii="Times New Roman" w:eastAsia="Arial" w:hAnsi="Times New Roman" w:cs="Times New Roman" w:hint="default"/>
        <w:b/>
        <w:bCs/>
        <w:i w:val="0"/>
        <w:iCs w:val="0"/>
        <w:color w:val="1B1C1D"/>
        <w:spacing w:val="0"/>
        <w:w w:val="100"/>
        <w:sz w:val="22"/>
        <w:szCs w:val="22"/>
        <w:lang w:val="en-US" w:eastAsia="en-US" w:bidi="ar-SA"/>
      </w:rPr>
    </w:lvl>
    <w:lvl w:ilvl="2" w:tplc="925C60D2">
      <w:numFmt w:val="bullet"/>
      <w:lvlText w:val="•"/>
      <w:lvlJc w:val="left"/>
      <w:pPr>
        <w:ind w:left="1826" w:hanging="274"/>
      </w:pPr>
      <w:rPr>
        <w:rFonts w:hint="default"/>
        <w:lang w:val="en-US" w:eastAsia="en-US" w:bidi="ar-SA"/>
      </w:rPr>
    </w:lvl>
    <w:lvl w:ilvl="3" w:tplc="E158943A">
      <w:numFmt w:val="bullet"/>
      <w:lvlText w:val="•"/>
      <w:lvlJc w:val="left"/>
      <w:pPr>
        <w:ind w:left="2993" w:hanging="274"/>
      </w:pPr>
      <w:rPr>
        <w:rFonts w:hint="default"/>
        <w:lang w:val="en-US" w:eastAsia="en-US" w:bidi="ar-SA"/>
      </w:rPr>
    </w:lvl>
    <w:lvl w:ilvl="4" w:tplc="FD900EFA">
      <w:numFmt w:val="bullet"/>
      <w:lvlText w:val="•"/>
      <w:lvlJc w:val="left"/>
      <w:pPr>
        <w:ind w:left="4160" w:hanging="274"/>
      </w:pPr>
      <w:rPr>
        <w:rFonts w:hint="default"/>
        <w:lang w:val="en-US" w:eastAsia="en-US" w:bidi="ar-SA"/>
      </w:rPr>
    </w:lvl>
    <w:lvl w:ilvl="5" w:tplc="E5F0ADB0">
      <w:numFmt w:val="bullet"/>
      <w:lvlText w:val="•"/>
      <w:lvlJc w:val="left"/>
      <w:pPr>
        <w:ind w:left="5326" w:hanging="274"/>
      </w:pPr>
      <w:rPr>
        <w:rFonts w:hint="default"/>
        <w:lang w:val="en-US" w:eastAsia="en-US" w:bidi="ar-SA"/>
      </w:rPr>
    </w:lvl>
    <w:lvl w:ilvl="6" w:tplc="B5482A32">
      <w:numFmt w:val="bullet"/>
      <w:lvlText w:val="•"/>
      <w:lvlJc w:val="left"/>
      <w:pPr>
        <w:ind w:left="6493" w:hanging="274"/>
      </w:pPr>
      <w:rPr>
        <w:rFonts w:hint="default"/>
        <w:lang w:val="en-US" w:eastAsia="en-US" w:bidi="ar-SA"/>
      </w:rPr>
    </w:lvl>
    <w:lvl w:ilvl="7" w:tplc="0F74396E">
      <w:numFmt w:val="bullet"/>
      <w:lvlText w:val="•"/>
      <w:lvlJc w:val="left"/>
      <w:pPr>
        <w:ind w:left="7660" w:hanging="274"/>
      </w:pPr>
      <w:rPr>
        <w:rFonts w:hint="default"/>
        <w:lang w:val="en-US" w:eastAsia="en-US" w:bidi="ar-SA"/>
      </w:rPr>
    </w:lvl>
    <w:lvl w:ilvl="8" w:tplc="C442B258">
      <w:numFmt w:val="bullet"/>
      <w:lvlText w:val="•"/>
      <w:lvlJc w:val="left"/>
      <w:pPr>
        <w:ind w:left="8826" w:hanging="274"/>
      </w:pPr>
      <w:rPr>
        <w:rFonts w:hint="default"/>
        <w:lang w:val="en-US" w:eastAsia="en-US" w:bidi="ar-SA"/>
      </w:rPr>
    </w:lvl>
  </w:abstractNum>
  <w:abstractNum w:abstractNumId="113"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4" w15:restartNumberingAfterBreak="0">
    <w:nsid w:val="37544A19"/>
    <w:multiLevelType w:val="hybridMultilevel"/>
    <w:tmpl w:val="04E4EAD6"/>
    <w:lvl w:ilvl="0" w:tplc="B6CEB1BC">
      <w:start w:val="1"/>
      <w:numFmt w:val="upperLetter"/>
      <w:lvlText w:val="%1."/>
      <w:lvlJc w:val="left"/>
      <w:pPr>
        <w:ind w:left="720" w:hanging="360"/>
      </w:pPr>
      <w:rPr>
        <w:rFonts w:ascii="Times New Roman" w:hint="default"/>
        <w:b/>
        <w:i w:val="0"/>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378A6853"/>
    <w:multiLevelType w:val="hybridMultilevel"/>
    <w:tmpl w:val="14B6DC48"/>
    <w:lvl w:ilvl="0" w:tplc="2ABCD620">
      <w:start w:val="1"/>
      <w:numFmt w:val="decimal"/>
      <w:lvlText w:val="%1."/>
      <w:lvlJc w:val="left"/>
      <w:pPr>
        <w:ind w:left="720" w:hanging="360"/>
      </w:pPr>
      <w:rPr>
        <w:rFonts w:ascii="Times New Roman Bold" w:hAnsi="Times New Roman Bold" w:hint="default"/>
        <w:b/>
        <w:i w:val="0"/>
        <w:sz w:val="24"/>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6"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117" w15:restartNumberingAfterBreak="0">
    <w:nsid w:val="388346F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15:restartNumberingAfterBreak="0">
    <w:nsid w:val="3904024B"/>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398B4A6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1"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2" w15:restartNumberingAfterBreak="0">
    <w:nsid w:val="3DFC356C"/>
    <w:multiLevelType w:val="hybridMultilevel"/>
    <w:tmpl w:val="5748FB9C"/>
    <w:lvl w:ilvl="0" w:tplc="31423362">
      <w:start w:val="10"/>
      <w:numFmt w:val="decimal"/>
      <w:lvlText w:val="%1."/>
      <w:lvlJc w:val="left"/>
      <w:pPr>
        <w:ind w:left="631" w:hanging="363"/>
      </w:pPr>
      <w:rPr>
        <w:rFonts w:ascii="Trebuchet MS" w:eastAsia="Trebuchet MS" w:hAnsi="Trebuchet MS" w:cs="Trebuchet MS" w:hint="default"/>
        <w:b/>
        <w:bCs/>
        <w:i w:val="0"/>
        <w:iCs w:val="0"/>
        <w:color w:val="0E4660"/>
        <w:spacing w:val="0"/>
        <w:w w:val="87"/>
        <w:sz w:val="22"/>
        <w:szCs w:val="22"/>
        <w:lang w:val="en-US" w:eastAsia="en-US" w:bidi="ar-SA"/>
      </w:rPr>
    </w:lvl>
    <w:lvl w:ilvl="1" w:tplc="A86844EC">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2" w:tplc="78D61FD8">
      <w:numFmt w:val="bullet"/>
      <w:lvlText w:val="•"/>
      <w:lvlJc w:val="left"/>
      <w:pPr>
        <w:ind w:left="2160" w:hanging="360"/>
      </w:pPr>
      <w:rPr>
        <w:rFonts w:hint="default"/>
        <w:lang w:val="en-US" w:eastAsia="en-US" w:bidi="ar-SA"/>
      </w:rPr>
    </w:lvl>
    <w:lvl w:ilvl="3" w:tplc="2C60D64A">
      <w:numFmt w:val="bullet"/>
      <w:lvlText w:val="•"/>
      <w:lvlJc w:val="left"/>
      <w:pPr>
        <w:ind w:left="3240" w:hanging="360"/>
      </w:pPr>
      <w:rPr>
        <w:rFonts w:hint="default"/>
        <w:lang w:val="en-US" w:eastAsia="en-US" w:bidi="ar-SA"/>
      </w:rPr>
    </w:lvl>
    <w:lvl w:ilvl="4" w:tplc="84EA786A">
      <w:numFmt w:val="bullet"/>
      <w:lvlText w:val="•"/>
      <w:lvlJc w:val="left"/>
      <w:pPr>
        <w:ind w:left="4320" w:hanging="360"/>
      </w:pPr>
      <w:rPr>
        <w:rFonts w:hint="default"/>
        <w:lang w:val="en-US" w:eastAsia="en-US" w:bidi="ar-SA"/>
      </w:rPr>
    </w:lvl>
    <w:lvl w:ilvl="5" w:tplc="D6F4C718">
      <w:numFmt w:val="bullet"/>
      <w:lvlText w:val="•"/>
      <w:lvlJc w:val="left"/>
      <w:pPr>
        <w:ind w:left="5400" w:hanging="360"/>
      </w:pPr>
      <w:rPr>
        <w:rFonts w:hint="default"/>
        <w:lang w:val="en-US" w:eastAsia="en-US" w:bidi="ar-SA"/>
      </w:rPr>
    </w:lvl>
    <w:lvl w:ilvl="6" w:tplc="91829B1E">
      <w:numFmt w:val="bullet"/>
      <w:lvlText w:val="•"/>
      <w:lvlJc w:val="left"/>
      <w:pPr>
        <w:ind w:left="6480" w:hanging="360"/>
      </w:pPr>
      <w:rPr>
        <w:rFonts w:hint="default"/>
        <w:lang w:val="en-US" w:eastAsia="en-US" w:bidi="ar-SA"/>
      </w:rPr>
    </w:lvl>
    <w:lvl w:ilvl="7" w:tplc="63AA0FAC">
      <w:numFmt w:val="bullet"/>
      <w:lvlText w:val="•"/>
      <w:lvlJc w:val="left"/>
      <w:pPr>
        <w:ind w:left="7560" w:hanging="360"/>
      </w:pPr>
      <w:rPr>
        <w:rFonts w:hint="default"/>
        <w:lang w:val="en-US" w:eastAsia="en-US" w:bidi="ar-SA"/>
      </w:rPr>
    </w:lvl>
    <w:lvl w:ilvl="8" w:tplc="91841FC4">
      <w:numFmt w:val="bullet"/>
      <w:lvlText w:val="•"/>
      <w:lvlJc w:val="left"/>
      <w:pPr>
        <w:ind w:left="8640" w:hanging="360"/>
      </w:pPr>
      <w:rPr>
        <w:rFonts w:hint="default"/>
        <w:lang w:val="en-US" w:eastAsia="en-US" w:bidi="ar-SA"/>
      </w:rPr>
    </w:lvl>
  </w:abstractNum>
  <w:abstractNum w:abstractNumId="123" w15:restartNumberingAfterBreak="0">
    <w:nsid w:val="3ED10A5F"/>
    <w:multiLevelType w:val="multilevel"/>
    <w:tmpl w:val="6B504988"/>
    <w:lvl w:ilvl="0">
      <w:start w:val="1"/>
      <w:numFmt w:val="decimal"/>
      <w:pStyle w:val="Header1-Clauses"/>
      <w:isLgl/>
      <w:lvlText w:val="%1."/>
      <w:lvlJc w:val="left"/>
      <w:pPr>
        <w:tabs>
          <w:tab w:val="num" w:pos="432"/>
        </w:tabs>
        <w:ind w:left="432" w:hanging="432"/>
      </w:pPr>
      <w:rPr>
        <w:rFonts w:ascii="Arial" w:hAnsi="Arial" w:hint="default"/>
        <w:b/>
        <w:i w:val="0"/>
        <w:sz w:val="20"/>
      </w:rPr>
    </w:lvl>
    <w:lvl w:ilvl="1">
      <w:start w:val="1"/>
      <w:numFmt w:val="decimal"/>
      <w:lvlText w:val="%1.%2"/>
      <w:lvlJc w:val="left"/>
      <w:pPr>
        <w:tabs>
          <w:tab w:val="num" w:pos="504"/>
        </w:tabs>
        <w:ind w:left="504" w:hanging="504"/>
      </w:pPr>
      <w:rPr>
        <w:rFonts w:ascii="Arial" w:hAnsi="Arial" w:hint="default"/>
        <w:b w:val="0"/>
        <w:i w:val="0"/>
        <w:sz w:val="20"/>
      </w:rPr>
    </w:lvl>
    <w:lvl w:ilvl="2">
      <w:start w:val="1"/>
      <w:numFmt w:val="lowerLetter"/>
      <w:lvlText w:val="(%3)"/>
      <w:lvlJc w:val="left"/>
      <w:pPr>
        <w:tabs>
          <w:tab w:val="num" w:pos="864"/>
        </w:tabs>
        <w:ind w:left="864" w:hanging="360"/>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4"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15:restartNumberingAfterBreak="0">
    <w:nsid w:val="3FC8283C"/>
    <w:multiLevelType w:val="hybridMultilevel"/>
    <w:tmpl w:val="4244AC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00D648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15:restartNumberingAfterBreak="0">
    <w:nsid w:val="4011089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415347A1"/>
    <w:multiLevelType w:val="hybridMultilevel"/>
    <w:tmpl w:val="83BA1ADE"/>
    <w:lvl w:ilvl="0" w:tplc="21EA9AA2">
      <w:numFmt w:val="bullet"/>
      <w:lvlText w:val="•"/>
      <w:lvlJc w:val="left"/>
      <w:pPr>
        <w:ind w:left="144" w:hanging="126"/>
      </w:pPr>
      <w:rPr>
        <w:rFonts w:ascii="Arial" w:eastAsia="Arial" w:hAnsi="Arial" w:cs="Arial" w:hint="default"/>
        <w:b w:val="0"/>
        <w:bCs w:val="0"/>
        <w:i/>
        <w:iCs/>
        <w:spacing w:val="0"/>
        <w:w w:val="99"/>
        <w:sz w:val="20"/>
        <w:szCs w:val="20"/>
        <w:lang w:val="en-US" w:eastAsia="en-US" w:bidi="ar-SA"/>
      </w:rPr>
    </w:lvl>
    <w:lvl w:ilvl="1" w:tplc="D03E8F4A">
      <w:numFmt w:val="bullet"/>
      <w:lvlText w:val="•"/>
      <w:lvlJc w:val="left"/>
      <w:pPr>
        <w:ind w:left="567" w:hanging="126"/>
      </w:pPr>
      <w:rPr>
        <w:rFonts w:hint="default"/>
        <w:lang w:val="en-US" w:eastAsia="en-US" w:bidi="ar-SA"/>
      </w:rPr>
    </w:lvl>
    <w:lvl w:ilvl="2" w:tplc="7534E03C">
      <w:numFmt w:val="bullet"/>
      <w:lvlText w:val="•"/>
      <w:lvlJc w:val="left"/>
      <w:pPr>
        <w:ind w:left="994" w:hanging="126"/>
      </w:pPr>
      <w:rPr>
        <w:rFonts w:hint="default"/>
        <w:lang w:val="en-US" w:eastAsia="en-US" w:bidi="ar-SA"/>
      </w:rPr>
    </w:lvl>
    <w:lvl w:ilvl="3" w:tplc="07F22738">
      <w:numFmt w:val="bullet"/>
      <w:lvlText w:val="•"/>
      <w:lvlJc w:val="left"/>
      <w:pPr>
        <w:ind w:left="1422" w:hanging="126"/>
      </w:pPr>
      <w:rPr>
        <w:rFonts w:hint="default"/>
        <w:lang w:val="en-US" w:eastAsia="en-US" w:bidi="ar-SA"/>
      </w:rPr>
    </w:lvl>
    <w:lvl w:ilvl="4" w:tplc="D1A8D10E">
      <w:numFmt w:val="bullet"/>
      <w:lvlText w:val="•"/>
      <w:lvlJc w:val="left"/>
      <w:pPr>
        <w:ind w:left="1849" w:hanging="126"/>
      </w:pPr>
      <w:rPr>
        <w:rFonts w:hint="default"/>
        <w:lang w:val="en-US" w:eastAsia="en-US" w:bidi="ar-SA"/>
      </w:rPr>
    </w:lvl>
    <w:lvl w:ilvl="5" w:tplc="A448FF62">
      <w:numFmt w:val="bullet"/>
      <w:lvlText w:val="•"/>
      <w:lvlJc w:val="left"/>
      <w:pPr>
        <w:ind w:left="2277" w:hanging="126"/>
      </w:pPr>
      <w:rPr>
        <w:rFonts w:hint="default"/>
        <w:lang w:val="en-US" w:eastAsia="en-US" w:bidi="ar-SA"/>
      </w:rPr>
    </w:lvl>
    <w:lvl w:ilvl="6" w:tplc="E22E81B2">
      <w:numFmt w:val="bullet"/>
      <w:lvlText w:val="•"/>
      <w:lvlJc w:val="left"/>
      <w:pPr>
        <w:ind w:left="2704" w:hanging="126"/>
      </w:pPr>
      <w:rPr>
        <w:rFonts w:hint="default"/>
        <w:lang w:val="en-US" w:eastAsia="en-US" w:bidi="ar-SA"/>
      </w:rPr>
    </w:lvl>
    <w:lvl w:ilvl="7" w:tplc="076AC88A">
      <w:numFmt w:val="bullet"/>
      <w:lvlText w:val="•"/>
      <w:lvlJc w:val="left"/>
      <w:pPr>
        <w:ind w:left="3131" w:hanging="126"/>
      </w:pPr>
      <w:rPr>
        <w:rFonts w:hint="default"/>
        <w:lang w:val="en-US" w:eastAsia="en-US" w:bidi="ar-SA"/>
      </w:rPr>
    </w:lvl>
    <w:lvl w:ilvl="8" w:tplc="E6AE1E26">
      <w:numFmt w:val="bullet"/>
      <w:lvlText w:val="•"/>
      <w:lvlJc w:val="left"/>
      <w:pPr>
        <w:ind w:left="3559" w:hanging="126"/>
      </w:pPr>
      <w:rPr>
        <w:rFonts w:hint="default"/>
        <w:lang w:val="en-US" w:eastAsia="en-US" w:bidi="ar-SA"/>
      </w:rPr>
    </w:lvl>
  </w:abstractNum>
  <w:abstractNum w:abstractNumId="130" w15:restartNumberingAfterBreak="0">
    <w:nsid w:val="41DD70BF"/>
    <w:multiLevelType w:val="multilevel"/>
    <w:tmpl w:val="FB3830D8"/>
    <w:lvl w:ilvl="0">
      <w:start w:val="1"/>
      <w:numFmt w:val="lowerLetter"/>
      <w:lvlText w:val="%1)"/>
      <w:lvlJc w:val="left"/>
      <w:pPr>
        <w:tabs>
          <w:tab w:val="num" w:pos="1440"/>
        </w:tabs>
        <w:ind w:left="1440" w:hanging="720"/>
      </w:pPr>
      <w:rPr>
        <w:rFonts w:hint="default"/>
      </w:rPr>
    </w:lvl>
    <w:lvl w:ilvl="1">
      <w:start w:val="1"/>
      <w:numFmt w:val="upperLetter"/>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31" w15:restartNumberingAfterBreak="0">
    <w:nsid w:val="41EF375A"/>
    <w:multiLevelType w:val="multilevel"/>
    <w:tmpl w:val="8E54C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429510C7"/>
    <w:multiLevelType w:val="hybridMultilevel"/>
    <w:tmpl w:val="8D5CA42C"/>
    <w:lvl w:ilvl="0" w:tplc="A0683FFE">
      <w:numFmt w:val="bullet"/>
      <w:lvlText w:val="•"/>
      <w:lvlJc w:val="left"/>
      <w:pPr>
        <w:ind w:left="47" w:hanging="132"/>
      </w:pPr>
      <w:rPr>
        <w:rFonts w:ascii="Arial" w:eastAsia="Arial" w:hAnsi="Arial" w:cs="Arial" w:hint="default"/>
        <w:b w:val="0"/>
        <w:bCs w:val="0"/>
        <w:i/>
        <w:iCs/>
        <w:spacing w:val="0"/>
        <w:w w:val="99"/>
        <w:sz w:val="20"/>
        <w:szCs w:val="20"/>
        <w:lang w:val="en-US" w:eastAsia="en-US" w:bidi="ar-SA"/>
      </w:rPr>
    </w:lvl>
    <w:lvl w:ilvl="1" w:tplc="72B8815E">
      <w:numFmt w:val="bullet"/>
      <w:lvlText w:val="•"/>
      <w:lvlJc w:val="left"/>
      <w:pPr>
        <w:ind w:left="531" w:hanging="132"/>
      </w:pPr>
      <w:rPr>
        <w:rFonts w:hint="default"/>
        <w:lang w:val="en-US" w:eastAsia="en-US" w:bidi="ar-SA"/>
      </w:rPr>
    </w:lvl>
    <w:lvl w:ilvl="2" w:tplc="98D6EE0C">
      <w:numFmt w:val="bullet"/>
      <w:lvlText w:val="•"/>
      <w:lvlJc w:val="left"/>
      <w:pPr>
        <w:ind w:left="1022" w:hanging="132"/>
      </w:pPr>
      <w:rPr>
        <w:rFonts w:hint="default"/>
        <w:lang w:val="en-US" w:eastAsia="en-US" w:bidi="ar-SA"/>
      </w:rPr>
    </w:lvl>
    <w:lvl w:ilvl="3" w:tplc="FE244808">
      <w:numFmt w:val="bullet"/>
      <w:lvlText w:val="•"/>
      <w:lvlJc w:val="left"/>
      <w:pPr>
        <w:ind w:left="1513" w:hanging="132"/>
      </w:pPr>
      <w:rPr>
        <w:rFonts w:hint="default"/>
        <w:lang w:val="en-US" w:eastAsia="en-US" w:bidi="ar-SA"/>
      </w:rPr>
    </w:lvl>
    <w:lvl w:ilvl="4" w:tplc="BAB41D4E">
      <w:numFmt w:val="bullet"/>
      <w:lvlText w:val="•"/>
      <w:lvlJc w:val="left"/>
      <w:pPr>
        <w:ind w:left="2005" w:hanging="132"/>
      </w:pPr>
      <w:rPr>
        <w:rFonts w:hint="default"/>
        <w:lang w:val="en-US" w:eastAsia="en-US" w:bidi="ar-SA"/>
      </w:rPr>
    </w:lvl>
    <w:lvl w:ilvl="5" w:tplc="A21A3E84">
      <w:numFmt w:val="bullet"/>
      <w:lvlText w:val="•"/>
      <w:lvlJc w:val="left"/>
      <w:pPr>
        <w:ind w:left="2496" w:hanging="132"/>
      </w:pPr>
      <w:rPr>
        <w:rFonts w:hint="default"/>
        <w:lang w:val="en-US" w:eastAsia="en-US" w:bidi="ar-SA"/>
      </w:rPr>
    </w:lvl>
    <w:lvl w:ilvl="6" w:tplc="A21A56A4">
      <w:numFmt w:val="bullet"/>
      <w:lvlText w:val="•"/>
      <w:lvlJc w:val="left"/>
      <w:pPr>
        <w:ind w:left="2987" w:hanging="132"/>
      </w:pPr>
      <w:rPr>
        <w:rFonts w:hint="default"/>
        <w:lang w:val="en-US" w:eastAsia="en-US" w:bidi="ar-SA"/>
      </w:rPr>
    </w:lvl>
    <w:lvl w:ilvl="7" w:tplc="2E168148">
      <w:numFmt w:val="bullet"/>
      <w:lvlText w:val="•"/>
      <w:lvlJc w:val="left"/>
      <w:pPr>
        <w:ind w:left="3479" w:hanging="132"/>
      </w:pPr>
      <w:rPr>
        <w:rFonts w:hint="default"/>
        <w:lang w:val="en-US" w:eastAsia="en-US" w:bidi="ar-SA"/>
      </w:rPr>
    </w:lvl>
    <w:lvl w:ilvl="8" w:tplc="27F07990">
      <w:numFmt w:val="bullet"/>
      <w:lvlText w:val="•"/>
      <w:lvlJc w:val="left"/>
      <w:pPr>
        <w:ind w:left="3970" w:hanging="132"/>
      </w:pPr>
      <w:rPr>
        <w:rFonts w:hint="default"/>
        <w:lang w:val="en-US" w:eastAsia="en-US" w:bidi="ar-SA"/>
      </w:rPr>
    </w:lvl>
  </w:abstractNum>
  <w:abstractNum w:abstractNumId="133" w15:restartNumberingAfterBreak="0">
    <w:nsid w:val="430728FF"/>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43096A12"/>
    <w:multiLevelType w:val="multilevel"/>
    <w:tmpl w:val="E8883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6" w15:restartNumberingAfterBreak="0">
    <w:nsid w:val="4381005C"/>
    <w:multiLevelType w:val="multilevel"/>
    <w:tmpl w:val="08E6B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43997C9B"/>
    <w:multiLevelType w:val="multilevel"/>
    <w:tmpl w:val="170A2E2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40124D9"/>
    <w:multiLevelType w:val="multilevel"/>
    <w:tmpl w:val="C9D6D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448B3C3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0" w15:restartNumberingAfterBreak="0">
    <w:nsid w:val="44A069E6"/>
    <w:multiLevelType w:val="hybridMultilevel"/>
    <w:tmpl w:val="90C8CEC0"/>
    <w:lvl w:ilvl="0" w:tplc="DD48B6F6">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1" w15:restartNumberingAfterBreak="0">
    <w:nsid w:val="46AA34AB"/>
    <w:multiLevelType w:val="multilevel"/>
    <w:tmpl w:val="5384662A"/>
    <w:lvl w:ilvl="0">
      <w:start w:val="1"/>
      <w:numFmt w:val="decimal"/>
      <w:lvlText w:val="%1."/>
      <w:lvlJc w:val="left"/>
      <w:pPr>
        <w:tabs>
          <w:tab w:val="num" w:pos="540"/>
        </w:tabs>
        <w:ind w:left="540" w:hanging="540"/>
      </w:pPr>
      <w:rPr>
        <w:rFonts w:ascii="Times New Roman" w:eastAsia="Times New Roman" w:hAnsi="Times New Roman" w:cs="Times New Roman"/>
      </w:rPr>
    </w:lvl>
    <w:lvl w:ilvl="1">
      <w:start w:val="1"/>
      <w:numFmt w:val="decimal"/>
      <w:lvlText w:val="%1.%2"/>
      <w:lvlJc w:val="left"/>
      <w:pPr>
        <w:tabs>
          <w:tab w:val="num" w:pos="918"/>
        </w:tabs>
        <w:ind w:left="918" w:hanging="540"/>
      </w:pPr>
      <w:rPr>
        <w:rFonts w:hint="default"/>
        <w:i w:val="0"/>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2" w15:restartNumberingAfterBreak="0">
    <w:nsid w:val="47887968"/>
    <w:multiLevelType w:val="hybridMultilevel"/>
    <w:tmpl w:val="B71C2E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7D441DF"/>
    <w:multiLevelType w:val="multilevel"/>
    <w:tmpl w:val="D1C8973A"/>
    <w:lvl w:ilvl="0">
      <w:start w:val="2"/>
      <w:numFmt w:val="decimal"/>
      <w:lvlText w:val="%1"/>
      <w:lvlJc w:val="left"/>
      <w:pPr>
        <w:tabs>
          <w:tab w:val="num" w:pos="720"/>
        </w:tabs>
        <w:ind w:left="720" w:hanging="720"/>
      </w:pPr>
      <w:rPr>
        <w:rFonts w:hint="default"/>
      </w:rPr>
    </w:lvl>
    <w:lvl w:ilvl="1">
      <w:start w:val="2"/>
      <w:numFmt w:val="decimal"/>
      <w:pStyle w:val="Head12"/>
      <w:lvlText w:val="%1.%2"/>
      <w:lvlJc w:val="left"/>
      <w:pPr>
        <w:tabs>
          <w:tab w:val="num" w:pos="720"/>
        </w:tabs>
        <w:ind w:left="720" w:hanging="720"/>
      </w:pPr>
      <w:rPr>
        <w:rFonts w:hint="default"/>
      </w:rPr>
    </w:lvl>
    <w:lvl w:ilvl="2">
      <w:start w:val="1"/>
      <w:numFmt w:val="decimal"/>
      <w:lvlText w:val="%3.1"/>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4" w15:restartNumberingAfterBreak="0">
    <w:nsid w:val="48731D0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15:restartNumberingAfterBreak="0">
    <w:nsid w:val="49823A88"/>
    <w:multiLevelType w:val="hybridMultilevel"/>
    <w:tmpl w:val="7902CC68"/>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4A6261F8"/>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15:restartNumberingAfterBreak="0">
    <w:nsid w:val="4B651DE3"/>
    <w:multiLevelType w:val="multilevel"/>
    <w:tmpl w:val="8AE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8" w15:restartNumberingAfterBreak="0">
    <w:nsid w:val="4D8F1A62"/>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9" w15:restartNumberingAfterBreak="0">
    <w:nsid w:val="4E6D6F25"/>
    <w:multiLevelType w:val="multilevel"/>
    <w:tmpl w:val="4D9227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EBF2CC7"/>
    <w:multiLevelType w:val="multilevel"/>
    <w:tmpl w:val="A358FB78"/>
    <w:lvl w:ilvl="0">
      <w:start w:val="1"/>
      <w:numFmt w:val="decimal"/>
      <w:pStyle w:val="Sec1-ClausesAfter10pt1"/>
      <w:lvlText w:val="%1."/>
      <w:lvlJc w:val="left"/>
      <w:pPr>
        <w:ind w:left="720" w:hanging="360"/>
      </w:pPr>
      <w:rPr>
        <w:rFonts w:hint="default"/>
        <w:sz w:val="24"/>
        <w:szCs w:val="24"/>
      </w:rPr>
    </w:lvl>
    <w:lvl w:ilvl="1">
      <w:start w:val="1"/>
      <w:numFmt w:val="decimal"/>
      <w:isLgl/>
      <w:lvlText w:val="%1.%2"/>
      <w:lvlJc w:val="left"/>
      <w:pPr>
        <w:ind w:left="1020" w:hanging="6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1" w15:restartNumberingAfterBreak="0">
    <w:nsid w:val="4F0F3894"/>
    <w:multiLevelType w:val="multilevel"/>
    <w:tmpl w:val="94DAEA5C"/>
    <w:lvl w:ilvl="0">
      <w:start w:val="1"/>
      <w:numFmt w:val="upperLetter"/>
      <w:lvlText w:val="%1."/>
      <w:lvlJc w:val="left"/>
      <w:pPr>
        <w:tabs>
          <w:tab w:val="num" w:pos="504"/>
        </w:tabs>
        <w:ind w:left="504" w:hanging="504"/>
      </w:pPr>
      <w:rPr>
        <w:rFonts w:hint="default"/>
      </w:rPr>
    </w:lvl>
    <w:lvl w:ilvl="1">
      <w:start w:val="16"/>
      <w:numFmt w:val="decimal"/>
      <w:pStyle w:val="2AutoList1"/>
      <w:lvlText w:val="%2."/>
      <w:lvlJc w:val="left"/>
      <w:pPr>
        <w:tabs>
          <w:tab w:val="num" w:pos="504"/>
        </w:tabs>
        <w:ind w:left="504" w:hanging="504"/>
      </w:pPr>
    </w:lvl>
    <w:lvl w:ilvl="2">
      <w:start w:val="1"/>
      <w:numFmt w:val="decimal"/>
      <w:lvlText w:val="%3."/>
      <w:lvlJc w:val="left"/>
      <w:pPr>
        <w:tabs>
          <w:tab w:val="num" w:pos="0"/>
        </w:tabs>
        <w:ind w:left="2160" w:hanging="720"/>
      </w:pPr>
    </w:lvl>
    <w:lvl w:ilvl="3">
      <w:start w:val="1"/>
      <w:numFmt w:val="decimal"/>
      <w:lvlText w:val="%4."/>
      <w:lvlJc w:val="left"/>
      <w:pPr>
        <w:tabs>
          <w:tab w:val="num" w:pos="0"/>
        </w:tabs>
        <w:ind w:left="2880" w:hanging="720"/>
      </w:pPr>
    </w:lvl>
    <w:lvl w:ilvl="4">
      <w:start w:val="1"/>
      <w:numFmt w:val="decimal"/>
      <w:lvlText w:val="%5."/>
      <w:lvlJc w:val="left"/>
      <w:pPr>
        <w:tabs>
          <w:tab w:val="num" w:pos="0"/>
        </w:tabs>
        <w:ind w:left="3600" w:hanging="720"/>
      </w:pPr>
    </w:lvl>
    <w:lvl w:ilvl="5">
      <w:start w:val="1"/>
      <w:numFmt w:val="decimal"/>
      <w:lvlText w:val="%6."/>
      <w:lvlJc w:val="left"/>
      <w:pPr>
        <w:tabs>
          <w:tab w:val="num" w:pos="0"/>
        </w:tabs>
        <w:ind w:left="4320" w:hanging="720"/>
      </w:pPr>
    </w:lvl>
    <w:lvl w:ilvl="6">
      <w:start w:val="1"/>
      <w:numFmt w:val="decimal"/>
      <w:lvlText w:val="%7."/>
      <w:lvlJc w:val="left"/>
      <w:pPr>
        <w:tabs>
          <w:tab w:val="num" w:pos="0"/>
        </w:tabs>
        <w:ind w:left="5040" w:hanging="720"/>
      </w:pPr>
    </w:lvl>
    <w:lvl w:ilvl="7">
      <w:start w:val="1"/>
      <w:numFmt w:val="decimal"/>
      <w:lvlText w:val="%8."/>
      <w:lvlJc w:val="left"/>
      <w:pPr>
        <w:tabs>
          <w:tab w:val="num" w:pos="0"/>
        </w:tabs>
        <w:ind w:left="5760" w:hanging="720"/>
      </w:pPr>
    </w:lvl>
    <w:lvl w:ilvl="8">
      <w:start w:val="1"/>
      <w:numFmt w:val="lowerRoman"/>
      <w:lvlText w:val="%9"/>
      <w:lvlJc w:val="left"/>
      <w:pPr>
        <w:tabs>
          <w:tab w:val="num" w:pos="0"/>
        </w:tabs>
        <w:ind w:left="6480" w:hanging="720"/>
      </w:pPr>
    </w:lvl>
  </w:abstractNum>
  <w:abstractNum w:abstractNumId="152" w15:restartNumberingAfterBreak="0">
    <w:nsid w:val="4F332783"/>
    <w:multiLevelType w:val="hybridMultilevel"/>
    <w:tmpl w:val="AD3A14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08B1CB1"/>
    <w:multiLevelType w:val="hybridMultilevel"/>
    <w:tmpl w:val="BA2A86BC"/>
    <w:lvl w:ilvl="0" w:tplc="74D6AD66">
      <w:start w:val="1"/>
      <w:numFmt w:val="decimal"/>
      <w:lvlText w:val="%1."/>
      <w:lvlJc w:val="left"/>
      <w:pPr>
        <w:ind w:left="609" w:hanging="250"/>
      </w:pPr>
      <w:rPr>
        <w:rFonts w:ascii="Arial MT" w:eastAsia="Arial MT" w:hAnsi="Arial MT" w:cs="Arial MT" w:hint="default"/>
        <w:b w:val="0"/>
        <w:bCs w:val="0"/>
        <w:i w:val="0"/>
        <w:iCs w:val="0"/>
        <w:spacing w:val="0"/>
        <w:w w:val="100"/>
        <w:sz w:val="22"/>
        <w:szCs w:val="22"/>
        <w:lang w:val="en-US" w:eastAsia="en-US" w:bidi="ar-SA"/>
      </w:rPr>
    </w:lvl>
    <w:lvl w:ilvl="1" w:tplc="C10C79B8">
      <w:start w:val="1"/>
      <w:numFmt w:val="upperLetter"/>
      <w:lvlText w:val="%2."/>
      <w:lvlJc w:val="left"/>
      <w:pPr>
        <w:ind w:left="633" w:hanging="274"/>
      </w:pPr>
      <w:rPr>
        <w:rFonts w:ascii="Arial MT" w:eastAsia="Arial MT" w:hAnsi="Arial MT" w:cs="Arial MT" w:hint="default"/>
        <w:b w:val="0"/>
        <w:bCs w:val="0"/>
        <w:i w:val="0"/>
        <w:iCs w:val="0"/>
        <w:spacing w:val="0"/>
        <w:w w:val="100"/>
        <w:sz w:val="22"/>
        <w:szCs w:val="22"/>
        <w:lang w:val="en-US" w:eastAsia="en-US" w:bidi="ar-SA"/>
      </w:rPr>
    </w:lvl>
    <w:lvl w:ilvl="2" w:tplc="F70ADC7A">
      <w:numFmt w:val="bullet"/>
      <w:lvlText w:val="•"/>
      <w:lvlJc w:val="left"/>
      <w:pPr>
        <w:ind w:left="1808" w:hanging="274"/>
      </w:pPr>
      <w:rPr>
        <w:rFonts w:hint="default"/>
        <w:lang w:val="en-US" w:eastAsia="en-US" w:bidi="ar-SA"/>
      </w:rPr>
    </w:lvl>
    <w:lvl w:ilvl="3" w:tplc="EFECE610">
      <w:numFmt w:val="bullet"/>
      <w:lvlText w:val="•"/>
      <w:lvlJc w:val="left"/>
      <w:pPr>
        <w:ind w:left="2977" w:hanging="274"/>
      </w:pPr>
      <w:rPr>
        <w:rFonts w:hint="default"/>
        <w:lang w:val="en-US" w:eastAsia="en-US" w:bidi="ar-SA"/>
      </w:rPr>
    </w:lvl>
    <w:lvl w:ilvl="4" w:tplc="ABCC3C2E">
      <w:numFmt w:val="bullet"/>
      <w:lvlText w:val="•"/>
      <w:lvlJc w:val="left"/>
      <w:pPr>
        <w:ind w:left="4146" w:hanging="274"/>
      </w:pPr>
      <w:rPr>
        <w:rFonts w:hint="default"/>
        <w:lang w:val="en-US" w:eastAsia="en-US" w:bidi="ar-SA"/>
      </w:rPr>
    </w:lvl>
    <w:lvl w:ilvl="5" w:tplc="229E6AF2">
      <w:numFmt w:val="bullet"/>
      <w:lvlText w:val="•"/>
      <w:lvlJc w:val="left"/>
      <w:pPr>
        <w:ind w:left="5315" w:hanging="274"/>
      </w:pPr>
      <w:rPr>
        <w:rFonts w:hint="default"/>
        <w:lang w:val="en-US" w:eastAsia="en-US" w:bidi="ar-SA"/>
      </w:rPr>
    </w:lvl>
    <w:lvl w:ilvl="6" w:tplc="4688448E">
      <w:numFmt w:val="bullet"/>
      <w:lvlText w:val="•"/>
      <w:lvlJc w:val="left"/>
      <w:pPr>
        <w:ind w:left="6484" w:hanging="274"/>
      </w:pPr>
      <w:rPr>
        <w:rFonts w:hint="default"/>
        <w:lang w:val="en-US" w:eastAsia="en-US" w:bidi="ar-SA"/>
      </w:rPr>
    </w:lvl>
    <w:lvl w:ilvl="7" w:tplc="46E08A2A">
      <w:numFmt w:val="bullet"/>
      <w:lvlText w:val="•"/>
      <w:lvlJc w:val="left"/>
      <w:pPr>
        <w:ind w:left="7653" w:hanging="274"/>
      </w:pPr>
      <w:rPr>
        <w:rFonts w:hint="default"/>
        <w:lang w:val="en-US" w:eastAsia="en-US" w:bidi="ar-SA"/>
      </w:rPr>
    </w:lvl>
    <w:lvl w:ilvl="8" w:tplc="FE24437C">
      <w:numFmt w:val="bullet"/>
      <w:lvlText w:val="•"/>
      <w:lvlJc w:val="left"/>
      <w:pPr>
        <w:ind w:left="8822" w:hanging="274"/>
      </w:pPr>
      <w:rPr>
        <w:rFonts w:hint="default"/>
        <w:lang w:val="en-US" w:eastAsia="en-US" w:bidi="ar-SA"/>
      </w:rPr>
    </w:lvl>
  </w:abstractNum>
  <w:abstractNum w:abstractNumId="154" w15:restartNumberingAfterBreak="0">
    <w:nsid w:val="50B321BC"/>
    <w:multiLevelType w:val="hybridMultilevel"/>
    <w:tmpl w:val="FD401164"/>
    <w:lvl w:ilvl="0" w:tplc="80001E34">
      <w:start w:val="1"/>
      <w:numFmt w:val="decimal"/>
      <w:pStyle w:val="HeaderEvaCriteria"/>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0F0436F"/>
    <w:multiLevelType w:val="hybridMultilevel"/>
    <w:tmpl w:val="7B4688C0"/>
    <w:lvl w:ilvl="0" w:tplc="ABEC1FF6">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7B00256C">
      <w:numFmt w:val="bullet"/>
      <w:lvlText w:val="•"/>
      <w:lvlJc w:val="left"/>
      <w:pPr>
        <w:ind w:left="2052" w:hanging="360"/>
      </w:pPr>
      <w:rPr>
        <w:rFonts w:hint="default"/>
        <w:lang w:val="en-US" w:eastAsia="en-US" w:bidi="ar-SA"/>
      </w:rPr>
    </w:lvl>
    <w:lvl w:ilvl="2" w:tplc="12B29D84">
      <w:numFmt w:val="bullet"/>
      <w:lvlText w:val="•"/>
      <w:lvlJc w:val="left"/>
      <w:pPr>
        <w:ind w:left="3024" w:hanging="360"/>
      </w:pPr>
      <w:rPr>
        <w:rFonts w:hint="default"/>
        <w:lang w:val="en-US" w:eastAsia="en-US" w:bidi="ar-SA"/>
      </w:rPr>
    </w:lvl>
    <w:lvl w:ilvl="3" w:tplc="81E6CED2">
      <w:numFmt w:val="bullet"/>
      <w:lvlText w:val="•"/>
      <w:lvlJc w:val="left"/>
      <w:pPr>
        <w:ind w:left="3996" w:hanging="360"/>
      </w:pPr>
      <w:rPr>
        <w:rFonts w:hint="default"/>
        <w:lang w:val="en-US" w:eastAsia="en-US" w:bidi="ar-SA"/>
      </w:rPr>
    </w:lvl>
    <w:lvl w:ilvl="4" w:tplc="F0188F1A">
      <w:numFmt w:val="bullet"/>
      <w:lvlText w:val="•"/>
      <w:lvlJc w:val="left"/>
      <w:pPr>
        <w:ind w:left="4968" w:hanging="360"/>
      </w:pPr>
      <w:rPr>
        <w:rFonts w:hint="default"/>
        <w:lang w:val="en-US" w:eastAsia="en-US" w:bidi="ar-SA"/>
      </w:rPr>
    </w:lvl>
    <w:lvl w:ilvl="5" w:tplc="7B88A4DC">
      <w:numFmt w:val="bullet"/>
      <w:lvlText w:val="•"/>
      <w:lvlJc w:val="left"/>
      <w:pPr>
        <w:ind w:left="5940" w:hanging="360"/>
      </w:pPr>
      <w:rPr>
        <w:rFonts w:hint="default"/>
        <w:lang w:val="en-US" w:eastAsia="en-US" w:bidi="ar-SA"/>
      </w:rPr>
    </w:lvl>
    <w:lvl w:ilvl="6" w:tplc="16D8CAE6">
      <w:numFmt w:val="bullet"/>
      <w:lvlText w:val="•"/>
      <w:lvlJc w:val="left"/>
      <w:pPr>
        <w:ind w:left="6912" w:hanging="360"/>
      </w:pPr>
      <w:rPr>
        <w:rFonts w:hint="default"/>
        <w:lang w:val="en-US" w:eastAsia="en-US" w:bidi="ar-SA"/>
      </w:rPr>
    </w:lvl>
    <w:lvl w:ilvl="7" w:tplc="6CD46E04">
      <w:numFmt w:val="bullet"/>
      <w:lvlText w:val="•"/>
      <w:lvlJc w:val="left"/>
      <w:pPr>
        <w:ind w:left="7884" w:hanging="360"/>
      </w:pPr>
      <w:rPr>
        <w:rFonts w:hint="default"/>
        <w:lang w:val="en-US" w:eastAsia="en-US" w:bidi="ar-SA"/>
      </w:rPr>
    </w:lvl>
    <w:lvl w:ilvl="8" w:tplc="0B30A7EC">
      <w:numFmt w:val="bullet"/>
      <w:lvlText w:val="•"/>
      <w:lvlJc w:val="left"/>
      <w:pPr>
        <w:ind w:left="8856" w:hanging="360"/>
      </w:pPr>
      <w:rPr>
        <w:rFonts w:hint="default"/>
        <w:lang w:val="en-US" w:eastAsia="en-US" w:bidi="ar-SA"/>
      </w:rPr>
    </w:lvl>
  </w:abstractNum>
  <w:abstractNum w:abstractNumId="156" w15:restartNumberingAfterBreak="0">
    <w:nsid w:val="527E6E94"/>
    <w:multiLevelType w:val="hybridMultilevel"/>
    <w:tmpl w:val="E5322E70"/>
    <w:lvl w:ilvl="0" w:tplc="D540780E">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1C74D766">
      <w:numFmt w:val="bullet"/>
      <w:lvlText w:val="•"/>
      <w:lvlJc w:val="left"/>
      <w:pPr>
        <w:ind w:left="2052" w:hanging="360"/>
      </w:pPr>
      <w:rPr>
        <w:rFonts w:hint="default"/>
        <w:lang w:val="en-US" w:eastAsia="en-US" w:bidi="ar-SA"/>
      </w:rPr>
    </w:lvl>
    <w:lvl w:ilvl="2" w:tplc="01661798">
      <w:numFmt w:val="bullet"/>
      <w:lvlText w:val="•"/>
      <w:lvlJc w:val="left"/>
      <w:pPr>
        <w:ind w:left="3024" w:hanging="360"/>
      </w:pPr>
      <w:rPr>
        <w:rFonts w:hint="default"/>
        <w:lang w:val="en-US" w:eastAsia="en-US" w:bidi="ar-SA"/>
      </w:rPr>
    </w:lvl>
    <w:lvl w:ilvl="3" w:tplc="A4E0966A">
      <w:numFmt w:val="bullet"/>
      <w:lvlText w:val="•"/>
      <w:lvlJc w:val="left"/>
      <w:pPr>
        <w:ind w:left="3996" w:hanging="360"/>
      </w:pPr>
      <w:rPr>
        <w:rFonts w:hint="default"/>
        <w:lang w:val="en-US" w:eastAsia="en-US" w:bidi="ar-SA"/>
      </w:rPr>
    </w:lvl>
    <w:lvl w:ilvl="4" w:tplc="F10A8E1C">
      <w:numFmt w:val="bullet"/>
      <w:lvlText w:val="•"/>
      <w:lvlJc w:val="left"/>
      <w:pPr>
        <w:ind w:left="4968" w:hanging="360"/>
      </w:pPr>
      <w:rPr>
        <w:rFonts w:hint="default"/>
        <w:lang w:val="en-US" w:eastAsia="en-US" w:bidi="ar-SA"/>
      </w:rPr>
    </w:lvl>
    <w:lvl w:ilvl="5" w:tplc="2FDEA830">
      <w:numFmt w:val="bullet"/>
      <w:lvlText w:val="•"/>
      <w:lvlJc w:val="left"/>
      <w:pPr>
        <w:ind w:left="5940" w:hanging="360"/>
      </w:pPr>
      <w:rPr>
        <w:rFonts w:hint="default"/>
        <w:lang w:val="en-US" w:eastAsia="en-US" w:bidi="ar-SA"/>
      </w:rPr>
    </w:lvl>
    <w:lvl w:ilvl="6" w:tplc="C7BE58E8">
      <w:numFmt w:val="bullet"/>
      <w:lvlText w:val="•"/>
      <w:lvlJc w:val="left"/>
      <w:pPr>
        <w:ind w:left="6912" w:hanging="360"/>
      </w:pPr>
      <w:rPr>
        <w:rFonts w:hint="default"/>
        <w:lang w:val="en-US" w:eastAsia="en-US" w:bidi="ar-SA"/>
      </w:rPr>
    </w:lvl>
    <w:lvl w:ilvl="7" w:tplc="18408DDA">
      <w:numFmt w:val="bullet"/>
      <w:lvlText w:val="•"/>
      <w:lvlJc w:val="left"/>
      <w:pPr>
        <w:ind w:left="7884" w:hanging="360"/>
      </w:pPr>
      <w:rPr>
        <w:rFonts w:hint="default"/>
        <w:lang w:val="en-US" w:eastAsia="en-US" w:bidi="ar-SA"/>
      </w:rPr>
    </w:lvl>
    <w:lvl w:ilvl="8" w:tplc="558A26D6">
      <w:numFmt w:val="bullet"/>
      <w:lvlText w:val="•"/>
      <w:lvlJc w:val="left"/>
      <w:pPr>
        <w:ind w:left="8856" w:hanging="360"/>
      </w:pPr>
      <w:rPr>
        <w:rFonts w:hint="default"/>
        <w:lang w:val="en-US" w:eastAsia="en-US" w:bidi="ar-SA"/>
      </w:rPr>
    </w:lvl>
  </w:abstractNum>
  <w:abstractNum w:abstractNumId="157" w15:restartNumberingAfterBreak="0">
    <w:nsid w:val="52CC3614"/>
    <w:multiLevelType w:val="hybridMultilevel"/>
    <w:tmpl w:val="05CCA3C2"/>
    <w:lvl w:ilvl="0" w:tplc="0409000F">
      <w:start w:val="1"/>
      <w:numFmt w:val="decimal"/>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8" w15:restartNumberingAfterBreak="0">
    <w:nsid w:val="536C128F"/>
    <w:multiLevelType w:val="hybridMultilevel"/>
    <w:tmpl w:val="6D724C4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9" w15:restartNumberingAfterBreak="0">
    <w:nsid w:val="53E37194"/>
    <w:multiLevelType w:val="multilevel"/>
    <w:tmpl w:val="C5280B20"/>
    <w:lvl w:ilvl="0">
      <w:start w:val="1"/>
      <w:numFmt w:val="decimal"/>
      <w:lvlText w:val="%1."/>
      <w:lvlJc w:val="left"/>
      <w:pPr>
        <w:ind w:left="720" w:hanging="360"/>
      </w:pPr>
      <w:rPr>
        <w:rFonts w:hint="default"/>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0" w15:restartNumberingAfterBreak="0">
    <w:nsid w:val="562F0FB8"/>
    <w:multiLevelType w:val="hybridMultilevel"/>
    <w:tmpl w:val="59848A64"/>
    <w:lvl w:ilvl="0" w:tplc="0D1EBE08">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57546FB8"/>
    <w:multiLevelType w:val="hybridMultilevel"/>
    <w:tmpl w:val="5086766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58DD6B7E"/>
    <w:multiLevelType w:val="singleLevel"/>
    <w:tmpl w:val="9904B128"/>
    <w:lvl w:ilvl="0">
      <w:start w:val="1"/>
      <w:numFmt w:val="upperLetter"/>
      <w:pStyle w:val="StyleStyleS1-Header1TimesNewRoman14pt"/>
      <w:lvlText w:val="%1."/>
      <w:lvlJc w:val="center"/>
      <w:pPr>
        <w:tabs>
          <w:tab w:val="num" w:pos="648"/>
        </w:tabs>
        <w:ind w:left="360" w:hanging="72"/>
      </w:pPr>
      <w:rPr>
        <w:rFonts w:hint="default"/>
        <w:b/>
        <w:i w:val="0"/>
        <w:sz w:val="28"/>
        <w:szCs w:val="28"/>
      </w:rPr>
    </w:lvl>
  </w:abstractNum>
  <w:abstractNum w:abstractNumId="164" w15:restartNumberingAfterBreak="0">
    <w:nsid w:val="59B2496C"/>
    <w:multiLevelType w:val="hybridMultilevel"/>
    <w:tmpl w:val="05FA8910"/>
    <w:lvl w:ilvl="0" w:tplc="B464EA18">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355EC06C">
      <w:numFmt w:val="bullet"/>
      <w:lvlText w:val="•"/>
      <w:lvlJc w:val="left"/>
      <w:pPr>
        <w:ind w:left="2052" w:hanging="360"/>
      </w:pPr>
      <w:rPr>
        <w:rFonts w:hint="default"/>
        <w:lang w:val="en-US" w:eastAsia="en-US" w:bidi="ar-SA"/>
      </w:rPr>
    </w:lvl>
    <w:lvl w:ilvl="2" w:tplc="9A844CB0">
      <w:numFmt w:val="bullet"/>
      <w:lvlText w:val="•"/>
      <w:lvlJc w:val="left"/>
      <w:pPr>
        <w:ind w:left="3024" w:hanging="360"/>
      </w:pPr>
      <w:rPr>
        <w:rFonts w:hint="default"/>
        <w:lang w:val="en-US" w:eastAsia="en-US" w:bidi="ar-SA"/>
      </w:rPr>
    </w:lvl>
    <w:lvl w:ilvl="3" w:tplc="54943178">
      <w:numFmt w:val="bullet"/>
      <w:lvlText w:val="•"/>
      <w:lvlJc w:val="left"/>
      <w:pPr>
        <w:ind w:left="3996" w:hanging="360"/>
      </w:pPr>
      <w:rPr>
        <w:rFonts w:hint="default"/>
        <w:lang w:val="en-US" w:eastAsia="en-US" w:bidi="ar-SA"/>
      </w:rPr>
    </w:lvl>
    <w:lvl w:ilvl="4" w:tplc="0E901296">
      <w:numFmt w:val="bullet"/>
      <w:lvlText w:val="•"/>
      <w:lvlJc w:val="left"/>
      <w:pPr>
        <w:ind w:left="4968" w:hanging="360"/>
      </w:pPr>
      <w:rPr>
        <w:rFonts w:hint="default"/>
        <w:lang w:val="en-US" w:eastAsia="en-US" w:bidi="ar-SA"/>
      </w:rPr>
    </w:lvl>
    <w:lvl w:ilvl="5" w:tplc="69986C3E">
      <w:numFmt w:val="bullet"/>
      <w:lvlText w:val="•"/>
      <w:lvlJc w:val="left"/>
      <w:pPr>
        <w:ind w:left="5940" w:hanging="360"/>
      </w:pPr>
      <w:rPr>
        <w:rFonts w:hint="default"/>
        <w:lang w:val="en-US" w:eastAsia="en-US" w:bidi="ar-SA"/>
      </w:rPr>
    </w:lvl>
    <w:lvl w:ilvl="6" w:tplc="F52AF360">
      <w:numFmt w:val="bullet"/>
      <w:lvlText w:val="•"/>
      <w:lvlJc w:val="left"/>
      <w:pPr>
        <w:ind w:left="6912" w:hanging="360"/>
      </w:pPr>
      <w:rPr>
        <w:rFonts w:hint="default"/>
        <w:lang w:val="en-US" w:eastAsia="en-US" w:bidi="ar-SA"/>
      </w:rPr>
    </w:lvl>
    <w:lvl w:ilvl="7" w:tplc="39887A8E">
      <w:numFmt w:val="bullet"/>
      <w:lvlText w:val="•"/>
      <w:lvlJc w:val="left"/>
      <w:pPr>
        <w:ind w:left="7884" w:hanging="360"/>
      </w:pPr>
      <w:rPr>
        <w:rFonts w:hint="default"/>
        <w:lang w:val="en-US" w:eastAsia="en-US" w:bidi="ar-SA"/>
      </w:rPr>
    </w:lvl>
    <w:lvl w:ilvl="8" w:tplc="2F0AFE8A">
      <w:numFmt w:val="bullet"/>
      <w:lvlText w:val="•"/>
      <w:lvlJc w:val="left"/>
      <w:pPr>
        <w:ind w:left="8856" w:hanging="360"/>
      </w:pPr>
      <w:rPr>
        <w:rFonts w:hint="default"/>
        <w:lang w:val="en-US" w:eastAsia="en-US" w:bidi="ar-SA"/>
      </w:rPr>
    </w:lvl>
  </w:abstractNum>
  <w:abstractNum w:abstractNumId="165" w15:restartNumberingAfterBreak="0">
    <w:nsid w:val="59FF5469"/>
    <w:multiLevelType w:val="multilevel"/>
    <w:tmpl w:val="1CC2A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5A177BC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15:restartNumberingAfterBreak="0">
    <w:nsid w:val="5ADE4ED9"/>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8" w15:restartNumberingAfterBreak="0">
    <w:nsid w:val="5B0E6765"/>
    <w:multiLevelType w:val="multilevel"/>
    <w:tmpl w:val="B6661C0E"/>
    <w:lvl w:ilvl="0">
      <w:start w:val="2"/>
      <w:numFmt w:val="decimal"/>
      <w:lvlText w:val="%1.0"/>
      <w:lvlJc w:val="left"/>
      <w:pPr>
        <w:ind w:left="892" w:hanging="533"/>
      </w:pPr>
      <w:rPr>
        <w:rFonts w:ascii="Arial MT" w:eastAsia="Arial MT" w:hAnsi="Arial MT" w:cs="Arial MT" w:hint="default"/>
        <w:b w:val="0"/>
        <w:bCs w:val="0"/>
        <w:i w:val="0"/>
        <w:iCs w:val="0"/>
        <w:color w:val="0E4660"/>
        <w:spacing w:val="-1"/>
        <w:w w:val="99"/>
        <w:sz w:val="32"/>
        <w:szCs w:val="32"/>
        <w:lang w:val="en-US" w:eastAsia="en-US" w:bidi="ar-SA"/>
      </w:rPr>
    </w:lvl>
    <w:lvl w:ilvl="1">
      <w:start w:val="1"/>
      <w:numFmt w:val="decimal"/>
      <w:lvlText w:val="%1.%2"/>
      <w:lvlJc w:val="left"/>
      <w:pPr>
        <w:ind w:left="830" w:hanging="471"/>
      </w:pPr>
      <w:rPr>
        <w:rFonts w:ascii="Arial MT" w:eastAsia="Arial MT" w:hAnsi="Arial MT" w:cs="Arial MT" w:hint="default"/>
        <w:b w:val="0"/>
        <w:bCs w:val="0"/>
        <w:i w:val="0"/>
        <w:iCs w:val="0"/>
        <w:color w:val="0E4660"/>
        <w:spacing w:val="0"/>
        <w:w w:val="100"/>
        <w:sz w:val="28"/>
        <w:szCs w:val="28"/>
        <w:lang w:val="en-US" w:eastAsia="en-US" w:bidi="ar-SA"/>
      </w:rPr>
    </w:lvl>
    <w:lvl w:ilvl="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3">
      <w:numFmt w:val="bullet"/>
      <w:lvlText w:val="•"/>
      <w:lvlJc w:val="left"/>
      <w:pPr>
        <w:ind w:left="1080" w:hanging="360"/>
      </w:pPr>
      <w:rPr>
        <w:rFonts w:hint="default"/>
        <w:lang w:val="en-US" w:eastAsia="en-US" w:bidi="ar-SA"/>
      </w:rPr>
    </w:lvl>
    <w:lvl w:ilvl="4">
      <w:numFmt w:val="bullet"/>
      <w:lvlText w:val="•"/>
      <w:lvlJc w:val="left"/>
      <w:pPr>
        <w:ind w:left="2468" w:hanging="360"/>
      </w:pPr>
      <w:rPr>
        <w:rFonts w:hint="default"/>
        <w:lang w:val="en-US" w:eastAsia="en-US" w:bidi="ar-SA"/>
      </w:rPr>
    </w:lvl>
    <w:lvl w:ilvl="5">
      <w:numFmt w:val="bullet"/>
      <w:lvlText w:val="•"/>
      <w:lvlJc w:val="left"/>
      <w:pPr>
        <w:ind w:left="3857" w:hanging="360"/>
      </w:pPr>
      <w:rPr>
        <w:rFonts w:hint="default"/>
        <w:lang w:val="en-US" w:eastAsia="en-US" w:bidi="ar-SA"/>
      </w:rPr>
    </w:lvl>
    <w:lvl w:ilvl="6">
      <w:numFmt w:val="bullet"/>
      <w:lvlText w:val="•"/>
      <w:lvlJc w:val="left"/>
      <w:pPr>
        <w:ind w:left="5245" w:hanging="360"/>
      </w:pPr>
      <w:rPr>
        <w:rFonts w:hint="default"/>
        <w:lang w:val="en-US" w:eastAsia="en-US" w:bidi="ar-SA"/>
      </w:rPr>
    </w:lvl>
    <w:lvl w:ilvl="7">
      <w:numFmt w:val="bullet"/>
      <w:lvlText w:val="•"/>
      <w:lvlJc w:val="left"/>
      <w:pPr>
        <w:ind w:left="6634" w:hanging="360"/>
      </w:pPr>
      <w:rPr>
        <w:rFonts w:hint="default"/>
        <w:lang w:val="en-US" w:eastAsia="en-US" w:bidi="ar-SA"/>
      </w:rPr>
    </w:lvl>
    <w:lvl w:ilvl="8">
      <w:numFmt w:val="bullet"/>
      <w:lvlText w:val="•"/>
      <w:lvlJc w:val="left"/>
      <w:pPr>
        <w:ind w:left="8022" w:hanging="360"/>
      </w:pPr>
      <w:rPr>
        <w:rFonts w:hint="default"/>
        <w:lang w:val="en-US" w:eastAsia="en-US" w:bidi="ar-SA"/>
      </w:rPr>
    </w:lvl>
  </w:abstractNum>
  <w:abstractNum w:abstractNumId="169" w15:restartNumberingAfterBreak="0">
    <w:nsid w:val="5B1453D5"/>
    <w:multiLevelType w:val="multilevel"/>
    <w:tmpl w:val="FD380040"/>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0" w15:restartNumberingAfterBreak="0">
    <w:nsid w:val="5B2E3202"/>
    <w:multiLevelType w:val="hybridMultilevel"/>
    <w:tmpl w:val="E086FD4C"/>
    <w:lvl w:ilvl="0" w:tplc="09160FAE">
      <w:start w:val="1"/>
      <w:numFmt w:val="lowerLetter"/>
      <w:lvlText w:val="%1."/>
      <w:lvlJc w:val="left"/>
      <w:pPr>
        <w:ind w:left="418" w:hanging="360"/>
      </w:pPr>
      <w:rPr>
        <w:rFonts w:hint="default"/>
      </w:rPr>
    </w:lvl>
    <w:lvl w:ilvl="1" w:tplc="04090019" w:tentative="1">
      <w:start w:val="1"/>
      <w:numFmt w:val="lowerLetter"/>
      <w:lvlText w:val="%2."/>
      <w:lvlJc w:val="left"/>
      <w:pPr>
        <w:ind w:left="1138" w:hanging="360"/>
      </w:pPr>
    </w:lvl>
    <w:lvl w:ilvl="2" w:tplc="0409001B" w:tentative="1">
      <w:start w:val="1"/>
      <w:numFmt w:val="lowerRoman"/>
      <w:lvlText w:val="%3."/>
      <w:lvlJc w:val="right"/>
      <w:pPr>
        <w:ind w:left="1858" w:hanging="180"/>
      </w:pPr>
    </w:lvl>
    <w:lvl w:ilvl="3" w:tplc="0409000F" w:tentative="1">
      <w:start w:val="1"/>
      <w:numFmt w:val="decimal"/>
      <w:lvlText w:val="%4."/>
      <w:lvlJc w:val="left"/>
      <w:pPr>
        <w:ind w:left="2578" w:hanging="360"/>
      </w:pPr>
    </w:lvl>
    <w:lvl w:ilvl="4" w:tplc="04090019" w:tentative="1">
      <w:start w:val="1"/>
      <w:numFmt w:val="lowerLetter"/>
      <w:lvlText w:val="%5."/>
      <w:lvlJc w:val="left"/>
      <w:pPr>
        <w:ind w:left="3298" w:hanging="360"/>
      </w:pPr>
    </w:lvl>
    <w:lvl w:ilvl="5" w:tplc="0409001B" w:tentative="1">
      <w:start w:val="1"/>
      <w:numFmt w:val="lowerRoman"/>
      <w:lvlText w:val="%6."/>
      <w:lvlJc w:val="right"/>
      <w:pPr>
        <w:ind w:left="4018" w:hanging="180"/>
      </w:pPr>
    </w:lvl>
    <w:lvl w:ilvl="6" w:tplc="0409000F" w:tentative="1">
      <w:start w:val="1"/>
      <w:numFmt w:val="decimal"/>
      <w:lvlText w:val="%7."/>
      <w:lvlJc w:val="left"/>
      <w:pPr>
        <w:ind w:left="4738" w:hanging="360"/>
      </w:pPr>
    </w:lvl>
    <w:lvl w:ilvl="7" w:tplc="04090019" w:tentative="1">
      <w:start w:val="1"/>
      <w:numFmt w:val="lowerLetter"/>
      <w:lvlText w:val="%8."/>
      <w:lvlJc w:val="left"/>
      <w:pPr>
        <w:ind w:left="5458" w:hanging="360"/>
      </w:pPr>
    </w:lvl>
    <w:lvl w:ilvl="8" w:tplc="0409001B" w:tentative="1">
      <w:start w:val="1"/>
      <w:numFmt w:val="lowerRoman"/>
      <w:lvlText w:val="%9."/>
      <w:lvlJc w:val="right"/>
      <w:pPr>
        <w:ind w:left="6178" w:hanging="180"/>
      </w:pPr>
    </w:lvl>
  </w:abstractNum>
  <w:abstractNum w:abstractNumId="171" w15:restartNumberingAfterBreak="0">
    <w:nsid w:val="5B38307A"/>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15:restartNumberingAfterBreak="0">
    <w:nsid w:val="5C957C64"/>
    <w:multiLevelType w:val="hybridMultilevel"/>
    <w:tmpl w:val="B9961E8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3" w15:restartNumberingAfterBreak="0">
    <w:nsid w:val="5D113031"/>
    <w:multiLevelType w:val="hybridMultilevel"/>
    <w:tmpl w:val="F7CACB22"/>
    <w:lvl w:ilvl="0" w:tplc="5F721D62">
      <w:start w:val="1"/>
      <w:numFmt w:val="upperLetter"/>
      <w:lvlText w:val="%1."/>
      <w:lvlJc w:val="left"/>
      <w:pPr>
        <w:ind w:left="633" w:hanging="274"/>
      </w:pPr>
      <w:rPr>
        <w:rFonts w:ascii="Arial" w:eastAsia="Arial" w:hAnsi="Arial" w:cs="Arial" w:hint="default"/>
        <w:b w:val="0"/>
        <w:bCs w:val="0"/>
        <w:i/>
        <w:iCs/>
        <w:color w:val="1B1C1D"/>
        <w:spacing w:val="0"/>
        <w:w w:val="100"/>
        <w:sz w:val="22"/>
        <w:szCs w:val="22"/>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4A1CCB"/>
    <w:multiLevelType w:val="hybridMultilevel"/>
    <w:tmpl w:val="AB789C86"/>
    <w:lvl w:ilvl="0" w:tplc="AF8033CA">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5" w15:restartNumberingAfterBreak="0">
    <w:nsid w:val="5DB122AE"/>
    <w:multiLevelType w:val="hybridMultilevel"/>
    <w:tmpl w:val="47387AEC"/>
    <w:lvl w:ilvl="0" w:tplc="2416DF12">
      <w:numFmt w:val="bullet"/>
      <w:lvlText w:val="•"/>
      <w:lvlJc w:val="left"/>
      <w:pPr>
        <w:ind w:left="144" w:hanging="126"/>
      </w:pPr>
      <w:rPr>
        <w:rFonts w:ascii="Arial" w:eastAsia="Arial" w:hAnsi="Arial" w:cs="Arial" w:hint="default"/>
        <w:b w:val="0"/>
        <w:bCs w:val="0"/>
        <w:i/>
        <w:iCs/>
        <w:spacing w:val="0"/>
        <w:w w:val="99"/>
        <w:sz w:val="20"/>
        <w:szCs w:val="20"/>
        <w:lang w:val="en-US" w:eastAsia="en-US" w:bidi="ar-SA"/>
      </w:rPr>
    </w:lvl>
    <w:lvl w:ilvl="1" w:tplc="546401EE">
      <w:numFmt w:val="bullet"/>
      <w:lvlText w:val="•"/>
      <w:lvlJc w:val="left"/>
      <w:pPr>
        <w:ind w:left="567" w:hanging="126"/>
      </w:pPr>
      <w:rPr>
        <w:rFonts w:hint="default"/>
        <w:lang w:val="en-US" w:eastAsia="en-US" w:bidi="ar-SA"/>
      </w:rPr>
    </w:lvl>
    <w:lvl w:ilvl="2" w:tplc="6EFC14A6">
      <w:numFmt w:val="bullet"/>
      <w:lvlText w:val="•"/>
      <w:lvlJc w:val="left"/>
      <w:pPr>
        <w:ind w:left="994" w:hanging="126"/>
      </w:pPr>
      <w:rPr>
        <w:rFonts w:hint="default"/>
        <w:lang w:val="en-US" w:eastAsia="en-US" w:bidi="ar-SA"/>
      </w:rPr>
    </w:lvl>
    <w:lvl w:ilvl="3" w:tplc="94A4C9CE">
      <w:numFmt w:val="bullet"/>
      <w:lvlText w:val="•"/>
      <w:lvlJc w:val="left"/>
      <w:pPr>
        <w:ind w:left="1422" w:hanging="126"/>
      </w:pPr>
      <w:rPr>
        <w:rFonts w:hint="default"/>
        <w:lang w:val="en-US" w:eastAsia="en-US" w:bidi="ar-SA"/>
      </w:rPr>
    </w:lvl>
    <w:lvl w:ilvl="4" w:tplc="6224637C">
      <w:numFmt w:val="bullet"/>
      <w:lvlText w:val="•"/>
      <w:lvlJc w:val="left"/>
      <w:pPr>
        <w:ind w:left="1849" w:hanging="126"/>
      </w:pPr>
      <w:rPr>
        <w:rFonts w:hint="default"/>
        <w:lang w:val="en-US" w:eastAsia="en-US" w:bidi="ar-SA"/>
      </w:rPr>
    </w:lvl>
    <w:lvl w:ilvl="5" w:tplc="08EA62A2">
      <w:numFmt w:val="bullet"/>
      <w:lvlText w:val="•"/>
      <w:lvlJc w:val="left"/>
      <w:pPr>
        <w:ind w:left="2277" w:hanging="126"/>
      </w:pPr>
      <w:rPr>
        <w:rFonts w:hint="default"/>
        <w:lang w:val="en-US" w:eastAsia="en-US" w:bidi="ar-SA"/>
      </w:rPr>
    </w:lvl>
    <w:lvl w:ilvl="6" w:tplc="6E44B000">
      <w:numFmt w:val="bullet"/>
      <w:lvlText w:val="•"/>
      <w:lvlJc w:val="left"/>
      <w:pPr>
        <w:ind w:left="2704" w:hanging="126"/>
      </w:pPr>
      <w:rPr>
        <w:rFonts w:hint="default"/>
        <w:lang w:val="en-US" w:eastAsia="en-US" w:bidi="ar-SA"/>
      </w:rPr>
    </w:lvl>
    <w:lvl w:ilvl="7" w:tplc="9A868916">
      <w:numFmt w:val="bullet"/>
      <w:lvlText w:val="•"/>
      <w:lvlJc w:val="left"/>
      <w:pPr>
        <w:ind w:left="3131" w:hanging="126"/>
      </w:pPr>
      <w:rPr>
        <w:rFonts w:hint="default"/>
        <w:lang w:val="en-US" w:eastAsia="en-US" w:bidi="ar-SA"/>
      </w:rPr>
    </w:lvl>
    <w:lvl w:ilvl="8" w:tplc="AFBC5C02">
      <w:numFmt w:val="bullet"/>
      <w:lvlText w:val="•"/>
      <w:lvlJc w:val="left"/>
      <w:pPr>
        <w:ind w:left="3559" w:hanging="126"/>
      </w:pPr>
      <w:rPr>
        <w:rFonts w:hint="default"/>
        <w:lang w:val="en-US" w:eastAsia="en-US" w:bidi="ar-SA"/>
      </w:rPr>
    </w:lvl>
  </w:abstractNum>
  <w:abstractNum w:abstractNumId="176" w15:restartNumberingAfterBreak="0">
    <w:nsid w:val="5E9C600B"/>
    <w:multiLevelType w:val="hybridMultilevel"/>
    <w:tmpl w:val="6144DD8A"/>
    <w:lvl w:ilvl="0" w:tplc="04090019">
      <w:start w:val="1"/>
      <w:numFmt w:val="lowerLetter"/>
      <w:lvlText w:val="%1."/>
      <w:lvlJc w:val="left"/>
      <w:pPr>
        <w:ind w:left="1296" w:hanging="360"/>
      </w:pPr>
      <w:rPr>
        <w:rFonts w:hint="default"/>
        <w:b w:val="0"/>
        <w:i/>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15:restartNumberingAfterBreak="0">
    <w:nsid w:val="5EB17059"/>
    <w:multiLevelType w:val="multilevel"/>
    <w:tmpl w:val="9FDA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8" w15:restartNumberingAfterBreak="0">
    <w:nsid w:val="5ED256CF"/>
    <w:multiLevelType w:val="hybridMultilevel"/>
    <w:tmpl w:val="FCC6E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0172F05"/>
    <w:multiLevelType w:val="multilevel"/>
    <w:tmpl w:val="2312B01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612D5192"/>
    <w:multiLevelType w:val="hybridMultilevel"/>
    <w:tmpl w:val="2A405D0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81" w15:restartNumberingAfterBreak="0">
    <w:nsid w:val="613874D6"/>
    <w:multiLevelType w:val="hybridMultilevel"/>
    <w:tmpl w:val="163EB3AA"/>
    <w:lvl w:ilvl="0" w:tplc="0130DA4A">
      <w:start w:val="1"/>
      <w:numFmt w:val="decimal"/>
      <w:lvlText w:val="(%1)"/>
      <w:lvlJc w:val="left"/>
      <w:pPr>
        <w:ind w:left="360" w:hanging="360"/>
      </w:pPr>
      <w:rPr>
        <w:rFonts w:ascii="Times New Roman" w:eastAsiaTheme="minorHAnsi" w:hAnsi="Times New Roman" w:cs="Times New Roman"/>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6249654F"/>
    <w:multiLevelType w:val="multilevel"/>
    <w:tmpl w:val="AE4C04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53"/>
        </w:tabs>
        <w:ind w:left="353" w:hanging="360"/>
      </w:pPr>
      <w:rPr>
        <w:rFonts w:hint="default"/>
      </w:rPr>
    </w:lvl>
    <w:lvl w:ilvl="2">
      <w:start w:val="1"/>
      <w:numFmt w:val="decimal"/>
      <w:lvlText w:val="%1.%2.%3"/>
      <w:lvlJc w:val="left"/>
      <w:pPr>
        <w:tabs>
          <w:tab w:val="num" w:pos="706"/>
        </w:tabs>
        <w:ind w:left="706" w:hanging="720"/>
      </w:pPr>
      <w:rPr>
        <w:rFonts w:hint="default"/>
      </w:rPr>
    </w:lvl>
    <w:lvl w:ilvl="3">
      <w:start w:val="1"/>
      <w:numFmt w:val="decimal"/>
      <w:lvlText w:val="%1.%2.%3.%4"/>
      <w:lvlJc w:val="left"/>
      <w:pPr>
        <w:tabs>
          <w:tab w:val="num" w:pos="699"/>
        </w:tabs>
        <w:ind w:left="699" w:hanging="720"/>
      </w:pPr>
      <w:rPr>
        <w:rFonts w:hint="default"/>
      </w:rPr>
    </w:lvl>
    <w:lvl w:ilvl="4">
      <w:start w:val="1"/>
      <w:numFmt w:val="decimal"/>
      <w:lvlText w:val="%1.%2.%3.%4.%5"/>
      <w:lvlJc w:val="left"/>
      <w:pPr>
        <w:tabs>
          <w:tab w:val="num" w:pos="1052"/>
        </w:tabs>
        <w:ind w:left="1052" w:hanging="1080"/>
      </w:pPr>
      <w:rPr>
        <w:rFonts w:hint="default"/>
      </w:rPr>
    </w:lvl>
    <w:lvl w:ilvl="5">
      <w:start w:val="1"/>
      <w:numFmt w:val="decimal"/>
      <w:lvlText w:val="%1.%2.%3.%4.%5.%6"/>
      <w:lvlJc w:val="left"/>
      <w:pPr>
        <w:tabs>
          <w:tab w:val="num" w:pos="1045"/>
        </w:tabs>
        <w:ind w:left="1045" w:hanging="1080"/>
      </w:pPr>
      <w:rPr>
        <w:rFonts w:hint="default"/>
      </w:rPr>
    </w:lvl>
    <w:lvl w:ilvl="6">
      <w:start w:val="1"/>
      <w:numFmt w:val="decimal"/>
      <w:lvlText w:val="%1.%2.%3.%4.%5.%6.%7"/>
      <w:lvlJc w:val="left"/>
      <w:pPr>
        <w:tabs>
          <w:tab w:val="num" w:pos="1398"/>
        </w:tabs>
        <w:ind w:left="1398" w:hanging="1440"/>
      </w:pPr>
      <w:rPr>
        <w:rFonts w:hint="default"/>
      </w:rPr>
    </w:lvl>
    <w:lvl w:ilvl="7">
      <w:start w:val="1"/>
      <w:numFmt w:val="decimal"/>
      <w:lvlText w:val="%1.%2.%3.%4.%5.%6.%7.%8"/>
      <w:lvlJc w:val="left"/>
      <w:pPr>
        <w:tabs>
          <w:tab w:val="num" w:pos="1391"/>
        </w:tabs>
        <w:ind w:left="1391" w:hanging="1440"/>
      </w:pPr>
      <w:rPr>
        <w:rFonts w:hint="default"/>
      </w:rPr>
    </w:lvl>
    <w:lvl w:ilvl="8">
      <w:start w:val="1"/>
      <w:numFmt w:val="decimal"/>
      <w:lvlText w:val="%1.%2.%3.%4.%5.%6.%7.%8.%9"/>
      <w:lvlJc w:val="left"/>
      <w:pPr>
        <w:tabs>
          <w:tab w:val="num" w:pos="1744"/>
        </w:tabs>
        <w:ind w:left="1744" w:hanging="1800"/>
      </w:pPr>
      <w:rPr>
        <w:rFonts w:hint="default"/>
      </w:rPr>
    </w:lvl>
  </w:abstractNum>
  <w:abstractNum w:abstractNumId="183" w15:restartNumberingAfterBreak="0">
    <w:nsid w:val="63447A6E"/>
    <w:multiLevelType w:val="hybridMultilevel"/>
    <w:tmpl w:val="F14EFC78"/>
    <w:lvl w:ilvl="0" w:tplc="7F08C22E">
      <w:start w:val="1"/>
      <w:numFmt w:val="lowerLetter"/>
      <w:lvlText w:val="(%1)"/>
      <w:lvlJc w:val="left"/>
      <w:pPr>
        <w:tabs>
          <w:tab w:val="num" w:pos="900"/>
        </w:tabs>
        <w:ind w:left="900" w:hanging="360"/>
      </w:pPr>
      <w:rPr>
        <w:rFonts w:hint="default"/>
      </w:rPr>
    </w:lvl>
    <w:lvl w:ilvl="1" w:tplc="EF728D6C">
      <w:start w:val="1"/>
      <w:numFmt w:val="lowerRoman"/>
      <w:lvlText w:val="(%2)"/>
      <w:lvlJc w:val="left"/>
      <w:pPr>
        <w:tabs>
          <w:tab w:val="num" w:pos="1980"/>
        </w:tabs>
        <w:ind w:left="1980" w:hanging="720"/>
      </w:pPr>
      <w:rPr>
        <w:rFonts w:hint="default"/>
      </w:r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84" w15:restartNumberingAfterBreak="0">
    <w:nsid w:val="63E64136"/>
    <w:multiLevelType w:val="hybridMultilevel"/>
    <w:tmpl w:val="DB98F678"/>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63E756BC"/>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15:restartNumberingAfterBreak="0">
    <w:nsid w:val="65245E88"/>
    <w:multiLevelType w:val="hybridMultilevel"/>
    <w:tmpl w:val="6C3840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65AA7883"/>
    <w:multiLevelType w:val="hybridMultilevel"/>
    <w:tmpl w:val="07E420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667573DE"/>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15:restartNumberingAfterBreak="0">
    <w:nsid w:val="678B14F5"/>
    <w:multiLevelType w:val="multilevel"/>
    <w:tmpl w:val="7110D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0" w15:restartNumberingAfterBreak="0">
    <w:nsid w:val="67BF4D0D"/>
    <w:multiLevelType w:val="multilevel"/>
    <w:tmpl w:val="6EBE0D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68834219"/>
    <w:multiLevelType w:val="hybridMultilevel"/>
    <w:tmpl w:val="D33403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68D87170"/>
    <w:multiLevelType w:val="hybridMultilevel"/>
    <w:tmpl w:val="6B063D30"/>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68DB6BAE"/>
    <w:multiLevelType w:val="hybridMultilevel"/>
    <w:tmpl w:val="D5D85A14"/>
    <w:lvl w:ilvl="0" w:tplc="53E637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6A934DB7"/>
    <w:multiLevelType w:val="multilevel"/>
    <w:tmpl w:val="4FB43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6BE328FF"/>
    <w:multiLevelType w:val="multilevel"/>
    <w:tmpl w:val="177C3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6" w15:restartNumberingAfterBreak="0">
    <w:nsid w:val="6CCF1A1A"/>
    <w:multiLevelType w:val="hybridMultilevel"/>
    <w:tmpl w:val="20908646"/>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97" w15:restartNumberingAfterBreak="0">
    <w:nsid w:val="6D511C1F"/>
    <w:multiLevelType w:val="hybridMultilevel"/>
    <w:tmpl w:val="27BC9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6D8732C6"/>
    <w:multiLevelType w:val="multilevel"/>
    <w:tmpl w:val="3E302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9" w15:restartNumberingAfterBreak="0">
    <w:nsid w:val="6FC368AB"/>
    <w:multiLevelType w:val="multilevel"/>
    <w:tmpl w:val="5890F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0" w15:restartNumberingAfterBreak="0">
    <w:nsid w:val="701B19BE"/>
    <w:multiLevelType w:val="hybridMultilevel"/>
    <w:tmpl w:val="CF745206"/>
    <w:lvl w:ilvl="0" w:tplc="4C32A000">
      <w:start w:val="1"/>
      <w:numFmt w:val="decimal"/>
      <w:lvlText w:val="2.%1"/>
      <w:lvlJc w:val="left"/>
      <w:pPr>
        <w:ind w:left="360" w:hanging="360"/>
      </w:pPr>
      <w:rPr>
        <w:rFonts w:hint="default"/>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1" w15:restartNumberingAfterBreak="0">
    <w:nsid w:val="706C4242"/>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2" w15:restartNumberingAfterBreak="0">
    <w:nsid w:val="707B6F64"/>
    <w:multiLevelType w:val="multilevel"/>
    <w:tmpl w:val="25C21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3" w15:restartNumberingAfterBreak="0">
    <w:nsid w:val="710219C0"/>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1F646F6"/>
    <w:multiLevelType w:val="hybridMultilevel"/>
    <w:tmpl w:val="3A902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2B71953"/>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6" w15:restartNumberingAfterBreak="0">
    <w:nsid w:val="73931017"/>
    <w:multiLevelType w:val="multilevel"/>
    <w:tmpl w:val="DF72A27C"/>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73A26ECE"/>
    <w:multiLevelType w:val="hybridMultilevel"/>
    <w:tmpl w:val="649C32CA"/>
    <w:lvl w:ilvl="0" w:tplc="C3C2A286">
      <w:start w:val="1"/>
      <w:numFmt w:val="decimal"/>
      <w:lvlText w:val="%1-"/>
      <w:lvlJc w:val="left"/>
      <w:pPr>
        <w:ind w:left="1080" w:hanging="360"/>
      </w:pPr>
      <w:rPr>
        <w:rFonts w:ascii="Calibri" w:eastAsia="Calibri" w:hAnsi="Calibri" w:cs="Calibri" w:hint="default"/>
        <w:b w:val="0"/>
        <w:bCs w:val="0"/>
        <w:i w:val="0"/>
        <w:iCs w:val="0"/>
        <w:spacing w:val="0"/>
        <w:w w:val="100"/>
        <w:sz w:val="24"/>
        <w:szCs w:val="24"/>
        <w:lang w:val="en-US" w:eastAsia="en-US" w:bidi="ar-SA"/>
      </w:rPr>
    </w:lvl>
    <w:lvl w:ilvl="1" w:tplc="761EE958">
      <w:numFmt w:val="bullet"/>
      <w:lvlText w:val="•"/>
      <w:lvlJc w:val="left"/>
      <w:pPr>
        <w:ind w:left="2052" w:hanging="360"/>
      </w:pPr>
      <w:rPr>
        <w:rFonts w:hint="default"/>
        <w:lang w:val="en-US" w:eastAsia="en-US" w:bidi="ar-SA"/>
      </w:rPr>
    </w:lvl>
    <w:lvl w:ilvl="2" w:tplc="8E1C6EA4">
      <w:numFmt w:val="bullet"/>
      <w:lvlText w:val="•"/>
      <w:lvlJc w:val="left"/>
      <w:pPr>
        <w:ind w:left="3024" w:hanging="360"/>
      </w:pPr>
      <w:rPr>
        <w:rFonts w:hint="default"/>
        <w:lang w:val="en-US" w:eastAsia="en-US" w:bidi="ar-SA"/>
      </w:rPr>
    </w:lvl>
    <w:lvl w:ilvl="3" w:tplc="13645220">
      <w:numFmt w:val="bullet"/>
      <w:lvlText w:val="•"/>
      <w:lvlJc w:val="left"/>
      <w:pPr>
        <w:ind w:left="3996" w:hanging="360"/>
      </w:pPr>
      <w:rPr>
        <w:rFonts w:hint="default"/>
        <w:lang w:val="en-US" w:eastAsia="en-US" w:bidi="ar-SA"/>
      </w:rPr>
    </w:lvl>
    <w:lvl w:ilvl="4" w:tplc="12824C66">
      <w:numFmt w:val="bullet"/>
      <w:lvlText w:val="•"/>
      <w:lvlJc w:val="left"/>
      <w:pPr>
        <w:ind w:left="4968" w:hanging="360"/>
      </w:pPr>
      <w:rPr>
        <w:rFonts w:hint="default"/>
        <w:lang w:val="en-US" w:eastAsia="en-US" w:bidi="ar-SA"/>
      </w:rPr>
    </w:lvl>
    <w:lvl w:ilvl="5" w:tplc="6E7C0926">
      <w:numFmt w:val="bullet"/>
      <w:lvlText w:val="•"/>
      <w:lvlJc w:val="left"/>
      <w:pPr>
        <w:ind w:left="5940" w:hanging="360"/>
      </w:pPr>
      <w:rPr>
        <w:rFonts w:hint="default"/>
        <w:lang w:val="en-US" w:eastAsia="en-US" w:bidi="ar-SA"/>
      </w:rPr>
    </w:lvl>
    <w:lvl w:ilvl="6" w:tplc="5EEE5090">
      <w:numFmt w:val="bullet"/>
      <w:lvlText w:val="•"/>
      <w:lvlJc w:val="left"/>
      <w:pPr>
        <w:ind w:left="6912" w:hanging="360"/>
      </w:pPr>
      <w:rPr>
        <w:rFonts w:hint="default"/>
        <w:lang w:val="en-US" w:eastAsia="en-US" w:bidi="ar-SA"/>
      </w:rPr>
    </w:lvl>
    <w:lvl w:ilvl="7" w:tplc="3C3C3C18">
      <w:numFmt w:val="bullet"/>
      <w:lvlText w:val="•"/>
      <w:lvlJc w:val="left"/>
      <w:pPr>
        <w:ind w:left="7884" w:hanging="360"/>
      </w:pPr>
      <w:rPr>
        <w:rFonts w:hint="default"/>
        <w:lang w:val="en-US" w:eastAsia="en-US" w:bidi="ar-SA"/>
      </w:rPr>
    </w:lvl>
    <w:lvl w:ilvl="8" w:tplc="D03C2CCA">
      <w:numFmt w:val="bullet"/>
      <w:lvlText w:val="•"/>
      <w:lvlJc w:val="left"/>
      <w:pPr>
        <w:ind w:left="8856" w:hanging="360"/>
      </w:pPr>
      <w:rPr>
        <w:rFonts w:hint="default"/>
        <w:lang w:val="en-US" w:eastAsia="en-US" w:bidi="ar-SA"/>
      </w:rPr>
    </w:lvl>
  </w:abstractNum>
  <w:abstractNum w:abstractNumId="208" w15:restartNumberingAfterBreak="0">
    <w:nsid w:val="73C05228"/>
    <w:multiLevelType w:val="hybridMultilevel"/>
    <w:tmpl w:val="02E8C4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9" w15:restartNumberingAfterBreak="0">
    <w:nsid w:val="743727EA"/>
    <w:multiLevelType w:val="hybridMultilevel"/>
    <w:tmpl w:val="E1FC143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5087475"/>
    <w:multiLevelType w:val="hybridMultilevel"/>
    <w:tmpl w:val="FF4CAF46"/>
    <w:lvl w:ilvl="0" w:tplc="87624F86">
      <w:start w:val="1"/>
      <w:numFmt w:val="lowerLetter"/>
      <w:lvlText w:val="(%1)"/>
      <w:lvlJc w:val="left"/>
      <w:pPr>
        <w:ind w:left="1080" w:hanging="360"/>
      </w:pPr>
      <w:rPr>
        <w:rFonts w:hint="default"/>
        <w:i w:val="0"/>
      </w:rPr>
    </w:lvl>
    <w:lvl w:ilvl="1" w:tplc="0409001B">
      <w:start w:val="1"/>
      <w:numFmt w:val="lowerRoman"/>
      <w:lvlText w:val="%2."/>
      <w:lvlJc w:val="right"/>
      <w:pPr>
        <w:ind w:left="1800" w:hanging="360"/>
      </w:pPr>
    </w:lvl>
    <w:lvl w:ilvl="2" w:tplc="33163380">
      <w:start w:val="1"/>
      <w:numFmt w:val="upperLetter"/>
      <w:lvlText w:val="%3."/>
      <w:lvlJc w:val="left"/>
      <w:pPr>
        <w:ind w:left="2700" w:hanging="360"/>
      </w:pPr>
      <w:rPr>
        <w:rFonts w:asciiTheme="minorBidi" w:hAnsiTheme="minorBidi" w:cstheme="minorBidi" w:hint="default"/>
        <w:b/>
        <w:color w:val="0070C0"/>
        <w:sz w:val="24"/>
      </w:rPr>
    </w:lvl>
    <w:lvl w:ilvl="3" w:tplc="B0C02D56">
      <w:start w:val="1"/>
      <w:numFmt w:val="decimal"/>
      <w:lvlText w:val="%4."/>
      <w:lvlJc w:val="left"/>
      <w:pPr>
        <w:ind w:left="3240" w:hanging="36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1" w15:restartNumberingAfterBreak="0">
    <w:nsid w:val="750F04F1"/>
    <w:multiLevelType w:val="multilevel"/>
    <w:tmpl w:val="58A651BE"/>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2" w15:restartNumberingAfterBreak="0">
    <w:nsid w:val="768F1FF1"/>
    <w:multiLevelType w:val="hybridMultilevel"/>
    <w:tmpl w:val="ABC659EA"/>
    <w:lvl w:ilvl="0" w:tplc="0409001B">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3" w15:restartNumberingAfterBreak="0">
    <w:nsid w:val="768F24FB"/>
    <w:multiLevelType w:val="hybridMultilevel"/>
    <w:tmpl w:val="394C64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4" w15:restartNumberingAfterBreak="0">
    <w:nsid w:val="76B540C3"/>
    <w:multiLevelType w:val="hybridMultilevel"/>
    <w:tmpl w:val="A060242A"/>
    <w:lvl w:ilvl="0" w:tplc="04090001">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215" w15:restartNumberingAfterBreak="0">
    <w:nsid w:val="77973F87"/>
    <w:multiLevelType w:val="hybridMultilevel"/>
    <w:tmpl w:val="9CBAF6C2"/>
    <w:lvl w:ilvl="0" w:tplc="4782AE0E">
      <w:start w:val="1"/>
      <w:numFmt w:val="decimal"/>
      <w:lvlText w:val="2.%1"/>
      <w:lvlJc w:val="left"/>
      <w:pPr>
        <w:ind w:left="1710" w:hanging="360"/>
      </w:pPr>
      <w:rPr>
        <w:rFonts w:hint="default"/>
      </w:rPr>
    </w:lvl>
    <w:lvl w:ilvl="1" w:tplc="09763D2A">
      <w:start w:val="1"/>
      <w:numFmt w:val="decimal"/>
      <w:pStyle w:val="SubEvaCriteria"/>
      <w:lvlText w:val="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7E30F98"/>
    <w:multiLevelType w:val="hybridMultilevel"/>
    <w:tmpl w:val="B7B2A050"/>
    <w:lvl w:ilvl="0" w:tplc="C2361DB4">
      <w:start w:val="1"/>
      <w:numFmt w:val="lowerLetter"/>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7" w15:restartNumberingAfterBreak="0">
    <w:nsid w:val="797E1710"/>
    <w:multiLevelType w:val="singleLevel"/>
    <w:tmpl w:val="BB2049CE"/>
    <w:lvl w:ilvl="0">
      <w:start w:val="1"/>
      <w:numFmt w:val="lowerRoman"/>
      <w:pStyle w:val="Outlinei"/>
      <w:lvlText w:val="%1)"/>
      <w:lvlJc w:val="left"/>
      <w:pPr>
        <w:tabs>
          <w:tab w:val="num" w:pos="1782"/>
        </w:tabs>
        <w:ind w:left="1782" w:hanging="792"/>
      </w:pPr>
      <w:rPr>
        <w:rFonts w:hint="default"/>
      </w:rPr>
    </w:lvl>
  </w:abstractNum>
  <w:abstractNum w:abstractNumId="218" w15:restartNumberingAfterBreak="0">
    <w:nsid w:val="79FC0FA8"/>
    <w:multiLevelType w:val="multilevel"/>
    <w:tmpl w:val="85FE06E6"/>
    <w:lvl w:ilvl="0">
      <w:start w:val="3"/>
      <w:numFmt w:val="decimal"/>
      <w:lvlText w:val="%1"/>
      <w:lvlJc w:val="left"/>
      <w:pPr>
        <w:ind w:left="360" w:hanging="360"/>
      </w:pPr>
      <w:rPr>
        <w:rFonts w:hint="default"/>
        <w:color w:val="155F82"/>
        <w:w w:val="90"/>
      </w:rPr>
    </w:lvl>
    <w:lvl w:ilvl="1">
      <w:start w:val="1"/>
      <w:numFmt w:val="decimal"/>
      <w:lvlText w:val="%1.%2"/>
      <w:lvlJc w:val="left"/>
      <w:pPr>
        <w:ind w:left="360" w:hanging="360"/>
      </w:pPr>
      <w:rPr>
        <w:rFonts w:hint="default"/>
        <w:color w:val="155F82"/>
        <w:w w:val="90"/>
      </w:rPr>
    </w:lvl>
    <w:lvl w:ilvl="2">
      <w:start w:val="1"/>
      <w:numFmt w:val="decimal"/>
      <w:lvlText w:val="%1.%2.%3"/>
      <w:lvlJc w:val="left"/>
      <w:pPr>
        <w:ind w:left="720" w:hanging="720"/>
      </w:pPr>
      <w:rPr>
        <w:rFonts w:hint="default"/>
        <w:color w:val="155F82"/>
        <w:w w:val="90"/>
      </w:rPr>
    </w:lvl>
    <w:lvl w:ilvl="3">
      <w:start w:val="1"/>
      <w:numFmt w:val="decimal"/>
      <w:lvlText w:val="%1.%2.%3.%4"/>
      <w:lvlJc w:val="left"/>
      <w:pPr>
        <w:ind w:left="720" w:hanging="720"/>
      </w:pPr>
      <w:rPr>
        <w:rFonts w:hint="default"/>
        <w:color w:val="155F82"/>
        <w:w w:val="90"/>
      </w:rPr>
    </w:lvl>
    <w:lvl w:ilvl="4">
      <w:start w:val="1"/>
      <w:numFmt w:val="decimal"/>
      <w:lvlText w:val="%1.%2.%3.%4.%5"/>
      <w:lvlJc w:val="left"/>
      <w:pPr>
        <w:ind w:left="1080" w:hanging="1080"/>
      </w:pPr>
      <w:rPr>
        <w:rFonts w:hint="default"/>
        <w:color w:val="155F82"/>
        <w:w w:val="90"/>
      </w:rPr>
    </w:lvl>
    <w:lvl w:ilvl="5">
      <w:start w:val="1"/>
      <w:numFmt w:val="decimal"/>
      <w:lvlText w:val="%1.%2.%3.%4.%5.%6"/>
      <w:lvlJc w:val="left"/>
      <w:pPr>
        <w:ind w:left="1080" w:hanging="1080"/>
      </w:pPr>
      <w:rPr>
        <w:rFonts w:hint="default"/>
        <w:color w:val="155F82"/>
        <w:w w:val="90"/>
      </w:rPr>
    </w:lvl>
    <w:lvl w:ilvl="6">
      <w:start w:val="1"/>
      <w:numFmt w:val="decimal"/>
      <w:lvlText w:val="%1.%2.%3.%4.%5.%6.%7"/>
      <w:lvlJc w:val="left"/>
      <w:pPr>
        <w:ind w:left="1440" w:hanging="1440"/>
      </w:pPr>
      <w:rPr>
        <w:rFonts w:hint="default"/>
        <w:color w:val="155F82"/>
        <w:w w:val="90"/>
      </w:rPr>
    </w:lvl>
    <w:lvl w:ilvl="7">
      <w:start w:val="1"/>
      <w:numFmt w:val="decimal"/>
      <w:lvlText w:val="%1.%2.%3.%4.%5.%6.%7.%8"/>
      <w:lvlJc w:val="left"/>
      <w:pPr>
        <w:ind w:left="1440" w:hanging="1440"/>
      </w:pPr>
      <w:rPr>
        <w:rFonts w:hint="default"/>
        <w:color w:val="155F82"/>
        <w:w w:val="90"/>
      </w:rPr>
    </w:lvl>
    <w:lvl w:ilvl="8">
      <w:start w:val="1"/>
      <w:numFmt w:val="decimal"/>
      <w:lvlText w:val="%1.%2.%3.%4.%5.%6.%7.%8.%9"/>
      <w:lvlJc w:val="left"/>
      <w:pPr>
        <w:ind w:left="1800" w:hanging="1800"/>
      </w:pPr>
      <w:rPr>
        <w:rFonts w:hint="default"/>
        <w:color w:val="155F82"/>
        <w:w w:val="90"/>
      </w:rPr>
    </w:lvl>
  </w:abstractNum>
  <w:abstractNum w:abstractNumId="219" w15:restartNumberingAfterBreak="0">
    <w:nsid w:val="7A876C07"/>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1" w15:restartNumberingAfterBreak="0">
    <w:nsid w:val="7B274CDE"/>
    <w:multiLevelType w:val="hybridMultilevel"/>
    <w:tmpl w:val="38687300"/>
    <w:lvl w:ilvl="0" w:tplc="396428CA">
      <w:start w:val="1"/>
      <w:numFmt w:val="decimal"/>
      <w:pStyle w:val="ESSpara"/>
      <w:lvlText w:val="%1."/>
      <w:lvlJc w:val="left"/>
      <w:pPr>
        <w:ind w:left="4680" w:hanging="360"/>
      </w:pPr>
      <w:rPr>
        <w:rFonts w:asciiTheme="minorHAnsi" w:hAnsiTheme="minorHAnsi" w:hint="default"/>
        <w:b w:val="0"/>
        <w:bCs w:val="0"/>
        <w:i w:val="0"/>
        <w:iCs w:val="0"/>
        <w:color w:val="auto"/>
        <w:sz w:val="22"/>
        <w:szCs w:val="22"/>
      </w:rPr>
    </w:lvl>
    <w:lvl w:ilvl="1" w:tplc="A232017C">
      <w:start w:val="1"/>
      <w:numFmt w:val="lowerLetter"/>
      <w:lvlText w:val="(%2)"/>
      <w:lvlJc w:val="left"/>
      <w:pPr>
        <w:ind w:left="1440" w:hanging="360"/>
      </w:pPr>
      <w:rPr>
        <w:rFonts w:asciiTheme="minorHAnsi" w:hAnsiTheme="minorHAnsi" w:cstheme="minorHAnsi"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B2760C0"/>
    <w:multiLevelType w:val="hybridMultilevel"/>
    <w:tmpl w:val="F06C095C"/>
    <w:lvl w:ilvl="0" w:tplc="7EC4B532">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B24C953C">
      <w:numFmt w:val="bullet"/>
      <w:lvlText w:val="•"/>
      <w:lvlJc w:val="left"/>
      <w:pPr>
        <w:ind w:left="2052" w:hanging="360"/>
      </w:pPr>
      <w:rPr>
        <w:rFonts w:hint="default"/>
        <w:lang w:val="en-US" w:eastAsia="en-US" w:bidi="ar-SA"/>
      </w:rPr>
    </w:lvl>
    <w:lvl w:ilvl="2" w:tplc="CC1254E0">
      <w:numFmt w:val="bullet"/>
      <w:lvlText w:val="•"/>
      <w:lvlJc w:val="left"/>
      <w:pPr>
        <w:ind w:left="3024" w:hanging="360"/>
      </w:pPr>
      <w:rPr>
        <w:rFonts w:hint="default"/>
        <w:lang w:val="en-US" w:eastAsia="en-US" w:bidi="ar-SA"/>
      </w:rPr>
    </w:lvl>
    <w:lvl w:ilvl="3" w:tplc="6FF2EF30">
      <w:numFmt w:val="bullet"/>
      <w:lvlText w:val="•"/>
      <w:lvlJc w:val="left"/>
      <w:pPr>
        <w:ind w:left="3996" w:hanging="360"/>
      </w:pPr>
      <w:rPr>
        <w:rFonts w:hint="default"/>
        <w:lang w:val="en-US" w:eastAsia="en-US" w:bidi="ar-SA"/>
      </w:rPr>
    </w:lvl>
    <w:lvl w:ilvl="4" w:tplc="B8F41C98">
      <w:numFmt w:val="bullet"/>
      <w:lvlText w:val="•"/>
      <w:lvlJc w:val="left"/>
      <w:pPr>
        <w:ind w:left="4968" w:hanging="360"/>
      </w:pPr>
      <w:rPr>
        <w:rFonts w:hint="default"/>
        <w:lang w:val="en-US" w:eastAsia="en-US" w:bidi="ar-SA"/>
      </w:rPr>
    </w:lvl>
    <w:lvl w:ilvl="5" w:tplc="7256C948">
      <w:numFmt w:val="bullet"/>
      <w:lvlText w:val="•"/>
      <w:lvlJc w:val="left"/>
      <w:pPr>
        <w:ind w:left="5940" w:hanging="360"/>
      </w:pPr>
      <w:rPr>
        <w:rFonts w:hint="default"/>
        <w:lang w:val="en-US" w:eastAsia="en-US" w:bidi="ar-SA"/>
      </w:rPr>
    </w:lvl>
    <w:lvl w:ilvl="6" w:tplc="7946D9D8">
      <w:numFmt w:val="bullet"/>
      <w:lvlText w:val="•"/>
      <w:lvlJc w:val="left"/>
      <w:pPr>
        <w:ind w:left="6912" w:hanging="360"/>
      </w:pPr>
      <w:rPr>
        <w:rFonts w:hint="default"/>
        <w:lang w:val="en-US" w:eastAsia="en-US" w:bidi="ar-SA"/>
      </w:rPr>
    </w:lvl>
    <w:lvl w:ilvl="7" w:tplc="F75642EA">
      <w:numFmt w:val="bullet"/>
      <w:lvlText w:val="•"/>
      <w:lvlJc w:val="left"/>
      <w:pPr>
        <w:ind w:left="7884" w:hanging="360"/>
      </w:pPr>
      <w:rPr>
        <w:rFonts w:hint="default"/>
        <w:lang w:val="en-US" w:eastAsia="en-US" w:bidi="ar-SA"/>
      </w:rPr>
    </w:lvl>
    <w:lvl w:ilvl="8" w:tplc="5B32111A">
      <w:numFmt w:val="bullet"/>
      <w:lvlText w:val="•"/>
      <w:lvlJc w:val="left"/>
      <w:pPr>
        <w:ind w:left="8856" w:hanging="360"/>
      </w:pPr>
      <w:rPr>
        <w:rFonts w:hint="default"/>
        <w:lang w:val="en-US" w:eastAsia="en-US" w:bidi="ar-SA"/>
      </w:rPr>
    </w:lvl>
  </w:abstractNum>
  <w:abstractNum w:abstractNumId="223" w15:restartNumberingAfterBreak="0">
    <w:nsid w:val="7C2E4FAA"/>
    <w:multiLevelType w:val="hybridMultilevel"/>
    <w:tmpl w:val="631E11D2"/>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7C801D99"/>
    <w:multiLevelType w:val="hybridMultilevel"/>
    <w:tmpl w:val="5430423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5" w15:restartNumberingAfterBreak="0">
    <w:nsid w:val="7D5F7B85"/>
    <w:multiLevelType w:val="multilevel"/>
    <w:tmpl w:val="C68C7DBC"/>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6" w15:restartNumberingAfterBreak="0">
    <w:nsid w:val="7D783FAC"/>
    <w:multiLevelType w:val="multilevel"/>
    <w:tmpl w:val="E2DA5F5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7" w15:restartNumberingAfterBreak="0">
    <w:nsid w:val="7E695C25"/>
    <w:multiLevelType w:val="multilevel"/>
    <w:tmpl w:val="7584D976"/>
    <w:lvl w:ilvl="0">
      <w:start w:val="1"/>
      <w:numFmt w:val="decimal"/>
      <w:isLgl/>
      <w:lvlText w:val="%1."/>
      <w:lvlJc w:val="left"/>
      <w:pPr>
        <w:tabs>
          <w:tab w:val="num" w:pos="432"/>
        </w:tabs>
        <w:ind w:left="432" w:hanging="432"/>
      </w:pPr>
      <w:rPr>
        <w:rFonts w:hint="default"/>
        <w:b/>
        <w:i w:val="0"/>
        <w:sz w:val="24"/>
      </w:rPr>
    </w:lvl>
    <w:lvl w:ilvl="1">
      <w:start w:val="1"/>
      <w:numFmt w:val="decimal"/>
      <w:pStyle w:val="S1-subpara"/>
      <w:isLgl/>
      <w:lvlText w:val="%1.%2"/>
      <w:lvlJc w:val="left"/>
      <w:pPr>
        <w:tabs>
          <w:tab w:val="num" w:pos="1296"/>
        </w:tabs>
        <w:ind w:left="1296" w:hanging="576"/>
      </w:pPr>
      <w:rPr>
        <w:rFonts w:ascii="Times New Roman" w:hAnsi="Times New Roman" w:hint="default"/>
        <w:b w:val="0"/>
        <w:i w:val="0"/>
        <w:sz w:val="24"/>
      </w:rPr>
    </w:lvl>
    <w:lvl w:ilvl="2">
      <w:start w:val="1"/>
      <w:numFmt w:val="lowerLetter"/>
      <w:lvlText w:val="(%3)"/>
      <w:lvlJc w:val="left"/>
      <w:pPr>
        <w:tabs>
          <w:tab w:val="num" w:pos="864"/>
        </w:tabs>
        <w:ind w:left="864" w:hanging="432"/>
      </w:pPr>
      <w:rPr>
        <w:rFonts w:ascii="Times New Roman" w:hAnsi="Times New Roman" w:hint="default"/>
        <w:b w:val="0"/>
        <w:i w:val="0"/>
        <w:color w:val="auto"/>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8" w15:restartNumberingAfterBreak="0">
    <w:nsid w:val="7E8516CA"/>
    <w:multiLevelType w:val="hybridMultilevel"/>
    <w:tmpl w:val="432C7380"/>
    <w:lvl w:ilvl="0" w:tplc="46A4669C">
      <w:numFmt w:val="bullet"/>
      <w:lvlText w:val="-"/>
      <w:lvlJc w:val="left"/>
      <w:pPr>
        <w:ind w:left="1080" w:hanging="360"/>
      </w:pPr>
      <w:rPr>
        <w:rFonts w:ascii="Candara" w:eastAsia="Times New Roman" w:hAnsi="Candara" w:cs="Tahoma"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9" w15:restartNumberingAfterBreak="0">
    <w:nsid w:val="7EBE2091"/>
    <w:multiLevelType w:val="hybridMultilevel"/>
    <w:tmpl w:val="2B0A7CFC"/>
    <w:lvl w:ilvl="0" w:tplc="BE7889F6">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30" w15:restartNumberingAfterBreak="0">
    <w:nsid w:val="7EC47B1C"/>
    <w:multiLevelType w:val="hybridMultilevel"/>
    <w:tmpl w:val="4BB61E7A"/>
    <w:lvl w:ilvl="0" w:tplc="F3827DEA">
      <w:start w:val="4"/>
      <w:numFmt w:val="bullet"/>
      <w:lvlText w:val="-"/>
      <w:lvlJc w:val="left"/>
      <w:pPr>
        <w:ind w:left="795" w:hanging="360"/>
      </w:pPr>
      <w:rPr>
        <w:rFonts w:ascii="Times New Roman" w:eastAsia="Times New Roman"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938833570">
    <w:abstractNumId w:val="163"/>
  </w:num>
  <w:num w:numId="2" w16cid:durableId="1929263489">
    <w:abstractNumId w:val="151"/>
  </w:num>
  <w:num w:numId="3" w16cid:durableId="2090227151">
    <w:abstractNumId w:val="123"/>
  </w:num>
  <w:num w:numId="4" w16cid:durableId="175970807">
    <w:abstractNumId w:val="130"/>
  </w:num>
  <w:num w:numId="5" w16cid:durableId="342443023">
    <w:abstractNumId w:val="217"/>
  </w:num>
  <w:num w:numId="6" w16cid:durableId="1831755267">
    <w:abstractNumId w:val="8"/>
  </w:num>
  <w:num w:numId="7" w16cid:durableId="266932435">
    <w:abstractNumId w:val="143"/>
    <w:lvlOverride w:ilvl="0">
      <w:startOverride w:val="1"/>
    </w:lvlOverride>
    <w:lvlOverride w:ilvl="1">
      <w:startOverride w:val="2"/>
    </w:lvlOverride>
  </w:num>
  <w:num w:numId="8" w16cid:durableId="980815522">
    <w:abstractNumId w:val="9"/>
  </w:num>
  <w:num w:numId="9" w16cid:durableId="778376644">
    <w:abstractNumId w:val="7"/>
  </w:num>
  <w:num w:numId="10" w16cid:durableId="1680739541">
    <w:abstractNumId w:val="6"/>
  </w:num>
  <w:num w:numId="11" w16cid:durableId="11344576">
    <w:abstractNumId w:val="5"/>
  </w:num>
  <w:num w:numId="12" w16cid:durableId="1176768979">
    <w:abstractNumId w:val="4"/>
  </w:num>
  <w:num w:numId="13" w16cid:durableId="284235536">
    <w:abstractNumId w:val="3"/>
  </w:num>
  <w:num w:numId="14" w16cid:durableId="86049289">
    <w:abstractNumId w:val="2"/>
  </w:num>
  <w:num w:numId="15" w16cid:durableId="1772823251">
    <w:abstractNumId w:val="1"/>
  </w:num>
  <w:num w:numId="16" w16cid:durableId="1126973072">
    <w:abstractNumId w:val="0"/>
  </w:num>
  <w:num w:numId="17" w16cid:durableId="607153065">
    <w:abstractNumId w:val="141"/>
  </w:num>
  <w:num w:numId="18" w16cid:durableId="1882088834">
    <w:abstractNumId w:val="182"/>
  </w:num>
  <w:num w:numId="19" w16cid:durableId="468212604">
    <w:abstractNumId w:val="72"/>
  </w:num>
  <w:num w:numId="20" w16cid:durableId="2009167752">
    <w:abstractNumId w:val="183"/>
  </w:num>
  <w:num w:numId="21" w16cid:durableId="1303535310">
    <w:abstractNumId w:val="47"/>
  </w:num>
  <w:num w:numId="22" w16cid:durableId="1265503957">
    <w:abstractNumId w:val="82"/>
  </w:num>
  <w:num w:numId="23" w16cid:durableId="155608608">
    <w:abstractNumId w:val="14"/>
  </w:num>
  <w:num w:numId="24" w16cid:durableId="675884130">
    <w:abstractNumId w:val="107"/>
  </w:num>
  <w:num w:numId="25" w16cid:durableId="382365750">
    <w:abstractNumId w:val="87"/>
  </w:num>
  <w:num w:numId="26" w16cid:durableId="1911109791">
    <w:abstractNumId w:val="123"/>
  </w:num>
  <w:num w:numId="27" w16cid:durableId="176699774">
    <w:abstractNumId w:val="45"/>
  </w:num>
  <w:num w:numId="28" w16cid:durableId="1064254673">
    <w:abstractNumId w:val="18"/>
  </w:num>
  <w:num w:numId="29" w16cid:durableId="1434352899">
    <w:abstractNumId w:val="57"/>
  </w:num>
  <w:num w:numId="30" w16cid:durableId="339703328">
    <w:abstractNumId w:val="39"/>
  </w:num>
  <w:num w:numId="31" w16cid:durableId="805465221">
    <w:abstractNumId w:val="103"/>
  </w:num>
  <w:num w:numId="32" w16cid:durableId="331491058">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3420310">
    <w:abstractNumId w:val="40"/>
  </w:num>
  <w:num w:numId="34" w16cid:durableId="71706158">
    <w:abstractNumId w:val="67"/>
  </w:num>
  <w:num w:numId="35" w16cid:durableId="1470787422">
    <w:abstractNumId w:val="197"/>
  </w:num>
  <w:num w:numId="36" w16cid:durableId="1790123539">
    <w:abstractNumId w:val="174"/>
  </w:num>
  <w:num w:numId="37" w16cid:durableId="1404527970">
    <w:abstractNumId w:val="89"/>
  </w:num>
  <w:num w:numId="38" w16cid:durableId="1658731524">
    <w:abstractNumId w:val="92"/>
  </w:num>
  <w:num w:numId="39" w16cid:durableId="335576734">
    <w:abstractNumId w:val="215"/>
  </w:num>
  <w:num w:numId="40" w16cid:durableId="1345552179">
    <w:abstractNumId w:val="154"/>
  </w:num>
  <w:num w:numId="41" w16cid:durableId="120808563">
    <w:abstractNumId w:val="22"/>
  </w:num>
  <w:num w:numId="42" w16cid:durableId="1700810532">
    <w:abstractNumId w:val="75"/>
  </w:num>
  <w:num w:numId="43" w16cid:durableId="311908854">
    <w:abstractNumId w:val="227"/>
  </w:num>
  <w:num w:numId="44" w16cid:durableId="503934987">
    <w:abstractNumId w:val="93"/>
  </w:num>
  <w:num w:numId="45" w16cid:durableId="2063402497">
    <w:abstractNumId w:val="224"/>
  </w:num>
  <w:num w:numId="46" w16cid:durableId="590314090">
    <w:abstractNumId w:val="58"/>
  </w:num>
  <w:num w:numId="47" w16cid:durableId="1589458440">
    <w:abstractNumId w:val="216"/>
  </w:num>
  <w:num w:numId="48" w16cid:durableId="604656241">
    <w:abstractNumId w:val="200"/>
  </w:num>
  <w:num w:numId="49" w16cid:durableId="240795288">
    <w:abstractNumId w:val="169"/>
  </w:num>
  <w:num w:numId="50" w16cid:durableId="2076778374">
    <w:abstractNumId w:val="53"/>
  </w:num>
  <w:num w:numId="51" w16cid:durableId="1604146155">
    <w:abstractNumId w:val="148"/>
  </w:num>
  <w:num w:numId="52" w16cid:durableId="681124716">
    <w:abstractNumId w:val="106"/>
  </w:num>
  <w:num w:numId="53" w16cid:durableId="1160998741">
    <w:abstractNumId w:val="44"/>
  </w:num>
  <w:num w:numId="54" w16cid:durableId="1724600923">
    <w:abstractNumId w:val="150"/>
  </w:num>
  <w:num w:numId="55" w16cid:durableId="1268586810">
    <w:abstractNumId w:val="170"/>
  </w:num>
  <w:num w:numId="56" w16cid:durableId="1726567038">
    <w:abstractNumId w:val="29"/>
  </w:num>
  <w:num w:numId="57" w16cid:durableId="736127253">
    <w:abstractNumId w:val="158"/>
  </w:num>
  <w:num w:numId="58" w16cid:durableId="761536395">
    <w:abstractNumId w:val="48"/>
  </w:num>
  <w:num w:numId="59" w16cid:durableId="435641046">
    <w:abstractNumId w:val="113"/>
  </w:num>
  <w:num w:numId="60" w16cid:durableId="245263588">
    <w:abstractNumId w:val="124"/>
  </w:num>
  <w:num w:numId="61" w16cid:durableId="133104599">
    <w:abstractNumId w:val="140"/>
  </w:num>
  <w:num w:numId="62" w16cid:durableId="1754545631">
    <w:abstractNumId w:val="115"/>
  </w:num>
  <w:num w:numId="63" w16cid:durableId="744180843">
    <w:abstractNumId w:val="229"/>
  </w:num>
  <w:num w:numId="64" w16cid:durableId="2131128117">
    <w:abstractNumId w:val="99"/>
  </w:num>
  <w:num w:numId="65" w16cid:durableId="1509516441">
    <w:abstractNumId w:val="160"/>
  </w:num>
  <w:num w:numId="66" w16cid:durableId="776146500">
    <w:abstractNumId w:val="161"/>
  </w:num>
  <w:num w:numId="67" w16cid:durableId="714618763">
    <w:abstractNumId w:val="20"/>
  </w:num>
  <w:num w:numId="68" w16cid:durableId="503478038">
    <w:abstractNumId w:val="180"/>
  </w:num>
  <w:num w:numId="69" w16cid:durableId="94401059">
    <w:abstractNumId w:val="17"/>
  </w:num>
  <w:num w:numId="70" w16cid:durableId="163905608">
    <w:abstractNumId w:val="209"/>
  </w:num>
  <w:num w:numId="71" w16cid:durableId="1414939001">
    <w:abstractNumId w:val="61"/>
  </w:num>
  <w:num w:numId="72" w16cid:durableId="718822210">
    <w:abstractNumId w:val="121"/>
  </w:num>
  <w:num w:numId="73" w16cid:durableId="1124270620">
    <w:abstractNumId w:val="116"/>
  </w:num>
  <w:num w:numId="74" w16cid:durableId="74792170">
    <w:abstractNumId w:val="135"/>
  </w:num>
  <w:num w:numId="75" w16cid:durableId="719868747">
    <w:abstractNumId w:val="221"/>
  </w:num>
  <w:num w:numId="76" w16cid:durableId="1163931340">
    <w:abstractNumId w:val="225"/>
  </w:num>
  <w:num w:numId="77" w16cid:durableId="994990968">
    <w:abstractNumId w:val="206"/>
  </w:num>
  <w:num w:numId="78" w16cid:durableId="1829205400">
    <w:abstractNumId w:val="220"/>
  </w:num>
  <w:num w:numId="79" w16cid:durableId="93986365">
    <w:abstractNumId w:val="42"/>
  </w:num>
  <w:num w:numId="80" w16cid:durableId="716125332">
    <w:abstractNumId w:val="63"/>
  </w:num>
  <w:num w:numId="81" w16cid:durableId="2102987433">
    <w:abstractNumId w:val="109"/>
  </w:num>
  <w:num w:numId="82" w16cid:durableId="231701312">
    <w:abstractNumId w:val="203"/>
  </w:num>
  <w:num w:numId="83" w16cid:durableId="2060784414">
    <w:abstractNumId w:val="83"/>
  </w:num>
  <w:num w:numId="84" w16cid:durableId="1733502940">
    <w:abstractNumId w:val="55"/>
  </w:num>
  <w:num w:numId="85" w16cid:durableId="986974197">
    <w:abstractNumId w:val="100"/>
  </w:num>
  <w:num w:numId="86" w16cid:durableId="221648198">
    <w:abstractNumId w:val="11"/>
  </w:num>
  <w:num w:numId="87" w16cid:durableId="1291474097">
    <w:abstractNumId w:val="133"/>
  </w:num>
  <w:num w:numId="88" w16cid:durableId="1901206996">
    <w:abstractNumId w:val="118"/>
  </w:num>
  <w:num w:numId="89" w16cid:durableId="21126927">
    <w:abstractNumId w:val="37"/>
  </w:num>
  <w:num w:numId="90" w16cid:durableId="2038852328">
    <w:abstractNumId w:val="90"/>
  </w:num>
  <w:num w:numId="91" w16cid:durableId="1365059827">
    <w:abstractNumId w:val="176"/>
  </w:num>
  <w:num w:numId="92" w16cid:durableId="2115787658">
    <w:abstractNumId w:val="68"/>
  </w:num>
  <w:num w:numId="93" w16cid:durableId="1174881169">
    <w:abstractNumId w:val="213"/>
  </w:num>
  <w:num w:numId="94" w16cid:durableId="24059820">
    <w:abstractNumId w:val="24"/>
  </w:num>
  <w:num w:numId="95" w16cid:durableId="654140532">
    <w:abstractNumId w:val="16"/>
  </w:num>
  <w:num w:numId="96" w16cid:durableId="445003581">
    <w:abstractNumId w:val="73"/>
  </w:num>
  <w:num w:numId="97" w16cid:durableId="1448112509">
    <w:abstractNumId w:val="212"/>
  </w:num>
  <w:num w:numId="98" w16cid:durableId="558706282">
    <w:abstractNumId w:val="26"/>
  </w:num>
  <w:num w:numId="99" w16cid:durableId="1092820816">
    <w:abstractNumId w:val="25"/>
  </w:num>
  <w:num w:numId="100" w16cid:durableId="1633170822">
    <w:abstractNumId w:val="111"/>
  </w:num>
  <w:num w:numId="101" w16cid:durableId="1557622799">
    <w:abstractNumId w:val="167"/>
  </w:num>
  <w:num w:numId="102" w16cid:durableId="743798045">
    <w:abstractNumId w:val="21"/>
  </w:num>
  <w:num w:numId="103" w16cid:durableId="1446270052">
    <w:abstractNumId w:val="30"/>
  </w:num>
  <w:num w:numId="104" w16cid:durableId="408964772">
    <w:abstractNumId w:val="41"/>
  </w:num>
  <w:num w:numId="105" w16cid:durableId="1308902339">
    <w:abstractNumId w:val="208"/>
  </w:num>
  <w:num w:numId="106" w16cid:durableId="1028678554">
    <w:abstractNumId w:val="65"/>
  </w:num>
  <w:num w:numId="107" w16cid:durableId="582683057">
    <w:abstractNumId w:val="191"/>
  </w:num>
  <w:num w:numId="108" w16cid:durableId="728505508">
    <w:abstractNumId w:val="128"/>
  </w:num>
  <w:num w:numId="109" w16cid:durableId="186522846">
    <w:abstractNumId w:val="120"/>
  </w:num>
  <w:num w:numId="110" w16cid:durableId="1578056107">
    <w:abstractNumId w:val="214"/>
  </w:num>
  <w:num w:numId="111" w16cid:durableId="1522889168">
    <w:abstractNumId w:val="192"/>
  </w:num>
  <w:num w:numId="112" w16cid:durableId="1868715472">
    <w:abstractNumId w:val="105"/>
  </w:num>
  <w:num w:numId="113" w16cid:durableId="2052800037">
    <w:abstractNumId w:val="104"/>
  </w:num>
  <w:num w:numId="114" w16cid:durableId="258031407">
    <w:abstractNumId w:val="28"/>
  </w:num>
  <w:num w:numId="115" w16cid:durableId="1586501128">
    <w:abstractNumId w:val="219"/>
  </w:num>
  <w:num w:numId="116" w16cid:durableId="1253317344">
    <w:abstractNumId w:val="201"/>
  </w:num>
  <w:num w:numId="117" w16cid:durableId="313534488">
    <w:abstractNumId w:val="52"/>
  </w:num>
  <w:num w:numId="118" w16cid:durableId="1351565028">
    <w:abstractNumId w:val="171"/>
  </w:num>
  <w:num w:numId="119" w16cid:durableId="60444306">
    <w:abstractNumId w:val="77"/>
  </w:num>
  <w:num w:numId="120" w16cid:durableId="1906448289">
    <w:abstractNumId w:val="10"/>
  </w:num>
  <w:num w:numId="121" w16cid:durableId="1028677121">
    <w:abstractNumId w:val="205"/>
  </w:num>
  <w:num w:numId="122" w16cid:durableId="102697909">
    <w:abstractNumId w:val="117"/>
  </w:num>
  <w:num w:numId="123" w16cid:durableId="173493928">
    <w:abstractNumId w:val="144"/>
  </w:num>
  <w:num w:numId="124" w16cid:durableId="2078741131">
    <w:abstractNumId w:val="146"/>
  </w:num>
  <w:num w:numId="125" w16cid:durableId="2117167749">
    <w:abstractNumId w:val="126"/>
  </w:num>
  <w:num w:numId="126" w16cid:durableId="710688011">
    <w:abstractNumId w:val="139"/>
  </w:num>
  <w:num w:numId="127" w16cid:durableId="1299070785">
    <w:abstractNumId w:val="127"/>
  </w:num>
  <w:num w:numId="128" w16cid:durableId="1419903956">
    <w:abstractNumId w:val="166"/>
  </w:num>
  <w:num w:numId="129" w16cid:durableId="1045180430">
    <w:abstractNumId w:val="185"/>
  </w:num>
  <w:num w:numId="130" w16cid:durableId="774862524">
    <w:abstractNumId w:val="119"/>
  </w:num>
  <w:num w:numId="131" w16cid:durableId="232810983">
    <w:abstractNumId w:val="60"/>
  </w:num>
  <w:num w:numId="132" w16cid:durableId="1142890020">
    <w:abstractNumId w:val="59"/>
  </w:num>
  <w:num w:numId="133" w16cid:durableId="260139041">
    <w:abstractNumId w:val="188"/>
  </w:num>
  <w:num w:numId="134" w16cid:durableId="934167990">
    <w:abstractNumId w:val="181"/>
  </w:num>
  <w:num w:numId="135" w16cid:durableId="1141386905">
    <w:abstractNumId w:val="78"/>
  </w:num>
  <w:num w:numId="136" w16cid:durableId="548305299">
    <w:abstractNumId w:val="211"/>
  </w:num>
  <w:num w:numId="137" w16cid:durableId="213850698">
    <w:abstractNumId w:val="66"/>
  </w:num>
  <w:num w:numId="138" w16cid:durableId="1035615615">
    <w:abstractNumId w:val="69"/>
  </w:num>
  <w:num w:numId="139" w16cid:durableId="1027830335">
    <w:abstractNumId w:val="210"/>
  </w:num>
  <w:num w:numId="140" w16cid:durableId="368536249">
    <w:abstractNumId w:val="76"/>
  </w:num>
  <w:num w:numId="141" w16cid:durableId="1025861319">
    <w:abstractNumId w:val="102"/>
  </w:num>
  <w:num w:numId="142" w16cid:durableId="893276659">
    <w:abstractNumId w:val="62"/>
  </w:num>
  <w:num w:numId="143" w16cid:durableId="1641881844">
    <w:abstractNumId w:val="178"/>
  </w:num>
  <w:num w:numId="144" w16cid:durableId="123087390">
    <w:abstractNumId w:val="204"/>
  </w:num>
  <w:num w:numId="145" w16cid:durableId="713194375">
    <w:abstractNumId w:val="154"/>
  </w:num>
  <w:num w:numId="146" w16cid:durableId="1162888703">
    <w:abstractNumId w:val="177"/>
  </w:num>
  <w:num w:numId="147" w16cid:durableId="1806893943">
    <w:abstractNumId w:val="228"/>
  </w:num>
  <w:num w:numId="148" w16cid:durableId="39935973">
    <w:abstractNumId w:val="79"/>
  </w:num>
  <w:num w:numId="149" w16cid:durableId="1380860925">
    <w:abstractNumId w:val="193"/>
  </w:num>
  <w:num w:numId="150" w16cid:durableId="157700332">
    <w:abstractNumId w:val="202"/>
  </w:num>
  <w:num w:numId="151" w16cid:durableId="1211651280">
    <w:abstractNumId w:val="97"/>
  </w:num>
  <w:num w:numId="152" w16cid:durableId="1301302284">
    <w:abstractNumId w:val="56"/>
  </w:num>
  <w:num w:numId="153" w16cid:durableId="162400607">
    <w:abstractNumId w:val="95"/>
  </w:num>
  <w:num w:numId="154" w16cid:durableId="1923220463">
    <w:abstractNumId w:val="136"/>
  </w:num>
  <w:num w:numId="155" w16cid:durableId="725763484">
    <w:abstractNumId w:val="138"/>
  </w:num>
  <w:num w:numId="156" w16cid:durableId="1243490107">
    <w:abstractNumId w:val="34"/>
  </w:num>
  <w:num w:numId="157" w16cid:durableId="386952596">
    <w:abstractNumId w:val="165"/>
  </w:num>
  <w:num w:numId="158" w16cid:durableId="530456342">
    <w:abstractNumId w:val="50"/>
  </w:num>
  <w:num w:numId="159" w16cid:durableId="843859352">
    <w:abstractNumId w:val="195"/>
  </w:num>
  <w:num w:numId="160" w16cid:durableId="1131169545">
    <w:abstractNumId w:val="194"/>
  </w:num>
  <w:num w:numId="161" w16cid:durableId="311833518">
    <w:abstractNumId w:val="36"/>
  </w:num>
  <w:num w:numId="162" w16cid:durableId="1608853547">
    <w:abstractNumId w:val="137"/>
  </w:num>
  <w:num w:numId="163" w16cid:durableId="275478808">
    <w:abstractNumId w:val="179"/>
  </w:num>
  <w:num w:numId="164" w16cid:durableId="1581334250">
    <w:abstractNumId w:val="190"/>
  </w:num>
  <w:num w:numId="165" w16cid:durableId="2105687547">
    <w:abstractNumId w:val="85"/>
  </w:num>
  <w:num w:numId="166" w16cid:durableId="165638745">
    <w:abstractNumId w:val="199"/>
  </w:num>
  <w:num w:numId="167" w16cid:durableId="1841264628">
    <w:abstractNumId w:val="134"/>
  </w:num>
  <w:num w:numId="168" w16cid:durableId="1150445575">
    <w:abstractNumId w:val="149"/>
  </w:num>
  <w:num w:numId="169" w16cid:durableId="229654004">
    <w:abstractNumId w:val="226"/>
  </w:num>
  <w:num w:numId="170" w16cid:durableId="1884445660">
    <w:abstractNumId w:val="71"/>
  </w:num>
  <w:num w:numId="171" w16cid:durableId="1336490973">
    <w:abstractNumId w:val="46"/>
  </w:num>
  <w:num w:numId="172" w16cid:durableId="2006545302">
    <w:abstractNumId w:val="84"/>
  </w:num>
  <w:num w:numId="173" w16cid:durableId="1196314458">
    <w:abstractNumId w:val="54"/>
  </w:num>
  <w:num w:numId="174" w16cid:durableId="415129864">
    <w:abstractNumId w:val="147"/>
  </w:num>
  <w:num w:numId="175" w16cid:durableId="1545364375">
    <w:abstractNumId w:val="196"/>
  </w:num>
  <w:num w:numId="176" w16cid:durableId="9653">
    <w:abstractNumId w:val="81"/>
  </w:num>
  <w:num w:numId="177" w16cid:durableId="1989284180">
    <w:abstractNumId w:val="230"/>
  </w:num>
  <w:num w:numId="178" w16cid:durableId="82262696">
    <w:abstractNumId w:val="43"/>
  </w:num>
  <w:num w:numId="179" w16cid:durableId="803159388">
    <w:abstractNumId w:val="131"/>
  </w:num>
  <w:num w:numId="180" w16cid:durableId="753358754">
    <w:abstractNumId w:val="189"/>
  </w:num>
  <w:num w:numId="181" w16cid:durableId="1346790337">
    <w:abstractNumId w:val="198"/>
  </w:num>
  <w:num w:numId="182" w16cid:durableId="1047754065">
    <w:abstractNumId w:val="110"/>
  </w:num>
  <w:num w:numId="183" w16cid:durableId="1092359828">
    <w:abstractNumId w:val="23"/>
  </w:num>
  <w:num w:numId="184" w16cid:durableId="1739355112">
    <w:abstractNumId w:val="88"/>
  </w:num>
  <w:num w:numId="185" w16cid:durableId="518154652">
    <w:abstractNumId w:val="186"/>
  </w:num>
  <w:num w:numId="186" w16cid:durableId="721825357">
    <w:abstractNumId w:val="12"/>
  </w:num>
  <w:num w:numId="187" w16cid:durableId="386799223">
    <w:abstractNumId w:val="223"/>
  </w:num>
  <w:num w:numId="188" w16cid:durableId="1550604111">
    <w:abstractNumId w:val="145"/>
  </w:num>
  <w:num w:numId="189" w16cid:durableId="95951651">
    <w:abstractNumId w:val="13"/>
  </w:num>
  <w:num w:numId="190" w16cid:durableId="2058582576">
    <w:abstractNumId w:val="49"/>
  </w:num>
  <w:num w:numId="191" w16cid:durableId="1096247751">
    <w:abstractNumId w:val="96"/>
  </w:num>
  <w:num w:numId="192" w16cid:durableId="4984115">
    <w:abstractNumId w:val="108"/>
  </w:num>
  <w:num w:numId="193" w16cid:durableId="80178156">
    <w:abstractNumId w:val="51"/>
  </w:num>
  <w:num w:numId="194" w16cid:durableId="234553396">
    <w:abstractNumId w:val="132"/>
  </w:num>
  <w:num w:numId="195" w16cid:durableId="668599981">
    <w:abstractNumId w:val="70"/>
  </w:num>
  <w:num w:numId="196" w16cid:durableId="220796460">
    <w:abstractNumId w:val="155"/>
  </w:num>
  <w:num w:numId="197" w16cid:durableId="169762246">
    <w:abstractNumId w:val="218"/>
  </w:num>
  <w:num w:numId="198" w16cid:durableId="684402896">
    <w:abstractNumId w:val="187"/>
  </w:num>
  <w:num w:numId="199" w16cid:durableId="672728831">
    <w:abstractNumId w:val="32"/>
  </w:num>
  <w:num w:numId="200" w16cid:durableId="778181827">
    <w:abstractNumId w:val="164"/>
  </w:num>
  <w:num w:numId="201" w16cid:durableId="1285187248">
    <w:abstractNumId w:val="94"/>
  </w:num>
  <w:num w:numId="202" w16cid:durableId="1174490909">
    <w:abstractNumId w:val="159"/>
  </w:num>
  <w:num w:numId="203" w16cid:durableId="120542244">
    <w:abstractNumId w:val="122"/>
  </w:num>
  <w:num w:numId="204" w16cid:durableId="338971011">
    <w:abstractNumId w:val="156"/>
  </w:num>
  <w:num w:numId="205" w16cid:durableId="1791625550">
    <w:abstractNumId w:val="168"/>
  </w:num>
  <w:num w:numId="206" w16cid:durableId="847598032">
    <w:abstractNumId w:val="222"/>
  </w:num>
  <w:num w:numId="207" w16cid:durableId="1870292944">
    <w:abstractNumId w:val="207"/>
  </w:num>
  <w:num w:numId="208" w16cid:durableId="1743259721">
    <w:abstractNumId w:val="157"/>
  </w:num>
  <w:num w:numId="209" w16cid:durableId="1427842829">
    <w:abstractNumId w:val="129"/>
  </w:num>
  <w:num w:numId="210" w16cid:durableId="693264016">
    <w:abstractNumId w:val="175"/>
  </w:num>
  <w:num w:numId="211" w16cid:durableId="37511064">
    <w:abstractNumId w:val="123"/>
    <w:lvlOverride w:ilvl="0">
      <w:startOverride w:val="2"/>
    </w:lvlOverride>
    <w:lvlOverride w:ilvl="1">
      <w:startOverride w:val="5"/>
    </w:lvlOverride>
  </w:num>
  <w:num w:numId="212" w16cid:durableId="580873383">
    <w:abstractNumId w:val="123"/>
    <w:lvlOverride w:ilvl="0">
      <w:startOverride w:val="4"/>
    </w:lvlOverride>
    <w:lvlOverride w:ilvl="1"/>
  </w:num>
  <w:num w:numId="213" w16cid:durableId="1016080233">
    <w:abstractNumId w:val="31"/>
  </w:num>
  <w:num w:numId="214" w16cid:durableId="1891572526">
    <w:abstractNumId w:val="123"/>
  </w:num>
  <w:num w:numId="215" w16cid:durableId="230046634">
    <w:abstractNumId w:val="123"/>
  </w:num>
  <w:num w:numId="216" w16cid:durableId="655032850">
    <w:abstractNumId w:val="123"/>
  </w:num>
  <w:num w:numId="217" w16cid:durableId="946811837">
    <w:abstractNumId w:val="74"/>
  </w:num>
  <w:num w:numId="218" w16cid:durableId="531110261">
    <w:abstractNumId w:val="152"/>
  </w:num>
  <w:num w:numId="219" w16cid:durableId="325592383">
    <w:abstractNumId w:val="86"/>
  </w:num>
  <w:num w:numId="220" w16cid:durableId="947808001">
    <w:abstractNumId w:val="33"/>
  </w:num>
  <w:num w:numId="221" w16cid:durableId="736054945">
    <w:abstractNumId w:val="153"/>
  </w:num>
  <w:num w:numId="222" w16cid:durableId="632364511">
    <w:abstractNumId w:val="101"/>
  </w:num>
  <w:num w:numId="223" w16cid:durableId="22489005">
    <w:abstractNumId w:val="112"/>
  </w:num>
  <w:num w:numId="224" w16cid:durableId="1382553144">
    <w:abstractNumId w:val="91"/>
  </w:num>
  <w:num w:numId="225" w16cid:durableId="278336945">
    <w:abstractNumId w:val="173"/>
  </w:num>
  <w:num w:numId="226" w16cid:durableId="1590580219">
    <w:abstractNumId w:val="38"/>
  </w:num>
  <w:num w:numId="227" w16cid:durableId="135535875">
    <w:abstractNumId w:val="15"/>
  </w:num>
  <w:num w:numId="228" w16cid:durableId="558129878">
    <w:abstractNumId w:val="19"/>
  </w:num>
  <w:num w:numId="229" w16cid:durableId="1130781449">
    <w:abstractNumId w:val="125"/>
  </w:num>
  <w:num w:numId="230" w16cid:durableId="1795320022">
    <w:abstractNumId w:val="64"/>
  </w:num>
  <w:num w:numId="231" w16cid:durableId="1097597076">
    <w:abstractNumId w:val="184"/>
  </w:num>
  <w:num w:numId="232" w16cid:durableId="306011344">
    <w:abstractNumId w:val="162"/>
  </w:num>
  <w:num w:numId="233" w16cid:durableId="1976451929">
    <w:abstractNumId w:val="172"/>
  </w:num>
  <w:num w:numId="234" w16cid:durableId="2058430283">
    <w:abstractNumId w:val="98"/>
  </w:num>
  <w:num w:numId="235" w16cid:durableId="2065834628">
    <w:abstractNumId w:val="142"/>
  </w:num>
  <w:num w:numId="236" w16cid:durableId="1066614112">
    <w:abstractNumId w:val="114"/>
  </w:num>
  <w:num w:numId="237" w16cid:durableId="2076202002">
    <w:abstractNumId w:val="27"/>
  </w:num>
  <w:num w:numId="238" w16cid:durableId="470515231">
    <w:abstractNumId w:val="80"/>
  </w:num>
  <w:num w:numId="239" w16cid:durableId="273446372">
    <w:abstractNumId w:val="35"/>
  </w:num>
  <w:numIdMacAtCleanup w:val="1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mirrorMargins/>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n-US" w:vendorID="64" w:dllVersion="6" w:nlCheck="1" w:checkStyle="1"/>
  <w:activeWritingStyle w:appName="MSWord" w:lang="es-ES_tradnl" w:vendorID="64" w:dllVersion="6" w:nlCheck="1" w:checkStyle="1"/>
  <w:activeWritingStyle w:appName="MSWord" w:lang="en-GB" w:vendorID="64" w:dllVersion="6" w:nlCheck="1" w:checkStyle="1"/>
  <w:activeWritingStyle w:appName="MSWord" w:lang="fr-FR" w:vendorID="64" w:dllVersion="6" w:nlCheck="1" w:checkStyle="1"/>
  <w:activeWritingStyle w:appName="MSWord" w:lang="en-AU"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n-A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163"/>
  <w:displayHorizontalDrawingGridEvery w:val="2"/>
  <w:displayVerticalDrawingGridEvery w:val="2"/>
  <w:noPunctuationKerning/>
  <w:characterSpacingControl w:val="doNotCompress"/>
  <w:hdrShapeDefaults>
    <o:shapedefaults v:ext="edit" spidmax="2050">
      <o:colormru v:ext="edit" colors="#011291,#d9ec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C56"/>
    <w:rsid w:val="00001CD4"/>
    <w:rsid w:val="0000238D"/>
    <w:rsid w:val="00002A9A"/>
    <w:rsid w:val="00002C0A"/>
    <w:rsid w:val="000034D5"/>
    <w:rsid w:val="000038E7"/>
    <w:rsid w:val="0000442C"/>
    <w:rsid w:val="00004877"/>
    <w:rsid w:val="00004A07"/>
    <w:rsid w:val="00004E54"/>
    <w:rsid w:val="0000522A"/>
    <w:rsid w:val="00005B03"/>
    <w:rsid w:val="0000613B"/>
    <w:rsid w:val="00007115"/>
    <w:rsid w:val="00010594"/>
    <w:rsid w:val="0001185D"/>
    <w:rsid w:val="00011EFC"/>
    <w:rsid w:val="00012730"/>
    <w:rsid w:val="00012772"/>
    <w:rsid w:val="000129E9"/>
    <w:rsid w:val="00015880"/>
    <w:rsid w:val="000158D3"/>
    <w:rsid w:val="00015D4A"/>
    <w:rsid w:val="00017135"/>
    <w:rsid w:val="000177A5"/>
    <w:rsid w:val="00017F6F"/>
    <w:rsid w:val="0002159E"/>
    <w:rsid w:val="00022305"/>
    <w:rsid w:val="000225AE"/>
    <w:rsid w:val="0002301D"/>
    <w:rsid w:val="00025327"/>
    <w:rsid w:val="00025536"/>
    <w:rsid w:val="00025A37"/>
    <w:rsid w:val="00025CF3"/>
    <w:rsid w:val="00027A9D"/>
    <w:rsid w:val="00030555"/>
    <w:rsid w:val="000335A6"/>
    <w:rsid w:val="00035126"/>
    <w:rsid w:val="000357A7"/>
    <w:rsid w:val="00037C13"/>
    <w:rsid w:val="0004020C"/>
    <w:rsid w:val="00040CF6"/>
    <w:rsid w:val="00041811"/>
    <w:rsid w:val="00042E54"/>
    <w:rsid w:val="000435E4"/>
    <w:rsid w:val="00044594"/>
    <w:rsid w:val="00045543"/>
    <w:rsid w:val="00045CE3"/>
    <w:rsid w:val="00046F04"/>
    <w:rsid w:val="00047C92"/>
    <w:rsid w:val="00051895"/>
    <w:rsid w:val="000536FF"/>
    <w:rsid w:val="00055512"/>
    <w:rsid w:val="000556D8"/>
    <w:rsid w:val="000559AD"/>
    <w:rsid w:val="000577F7"/>
    <w:rsid w:val="00061047"/>
    <w:rsid w:val="0006241A"/>
    <w:rsid w:val="00065A88"/>
    <w:rsid w:val="0006666E"/>
    <w:rsid w:val="0006793C"/>
    <w:rsid w:val="000702BC"/>
    <w:rsid w:val="00072073"/>
    <w:rsid w:val="00072302"/>
    <w:rsid w:val="000742A5"/>
    <w:rsid w:val="0007519D"/>
    <w:rsid w:val="0007529C"/>
    <w:rsid w:val="00080F9A"/>
    <w:rsid w:val="0008274C"/>
    <w:rsid w:val="000828E4"/>
    <w:rsid w:val="000836E9"/>
    <w:rsid w:val="0008499E"/>
    <w:rsid w:val="00085BA4"/>
    <w:rsid w:val="00085DF0"/>
    <w:rsid w:val="00085E29"/>
    <w:rsid w:val="000871BE"/>
    <w:rsid w:val="000901DD"/>
    <w:rsid w:val="000906B8"/>
    <w:rsid w:val="00092FD7"/>
    <w:rsid w:val="00095D42"/>
    <w:rsid w:val="0009660F"/>
    <w:rsid w:val="000A0640"/>
    <w:rsid w:val="000A0CAE"/>
    <w:rsid w:val="000A0E79"/>
    <w:rsid w:val="000A186C"/>
    <w:rsid w:val="000A2E62"/>
    <w:rsid w:val="000A3269"/>
    <w:rsid w:val="000A3626"/>
    <w:rsid w:val="000A491E"/>
    <w:rsid w:val="000A611F"/>
    <w:rsid w:val="000A6426"/>
    <w:rsid w:val="000A657D"/>
    <w:rsid w:val="000A7393"/>
    <w:rsid w:val="000B112D"/>
    <w:rsid w:val="000B3397"/>
    <w:rsid w:val="000B36D5"/>
    <w:rsid w:val="000B3AF9"/>
    <w:rsid w:val="000B43F4"/>
    <w:rsid w:val="000B4778"/>
    <w:rsid w:val="000B6867"/>
    <w:rsid w:val="000B7121"/>
    <w:rsid w:val="000B7A9F"/>
    <w:rsid w:val="000C161C"/>
    <w:rsid w:val="000C2A9B"/>
    <w:rsid w:val="000C2E40"/>
    <w:rsid w:val="000C45C0"/>
    <w:rsid w:val="000C4A72"/>
    <w:rsid w:val="000C51EB"/>
    <w:rsid w:val="000C69FA"/>
    <w:rsid w:val="000C6AF8"/>
    <w:rsid w:val="000C71CB"/>
    <w:rsid w:val="000C78F3"/>
    <w:rsid w:val="000C7D0F"/>
    <w:rsid w:val="000D0F87"/>
    <w:rsid w:val="000D19A3"/>
    <w:rsid w:val="000D1FA2"/>
    <w:rsid w:val="000D2E12"/>
    <w:rsid w:val="000D3066"/>
    <w:rsid w:val="000D3C3C"/>
    <w:rsid w:val="000D4BDF"/>
    <w:rsid w:val="000D61BD"/>
    <w:rsid w:val="000D691E"/>
    <w:rsid w:val="000D7C1A"/>
    <w:rsid w:val="000E1065"/>
    <w:rsid w:val="000E10A0"/>
    <w:rsid w:val="000E130A"/>
    <w:rsid w:val="000E178F"/>
    <w:rsid w:val="000E213A"/>
    <w:rsid w:val="000E21E6"/>
    <w:rsid w:val="000E388D"/>
    <w:rsid w:val="000E493E"/>
    <w:rsid w:val="000E49F6"/>
    <w:rsid w:val="000E539E"/>
    <w:rsid w:val="000E6189"/>
    <w:rsid w:val="000E7763"/>
    <w:rsid w:val="000E7B73"/>
    <w:rsid w:val="000F3A6E"/>
    <w:rsid w:val="000F652C"/>
    <w:rsid w:val="00103C64"/>
    <w:rsid w:val="00104656"/>
    <w:rsid w:val="00104BC9"/>
    <w:rsid w:val="00105B9A"/>
    <w:rsid w:val="00105D62"/>
    <w:rsid w:val="001068FB"/>
    <w:rsid w:val="0011190A"/>
    <w:rsid w:val="0011256E"/>
    <w:rsid w:val="00113F9E"/>
    <w:rsid w:val="00114585"/>
    <w:rsid w:val="00114C09"/>
    <w:rsid w:val="00117017"/>
    <w:rsid w:val="001171F0"/>
    <w:rsid w:val="00117619"/>
    <w:rsid w:val="0012119D"/>
    <w:rsid w:val="00121425"/>
    <w:rsid w:val="001216D0"/>
    <w:rsid w:val="0012497D"/>
    <w:rsid w:val="00124DF8"/>
    <w:rsid w:val="0012668F"/>
    <w:rsid w:val="0012709F"/>
    <w:rsid w:val="00127118"/>
    <w:rsid w:val="00127144"/>
    <w:rsid w:val="00127278"/>
    <w:rsid w:val="00127EA4"/>
    <w:rsid w:val="0013121C"/>
    <w:rsid w:val="00131DE3"/>
    <w:rsid w:val="00132D4F"/>
    <w:rsid w:val="00133FDC"/>
    <w:rsid w:val="0013410E"/>
    <w:rsid w:val="001347F5"/>
    <w:rsid w:val="001358C9"/>
    <w:rsid w:val="00143B4E"/>
    <w:rsid w:val="001446B5"/>
    <w:rsid w:val="00144E85"/>
    <w:rsid w:val="001454A9"/>
    <w:rsid w:val="001455A0"/>
    <w:rsid w:val="0014620E"/>
    <w:rsid w:val="001468A2"/>
    <w:rsid w:val="00147FE7"/>
    <w:rsid w:val="001501A5"/>
    <w:rsid w:val="00152955"/>
    <w:rsid w:val="001535C3"/>
    <w:rsid w:val="00153FA7"/>
    <w:rsid w:val="0015477A"/>
    <w:rsid w:val="00154F1B"/>
    <w:rsid w:val="001566E3"/>
    <w:rsid w:val="001576F4"/>
    <w:rsid w:val="001604E1"/>
    <w:rsid w:val="001607CA"/>
    <w:rsid w:val="00160940"/>
    <w:rsid w:val="001614F0"/>
    <w:rsid w:val="00161B3F"/>
    <w:rsid w:val="001636C4"/>
    <w:rsid w:val="001641AC"/>
    <w:rsid w:val="0016430A"/>
    <w:rsid w:val="001647A4"/>
    <w:rsid w:val="001651A7"/>
    <w:rsid w:val="00165E0E"/>
    <w:rsid w:val="00166496"/>
    <w:rsid w:val="001718B2"/>
    <w:rsid w:val="00173141"/>
    <w:rsid w:val="00175572"/>
    <w:rsid w:val="00175F14"/>
    <w:rsid w:val="00177109"/>
    <w:rsid w:val="00177F2A"/>
    <w:rsid w:val="001812DC"/>
    <w:rsid w:val="00181614"/>
    <w:rsid w:val="0018241D"/>
    <w:rsid w:val="001826EC"/>
    <w:rsid w:val="001837A5"/>
    <w:rsid w:val="001850D3"/>
    <w:rsid w:val="0018562B"/>
    <w:rsid w:val="00185794"/>
    <w:rsid w:val="00186922"/>
    <w:rsid w:val="00190047"/>
    <w:rsid w:val="00190FB9"/>
    <w:rsid w:val="0019324B"/>
    <w:rsid w:val="00193D2D"/>
    <w:rsid w:val="00196242"/>
    <w:rsid w:val="001A08B6"/>
    <w:rsid w:val="001A3E65"/>
    <w:rsid w:val="001A418F"/>
    <w:rsid w:val="001A419C"/>
    <w:rsid w:val="001A4369"/>
    <w:rsid w:val="001A4D2B"/>
    <w:rsid w:val="001A5F4F"/>
    <w:rsid w:val="001A609C"/>
    <w:rsid w:val="001B12F7"/>
    <w:rsid w:val="001B1998"/>
    <w:rsid w:val="001B2C0E"/>
    <w:rsid w:val="001B2EE2"/>
    <w:rsid w:val="001B3EBC"/>
    <w:rsid w:val="001B4E09"/>
    <w:rsid w:val="001B5459"/>
    <w:rsid w:val="001B59C5"/>
    <w:rsid w:val="001B5E9B"/>
    <w:rsid w:val="001C051B"/>
    <w:rsid w:val="001C06E9"/>
    <w:rsid w:val="001C3A87"/>
    <w:rsid w:val="001C45FF"/>
    <w:rsid w:val="001C4CAA"/>
    <w:rsid w:val="001C5527"/>
    <w:rsid w:val="001C6114"/>
    <w:rsid w:val="001C66C8"/>
    <w:rsid w:val="001C6B1D"/>
    <w:rsid w:val="001C6FF7"/>
    <w:rsid w:val="001D1D7A"/>
    <w:rsid w:val="001D25BB"/>
    <w:rsid w:val="001D2F4E"/>
    <w:rsid w:val="001D37F7"/>
    <w:rsid w:val="001D4CEA"/>
    <w:rsid w:val="001D6177"/>
    <w:rsid w:val="001D724B"/>
    <w:rsid w:val="001D7C74"/>
    <w:rsid w:val="001E052D"/>
    <w:rsid w:val="001E083C"/>
    <w:rsid w:val="001E09EE"/>
    <w:rsid w:val="001E0B5D"/>
    <w:rsid w:val="001E16AB"/>
    <w:rsid w:val="001E1A3D"/>
    <w:rsid w:val="001E254C"/>
    <w:rsid w:val="001E306B"/>
    <w:rsid w:val="001E4E88"/>
    <w:rsid w:val="001E5B8E"/>
    <w:rsid w:val="001E7493"/>
    <w:rsid w:val="001E7DA9"/>
    <w:rsid w:val="001E7E44"/>
    <w:rsid w:val="001E7F7A"/>
    <w:rsid w:val="001F0477"/>
    <w:rsid w:val="001F05DD"/>
    <w:rsid w:val="001F38C6"/>
    <w:rsid w:val="001F423E"/>
    <w:rsid w:val="001F56C4"/>
    <w:rsid w:val="001F7A77"/>
    <w:rsid w:val="001F7F05"/>
    <w:rsid w:val="0020044F"/>
    <w:rsid w:val="0020119D"/>
    <w:rsid w:val="00201A05"/>
    <w:rsid w:val="002026EE"/>
    <w:rsid w:val="00202EF9"/>
    <w:rsid w:val="002030F8"/>
    <w:rsid w:val="002050AE"/>
    <w:rsid w:val="00206F2C"/>
    <w:rsid w:val="0020732D"/>
    <w:rsid w:val="00207A87"/>
    <w:rsid w:val="002122C5"/>
    <w:rsid w:val="00213876"/>
    <w:rsid w:val="002147F9"/>
    <w:rsid w:val="0022012F"/>
    <w:rsid w:val="00220722"/>
    <w:rsid w:val="00220BB7"/>
    <w:rsid w:val="002211C3"/>
    <w:rsid w:val="00221AED"/>
    <w:rsid w:val="00224BCB"/>
    <w:rsid w:val="0022669B"/>
    <w:rsid w:val="00226B02"/>
    <w:rsid w:val="00227816"/>
    <w:rsid w:val="00230335"/>
    <w:rsid w:val="002311FE"/>
    <w:rsid w:val="00231AF6"/>
    <w:rsid w:val="00233A3F"/>
    <w:rsid w:val="002362B8"/>
    <w:rsid w:val="00237CC7"/>
    <w:rsid w:val="002415BF"/>
    <w:rsid w:val="00242C01"/>
    <w:rsid w:val="00243984"/>
    <w:rsid w:val="00243B7B"/>
    <w:rsid w:val="0024512B"/>
    <w:rsid w:val="002461E0"/>
    <w:rsid w:val="00246733"/>
    <w:rsid w:val="00246B3B"/>
    <w:rsid w:val="002477E8"/>
    <w:rsid w:val="002512C7"/>
    <w:rsid w:val="002531C1"/>
    <w:rsid w:val="00255D31"/>
    <w:rsid w:val="00256F8A"/>
    <w:rsid w:val="00257C51"/>
    <w:rsid w:val="00261285"/>
    <w:rsid w:val="00262D67"/>
    <w:rsid w:val="0026306C"/>
    <w:rsid w:val="002631B9"/>
    <w:rsid w:val="00264049"/>
    <w:rsid w:val="00266803"/>
    <w:rsid w:val="00266E26"/>
    <w:rsid w:val="0026735A"/>
    <w:rsid w:val="002673CF"/>
    <w:rsid w:val="002676A7"/>
    <w:rsid w:val="00270C34"/>
    <w:rsid w:val="0027136F"/>
    <w:rsid w:val="00272013"/>
    <w:rsid w:val="00272786"/>
    <w:rsid w:val="00272DE8"/>
    <w:rsid w:val="00272E2C"/>
    <w:rsid w:val="002751A1"/>
    <w:rsid w:val="0027544B"/>
    <w:rsid w:val="002764E2"/>
    <w:rsid w:val="00276916"/>
    <w:rsid w:val="00277338"/>
    <w:rsid w:val="00277BDC"/>
    <w:rsid w:val="0028052D"/>
    <w:rsid w:val="00281D16"/>
    <w:rsid w:val="002823F8"/>
    <w:rsid w:val="00282713"/>
    <w:rsid w:val="002835CE"/>
    <w:rsid w:val="00283744"/>
    <w:rsid w:val="00283A08"/>
    <w:rsid w:val="00284BBE"/>
    <w:rsid w:val="0029050C"/>
    <w:rsid w:val="00294516"/>
    <w:rsid w:val="00294FCC"/>
    <w:rsid w:val="00295D97"/>
    <w:rsid w:val="00296DBD"/>
    <w:rsid w:val="00296F72"/>
    <w:rsid w:val="002A023A"/>
    <w:rsid w:val="002A29BB"/>
    <w:rsid w:val="002A34D0"/>
    <w:rsid w:val="002A4964"/>
    <w:rsid w:val="002A4985"/>
    <w:rsid w:val="002A65B0"/>
    <w:rsid w:val="002A6D59"/>
    <w:rsid w:val="002A7274"/>
    <w:rsid w:val="002A7C25"/>
    <w:rsid w:val="002B090E"/>
    <w:rsid w:val="002B2442"/>
    <w:rsid w:val="002B2BE6"/>
    <w:rsid w:val="002B347B"/>
    <w:rsid w:val="002B3645"/>
    <w:rsid w:val="002B3B09"/>
    <w:rsid w:val="002B3B9C"/>
    <w:rsid w:val="002B3E67"/>
    <w:rsid w:val="002B3FF5"/>
    <w:rsid w:val="002B5150"/>
    <w:rsid w:val="002B56F6"/>
    <w:rsid w:val="002B718B"/>
    <w:rsid w:val="002B76AD"/>
    <w:rsid w:val="002C134D"/>
    <w:rsid w:val="002C1F8F"/>
    <w:rsid w:val="002C23A2"/>
    <w:rsid w:val="002C3668"/>
    <w:rsid w:val="002C4661"/>
    <w:rsid w:val="002C467B"/>
    <w:rsid w:val="002C49AA"/>
    <w:rsid w:val="002C4C7B"/>
    <w:rsid w:val="002C4D3E"/>
    <w:rsid w:val="002C5C24"/>
    <w:rsid w:val="002C67CA"/>
    <w:rsid w:val="002C69F9"/>
    <w:rsid w:val="002C6FF1"/>
    <w:rsid w:val="002C744B"/>
    <w:rsid w:val="002D002A"/>
    <w:rsid w:val="002D0BF0"/>
    <w:rsid w:val="002D14A4"/>
    <w:rsid w:val="002D17E9"/>
    <w:rsid w:val="002D4DA6"/>
    <w:rsid w:val="002D67BE"/>
    <w:rsid w:val="002D6925"/>
    <w:rsid w:val="002D7084"/>
    <w:rsid w:val="002D7534"/>
    <w:rsid w:val="002D79E4"/>
    <w:rsid w:val="002D7F1F"/>
    <w:rsid w:val="002E1076"/>
    <w:rsid w:val="002E144F"/>
    <w:rsid w:val="002E1996"/>
    <w:rsid w:val="002E20E6"/>
    <w:rsid w:val="002E2DD1"/>
    <w:rsid w:val="002E2F0E"/>
    <w:rsid w:val="002E648A"/>
    <w:rsid w:val="002F1029"/>
    <w:rsid w:val="002F14EB"/>
    <w:rsid w:val="003008CE"/>
    <w:rsid w:val="00301412"/>
    <w:rsid w:val="0030377F"/>
    <w:rsid w:val="00303821"/>
    <w:rsid w:val="0030406C"/>
    <w:rsid w:val="00304F79"/>
    <w:rsid w:val="003058CC"/>
    <w:rsid w:val="00306524"/>
    <w:rsid w:val="003066E5"/>
    <w:rsid w:val="00306B54"/>
    <w:rsid w:val="00306DBF"/>
    <w:rsid w:val="003102A8"/>
    <w:rsid w:val="003125E1"/>
    <w:rsid w:val="003133BF"/>
    <w:rsid w:val="00314239"/>
    <w:rsid w:val="0031471F"/>
    <w:rsid w:val="003148CD"/>
    <w:rsid w:val="00314DDB"/>
    <w:rsid w:val="0031580B"/>
    <w:rsid w:val="00316015"/>
    <w:rsid w:val="00321B2B"/>
    <w:rsid w:val="00321DAA"/>
    <w:rsid w:val="0032263E"/>
    <w:rsid w:val="0032278E"/>
    <w:rsid w:val="00325307"/>
    <w:rsid w:val="003254EE"/>
    <w:rsid w:val="00325C7B"/>
    <w:rsid w:val="00325E62"/>
    <w:rsid w:val="003260BA"/>
    <w:rsid w:val="00326FC1"/>
    <w:rsid w:val="00331AB2"/>
    <w:rsid w:val="003334AD"/>
    <w:rsid w:val="0033431D"/>
    <w:rsid w:val="00337DBC"/>
    <w:rsid w:val="00341064"/>
    <w:rsid w:val="0034121C"/>
    <w:rsid w:val="00341277"/>
    <w:rsid w:val="003456D0"/>
    <w:rsid w:val="003464C5"/>
    <w:rsid w:val="003465F0"/>
    <w:rsid w:val="00346E74"/>
    <w:rsid w:val="003509D5"/>
    <w:rsid w:val="00355982"/>
    <w:rsid w:val="00357D4E"/>
    <w:rsid w:val="00357E72"/>
    <w:rsid w:val="0036098B"/>
    <w:rsid w:val="003624F1"/>
    <w:rsid w:val="00362790"/>
    <w:rsid w:val="0036282F"/>
    <w:rsid w:val="00363286"/>
    <w:rsid w:val="00363A2E"/>
    <w:rsid w:val="00365878"/>
    <w:rsid w:val="003663B4"/>
    <w:rsid w:val="003668E2"/>
    <w:rsid w:val="00367575"/>
    <w:rsid w:val="00367DEE"/>
    <w:rsid w:val="00370FC2"/>
    <w:rsid w:val="00371378"/>
    <w:rsid w:val="003719E8"/>
    <w:rsid w:val="00372302"/>
    <w:rsid w:val="003738B6"/>
    <w:rsid w:val="00373B9D"/>
    <w:rsid w:val="00373C4C"/>
    <w:rsid w:val="00374462"/>
    <w:rsid w:val="003751AA"/>
    <w:rsid w:val="003756CE"/>
    <w:rsid w:val="00375B33"/>
    <w:rsid w:val="0037620F"/>
    <w:rsid w:val="0037621A"/>
    <w:rsid w:val="0037669C"/>
    <w:rsid w:val="003769D7"/>
    <w:rsid w:val="00376AEF"/>
    <w:rsid w:val="00376FFE"/>
    <w:rsid w:val="003772C4"/>
    <w:rsid w:val="00377C95"/>
    <w:rsid w:val="0038125F"/>
    <w:rsid w:val="0038261B"/>
    <w:rsid w:val="00383DE3"/>
    <w:rsid w:val="0038430D"/>
    <w:rsid w:val="0038696D"/>
    <w:rsid w:val="00386A61"/>
    <w:rsid w:val="00387218"/>
    <w:rsid w:val="00387279"/>
    <w:rsid w:val="00387422"/>
    <w:rsid w:val="0038746A"/>
    <w:rsid w:val="003935D6"/>
    <w:rsid w:val="003938E3"/>
    <w:rsid w:val="003950CB"/>
    <w:rsid w:val="00395933"/>
    <w:rsid w:val="00395CFF"/>
    <w:rsid w:val="00396B57"/>
    <w:rsid w:val="00397599"/>
    <w:rsid w:val="003A06C2"/>
    <w:rsid w:val="003A08CB"/>
    <w:rsid w:val="003A093C"/>
    <w:rsid w:val="003A0A5C"/>
    <w:rsid w:val="003A1E3A"/>
    <w:rsid w:val="003A29AF"/>
    <w:rsid w:val="003A2A0E"/>
    <w:rsid w:val="003A3CDC"/>
    <w:rsid w:val="003A4F78"/>
    <w:rsid w:val="003A5D8F"/>
    <w:rsid w:val="003A5DC0"/>
    <w:rsid w:val="003A7D8C"/>
    <w:rsid w:val="003B2CCD"/>
    <w:rsid w:val="003B37C5"/>
    <w:rsid w:val="003B477E"/>
    <w:rsid w:val="003B5265"/>
    <w:rsid w:val="003B6A92"/>
    <w:rsid w:val="003B73B2"/>
    <w:rsid w:val="003B7929"/>
    <w:rsid w:val="003C0D18"/>
    <w:rsid w:val="003C0DE4"/>
    <w:rsid w:val="003C0ED8"/>
    <w:rsid w:val="003C1173"/>
    <w:rsid w:val="003C2816"/>
    <w:rsid w:val="003C36EB"/>
    <w:rsid w:val="003C4C4E"/>
    <w:rsid w:val="003C4F6D"/>
    <w:rsid w:val="003C5846"/>
    <w:rsid w:val="003C58A7"/>
    <w:rsid w:val="003C6043"/>
    <w:rsid w:val="003C6A8B"/>
    <w:rsid w:val="003D0AB6"/>
    <w:rsid w:val="003D0D79"/>
    <w:rsid w:val="003D19D8"/>
    <w:rsid w:val="003D3303"/>
    <w:rsid w:val="003D3400"/>
    <w:rsid w:val="003D3438"/>
    <w:rsid w:val="003D3B77"/>
    <w:rsid w:val="003D48B4"/>
    <w:rsid w:val="003D4B1E"/>
    <w:rsid w:val="003D65F9"/>
    <w:rsid w:val="003D66A0"/>
    <w:rsid w:val="003D702F"/>
    <w:rsid w:val="003D7460"/>
    <w:rsid w:val="003D75A9"/>
    <w:rsid w:val="003D7FE3"/>
    <w:rsid w:val="003E1E57"/>
    <w:rsid w:val="003E2EBB"/>
    <w:rsid w:val="003E3B1A"/>
    <w:rsid w:val="003E6BCD"/>
    <w:rsid w:val="003F04E4"/>
    <w:rsid w:val="003F1230"/>
    <w:rsid w:val="003F2D0B"/>
    <w:rsid w:val="003F2E06"/>
    <w:rsid w:val="003F3736"/>
    <w:rsid w:val="003F39C8"/>
    <w:rsid w:val="003F5458"/>
    <w:rsid w:val="003F7DF3"/>
    <w:rsid w:val="004000B7"/>
    <w:rsid w:val="0040026C"/>
    <w:rsid w:val="00400634"/>
    <w:rsid w:val="00400715"/>
    <w:rsid w:val="00401450"/>
    <w:rsid w:val="00402C5B"/>
    <w:rsid w:val="00405652"/>
    <w:rsid w:val="00407242"/>
    <w:rsid w:val="00407DF1"/>
    <w:rsid w:val="00411205"/>
    <w:rsid w:val="004113FE"/>
    <w:rsid w:val="00411456"/>
    <w:rsid w:val="0041149D"/>
    <w:rsid w:val="00412471"/>
    <w:rsid w:val="00412553"/>
    <w:rsid w:val="00412786"/>
    <w:rsid w:val="00413275"/>
    <w:rsid w:val="004144B8"/>
    <w:rsid w:val="00414771"/>
    <w:rsid w:val="00416BE4"/>
    <w:rsid w:val="0041709E"/>
    <w:rsid w:val="0041722F"/>
    <w:rsid w:val="00422820"/>
    <w:rsid w:val="00422EE4"/>
    <w:rsid w:val="0042382B"/>
    <w:rsid w:val="004258BF"/>
    <w:rsid w:val="00427AD7"/>
    <w:rsid w:val="00427D64"/>
    <w:rsid w:val="00431E85"/>
    <w:rsid w:val="0043305B"/>
    <w:rsid w:val="00435224"/>
    <w:rsid w:val="004369D8"/>
    <w:rsid w:val="00436E2B"/>
    <w:rsid w:val="00437873"/>
    <w:rsid w:val="00440893"/>
    <w:rsid w:val="00442F30"/>
    <w:rsid w:val="00443249"/>
    <w:rsid w:val="00443657"/>
    <w:rsid w:val="00443BEC"/>
    <w:rsid w:val="00444652"/>
    <w:rsid w:val="00446234"/>
    <w:rsid w:val="004463F7"/>
    <w:rsid w:val="00446C29"/>
    <w:rsid w:val="004473CA"/>
    <w:rsid w:val="004509D8"/>
    <w:rsid w:val="00451007"/>
    <w:rsid w:val="0045239D"/>
    <w:rsid w:val="0045257B"/>
    <w:rsid w:val="004536B9"/>
    <w:rsid w:val="00454C1D"/>
    <w:rsid w:val="004562CE"/>
    <w:rsid w:val="00456DEE"/>
    <w:rsid w:val="0045701D"/>
    <w:rsid w:val="004608E4"/>
    <w:rsid w:val="00462784"/>
    <w:rsid w:val="00463244"/>
    <w:rsid w:val="004639C1"/>
    <w:rsid w:val="00464C53"/>
    <w:rsid w:val="00466293"/>
    <w:rsid w:val="00471BE3"/>
    <w:rsid w:val="00473444"/>
    <w:rsid w:val="0047532C"/>
    <w:rsid w:val="00475C18"/>
    <w:rsid w:val="00475F73"/>
    <w:rsid w:val="0047702C"/>
    <w:rsid w:val="00477372"/>
    <w:rsid w:val="00477CE5"/>
    <w:rsid w:val="00481530"/>
    <w:rsid w:val="00481D21"/>
    <w:rsid w:val="004850CE"/>
    <w:rsid w:val="0048639F"/>
    <w:rsid w:val="00486EDE"/>
    <w:rsid w:val="00487740"/>
    <w:rsid w:val="00487AF5"/>
    <w:rsid w:val="0049109C"/>
    <w:rsid w:val="0049153D"/>
    <w:rsid w:val="004918CB"/>
    <w:rsid w:val="0049230B"/>
    <w:rsid w:val="00492A9B"/>
    <w:rsid w:val="00492E80"/>
    <w:rsid w:val="00493775"/>
    <w:rsid w:val="0049485C"/>
    <w:rsid w:val="00494A1B"/>
    <w:rsid w:val="004958FC"/>
    <w:rsid w:val="00497AB0"/>
    <w:rsid w:val="004A183C"/>
    <w:rsid w:val="004A24AE"/>
    <w:rsid w:val="004A2D75"/>
    <w:rsid w:val="004A4144"/>
    <w:rsid w:val="004A41F8"/>
    <w:rsid w:val="004A4AFE"/>
    <w:rsid w:val="004A50CB"/>
    <w:rsid w:val="004A6902"/>
    <w:rsid w:val="004A6E05"/>
    <w:rsid w:val="004B0232"/>
    <w:rsid w:val="004B1320"/>
    <w:rsid w:val="004B1797"/>
    <w:rsid w:val="004B2D69"/>
    <w:rsid w:val="004B32A1"/>
    <w:rsid w:val="004B5191"/>
    <w:rsid w:val="004B5E48"/>
    <w:rsid w:val="004B6471"/>
    <w:rsid w:val="004B7172"/>
    <w:rsid w:val="004B7672"/>
    <w:rsid w:val="004B7856"/>
    <w:rsid w:val="004C0E17"/>
    <w:rsid w:val="004C1275"/>
    <w:rsid w:val="004C1A40"/>
    <w:rsid w:val="004C1B12"/>
    <w:rsid w:val="004C4F70"/>
    <w:rsid w:val="004C6CD4"/>
    <w:rsid w:val="004C7356"/>
    <w:rsid w:val="004D03D7"/>
    <w:rsid w:val="004D0A3C"/>
    <w:rsid w:val="004D0AE8"/>
    <w:rsid w:val="004D29B4"/>
    <w:rsid w:val="004D3011"/>
    <w:rsid w:val="004D5139"/>
    <w:rsid w:val="004D6DFB"/>
    <w:rsid w:val="004D7109"/>
    <w:rsid w:val="004D7C4B"/>
    <w:rsid w:val="004E0B68"/>
    <w:rsid w:val="004E2E5A"/>
    <w:rsid w:val="004E47AD"/>
    <w:rsid w:val="004E5C14"/>
    <w:rsid w:val="004E6079"/>
    <w:rsid w:val="004E61C8"/>
    <w:rsid w:val="004E67B5"/>
    <w:rsid w:val="004E69C0"/>
    <w:rsid w:val="004E70E4"/>
    <w:rsid w:val="004E722B"/>
    <w:rsid w:val="004E7B80"/>
    <w:rsid w:val="004F1B5B"/>
    <w:rsid w:val="004F2F01"/>
    <w:rsid w:val="004F351F"/>
    <w:rsid w:val="004F41D1"/>
    <w:rsid w:val="004F4422"/>
    <w:rsid w:val="004F4659"/>
    <w:rsid w:val="004F5FEF"/>
    <w:rsid w:val="00501878"/>
    <w:rsid w:val="0050384A"/>
    <w:rsid w:val="00503D38"/>
    <w:rsid w:val="005041AC"/>
    <w:rsid w:val="005043E3"/>
    <w:rsid w:val="005065DF"/>
    <w:rsid w:val="005068DD"/>
    <w:rsid w:val="00506E54"/>
    <w:rsid w:val="00507A3B"/>
    <w:rsid w:val="00507CE2"/>
    <w:rsid w:val="00510359"/>
    <w:rsid w:val="00511E76"/>
    <w:rsid w:val="00511F78"/>
    <w:rsid w:val="005121D3"/>
    <w:rsid w:val="005122E4"/>
    <w:rsid w:val="005123E5"/>
    <w:rsid w:val="0051244A"/>
    <w:rsid w:val="0051312A"/>
    <w:rsid w:val="00515191"/>
    <w:rsid w:val="00515192"/>
    <w:rsid w:val="00520D86"/>
    <w:rsid w:val="005210C8"/>
    <w:rsid w:val="005241AC"/>
    <w:rsid w:val="005257D9"/>
    <w:rsid w:val="00525E4F"/>
    <w:rsid w:val="00525F6B"/>
    <w:rsid w:val="0052601A"/>
    <w:rsid w:val="00531405"/>
    <w:rsid w:val="00532407"/>
    <w:rsid w:val="00532AD6"/>
    <w:rsid w:val="00532B7A"/>
    <w:rsid w:val="00532C34"/>
    <w:rsid w:val="00532E1E"/>
    <w:rsid w:val="00534703"/>
    <w:rsid w:val="0053566C"/>
    <w:rsid w:val="00535FDE"/>
    <w:rsid w:val="00537E18"/>
    <w:rsid w:val="00540DC2"/>
    <w:rsid w:val="00541534"/>
    <w:rsid w:val="00543318"/>
    <w:rsid w:val="00543492"/>
    <w:rsid w:val="005434F0"/>
    <w:rsid w:val="0054442A"/>
    <w:rsid w:val="005449BA"/>
    <w:rsid w:val="00544E45"/>
    <w:rsid w:val="005458E2"/>
    <w:rsid w:val="005463D9"/>
    <w:rsid w:val="00546DF7"/>
    <w:rsid w:val="00550B03"/>
    <w:rsid w:val="00552396"/>
    <w:rsid w:val="0055247C"/>
    <w:rsid w:val="00556BD9"/>
    <w:rsid w:val="00557C0C"/>
    <w:rsid w:val="00560007"/>
    <w:rsid w:val="00561544"/>
    <w:rsid w:val="005621D1"/>
    <w:rsid w:val="005628E5"/>
    <w:rsid w:val="0056446A"/>
    <w:rsid w:val="005653E0"/>
    <w:rsid w:val="0056608C"/>
    <w:rsid w:val="00570958"/>
    <w:rsid w:val="005713F2"/>
    <w:rsid w:val="00572474"/>
    <w:rsid w:val="005729BD"/>
    <w:rsid w:val="00573387"/>
    <w:rsid w:val="00574E64"/>
    <w:rsid w:val="005751C3"/>
    <w:rsid w:val="005758C0"/>
    <w:rsid w:val="00576FAF"/>
    <w:rsid w:val="0057733C"/>
    <w:rsid w:val="005804D6"/>
    <w:rsid w:val="0058156E"/>
    <w:rsid w:val="00581CD5"/>
    <w:rsid w:val="0058248B"/>
    <w:rsid w:val="0058506D"/>
    <w:rsid w:val="005869F4"/>
    <w:rsid w:val="00587B0E"/>
    <w:rsid w:val="00590894"/>
    <w:rsid w:val="00591E1C"/>
    <w:rsid w:val="0059227A"/>
    <w:rsid w:val="00594414"/>
    <w:rsid w:val="00594FDD"/>
    <w:rsid w:val="005965E6"/>
    <w:rsid w:val="0059661A"/>
    <w:rsid w:val="005974D6"/>
    <w:rsid w:val="00597B62"/>
    <w:rsid w:val="00597CAB"/>
    <w:rsid w:val="005A0102"/>
    <w:rsid w:val="005A066F"/>
    <w:rsid w:val="005A108A"/>
    <w:rsid w:val="005A17D9"/>
    <w:rsid w:val="005A381F"/>
    <w:rsid w:val="005A395E"/>
    <w:rsid w:val="005A3B1E"/>
    <w:rsid w:val="005A47D5"/>
    <w:rsid w:val="005A5529"/>
    <w:rsid w:val="005A5D7F"/>
    <w:rsid w:val="005A6A6A"/>
    <w:rsid w:val="005A7783"/>
    <w:rsid w:val="005B1AC2"/>
    <w:rsid w:val="005B1E16"/>
    <w:rsid w:val="005B2782"/>
    <w:rsid w:val="005B45D1"/>
    <w:rsid w:val="005B45E8"/>
    <w:rsid w:val="005B5777"/>
    <w:rsid w:val="005B6664"/>
    <w:rsid w:val="005B717C"/>
    <w:rsid w:val="005B7347"/>
    <w:rsid w:val="005C1474"/>
    <w:rsid w:val="005C1CB9"/>
    <w:rsid w:val="005C2426"/>
    <w:rsid w:val="005C3BA4"/>
    <w:rsid w:val="005C4234"/>
    <w:rsid w:val="005C4401"/>
    <w:rsid w:val="005C5CE7"/>
    <w:rsid w:val="005C636C"/>
    <w:rsid w:val="005D0FE4"/>
    <w:rsid w:val="005D2207"/>
    <w:rsid w:val="005D33BB"/>
    <w:rsid w:val="005D502F"/>
    <w:rsid w:val="005D6752"/>
    <w:rsid w:val="005E024B"/>
    <w:rsid w:val="005E09B8"/>
    <w:rsid w:val="005E1278"/>
    <w:rsid w:val="005E1B28"/>
    <w:rsid w:val="005E2CEF"/>
    <w:rsid w:val="005E2F6B"/>
    <w:rsid w:val="005E37B4"/>
    <w:rsid w:val="005E4585"/>
    <w:rsid w:val="005E6252"/>
    <w:rsid w:val="005E6785"/>
    <w:rsid w:val="005E7209"/>
    <w:rsid w:val="005E76D2"/>
    <w:rsid w:val="005E7852"/>
    <w:rsid w:val="005F0029"/>
    <w:rsid w:val="005F0FE2"/>
    <w:rsid w:val="005F3032"/>
    <w:rsid w:val="005F30E0"/>
    <w:rsid w:val="005F3AE3"/>
    <w:rsid w:val="005F440B"/>
    <w:rsid w:val="005F5AA2"/>
    <w:rsid w:val="005F6DA4"/>
    <w:rsid w:val="005F76C3"/>
    <w:rsid w:val="005F771F"/>
    <w:rsid w:val="0060023B"/>
    <w:rsid w:val="00600A13"/>
    <w:rsid w:val="00602852"/>
    <w:rsid w:val="00605156"/>
    <w:rsid w:val="00605CA7"/>
    <w:rsid w:val="00605E93"/>
    <w:rsid w:val="00606BE8"/>
    <w:rsid w:val="006071B6"/>
    <w:rsid w:val="0061143B"/>
    <w:rsid w:val="006132C1"/>
    <w:rsid w:val="00615744"/>
    <w:rsid w:val="006159DD"/>
    <w:rsid w:val="00615D3B"/>
    <w:rsid w:val="0062013C"/>
    <w:rsid w:val="006201DF"/>
    <w:rsid w:val="006211FC"/>
    <w:rsid w:val="00621864"/>
    <w:rsid w:val="006224AA"/>
    <w:rsid w:val="0062374C"/>
    <w:rsid w:val="006240C3"/>
    <w:rsid w:val="00624A0D"/>
    <w:rsid w:val="00625655"/>
    <w:rsid w:val="00625DB3"/>
    <w:rsid w:val="00626FFB"/>
    <w:rsid w:val="00627AB7"/>
    <w:rsid w:val="0063027C"/>
    <w:rsid w:val="006321D2"/>
    <w:rsid w:val="0063398B"/>
    <w:rsid w:val="006351D4"/>
    <w:rsid w:val="00636336"/>
    <w:rsid w:val="00636D0B"/>
    <w:rsid w:val="0064003D"/>
    <w:rsid w:val="00641137"/>
    <w:rsid w:val="0064188A"/>
    <w:rsid w:val="00641A85"/>
    <w:rsid w:val="006459E1"/>
    <w:rsid w:val="00647DEC"/>
    <w:rsid w:val="006539DF"/>
    <w:rsid w:val="006542E1"/>
    <w:rsid w:val="006567B8"/>
    <w:rsid w:val="00657258"/>
    <w:rsid w:val="0066007D"/>
    <w:rsid w:val="00660280"/>
    <w:rsid w:val="00660827"/>
    <w:rsid w:val="00662232"/>
    <w:rsid w:val="006624D5"/>
    <w:rsid w:val="00665364"/>
    <w:rsid w:val="00665BE1"/>
    <w:rsid w:val="00666C18"/>
    <w:rsid w:val="006672AE"/>
    <w:rsid w:val="0066772A"/>
    <w:rsid w:val="00667D09"/>
    <w:rsid w:val="00670331"/>
    <w:rsid w:val="00670AAD"/>
    <w:rsid w:val="006710D6"/>
    <w:rsid w:val="00671210"/>
    <w:rsid w:val="00671851"/>
    <w:rsid w:val="006718A5"/>
    <w:rsid w:val="006720AD"/>
    <w:rsid w:val="00672226"/>
    <w:rsid w:val="00672F2C"/>
    <w:rsid w:val="00673EEE"/>
    <w:rsid w:val="0067401B"/>
    <w:rsid w:val="0067427B"/>
    <w:rsid w:val="006745F6"/>
    <w:rsid w:val="00675B74"/>
    <w:rsid w:val="006802B9"/>
    <w:rsid w:val="006816A8"/>
    <w:rsid w:val="00681731"/>
    <w:rsid w:val="0068186E"/>
    <w:rsid w:val="00681A7E"/>
    <w:rsid w:val="00683D09"/>
    <w:rsid w:val="00686872"/>
    <w:rsid w:val="00687004"/>
    <w:rsid w:val="0069484E"/>
    <w:rsid w:val="00694958"/>
    <w:rsid w:val="00694DD7"/>
    <w:rsid w:val="006952C3"/>
    <w:rsid w:val="006972A7"/>
    <w:rsid w:val="006A0095"/>
    <w:rsid w:val="006A073B"/>
    <w:rsid w:val="006A22C5"/>
    <w:rsid w:val="006A44DE"/>
    <w:rsid w:val="006A4B27"/>
    <w:rsid w:val="006A51FA"/>
    <w:rsid w:val="006A52BE"/>
    <w:rsid w:val="006A53AC"/>
    <w:rsid w:val="006A616C"/>
    <w:rsid w:val="006B089B"/>
    <w:rsid w:val="006B22A8"/>
    <w:rsid w:val="006B3AC8"/>
    <w:rsid w:val="006B43B6"/>
    <w:rsid w:val="006B5E32"/>
    <w:rsid w:val="006B75F8"/>
    <w:rsid w:val="006C131E"/>
    <w:rsid w:val="006C26FA"/>
    <w:rsid w:val="006C5533"/>
    <w:rsid w:val="006C57EB"/>
    <w:rsid w:val="006C6EBC"/>
    <w:rsid w:val="006C7B73"/>
    <w:rsid w:val="006D01A8"/>
    <w:rsid w:val="006D0B51"/>
    <w:rsid w:val="006D17E1"/>
    <w:rsid w:val="006D2879"/>
    <w:rsid w:val="006D32F9"/>
    <w:rsid w:val="006D6F26"/>
    <w:rsid w:val="006D7915"/>
    <w:rsid w:val="006E0D57"/>
    <w:rsid w:val="006E0FB5"/>
    <w:rsid w:val="006E1078"/>
    <w:rsid w:val="006E1EEA"/>
    <w:rsid w:val="006E2B57"/>
    <w:rsid w:val="006E2BCD"/>
    <w:rsid w:val="006E3041"/>
    <w:rsid w:val="006E4755"/>
    <w:rsid w:val="006E4A22"/>
    <w:rsid w:val="006E55B7"/>
    <w:rsid w:val="006E607C"/>
    <w:rsid w:val="006E6220"/>
    <w:rsid w:val="006E6A91"/>
    <w:rsid w:val="006E6B4F"/>
    <w:rsid w:val="006F0626"/>
    <w:rsid w:val="006F0C30"/>
    <w:rsid w:val="006F11B2"/>
    <w:rsid w:val="006F1FE0"/>
    <w:rsid w:val="006F20E2"/>
    <w:rsid w:val="006F30E7"/>
    <w:rsid w:val="006F3224"/>
    <w:rsid w:val="006F3B3E"/>
    <w:rsid w:val="006F3CC0"/>
    <w:rsid w:val="006F409A"/>
    <w:rsid w:val="006F4179"/>
    <w:rsid w:val="006F52E9"/>
    <w:rsid w:val="006F5866"/>
    <w:rsid w:val="006F5B14"/>
    <w:rsid w:val="006F61D8"/>
    <w:rsid w:val="006F6FB3"/>
    <w:rsid w:val="006F71C1"/>
    <w:rsid w:val="00700164"/>
    <w:rsid w:val="007002F9"/>
    <w:rsid w:val="00703255"/>
    <w:rsid w:val="00704052"/>
    <w:rsid w:val="00705C44"/>
    <w:rsid w:val="00711D99"/>
    <w:rsid w:val="00711FD1"/>
    <w:rsid w:val="007125EE"/>
    <w:rsid w:val="007127E2"/>
    <w:rsid w:val="00712A44"/>
    <w:rsid w:val="00712CB8"/>
    <w:rsid w:val="007164F8"/>
    <w:rsid w:val="00721BFC"/>
    <w:rsid w:val="00723EAF"/>
    <w:rsid w:val="00725392"/>
    <w:rsid w:val="00725BA8"/>
    <w:rsid w:val="007278C4"/>
    <w:rsid w:val="00727BCA"/>
    <w:rsid w:val="00730FA1"/>
    <w:rsid w:val="0073245A"/>
    <w:rsid w:val="00732B49"/>
    <w:rsid w:val="00732D41"/>
    <w:rsid w:val="00734157"/>
    <w:rsid w:val="0073500C"/>
    <w:rsid w:val="00736D0C"/>
    <w:rsid w:val="00740002"/>
    <w:rsid w:val="00740999"/>
    <w:rsid w:val="0074273E"/>
    <w:rsid w:val="00743006"/>
    <w:rsid w:val="007454A1"/>
    <w:rsid w:val="007459F6"/>
    <w:rsid w:val="00745AF3"/>
    <w:rsid w:val="007468AC"/>
    <w:rsid w:val="00746A83"/>
    <w:rsid w:val="007471E2"/>
    <w:rsid w:val="00750D59"/>
    <w:rsid w:val="007513CA"/>
    <w:rsid w:val="007525DF"/>
    <w:rsid w:val="00752C79"/>
    <w:rsid w:val="007530CC"/>
    <w:rsid w:val="00754CB4"/>
    <w:rsid w:val="007566B7"/>
    <w:rsid w:val="007573BB"/>
    <w:rsid w:val="0075742C"/>
    <w:rsid w:val="00757E7C"/>
    <w:rsid w:val="00760CDE"/>
    <w:rsid w:val="00761E59"/>
    <w:rsid w:val="00762C9A"/>
    <w:rsid w:val="0076471F"/>
    <w:rsid w:val="00765253"/>
    <w:rsid w:val="007652DF"/>
    <w:rsid w:val="0076598B"/>
    <w:rsid w:val="00765DB8"/>
    <w:rsid w:val="00766013"/>
    <w:rsid w:val="00766664"/>
    <w:rsid w:val="00766714"/>
    <w:rsid w:val="00770240"/>
    <w:rsid w:val="0077028E"/>
    <w:rsid w:val="00770DCA"/>
    <w:rsid w:val="00771044"/>
    <w:rsid w:val="00771079"/>
    <w:rsid w:val="00772A42"/>
    <w:rsid w:val="00773540"/>
    <w:rsid w:val="0077575E"/>
    <w:rsid w:val="00775C77"/>
    <w:rsid w:val="007760A4"/>
    <w:rsid w:val="007770EB"/>
    <w:rsid w:val="007773C0"/>
    <w:rsid w:val="00777C8F"/>
    <w:rsid w:val="00777F1D"/>
    <w:rsid w:val="007869C5"/>
    <w:rsid w:val="007871CA"/>
    <w:rsid w:val="00790364"/>
    <w:rsid w:val="007906A8"/>
    <w:rsid w:val="00790B90"/>
    <w:rsid w:val="00791174"/>
    <w:rsid w:val="007939B0"/>
    <w:rsid w:val="00793E86"/>
    <w:rsid w:val="00793FF6"/>
    <w:rsid w:val="00795034"/>
    <w:rsid w:val="00795684"/>
    <w:rsid w:val="007A0B87"/>
    <w:rsid w:val="007A1F6D"/>
    <w:rsid w:val="007A2405"/>
    <w:rsid w:val="007A3A47"/>
    <w:rsid w:val="007A3C2D"/>
    <w:rsid w:val="007A502C"/>
    <w:rsid w:val="007A52D8"/>
    <w:rsid w:val="007A67B9"/>
    <w:rsid w:val="007A69DA"/>
    <w:rsid w:val="007A7C2B"/>
    <w:rsid w:val="007A7E6D"/>
    <w:rsid w:val="007B1A80"/>
    <w:rsid w:val="007B1D51"/>
    <w:rsid w:val="007B254D"/>
    <w:rsid w:val="007B5332"/>
    <w:rsid w:val="007B5483"/>
    <w:rsid w:val="007B5709"/>
    <w:rsid w:val="007B586E"/>
    <w:rsid w:val="007B6A8C"/>
    <w:rsid w:val="007C0A16"/>
    <w:rsid w:val="007C0C94"/>
    <w:rsid w:val="007C31C6"/>
    <w:rsid w:val="007C4E09"/>
    <w:rsid w:val="007C4EA4"/>
    <w:rsid w:val="007C715F"/>
    <w:rsid w:val="007D0ABB"/>
    <w:rsid w:val="007D1E97"/>
    <w:rsid w:val="007D296E"/>
    <w:rsid w:val="007D2E01"/>
    <w:rsid w:val="007D3E8C"/>
    <w:rsid w:val="007D5118"/>
    <w:rsid w:val="007D661C"/>
    <w:rsid w:val="007E101A"/>
    <w:rsid w:val="007E1C9C"/>
    <w:rsid w:val="007E44AE"/>
    <w:rsid w:val="007E5890"/>
    <w:rsid w:val="007E647B"/>
    <w:rsid w:val="007E6E58"/>
    <w:rsid w:val="007F23C6"/>
    <w:rsid w:val="007F39B1"/>
    <w:rsid w:val="007F432E"/>
    <w:rsid w:val="007F4F01"/>
    <w:rsid w:val="007F6235"/>
    <w:rsid w:val="007F7BD8"/>
    <w:rsid w:val="00800C4F"/>
    <w:rsid w:val="00801968"/>
    <w:rsid w:val="00802AA6"/>
    <w:rsid w:val="00803E23"/>
    <w:rsid w:val="008041C8"/>
    <w:rsid w:val="00804AE4"/>
    <w:rsid w:val="00807C1E"/>
    <w:rsid w:val="00812FE2"/>
    <w:rsid w:val="00815A2C"/>
    <w:rsid w:val="00815AFB"/>
    <w:rsid w:val="008166D3"/>
    <w:rsid w:val="00816A96"/>
    <w:rsid w:val="00816B75"/>
    <w:rsid w:val="0081758B"/>
    <w:rsid w:val="00820B8C"/>
    <w:rsid w:val="00821769"/>
    <w:rsid w:val="00821FF3"/>
    <w:rsid w:val="00822CCE"/>
    <w:rsid w:val="00825391"/>
    <w:rsid w:val="00826055"/>
    <w:rsid w:val="00826F3A"/>
    <w:rsid w:val="008276DE"/>
    <w:rsid w:val="00827D9F"/>
    <w:rsid w:val="00830FE1"/>
    <w:rsid w:val="00831548"/>
    <w:rsid w:val="00832B4C"/>
    <w:rsid w:val="00834C63"/>
    <w:rsid w:val="00834E28"/>
    <w:rsid w:val="008356A7"/>
    <w:rsid w:val="00836E64"/>
    <w:rsid w:val="00837B89"/>
    <w:rsid w:val="00837E51"/>
    <w:rsid w:val="008403C2"/>
    <w:rsid w:val="0084059B"/>
    <w:rsid w:val="00841E29"/>
    <w:rsid w:val="00843A09"/>
    <w:rsid w:val="008441BF"/>
    <w:rsid w:val="00844717"/>
    <w:rsid w:val="008450D1"/>
    <w:rsid w:val="00845D99"/>
    <w:rsid w:val="008465E8"/>
    <w:rsid w:val="008470DF"/>
    <w:rsid w:val="008472A2"/>
    <w:rsid w:val="00847A56"/>
    <w:rsid w:val="00847D6C"/>
    <w:rsid w:val="008500D4"/>
    <w:rsid w:val="0085033F"/>
    <w:rsid w:val="00852F79"/>
    <w:rsid w:val="00853529"/>
    <w:rsid w:val="00853652"/>
    <w:rsid w:val="00855535"/>
    <w:rsid w:val="00855DCA"/>
    <w:rsid w:val="00855EC9"/>
    <w:rsid w:val="00860846"/>
    <w:rsid w:val="008630D9"/>
    <w:rsid w:val="00864958"/>
    <w:rsid w:val="00865EC6"/>
    <w:rsid w:val="00866083"/>
    <w:rsid w:val="00866513"/>
    <w:rsid w:val="00870146"/>
    <w:rsid w:val="008764F9"/>
    <w:rsid w:val="00876EB2"/>
    <w:rsid w:val="008776D2"/>
    <w:rsid w:val="00877FDF"/>
    <w:rsid w:val="0088338B"/>
    <w:rsid w:val="00883BDB"/>
    <w:rsid w:val="00884302"/>
    <w:rsid w:val="0088522F"/>
    <w:rsid w:val="008854D7"/>
    <w:rsid w:val="008856C3"/>
    <w:rsid w:val="0088593E"/>
    <w:rsid w:val="0088599A"/>
    <w:rsid w:val="00886863"/>
    <w:rsid w:val="00886AC3"/>
    <w:rsid w:val="00887BD3"/>
    <w:rsid w:val="008912E8"/>
    <w:rsid w:val="00892BD3"/>
    <w:rsid w:val="00892D5F"/>
    <w:rsid w:val="00893D9A"/>
    <w:rsid w:val="00895B95"/>
    <w:rsid w:val="00895E9B"/>
    <w:rsid w:val="008960E3"/>
    <w:rsid w:val="008967A7"/>
    <w:rsid w:val="00897917"/>
    <w:rsid w:val="008A0B2C"/>
    <w:rsid w:val="008A0E60"/>
    <w:rsid w:val="008A108E"/>
    <w:rsid w:val="008A1CC8"/>
    <w:rsid w:val="008A235A"/>
    <w:rsid w:val="008A287C"/>
    <w:rsid w:val="008A2AA5"/>
    <w:rsid w:val="008A2AC1"/>
    <w:rsid w:val="008A4467"/>
    <w:rsid w:val="008A4581"/>
    <w:rsid w:val="008A5377"/>
    <w:rsid w:val="008A6294"/>
    <w:rsid w:val="008A6F3E"/>
    <w:rsid w:val="008A71FB"/>
    <w:rsid w:val="008B0039"/>
    <w:rsid w:val="008B14D5"/>
    <w:rsid w:val="008B4A24"/>
    <w:rsid w:val="008B52FC"/>
    <w:rsid w:val="008B5394"/>
    <w:rsid w:val="008B6B4B"/>
    <w:rsid w:val="008B7F64"/>
    <w:rsid w:val="008C0848"/>
    <w:rsid w:val="008C0B81"/>
    <w:rsid w:val="008C0EB6"/>
    <w:rsid w:val="008C4D03"/>
    <w:rsid w:val="008C500C"/>
    <w:rsid w:val="008C6A67"/>
    <w:rsid w:val="008C6D70"/>
    <w:rsid w:val="008C774B"/>
    <w:rsid w:val="008C77DF"/>
    <w:rsid w:val="008C7DD3"/>
    <w:rsid w:val="008D0657"/>
    <w:rsid w:val="008D2D25"/>
    <w:rsid w:val="008D50A8"/>
    <w:rsid w:val="008D5182"/>
    <w:rsid w:val="008D704C"/>
    <w:rsid w:val="008D70DC"/>
    <w:rsid w:val="008E0264"/>
    <w:rsid w:val="008E03EE"/>
    <w:rsid w:val="008E0BC2"/>
    <w:rsid w:val="008E31F5"/>
    <w:rsid w:val="008E346D"/>
    <w:rsid w:val="008E4693"/>
    <w:rsid w:val="008E50CE"/>
    <w:rsid w:val="008E510B"/>
    <w:rsid w:val="008E5759"/>
    <w:rsid w:val="008E5CFA"/>
    <w:rsid w:val="008E6155"/>
    <w:rsid w:val="008E6BDB"/>
    <w:rsid w:val="008E7C50"/>
    <w:rsid w:val="008F17EE"/>
    <w:rsid w:val="008F2D14"/>
    <w:rsid w:val="008F48FE"/>
    <w:rsid w:val="008F62CB"/>
    <w:rsid w:val="008F71FF"/>
    <w:rsid w:val="00900D25"/>
    <w:rsid w:val="009028A1"/>
    <w:rsid w:val="00904234"/>
    <w:rsid w:val="00905F01"/>
    <w:rsid w:val="009060F9"/>
    <w:rsid w:val="00907C36"/>
    <w:rsid w:val="00910C8F"/>
    <w:rsid w:val="009121A6"/>
    <w:rsid w:val="00912FBB"/>
    <w:rsid w:val="00913E56"/>
    <w:rsid w:val="009149D5"/>
    <w:rsid w:val="00915408"/>
    <w:rsid w:val="00920C32"/>
    <w:rsid w:val="009215AC"/>
    <w:rsid w:val="00924788"/>
    <w:rsid w:val="00924AC0"/>
    <w:rsid w:val="0092512B"/>
    <w:rsid w:val="0092692F"/>
    <w:rsid w:val="00931D57"/>
    <w:rsid w:val="00932060"/>
    <w:rsid w:val="009338C4"/>
    <w:rsid w:val="00933CD7"/>
    <w:rsid w:val="009349AF"/>
    <w:rsid w:val="00936135"/>
    <w:rsid w:val="009361F8"/>
    <w:rsid w:val="00936779"/>
    <w:rsid w:val="009408E0"/>
    <w:rsid w:val="00940B4C"/>
    <w:rsid w:val="00941B70"/>
    <w:rsid w:val="0094443E"/>
    <w:rsid w:val="00944BF0"/>
    <w:rsid w:val="00947897"/>
    <w:rsid w:val="00947A5F"/>
    <w:rsid w:val="00950807"/>
    <w:rsid w:val="0095081D"/>
    <w:rsid w:val="00951677"/>
    <w:rsid w:val="00951844"/>
    <w:rsid w:val="00952321"/>
    <w:rsid w:val="009526E3"/>
    <w:rsid w:val="0095348B"/>
    <w:rsid w:val="0095356F"/>
    <w:rsid w:val="009547A3"/>
    <w:rsid w:val="00956B9B"/>
    <w:rsid w:val="00957251"/>
    <w:rsid w:val="009601FE"/>
    <w:rsid w:val="00961366"/>
    <w:rsid w:val="00961EB0"/>
    <w:rsid w:val="009629AF"/>
    <w:rsid w:val="009632CD"/>
    <w:rsid w:val="009633FC"/>
    <w:rsid w:val="00964D8C"/>
    <w:rsid w:val="00964F7C"/>
    <w:rsid w:val="009664B2"/>
    <w:rsid w:val="009672C4"/>
    <w:rsid w:val="00970495"/>
    <w:rsid w:val="00971191"/>
    <w:rsid w:val="00971E19"/>
    <w:rsid w:val="0097226E"/>
    <w:rsid w:val="0097234F"/>
    <w:rsid w:val="009727E9"/>
    <w:rsid w:val="00972FEE"/>
    <w:rsid w:val="00974856"/>
    <w:rsid w:val="00974F57"/>
    <w:rsid w:val="009757FE"/>
    <w:rsid w:val="00975F86"/>
    <w:rsid w:val="00976BFF"/>
    <w:rsid w:val="009841BF"/>
    <w:rsid w:val="0098473A"/>
    <w:rsid w:val="00984E04"/>
    <w:rsid w:val="0098522D"/>
    <w:rsid w:val="00985E4A"/>
    <w:rsid w:val="009879DD"/>
    <w:rsid w:val="00987E9F"/>
    <w:rsid w:val="00990C37"/>
    <w:rsid w:val="00991657"/>
    <w:rsid w:val="00991DA1"/>
    <w:rsid w:val="00991FF8"/>
    <w:rsid w:val="0099406E"/>
    <w:rsid w:val="00994D0C"/>
    <w:rsid w:val="0099772C"/>
    <w:rsid w:val="009A002D"/>
    <w:rsid w:val="009A08F7"/>
    <w:rsid w:val="009A3DB1"/>
    <w:rsid w:val="009A4F37"/>
    <w:rsid w:val="009A4FEA"/>
    <w:rsid w:val="009A56F9"/>
    <w:rsid w:val="009A5B33"/>
    <w:rsid w:val="009A715C"/>
    <w:rsid w:val="009B0369"/>
    <w:rsid w:val="009B09FE"/>
    <w:rsid w:val="009B1920"/>
    <w:rsid w:val="009B340C"/>
    <w:rsid w:val="009B356E"/>
    <w:rsid w:val="009B38A1"/>
    <w:rsid w:val="009B4448"/>
    <w:rsid w:val="009B44BC"/>
    <w:rsid w:val="009B558F"/>
    <w:rsid w:val="009B55EB"/>
    <w:rsid w:val="009B626C"/>
    <w:rsid w:val="009B726A"/>
    <w:rsid w:val="009B735C"/>
    <w:rsid w:val="009B7A21"/>
    <w:rsid w:val="009C05C8"/>
    <w:rsid w:val="009C0F30"/>
    <w:rsid w:val="009C2699"/>
    <w:rsid w:val="009C6C65"/>
    <w:rsid w:val="009C76F0"/>
    <w:rsid w:val="009D02E9"/>
    <w:rsid w:val="009D3505"/>
    <w:rsid w:val="009D3CA5"/>
    <w:rsid w:val="009D50E7"/>
    <w:rsid w:val="009D53CC"/>
    <w:rsid w:val="009D7252"/>
    <w:rsid w:val="009D7836"/>
    <w:rsid w:val="009D78AA"/>
    <w:rsid w:val="009D7B00"/>
    <w:rsid w:val="009E3034"/>
    <w:rsid w:val="009E3222"/>
    <w:rsid w:val="009E4B42"/>
    <w:rsid w:val="009E4F4A"/>
    <w:rsid w:val="009E5862"/>
    <w:rsid w:val="009E62D8"/>
    <w:rsid w:val="009E655F"/>
    <w:rsid w:val="009E6DA8"/>
    <w:rsid w:val="009E7638"/>
    <w:rsid w:val="009E773F"/>
    <w:rsid w:val="009E7986"/>
    <w:rsid w:val="009E7D71"/>
    <w:rsid w:val="009F0109"/>
    <w:rsid w:val="009F0ACE"/>
    <w:rsid w:val="009F1355"/>
    <w:rsid w:val="009F3F2F"/>
    <w:rsid w:val="009F5167"/>
    <w:rsid w:val="009F5B8C"/>
    <w:rsid w:val="009F7BD5"/>
    <w:rsid w:val="00A01315"/>
    <w:rsid w:val="00A01AEE"/>
    <w:rsid w:val="00A01C7E"/>
    <w:rsid w:val="00A027BA"/>
    <w:rsid w:val="00A03BCB"/>
    <w:rsid w:val="00A053A9"/>
    <w:rsid w:val="00A11DAD"/>
    <w:rsid w:val="00A128F4"/>
    <w:rsid w:val="00A13123"/>
    <w:rsid w:val="00A136E8"/>
    <w:rsid w:val="00A14BC5"/>
    <w:rsid w:val="00A157BA"/>
    <w:rsid w:val="00A163FF"/>
    <w:rsid w:val="00A17B4B"/>
    <w:rsid w:val="00A21971"/>
    <w:rsid w:val="00A2388D"/>
    <w:rsid w:val="00A24C9F"/>
    <w:rsid w:val="00A2593C"/>
    <w:rsid w:val="00A25972"/>
    <w:rsid w:val="00A25EB8"/>
    <w:rsid w:val="00A25EFC"/>
    <w:rsid w:val="00A262B5"/>
    <w:rsid w:val="00A263C1"/>
    <w:rsid w:val="00A26E51"/>
    <w:rsid w:val="00A27CDB"/>
    <w:rsid w:val="00A306F6"/>
    <w:rsid w:val="00A310E6"/>
    <w:rsid w:val="00A3138E"/>
    <w:rsid w:val="00A341C8"/>
    <w:rsid w:val="00A36331"/>
    <w:rsid w:val="00A36C9C"/>
    <w:rsid w:val="00A37273"/>
    <w:rsid w:val="00A37AA1"/>
    <w:rsid w:val="00A37C6D"/>
    <w:rsid w:val="00A41902"/>
    <w:rsid w:val="00A41AC1"/>
    <w:rsid w:val="00A41BA5"/>
    <w:rsid w:val="00A42165"/>
    <w:rsid w:val="00A42622"/>
    <w:rsid w:val="00A43450"/>
    <w:rsid w:val="00A4397D"/>
    <w:rsid w:val="00A43C56"/>
    <w:rsid w:val="00A44519"/>
    <w:rsid w:val="00A4526F"/>
    <w:rsid w:val="00A4534A"/>
    <w:rsid w:val="00A45659"/>
    <w:rsid w:val="00A45F31"/>
    <w:rsid w:val="00A50018"/>
    <w:rsid w:val="00A5036B"/>
    <w:rsid w:val="00A507F1"/>
    <w:rsid w:val="00A51905"/>
    <w:rsid w:val="00A53D27"/>
    <w:rsid w:val="00A54287"/>
    <w:rsid w:val="00A55707"/>
    <w:rsid w:val="00A56079"/>
    <w:rsid w:val="00A56105"/>
    <w:rsid w:val="00A56428"/>
    <w:rsid w:val="00A577CA"/>
    <w:rsid w:val="00A603A5"/>
    <w:rsid w:val="00A6350F"/>
    <w:rsid w:val="00A63A26"/>
    <w:rsid w:val="00A6520B"/>
    <w:rsid w:val="00A657EB"/>
    <w:rsid w:val="00A65C88"/>
    <w:rsid w:val="00A665F3"/>
    <w:rsid w:val="00A671D2"/>
    <w:rsid w:val="00A673DB"/>
    <w:rsid w:val="00A7110C"/>
    <w:rsid w:val="00A73D29"/>
    <w:rsid w:val="00A74483"/>
    <w:rsid w:val="00A7534E"/>
    <w:rsid w:val="00A760A9"/>
    <w:rsid w:val="00A77E6C"/>
    <w:rsid w:val="00A77F0C"/>
    <w:rsid w:val="00A805B6"/>
    <w:rsid w:val="00A82A3C"/>
    <w:rsid w:val="00A846D7"/>
    <w:rsid w:val="00A84D7D"/>
    <w:rsid w:val="00A85126"/>
    <w:rsid w:val="00A87E19"/>
    <w:rsid w:val="00A906FB"/>
    <w:rsid w:val="00A90A1B"/>
    <w:rsid w:val="00A9106C"/>
    <w:rsid w:val="00A912D0"/>
    <w:rsid w:val="00A913C9"/>
    <w:rsid w:val="00A91A43"/>
    <w:rsid w:val="00A93C2A"/>
    <w:rsid w:val="00A93D75"/>
    <w:rsid w:val="00A94082"/>
    <w:rsid w:val="00A9543A"/>
    <w:rsid w:val="00A95C21"/>
    <w:rsid w:val="00A9630E"/>
    <w:rsid w:val="00A968D7"/>
    <w:rsid w:val="00A96BDB"/>
    <w:rsid w:val="00A97999"/>
    <w:rsid w:val="00AA0DA2"/>
    <w:rsid w:val="00AA10CD"/>
    <w:rsid w:val="00AA2026"/>
    <w:rsid w:val="00AA2514"/>
    <w:rsid w:val="00AA25C9"/>
    <w:rsid w:val="00AA538C"/>
    <w:rsid w:val="00AA5E3F"/>
    <w:rsid w:val="00AA6215"/>
    <w:rsid w:val="00AA6F00"/>
    <w:rsid w:val="00AA7588"/>
    <w:rsid w:val="00AA7645"/>
    <w:rsid w:val="00AB10AC"/>
    <w:rsid w:val="00AB1A51"/>
    <w:rsid w:val="00AB4B98"/>
    <w:rsid w:val="00AB4D20"/>
    <w:rsid w:val="00AB4DFF"/>
    <w:rsid w:val="00AB5673"/>
    <w:rsid w:val="00AB574B"/>
    <w:rsid w:val="00AB77F4"/>
    <w:rsid w:val="00AB7F78"/>
    <w:rsid w:val="00AC05E3"/>
    <w:rsid w:val="00AC39E0"/>
    <w:rsid w:val="00AC40C7"/>
    <w:rsid w:val="00AC45EC"/>
    <w:rsid w:val="00AC54C1"/>
    <w:rsid w:val="00AC6CF2"/>
    <w:rsid w:val="00AC6E6A"/>
    <w:rsid w:val="00AC75E8"/>
    <w:rsid w:val="00AC7B66"/>
    <w:rsid w:val="00AD0ED4"/>
    <w:rsid w:val="00AD1D7D"/>
    <w:rsid w:val="00AD2977"/>
    <w:rsid w:val="00AD3DC1"/>
    <w:rsid w:val="00AD3E6B"/>
    <w:rsid w:val="00AD5870"/>
    <w:rsid w:val="00AD5FCF"/>
    <w:rsid w:val="00AD7B69"/>
    <w:rsid w:val="00AE141E"/>
    <w:rsid w:val="00AE194F"/>
    <w:rsid w:val="00AE3002"/>
    <w:rsid w:val="00AE3881"/>
    <w:rsid w:val="00AE3FF7"/>
    <w:rsid w:val="00AE4CA7"/>
    <w:rsid w:val="00AE4DE1"/>
    <w:rsid w:val="00AE4EDD"/>
    <w:rsid w:val="00AE54F6"/>
    <w:rsid w:val="00AE7145"/>
    <w:rsid w:val="00AF20C8"/>
    <w:rsid w:val="00AF2206"/>
    <w:rsid w:val="00AF2D6B"/>
    <w:rsid w:val="00AF3A28"/>
    <w:rsid w:val="00AF3F16"/>
    <w:rsid w:val="00AF4219"/>
    <w:rsid w:val="00AF4DDF"/>
    <w:rsid w:val="00AF7561"/>
    <w:rsid w:val="00B0061E"/>
    <w:rsid w:val="00B00FFF"/>
    <w:rsid w:val="00B0108B"/>
    <w:rsid w:val="00B01975"/>
    <w:rsid w:val="00B03520"/>
    <w:rsid w:val="00B04DA2"/>
    <w:rsid w:val="00B055AB"/>
    <w:rsid w:val="00B05847"/>
    <w:rsid w:val="00B05A83"/>
    <w:rsid w:val="00B05EBA"/>
    <w:rsid w:val="00B06BC4"/>
    <w:rsid w:val="00B0744F"/>
    <w:rsid w:val="00B07B3E"/>
    <w:rsid w:val="00B07ED2"/>
    <w:rsid w:val="00B10951"/>
    <w:rsid w:val="00B1117A"/>
    <w:rsid w:val="00B1264C"/>
    <w:rsid w:val="00B135C1"/>
    <w:rsid w:val="00B140D9"/>
    <w:rsid w:val="00B14606"/>
    <w:rsid w:val="00B15AD8"/>
    <w:rsid w:val="00B17C63"/>
    <w:rsid w:val="00B210B7"/>
    <w:rsid w:val="00B219F9"/>
    <w:rsid w:val="00B21CB8"/>
    <w:rsid w:val="00B21D89"/>
    <w:rsid w:val="00B236CF"/>
    <w:rsid w:val="00B25105"/>
    <w:rsid w:val="00B251E8"/>
    <w:rsid w:val="00B25B55"/>
    <w:rsid w:val="00B2625C"/>
    <w:rsid w:val="00B264CB"/>
    <w:rsid w:val="00B26B86"/>
    <w:rsid w:val="00B27135"/>
    <w:rsid w:val="00B30EED"/>
    <w:rsid w:val="00B331D1"/>
    <w:rsid w:val="00B36FE9"/>
    <w:rsid w:val="00B373D0"/>
    <w:rsid w:val="00B37652"/>
    <w:rsid w:val="00B4150F"/>
    <w:rsid w:val="00B415BA"/>
    <w:rsid w:val="00B42838"/>
    <w:rsid w:val="00B42FA1"/>
    <w:rsid w:val="00B431DB"/>
    <w:rsid w:val="00B43602"/>
    <w:rsid w:val="00B443C4"/>
    <w:rsid w:val="00B46561"/>
    <w:rsid w:val="00B4745F"/>
    <w:rsid w:val="00B50534"/>
    <w:rsid w:val="00B50A91"/>
    <w:rsid w:val="00B511F1"/>
    <w:rsid w:val="00B51822"/>
    <w:rsid w:val="00B5226F"/>
    <w:rsid w:val="00B52BD2"/>
    <w:rsid w:val="00B52E00"/>
    <w:rsid w:val="00B53626"/>
    <w:rsid w:val="00B53E8F"/>
    <w:rsid w:val="00B54687"/>
    <w:rsid w:val="00B54EA5"/>
    <w:rsid w:val="00B60225"/>
    <w:rsid w:val="00B60BE1"/>
    <w:rsid w:val="00B60EDB"/>
    <w:rsid w:val="00B62CF7"/>
    <w:rsid w:val="00B637AF"/>
    <w:rsid w:val="00B64156"/>
    <w:rsid w:val="00B6627B"/>
    <w:rsid w:val="00B730EE"/>
    <w:rsid w:val="00B73D8F"/>
    <w:rsid w:val="00B74063"/>
    <w:rsid w:val="00B749C9"/>
    <w:rsid w:val="00B75040"/>
    <w:rsid w:val="00B75C3B"/>
    <w:rsid w:val="00B762D6"/>
    <w:rsid w:val="00B771DA"/>
    <w:rsid w:val="00B77FDF"/>
    <w:rsid w:val="00B8166E"/>
    <w:rsid w:val="00B821E0"/>
    <w:rsid w:val="00B82483"/>
    <w:rsid w:val="00B82748"/>
    <w:rsid w:val="00B82D52"/>
    <w:rsid w:val="00B84208"/>
    <w:rsid w:val="00B858BB"/>
    <w:rsid w:val="00B8684A"/>
    <w:rsid w:val="00B87072"/>
    <w:rsid w:val="00B90313"/>
    <w:rsid w:val="00B90997"/>
    <w:rsid w:val="00B955F0"/>
    <w:rsid w:val="00B9595A"/>
    <w:rsid w:val="00B95FAD"/>
    <w:rsid w:val="00B961D0"/>
    <w:rsid w:val="00B97C75"/>
    <w:rsid w:val="00BA02A8"/>
    <w:rsid w:val="00BA04FB"/>
    <w:rsid w:val="00BA0622"/>
    <w:rsid w:val="00BA149E"/>
    <w:rsid w:val="00BA27CD"/>
    <w:rsid w:val="00BA2959"/>
    <w:rsid w:val="00BA35DF"/>
    <w:rsid w:val="00BA509A"/>
    <w:rsid w:val="00BA5737"/>
    <w:rsid w:val="00BA59C6"/>
    <w:rsid w:val="00BA65AC"/>
    <w:rsid w:val="00BA6EA0"/>
    <w:rsid w:val="00BA77CE"/>
    <w:rsid w:val="00BA78C3"/>
    <w:rsid w:val="00BA7E55"/>
    <w:rsid w:val="00BB01BC"/>
    <w:rsid w:val="00BB170E"/>
    <w:rsid w:val="00BB1965"/>
    <w:rsid w:val="00BB2757"/>
    <w:rsid w:val="00BB3DF1"/>
    <w:rsid w:val="00BB4FA0"/>
    <w:rsid w:val="00BB537D"/>
    <w:rsid w:val="00BB564B"/>
    <w:rsid w:val="00BB6428"/>
    <w:rsid w:val="00BC078E"/>
    <w:rsid w:val="00BC1338"/>
    <w:rsid w:val="00BC1571"/>
    <w:rsid w:val="00BC4774"/>
    <w:rsid w:val="00BC4DBF"/>
    <w:rsid w:val="00BC51B1"/>
    <w:rsid w:val="00BC5DD1"/>
    <w:rsid w:val="00BC6931"/>
    <w:rsid w:val="00BC7E10"/>
    <w:rsid w:val="00BC7FBD"/>
    <w:rsid w:val="00BD09EC"/>
    <w:rsid w:val="00BD29CF"/>
    <w:rsid w:val="00BD6D7C"/>
    <w:rsid w:val="00BD7E3F"/>
    <w:rsid w:val="00BE0396"/>
    <w:rsid w:val="00BE075A"/>
    <w:rsid w:val="00BE0D42"/>
    <w:rsid w:val="00BE12E7"/>
    <w:rsid w:val="00BE22AB"/>
    <w:rsid w:val="00BE574E"/>
    <w:rsid w:val="00BE5D3B"/>
    <w:rsid w:val="00BE758B"/>
    <w:rsid w:val="00BF015D"/>
    <w:rsid w:val="00BF03FD"/>
    <w:rsid w:val="00BF5165"/>
    <w:rsid w:val="00BF51CB"/>
    <w:rsid w:val="00BF563F"/>
    <w:rsid w:val="00BF5E56"/>
    <w:rsid w:val="00BF660A"/>
    <w:rsid w:val="00BF7F9C"/>
    <w:rsid w:val="00C010A5"/>
    <w:rsid w:val="00C0142D"/>
    <w:rsid w:val="00C026AD"/>
    <w:rsid w:val="00C03148"/>
    <w:rsid w:val="00C03B38"/>
    <w:rsid w:val="00C05C22"/>
    <w:rsid w:val="00C05E14"/>
    <w:rsid w:val="00C05EB3"/>
    <w:rsid w:val="00C07D21"/>
    <w:rsid w:val="00C101AB"/>
    <w:rsid w:val="00C10EB8"/>
    <w:rsid w:val="00C1116A"/>
    <w:rsid w:val="00C1124E"/>
    <w:rsid w:val="00C11403"/>
    <w:rsid w:val="00C119E0"/>
    <w:rsid w:val="00C12C9B"/>
    <w:rsid w:val="00C1337B"/>
    <w:rsid w:val="00C13A15"/>
    <w:rsid w:val="00C13B0F"/>
    <w:rsid w:val="00C13D5D"/>
    <w:rsid w:val="00C13FE6"/>
    <w:rsid w:val="00C151DE"/>
    <w:rsid w:val="00C162DC"/>
    <w:rsid w:val="00C17277"/>
    <w:rsid w:val="00C17935"/>
    <w:rsid w:val="00C17DD9"/>
    <w:rsid w:val="00C215AC"/>
    <w:rsid w:val="00C21959"/>
    <w:rsid w:val="00C22845"/>
    <w:rsid w:val="00C2424F"/>
    <w:rsid w:val="00C25027"/>
    <w:rsid w:val="00C25B76"/>
    <w:rsid w:val="00C267E7"/>
    <w:rsid w:val="00C320D0"/>
    <w:rsid w:val="00C32C11"/>
    <w:rsid w:val="00C3350B"/>
    <w:rsid w:val="00C3427C"/>
    <w:rsid w:val="00C35176"/>
    <w:rsid w:val="00C35BEB"/>
    <w:rsid w:val="00C422C4"/>
    <w:rsid w:val="00C429AE"/>
    <w:rsid w:val="00C42B4B"/>
    <w:rsid w:val="00C4305C"/>
    <w:rsid w:val="00C435BB"/>
    <w:rsid w:val="00C43B02"/>
    <w:rsid w:val="00C46CFF"/>
    <w:rsid w:val="00C478EF"/>
    <w:rsid w:val="00C4792C"/>
    <w:rsid w:val="00C506D2"/>
    <w:rsid w:val="00C50907"/>
    <w:rsid w:val="00C5106B"/>
    <w:rsid w:val="00C514E3"/>
    <w:rsid w:val="00C5213B"/>
    <w:rsid w:val="00C5241D"/>
    <w:rsid w:val="00C539F5"/>
    <w:rsid w:val="00C53D35"/>
    <w:rsid w:val="00C54038"/>
    <w:rsid w:val="00C552AC"/>
    <w:rsid w:val="00C570AB"/>
    <w:rsid w:val="00C5731B"/>
    <w:rsid w:val="00C60530"/>
    <w:rsid w:val="00C6168B"/>
    <w:rsid w:val="00C62096"/>
    <w:rsid w:val="00C62D7B"/>
    <w:rsid w:val="00C63E56"/>
    <w:rsid w:val="00C6410E"/>
    <w:rsid w:val="00C65626"/>
    <w:rsid w:val="00C65741"/>
    <w:rsid w:val="00C65A16"/>
    <w:rsid w:val="00C6684C"/>
    <w:rsid w:val="00C70566"/>
    <w:rsid w:val="00C72605"/>
    <w:rsid w:val="00C729A4"/>
    <w:rsid w:val="00C72D1F"/>
    <w:rsid w:val="00C739BB"/>
    <w:rsid w:val="00C73BD4"/>
    <w:rsid w:val="00C74897"/>
    <w:rsid w:val="00C818BF"/>
    <w:rsid w:val="00C81F84"/>
    <w:rsid w:val="00C82F33"/>
    <w:rsid w:val="00C83025"/>
    <w:rsid w:val="00C83414"/>
    <w:rsid w:val="00C847C9"/>
    <w:rsid w:val="00C85189"/>
    <w:rsid w:val="00C855C5"/>
    <w:rsid w:val="00C85A70"/>
    <w:rsid w:val="00C85BE1"/>
    <w:rsid w:val="00C8738F"/>
    <w:rsid w:val="00C90A5D"/>
    <w:rsid w:val="00C918EC"/>
    <w:rsid w:val="00C932AC"/>
    <w:rsid w:val="00C938F2"/>
    <w:rsid w:val="00C93FB4"/>
    <w:rsid w:val="00C94D31"/>
    <w:rsid w:val="00C950E5"/>
    <w:rsid w:val="00C95565"/>
    <w:rsid w:val="00CA19EA"/>
    <w:rsid w:val="00CA1CDA"/>
    <w:rsid w:val="00CA22C5"/>
    <w:rsid w:val="00CA2390"/>
    <w:rsid w:val="00CA4596"/>
    <w:rsid w:val="00CA5162"/>
    <w:rsid w:val="00CA5928"/>
    <w:rsid w:val="00CA7783"/>
    <w:rsid w:val="00CB0703"/>
    <w:rsid w:val="00CB1689"/>
    <w:rsid w:val="00CB2A4B"/>
    <w:rsid w:val="00CB33DB"/>
    <w:rsid w:val="00CB5102"/>
    <w:rsid w:val="00CB53F1"/>
    <w:rsid w:val="00CB580D"/>
    <w:rsid w:val="00CB5B6C"/>
    <w:rsid w:val="00CB6567"/>
    <w:rsid w:val="00CB6A0E"/>
    <w:rsid w:val="00CC14EA"/>
    <w:rsid w:val="00CC19E6"/>
    <w:rsid w:val="00CC1DAF"/>
    <w:rsid w:val="00CC22A9"/>
    <w:rsid w:val="00CC318E"/>
    <w:rsid w:val="00CC351D"/>
    <w:rsid w:val="00CC37B2"/>
    <w:rsid w:val="00CC5649"/>
    <w:rsid w:val="00CC56CA"/>
    <w:rsid w:val="00CC5D24"/>
    <w:rsid w:val="00CD273A"/>
    <w:rsid w:val="00CD414F"/>
    <w:rsid w:val="00CD5401"/>
    <w:rsid w:val="00CD60FE"/>
    <w:rsid w:val="00CD7B87"/>
    <w:rsid w:val="00CE3977"/>
    <w:rsid w:val="00CE4942"/>
    <w:rsid w:val="00CE5338"/>
    <w:rsid w:val="00CE53B1"/>
    <w:rsid w:val="00CE53E5"/>
    <w:rsid w:val="00CE5F9B"/>
    <w:rsid w:val="00CF018D"/>
    <w:rsid w:val="00CF1E65"/>
    <w:rsid w:val="00CF228E"/>
    <w:rsid w:val="00CF308F"/>
    <w:rsid w:val="00CF3258"/>
    <w:rsid w:val="00CF3E6B"/>
    <w:rsid w:val="00CF6AB6"/>
    <w:rsid w:val="00CF7AE6"/>
    <w:rsid w:val="00CF7DAD"/>
    <w:rsid w:val="00D014BB"/>
    <w:rsid w:val="00D02CE3"/>
    <w:rsid w:val="00D036F6"/>
    <w:rsid w:val="00D05E05"/>
    <w:rsid w:val="00D071A1"/>
    <w:rsid w:val="00D07996"/>
    <w:rsid w:val="00D10664"/>
    <w:rsid w:val="00D10C71"/>
    <w:rsid w:val="00D113AF"/>
    <w:rsid w:val="00D12530"/>
    <w:rsid w:val="00D13B22"/>
    <w:rsid w:val="00D14E4C"/>
    <w:rsid w:val="00D16F74"/>
    <w:rsid w:val="00D17296"/>
    <w:rsid w:val="00D2046B"/>
    <w:rsid w:val="00D2287C"/>
    <w:rsid w:val="00D22B72"/>
    <w:rsid w:val="00D22F63"/>
    <w:rsid w:val="00D246AD"/>
    <w:rsid w:val="00D2626B"/>
    <w:rsid w:val="00D3000C"/>
    <w:rsid w:val="00D3025C"/>
    <w:rsid w:val="00D30348"/>
    <w:rsid w:val="00D33C42"/>
    <w:rsid w:val="00D35C05"/>
    <w:rsid w:val="00D35E9F"/>
    <w:rsid w:val="00D376FB"/>
    <w:rsid w:val="00D40646"/>
    <w:rsid w:val="00D40820"/>
    <w:rsid w:val="00D40C67"/>
    <w:rsid w:val="00D41581"/>
    <w:rsid w:val="00D416FF"/>
    <w:rsid w:val="00D41C61"/>
    <w:rsid w:val="00D41CD2"/>
    <w:rsid w:val="00D44039"/>
    <w:rsid w:val="00D46143"/>
    <w:rsid w:val="00D461DD"/>
    <w:rsid w:val="00D47380"/>
    <w:rsid w:val="00D50564"/>
    <w:rsid w:val="00D509A1"/>
    <w:rsid w:val="00D50CB7"/>
    <w:rsid w:val="00D54EA7"/>
    <w:rsid w:val="00D54EEB"/>
    <w:rsid w:val="00D5555F"/>
    <w:rsid w:val="00D569CF"/>
    <w:rsid w:val="00D57456"/>
    <w:rsid w:val="00D61AEB"/>
    <w:rsid w:val="00D64B36"/>
    <w:rsid w:val="00D64E4E"/>
    <w:rsid w:val="00D65F92"/>
    <w:rsid w:val="00D70B5F"/>
    <w:rsid w:val="00D70C81"/>
    <w:rsid w:val="00D73AA5"/>
    <w:rsid w:val="00D74397"/>
    <w:rsid w:val="00D77589"/>
    <w:rsid w:val="00D80740"/>
    <w:rsid w:val="00D80FC3"/>
    <w:rsid w:val="00D81166"/>
    <w:rsid w:val="00D82679"/>
    <w:rsid w:val="00D835A1"/>
    <w:rsid w:val="00D83EFE"/>
    <w:rsid w:val="00D84433"/>
    <w:rsid w:val="00D85222"/>
    <w:rsid w:val="00D85274"/>
    <w:rsid w:val="00D85317"/>
    <w:rsid w:val="00D86D51"/>
    <w:rsid w:val="00D87761"/>
    <w:rsid w:val="00D90C1C"/>
    <w:rsid w:val="00D9212C"/>
    <w:rsid w:val="00D934D7"/>
    <w:rsid w:val="00D9370F"/>
    <w:rsid w:val="00D93F81"/>
    <w:rsid w:val="00D94682"/>
    <w:rsid w:val="00D94C57"/>
    <w:rsid w:val="00D95BF9"/>
    <w:rsid w:val="00DA1069"/>
    <w:rsid w:val="00DA11FA"/>
    <w:rsid w:val="00DA2990"/>
    <w:rsid w:val="00DA2A4D"/>
    <w:rsid w:val="00DA5812"/>
    <w:rsid w:val="00DA5DCE"/>
    <w:rsid w:val="00DA5E43"/>
    <w:rsid w:val="00DA7895"/>
    <w:rsid w:val="00DB26DF"/>
    <w:rsid w:val="00DB27EF"/>
    <w:rsid w:val="00DB3840"/>
    <w:rsid w:val="00DB5826"/>
    <w:rsid w:val="00DB7ED4"/>
    <w:rsid w:val="00DC2028"/>
    <w:rsid w:val="00DC2191"/>
    <w:rsid w:val="00DC241C"/>
    <w:rsid w:val="00DC248E"/>
    <w:rsid w:val="00DC265B"/>
    <w:rsid w:val="00DC2A88"/>
    <w:rsid w:val="00DC30B0"/>
    <w:rsid w:val="00DC3A6C"/>
    <w:rsid w:val="00DC5CFD"/>
    <w:rsid w:val="00DC6662"/>
    <w:rsid w:val="00DC6995"/>
    <w:rsid w:val="00DD07BF"/>
    <w:rsid w:val="00DD0F00"/>
    <w:rsid w:val="00DD1461"/>
    <w:rsid w:val="00DD29D3"/>
    <w:rsid w:val="00DD30AF"/>
    <w:rsid w:val="00DD5FE8"/>
    <w:rsid w:val="00DD611C"/>
    <w:rsid w:val="00DD6BC7"/>
    <w:rsid w:val="00DE0225"/>
    <w:rsid w:val="00DE0BB9"/>
    <w:rsid w:val="00DE2129"/>
    <w:rsid w:val="00DE256C"/>
    <w:rsid w:val="00DE2834"/>
    <w:rsid w:val="00DE705E"/>
    <w:rsid w:val="00DF1571"/>
    <w:rsid w:val="00DF1785"/>
    <w:rsid w:val="00DF5A51"/>
    <w:rsid w:val="00DF6AF9"/>
    <w:rsid w:val="00DF6AFB"/>
    <w:rsid w:val="00DF7DA7"/>
    <w:rsid w:val="00E019EE"/>
    <w:rsid w:val="00E0532D"/>
    <w:rsid w:val="00E06EAE"/>
    <w:rsid w:val="00E07972"/>
    <w:rsid w:val="00E10121"/>
    <w:rsid w:val="00E10291"/>
    <w:rsid w:val="00E1067C"/>
    <w:rsid w:val="00E130C7"/>
    <w:rsid w:val="00E13EA9"/>
    <w:rsid w:val="00E151CE"/>
    <w:rsid w:val="00E15B0B"/>
    <w:rsid w:val="00E16E14"/>
    <w:rsid w:val="00E17292"/>
    <w:rsid w:val="00E21615"/>
    <w:rsid w:val="00E23FB5"/>
    <w:rsid w:val="00E2449D"/>
    <w:rsid w:val="00E25AC8"/>
    <w:rsid w:val="00E266D6"/>
    <w:rsid w:val="00E2710A"/>
    <w:rsid w:val="00E27B4B"/>
    <w:rsid w:val="00E305AA"/>
    <w:rsid w:val="00E30D2D"/>
    <w:rsid w:val="00E32222"/>
    <w:rsid w:val="00E32AA7"/>
    <w:rsid w:val="00E33F34"/>
    <w:rsid w:val="00E33F4C"/>
    <w:rsid w:val="00E34F43"/>
    <w:rsid w:val="00E40832"/>
    <w:rsid w:val="00E4101C"/>
    <w:rsid w:val="00E41898"/>
    <w:rsid w:val="00E41F5F"/>
    <w:rsid w:val="00E423FE"/>
    <w:rsid w:val="00E4363C"/>
    <w:rsid w:val="00E43A27"/>
    <w:rsid w:val="00E43C4F"/>
    <w:rsid w:val="00E4416E"/>
    <w:rsid w:val="00E457B8"/>
    <w:rsid w:val="00E45F24"/>
    <w:rsid w:val="00E45F54"/>
    <w:rsid w:val="00E47084"/>
    <w:rsid w:val="00E47173"/>
    <w:rsid w:val="00E4760B"/>
    <w:rsid w:val="00E477F7"/>
    <w:rsid w:val="00E47807"/>
    <w:rsid w:val="00E50E7E"/>
    <w:rsid w:val="00E526C7"/>
    <w:rsid w:val="00E53522"/>
    <w:rsid w:val="00E54770"/>
    <w:rsid w:val="00E5533F"/>
    <w:rsid w:val="00E57073"/>
    <w:rsid w:val="00E607B6"/>
    <w:rsid w:val="00E61C28"/>
    <w:rsid w:val="00E63821"/>
    <w:rsid w:val="00E640BB"/>
    <w:rsid w:val="00E641F2"/>
    <w:rsid w:val="00E6688D"/>
    <w:rsid w:val="00E66964"/>
    <w:rsid w:val="00E67343"/>
    <w:rsid w:val="00E67FD0"/>
    <w:rsid w:val="00E70210"/>
    <w:rsid w:val="00E718F6"/>
    <w:rsid w:val="00E719E9"/>
    <w:rsid w:val="00E7358A"/>
    <w:rsid w:val="00E741C5"/>
    <w:rsid w:val="00E74551"/>
    <w:rsid w:val="00E76B80"/>
    <w:rsid w:val="00E81B54"/>
    <w:rsid w:val="00E81FE8"/>
    <w:rsid w:val="00E82B8F"/>
    <w:rsid w:val="00E833ED"/>
    <w:rsid w:val="00E834C9"/>
    <w:rsid w:val="00E8523B"/>
    <w:rsid w:val="00E85637"/>
    <w:rsid w:val="00E868C1"/>
    <w:rsid w:val="00E8719C"/>
    <w:rsid w:val="00E87218"/>
    <w:rsid w:val="00E872B7"/>
    <w:rsid w:val="00E87E29"/>
    <w:rsid w:val="00E90642"/>
    <w:rsid w:val="00E91233"/>
    <w:rsid w:val="00E91506"/>
    <w:rsid w:val="00E93558"/>
    <w:rsid w:val="00E93658"/>
    <w:rsid w:val="00E93E11"/>
    <w:rsid w:val="00E942F7"/>
    <w:rsid w:val="00E96DED"/>
    <w:rsid w:val="00E970BA"/>
    <w:rsid w:val="00E97CDD"/>
    <w:rsid w:val="00EA0E65"/>
    <w:rsid w:val="00EA150A"/>
    <w:rsid w:val="00EA2628"/>
    <w:rsid w:val="00EA2D1F"/>
    <w:rsid w:val="00EA360E"/>
    <w:rsid w:val="00EA395F"/>
    <w:rsid w:val="00EA3D03"/>
    <w:rsid w:val="00EA4368"/>
    <w:rsid w:val="00EA4839"/>
    <w:rsid w:val="00EA48B0"/>
    <w:rsid w:val="00EA5115"/>
    <w:rsid w:val="00EB07CE"/>
    <w:rsid w:val="00EB1519"/>
    <w:rsid w:val="00EB15F2"/>
    <w:rsid w:val="00EB2248"/>
    <w:rsid w:val="00EB2A38"/>
    <w:rsid w:val="00EB3A41"/>
    <w:rsid w:val="00EB3B21"/>
    <w:rsid w:val="00EB5341"/>
    <w:rsid w:val="00EB5B7A"/>
    <w:rsid w:val="00EC05EE"/>
    <w:rsid w:val="00EC12FE"/>
    <w:rsid w:val="00EC22DD"/>
    <w:rsid w:val="00EC2B53"/>
    <w:rsid w:val="00EC2DB6"/>
    <w:rsid w:val="00EC3E1A"/>
    <w:rsid w:val="00EC5546"/>
    <w:rsid w:val="00EC5566"/>
    <w:rsid w:val="00EC6008"/>
    <w:rsid w:val="00EC6373"/>
    <w:rsid w:val="00ED0A32"/>
    <w:rsid w:val="00ED1D74"/>
    <w:rsid w:val="00ED4A2A"/>
    <w:rsid w:val="00ED4B82"/>
    <w:rsid w:val="00ED4DAD"/>
    <w:rsid w:val="00ED5291"/>
    <w:rsid w:val="00EE1096"/>
    <w:rsid w:val="00EE240D"/>
    <w:rsid w:val="00EE275B"/>
    <w:rsid w:val="00EE2946"/>
    <w:rsid w:val="00EE294C"/>
    <w:rsid w:val="00EE4B3F"/>
    <w:rsid w:val="00EE5C8B"/>
    <w:rsid w:val="00EE6BC4"/>
    <w:rsid w:val="00EE6FA0"/>
    <w:rsid w:val="00EE7B1C"/>
    <w:rsid w:val="00EF0475"/>
    <w:rsid w:val="00EF0FA1"/>
    <w:rsid w:val="00EF1CDC"/>
    <w:rsid w:val="00EF38F1"/>
    <w:rsid w:val="00EF3C76"/>
    <w:rsid w:val="00EF3F55"/>
    <w:rsid w:val="00EF54EE"/>
    <w:rsid w:val="00EF60EB"/>
    <w:rsid w:val="00EF61C0"/>
    <w:rsid w:val="00EF6A96"/>
    <w:rsid w:val="00F019CA"/>
    <w:rsid w:val="00F01AB5"/>
    <w:rsid w:val="00F023A2"/>
    <w:rsid w:val="00F029E8"/>
    <w:rsid w:val="00F02B65"/>
    <w:rsid w:val="00F03CA3"/>
    <w:rsid w:val="00F05CE0"/>
    <w:rsid w:val="00F05F3F"/>
    <w:rsid w:val="00F0665C"/>
    <w:rsid w:val="00F108E1"/>
    <w:rsid w:val="00F14E51"/>
    <w:rsid w:val="00F1538B"/>
    <w:rsid w:val="00F156F3"/>
    <w:rsid w:val="00F16907"/>
    <w:rsid w:val="00F20756"/>
    <w:rsid w:val="00F224E8"/>
    <w:rsid w:val="00F22BF0"/>
    <w:rsid w:val="00F24870"/>
    <w:rsid w:val="00F25263"/>
    <w:rsid w:val="00F25902"/>
    <w:rsid w:val="00F26F4E"/>
    <w:rsid w:val="00F2706C"/>
    <w:rsid w:val="00F2798A"/>
    <w:rsid w:val="00F27DB5"/>
    <w:rsid w:val="00F27DDE"/>
    <w:rsid w:val="00F31405"/>
    <w:rsid w:val="00F3230C"/>
    <w:rsid w:val="00F3418A"/>
    <w:rsid w:val="00F35186"/>
    <w:rsid w:val="00F3637F"/>
    <w:rsid w:val="00F37F65"/>
    <w:rsid w:val="00F401B0"/>
    <w:rsid w:val="00F4036D"/>
    <w:rsid w:val="00F435A0"/>
    <w:rsid w:val="00F439EB"/>
    <w:rsid w:val="00F441F9"/>
    <w:rsid w:val="00F44264"/>
    <w:rsid w:val="00F45E24"/>
    <w:rsid w:val="00F46228"/>
    <w:rsid w:val="00F462A7"/>
    <w:rsid w:val="00F46510"/>
    <w:rsid w:val="00F46B0A"/>
    <w:rsid w:val="00F46CC6"/>
    <w:rsid w:val="00F46E14"/>
    <w:rsid w:val="00F503F5"/>
    <w:rsid w:val="00F5099C"/>
    <w:rsid w:val="00F52212"/>
    <w:rsid w:val="00F52772"/>
    <w:rsid w:val="00F52A54"/>
    <w:rsid w:val="00F5360A"/>
    <w:rsid w:val="00F53ADF"/>
    <w:rsid w:val="00F53C09"/>
    <w:rsid w:val="00F5441B"/>
    <w:rsid w:val="00F546D5"/>
    <w:rsid w:val="00F54986"/>
    <w:rsid w:val="00F55BC1"/>
    <w:rsid w:val="00F55F8A"/>
    <w:rsid w:val="00F60B2B"/>
    <w:rsid w:val="00F62058"/>
    <w:rsid w:val="00F647BA"/>
    <w:rsid w:val="00F647D1"/>
    <w:rsid w:val="00F64C47"/>
    <w:rsid w:val="00F70B29"/>
    <w:rsid w:val="00F715A6"/>
    <w:rsid w:val="00F71854"/>
    <w:rsid w:val="00F73262"/>
    <w:rsid w:val="00F73A71"/>
    <w:rsid w:val="00F73AB3"/>
    <w:rsid w:val="00F7448E"/>
    <w:rsid w:val="00F744AD"/>
    <w:rsid w:val="00F74D24"/>
    <w:rsid w:val="00F74DAE"/>
    <w:rsid w:val="00F74F5B"/>
    <w:rsid w:val="00F75136"/>
    <w:rsid w:val="00F7547F"/>
    <w:rsid w:val="00F76675"/>
    <w:rsid w:val="00F766A7"/>
    <w:rsid w:val="00F76CC1"/>
    <w:rsid w:val="00F779C2"/>
    <w:rsid w:val="00F779D9"/>
    <w:rsid w:val="00F77CF4"/>
    <w:rsid w:val="00F80056"/>
    <w:rsid w:val="00F8231F"/>
    <w:rsid w:val="00F82925"/>
    <w:rsid w:val="00F82BC3"/>
    <w:rsid w:val="00F82CA6"/>
    <w:rsid w:val="00F85A6E"/>
    <w:rsid w:val="00F85D68"/>
    <w:rsid w:val="00F90627"/>
    <w:rsid w:val="00F90851"/>
    <w:rsid w:val="00F90862"/>
    <w:rsid w:val="00F9123F"/>
    <w:rsid w:val="00F9149E"/>
    <w:rsid w:val="00F9208D"/>
    <w:rsid w:val="00F936C5"/>
    <w:rsid w:val="00F94D43"/>
    <w:rsid w:val="00F95F6F"/>
    <w:rsid w:val="00F96800"/>
    <w:rsid w:val="00F96D04"/>
    <w:rsid w:val="00F9786A"/>
    <w:rsid w:val="00F97E72"/>
    <w:rsid w:val="00FA06C6"/>
    <w:rsid w:val="00FA10E2"/>
    <w:rsid w:val="00FA1118"/>
    <w:rsid w:val="00FA19F5"/>
    <w:rsid w:val="00FA20AB"/>
    <w:rsid w:val="00FA2DE3"/>
    <w:rsid w:val="00FA437D"/>
    <w:rsid w:val="00FA4916"/>
    <w:rsid w:val="00FA5723"/>
    <w:rsid w:val="00FA6D56"/>
    <w:rsid w:val="00FA7EE7"/>
    <w:rsid w:val="00FB09FF"/>
    <w:rsid w:val="00FB0FF0"/>
    <w:rsid w:val="00FB1221"/>
    <w:rsid w:val="00FB224B"/>
    <w:rsid w:val="00FB29F0"/>
    <w:rsid w:val="00FB2D16"/>
    <w:rsid w:val="00FB4252"/>
    <w:rsid w:val="00FB4E9F"/>
    <w:rsid w:val="00FB71C5"/>
    <w:rsid w:val="00FB756E"/>
    <w:rsid w:val="00FC07BA"/>
    <w:rsid w:val="00FC0809"/>
    <w:rsid w:val="00FC0D60"/>
    <w:rsid w:val="00FC1A39"/>
    <w:rsid w:val="00FC2DBE"/>
    <w:rsid w:val="00FC3D6D"/>
    <w:rsid w:val="00FC5641"/>
    <w:rsid w:val="00FC5B88"/>
    <w:rsid w:val="00FC608F"/>
    <w:rsid w:val="00FC770C"/>
    <w:rsid w:val="00FD084F"/>
    <w:rsid w:val="00FD0856"/>
    <w:rsid w:val="00FD188C"/>
    <w:rsid w:val="00FD1EBC"/>
    <w:rsid w:val="00FD1F43"/>
    <w:rsid w:val="00FD1FE9"/>
    <w:rsid w:val="00FD1FEA"/>
    <w:rsid w:val="00FD2B92"/>
    <w:rsid w:val="00FD3608"/>
    <w:rsid w:val="00FD4EBC"/>
    <w:rsid w:val="00FD7274"/>
    <w:rsid w:val="00FD7462"/>
    <w:rsid w:val="00FE3242"/>
    <w:rsid w:val="00FE3C4D"/>
    <w:rsid w:val="00FE43BF"/>
    <w:rsid w:val="00FE4B73"/>
    <w:rsid w:val="00FE524B"/>
    <w:rsid w:val="00FE607E"/>
    <w:rsid w:val="00FE7BC3"/>
    <w:rsid w:val="00FF220A"/>
    <w:rsid w:val="00FF3BC2"/>
    <w:rsid w:val="00FF3C65"/>
    <w:rsid w:val="00FF4F91"/>
    <w:rsid w:val="00FF5831"/>
    <w:rsid w:val="00FF5EB5"/>
    <w:rsid w:val="00FF5ED5"/>
    <w:rsid w:val="00FF61A7"/>
    <w:rsid w:val="16DCC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011291,#d9ecff"/>
    </o:shapedefaults>
    <o:shapelayout v:ext="edit">
      <o:idmap v:ext="edit" data="2"/>
    </o:shapelayout>
  </w:shapeDefaults>
  <w:decimalSymbol w:val="."/>
  <w:listSeparator w:val=","/>
  <w14:docId w14:val="68F50805"/>
  <w15:docId w15:val="{B531ADB8-BA45-4479-938B-08D9AFB99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qFormat="1"/>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qFormat="1"/>
    <w:lsdException w:name="Medium Shading 2 Accent 1" w:uiPriority="99"/>
    <w:lsdException w:name="Medium List 1 Accent 1" w:uiPriority="99"/>
    <w:lsdException w:name="Revision" w:semiHidden="1" w:uiPriority="99"/>
    <w:lsdException w:name="List Paragraph" w:uiPriority="34" w:qFormat="1"/>
    <w:lsdException w:name="Quote" w:uiPriority="29" w:qFormat="1"/>
    <w:lsdException w:name="Intense Quote" w:uiPriority="30" w:qFormat="1"/>
    <w:lsdException w:name="Medium List 2 Accent 1" w:uiPriority="99"/>
    <w:lsdException w:name="Medium Grid 1 Accent 1" w:uiPriority="99"/>
    <w:lsdException w:name="Medium Grid 2 Accent 1" w:uiPriority="1" w:qFormat="1"/>
    <w:lsdException w:name="Medium Grid 3 Accent 1" w:uiPriority="60"/>
    <w:lsdException w:name="Dark List Accent 1" w:uiPriority="61"/>
    <w:lsdException w:name="Colorful Shading Accent 1" w:uiPriority="62"/>
    <w:lsdException w:name="Colorful List Accent 1" w:uiPriority="63" w:qFormat="1"/>
    <w:lsdException w:name="Colorful Grid Accent 1" w:uiPriority="64" w:qFormat="1"/>
    <w:lsdException w:name="Light Shading Accent 2" w:uiPriority="65"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qFormat="1"/>
    <w:lsdException w:name="Medium Grid 3 Accent 2" w:uiPriority="60" w:qFormat="1"/>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99"/>
    <w:lsdException w:name="Light Grid Accent 3" w:uiPriority="34" w:qFormat="1"/>
    <w:lsdException w:name="Medium Shading 1 Accent 3" w:uiPriority="29" w:qFormat="1"/>
    <w:lsdException w:name="Medium Shading 2 Accent 3" w:uiPriority="30" w:qFormat="1"/>
    <w:lsdException w:name="Medium List 1 Accent 3" w:uiPriority="66"/>
    <w:lsdException w:name="Medium List 2 Accent 3" w:uiPriority="67"/>
    <w:lsdException w:name="Medium Grid 1 Accent 3" w:uiPriority="68"/>
    <w:lsdException w:name="Medium Grid 2 Accent 3" w:uiPriority="69"/>
    <w:lsdException w:name="Medium Grid 3 Accent 3" w:uiPriority="70"/>
    <w:lsdException w:name="Dark List Accent 3" w:uiPriority="71"/>
    <w:lsdException w:name="Colorful Shading Accent 3" w:uiPriority="72"/>
    <w:lsdException w:name="Colorful List Accent 3" w:uiPriority="73"/>
    <w:lsdException w:name="Colorful Grid Accent 3" w:uiPriority="60"/>
    <w:lsdException w:name="Light Shading Accent 4" w:uiPriority="61"/>
    <w:lsdException w:name="Light List Accent 4" w:uiPriority="62"/>
    <w:lsdException w:name="Light Grid Accent 4" w:uiPriority="63"/>
    <w:lsdException w:name="Medium Shading 1 Accent 4" w:uiPriority="64"/>
    <w:lsdException w:name="Medium Shading 2 Accent 4" w:uiPriority="65"/>
    <w:lsdException w:name="Medium List 1 Accent 4" w:uiPriority="66"/>
    <w:lsdException w:name="Medium List 2 Accent 4" w:uiPriority="67"/>
    <w:lsdException w:name="Medium Grid 1 Accent 4" w:uiPriority="68"/>
    <w:lsdException w:name="Medium Grid 2 Accent 4" w:uiPriority="69"/>
    <w:lsdException w:name="Medium Grid 3 Accent 4" w:uiPriority="70"/>
    <w:lsdException w:name="Dark List Accent 4" w:uiPriority="71"/>
    <w:lsdException w:name="Colorful Shading Accent 4" w:uiPriority="72"/>
    <w:lsdException w:name="Colorful List Accent 4" w:uiPriority="73"/>
    <w:lsdException w:name="Colorful Grid Accent 4" w:uiPriority="60"/>
    <w:lsdException w:name="Light Shading Accent 5" w:uiPriority="61"/>
    <w:lsdException w:name="Light List Accent 5" w:uiPriority="62"/>
    <w:lsdException w:name="Light Grid Accent 5" w:uiPriority="63"/>
    <w:lsdException w:name="Medium Shading 1 Accent 5" w:uiPriority="64"/>
    <w:lsdException w:name="Medium Shading 2 Accent 5" w:uiPriority="65"/>
    <w:lsdException w:name="Medium List 1 Accent 5" w:uiPriority="66"/>
    <w:lsdException w:name="Medium List 2 Accent 5" w:uiPriority="67"/>
    <w:lsdException w:name="Medium Grid 1 Accent 5" w:uiPriority="68"/>
    <w:lsdException w:name="Medium Grid 2 Accent 5" w:uiPriority="69"/>
    <w:lsdException w:name="Medium Grid 3 Accent 5" w:uiPriority="70"/>
    <w:lsdException w:name="Dark List Accent 5" w:uiPriority="71"/>
    <w:lsdException w:name="Colorful Shading Accent 5" w:uiPriority="72"/>
    <w:lsdException w:name="Colorful List Accent 5" w:uiPriority="73"/>
    <w:lsdException w:name="Colorful Grid Accent 5" w:uiPriority="60"/>
    <w:lsdException w:name="Light Shading Accent 6" w:uiPriority="61"/>
    <w:lsdException w:name="Light List Accent 6" w:uiPriority="62"/>
    <w:lsdException w:name="Light Grid Accent 6" w:uiPriority="63"/>
    <w:lsdException w:name="Medium Shading 1 Accent 6" w:uiPriority="64"/>
    <w:lsdException w:name="Medium Shading 2 Accent 6" w:uiPriority="65"/>
    <w:lsdException w:name="Medium List 1 Accent 6" w:uiPriority="66"/>
    <w:lsdException w:name="Medium List 2 Accent 6" w:uiPriority="67"/>
    <w:lsdException w:name="Medium Grid 1 Accent 6" w:uiPriority="68"/>
    <w:lsdException w:name="Medium Grid 2 Accent 6" w:uiPriority="69"/>
    <w:lsdException w:name="Medium Grid 3 Accent 6" w:uiPriority="70"/>
    <w:lsdException w:name="Dark List Accent 6" w:uiPriority="71"/>
    <w:lsdException w:name="Colorful Shading Accent 6" w:uiPriority="72"/>
    <w:lsdException w:name="Colorful List Accent 6" w:uiPriority="73"/>
    <w:lsdException w:name="Colorful Grid Accent 6" w:uiPriority="60"/>
    <w:lsdException w:name="Subtle Emphasis" w:uiPriority="61" w:qFormat="1"/>
    <w:lsdException w:name="Intense Emphasis" w:uiPriority="21" w:qFormat="1"/>
    <w:lsdException w:name="Subtle Reference" w:uiPriority="63" w:qFormat="1"/>
    <w:lsdException w:name="Intense Reference" w:uiPriority="32" w:qFormat="1"/>
    <w:lsdException w:name="Book Title" w:uiPriority="65" w:qFormat="1"/>
    <w:lsdException w:name="Bibliography" w:semiHidden="1" w:uiPriority="66"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hidden/>
    <w:qFormat/>
    <w:rsid w:val="002147F9"/>
    <w:rPr>
      <w:sz w:val="24"/>
      <w:szCs w:val="24"/>
    </w:rPr>
  </w:style>
  <w:style w:type="paragraph" w:styleId="Heading1">
    <w:name w:val="heading 1"/>
    <w:aliases w:val="Document Header1"/>
    <w:basedOn w:val="Normal"/>
    <w:next w:val="Normal"/>
    <w:link w:val="Heading1Char"/>
    <w:uiPriority w:val="9"/>
    <w:qFormat/>
    <w:pPr>
      <w:keepNext/>
      <w:tabs>
        <w:tab w:val="left" w:pos="1422"/>
      </w:tabs>
      <w:ind w:left="518"/>
      <w:outlineLvl w:val="0"/>
    </w:pPr>
    <w:rPr>
      <w:rFonts w:ascii="Arial" w:hAnsi="Arial" w:cs="Arial"/>
      <w:b/>
      <w:sz w:val="20"/>
    </w:rPr>
  </w:style>
  <w:style w:type="paragraph" w:styleId="Heading2">
    <w:name w:val="heading 2"/>
    <w:aliases w:val="Section-Title,Title Header2"/>
    <w:basedOn w:val="Normal"/>
    <w:next w:val="Normal"/>
    <w:link w:val="Heading2Char"/>
    <w:uiPriority w:val="9"/>
    <w:qFormat/>
    <w:pPr>
      <w:keepNext/>
      <w:spacing w:before="120" w:after="120"/>
      <w:ind w:left="1080" w:right="288" w:hanging="720"/>
      <w:jc w:val="center"/>
      <w:outlineLvl w:val="1"/>
    </w:pPr>
    <w:rPr>
      <w:rFonts w:ascii="Arial" w:hAnsi="Arial" w:cs="Arial"/>
      <w:b/>
      <w:bCs/>
    </w:rPr>
  </w:style>
  <w:style w:type="paragraph" w:styleId="Heading3">
    <w:name w:val="heading 3"/>
    <w:aliases w:val="Section Header3,Sub-Clause Paragraph"/>
    <w:basedOn w:val="Normal"/>
    <w:next w:val="Normal"/>
    <w:link w:val="Heading3Char"/>
    <w:uiPriority w:val="9"/>
    <w:qFormat/>
    <w:pPr>
      <w:keepNext/>
      <w:suppressAutoHyphens/>
      <w:spacing w:after="60"/>
      <w:jc w:val="center"/>
      <w:outlineLvl w:val="2"/>
    </w:pPr>
    <w:rPr>
      <w:rFonts w:cs="Arial"/>
      <w:b/>
      <w:bCs/>
      <w:spacing w:val="-2"/>
      <w:sz w:val="16"/>
    </w:rPr>
  </w:style>
  <w:style w:type="paragraph" w:styleId="Heading4">
    <w:name w:val="heading 4"/>
    <w:aliases w:val="Sub-Clause Sub-paragraph, Sub-Clause Sub-paragraph,ClauseSubSub_No&amp;Name"/>
    <w:basedOn w:val="Normal"/>
    <w:next w:val="Normal"/>
    <w:link w:val="Heading4Char"/>
    <w:uiPriority w:val="9"/>
    <w:qFormat/>
    <w:pPr>
      <w:spacing w:before="120" w:after="120"/>
      <w:jc w:val="both"/>
      <w:outlineLvl w:val="3"/>
    </w:pPr>
    <w:rPr>
      <w:rFonts w:ascii="Arial" w:hAnsi="Arial" w:cs="Arial"/>
      <w:sz w:val="20"/>
      <w:szCs w:val="20"/>
    </w:rPr>
  </w:style>
  <w:style w:type="paragraph" w:styleId="Heading5">
    <w:name w:val="heading 5"/>
    <w:basedOn w:val="Normal"/>
    <w:next w:val="Normal"/>
    <w:link w:val="Heading5Char"/>
    <w:qFormat/>
    <w:pPr>
      <w:keepNext/>
      <w:suppressAutoHyphens/>
      <w:spacing w:before="60" w:after="120"/>
      <w:outlineLvl w:val="4"/>
    </w:pPr>
    <w:rPr>
      <w:rFonts w:cs="Arial"/>
      <w:b/>
      <w:bCs/>
      <w:iCs/>
      <w:spacing w:val="-2"/>
    </w:rPr>
  </w:style>
  <w:style w:type="paragraph" w:styleId="Heading6">
    <w:name w:val="heading 6"/>
    <w:basedOn w:val="Normal"/>
    <w:next w:val="Normal"/>
    <w:link w:val="Heading6Char"/>
    <w:qFormat/>
    <w:pPr>
      <w:spacing w:before="240" w:after="60"/>
      <w:jc w:val="both"/>
      <w:outlineLvl w:val="5"/>
    </w:pPr>
    <w:rPr>
      <w:rFonts w:ascii="Arial" w:hAnsi="Arial"/>
      <w:i/>
      <w:sz w:val="22"/>
      <w:szCs w:val="20"/>
    </w:rPr>
  </w:style>
  <w:style w:type="paragraph" w:styleId="Heading7">
    <w:name w:val="heading 7"/>
    <w:basedOn w:val="Normal"/>
    <w:next w:val="Normal"/>
    <w:link w:val="Heading7Char"/>
    <w:qFormat/>
    <w:pPr>
      <w:spacing w:before="240" w:after="60"/>
      <w:jc w:val="both"/>
      <w:outlineLvl w:val="6"/>
    </w:pPr>
    <w:rPr>
      <w:rFonts w:ascii="Arial" w:hAnsi="Arial"/>
      <w:sz w:val="20"/>
      <w:szCs w:val="20"/>
    </w:rPr>
  </w:style>
  <w:style w:type="paragraph" w:styleId="Heading8">
    <w:name w:val="heading 8"/>
    <w:basedOn w:val="Normal"/>
    <w:next w:val="Normal"/>
    <w:link w:val="Heading8Char"/>
    <w:qFormat/>
    <w:pPr>
      <w:spacing w:before="240" w:after="60"/>
      <w:jc w:val="both"/>
      <w:outlineLvl w:val="7"/>
    </w:pPr>
    <w:rPr>
      <w:rFonts w:ascii="Arial" w:hAnsi="Arial"/>
      <w:i/>
      <w:sz w:val="20"/>
      <w:szCs w:val="20"/>
    </w:rPr>
  </w:style>
  <w:style w:type="paragraph" w:styleId="Heading9">
    <w:name w:val="heading 9"/>
    <w:basedOn w:val="Normal"/>
    <w:next w:val="Normal"/>
    <w:link w:val="Heading9Char"/>
    <w:qFormat/>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before="120" w:after="120"/>
      <w:jc w:val="center"/>
    </w:pPr>
    <w:rPr>
      <w:rFonts w:ascii="Arial" w:hAnsi="Arial"/>
      <w:b/>
      <w:szCs w:val="20"/>
    </w:rPr>
  </w:style>
  <w:style w:type="paragraph" w:customStyle="1" w:styleId="2AutoList1">
    <w:name w:val="2AutoList1"/>
    <w:basedOn w:val="Normal"/>
    <w:pPr>
      <w:numPr>
        <w:ilvl w:val="1"/>
        <w:numId w:val="2"/>
      </w:numPr>
      <w:jc w:val="both"/>
    </w:pPr>
    <w:rPr>
      <w:rFonts w:ascii="Arial" w:hAnsi="Arial"/>
      <w:sz w:val="20"/>
      <w:szCs w:val="20"/>
    </w:rPr>
  </w:style>
  <w:style w:type="paragraph" w:customStyle="1" w:styleId="Header1-Clauses">
    <w:name w:val="Header 1 - Clauses"/>
    <w:basedOn w:val="Normal"/>
    <w:pPr>
      <w:numPr>
        <w:numId w:val="3"/>
      </w:numPr>
      <w:spacing w:before="120"/>
    </w:pPr>
    <w:rPr>
      <w:rFonts w:ascii="Arial" w:hAnsi="Arial"/>
      <w:b/>
      <w:sz w:val="20"/>
      <w:szCs w:val="20"/>
    </w:rPr>
  </w:style>
  <w:style w:type="paragraph" w:customStyle="1" w:styleId="Header2-SubClauses">
    <w:name w:val="Header 2 - SubClauses"/>
    <w:basedOn w:val="Normal"/>
    <w:pPr>
      <w:spacing w:after="200"/>
      <w:jc w:val="both"/>
    </w:pPr>
    <w:rPr>
      <w:rFonts w:cs="Arial"/>
    </w:rPr>
  </w:style>
  <w:style w:type="paragraph" w:customStyle="1" w:styleId="P3Header1-Clauses">
    <w:name w:val="P3 Header1-Clauses"/>
    <w:basedOn w:val="Header1-Clauses"/>
    <w:pPr>
      <w:spacing w:before="0" w:after="200"/>
      <w:jc w:val="both"/>
    </w:pPr>
    <w:rPr>
      <w:rFonts w:ascii="Times New Roman" w:hAnsi="Times New Roman"/>
      <w:b w:val="0"/>
      <w:sz w:val="24"/>
    </w:rPr>
  </w:style>
  <w:style w:type="paragraph" w:customStyle="1" w:styleId="Outline3">
    <w:name w:val="Outline3"/>
    <w:basedOn w:val="Normal"/>
    <w:pPr>
      <w:numPr>
        <w:ilvl w:val="2"/>
        <w:numId w:val="4"/>
      </w:numPr>
      <w:spacing w:before="240"/>
    </w:pPr>
    <w:rPr>
      <w:rFonts w:ascii="Arial" w:hAnsi="Arial"/>
      <w:kern w:val="28"/>
      <w:sz w:val="20"/>
      <w:szCs w:val="20"/>
    </w:rPr>
  </w:style>
  <w:style w:type="paragraph" w:customStyle="1" w:styleId="Outline4">
    <w:name w:val="Outline4"/>
    <w:basedOn w:val="Normal"/>
    <w:autoRedefine/>
    <w:rsid w:val="00103C64"/>
    <w:pPr>
      <w:spacing w:before="120"/>
      <w:ind w:left="180"/>
      <w:jc w:val="both"/>
    </w:pPr>
    <w:rPr>
      <w:i/>
      <w:kern w:val="28"/>
      <w:sz w:val="20"/>
      <w:szCs w:val="20"/>
    </w:rPr>
  </w:style>
  <w:style w:type="paragraph" w:customStyle="1" w:styleId="Outlinei">
    <w:name w:val="Outline i)"/>
    <w:basedOn w:val="Normal"/>
    <w:pPr>
      <w:numPr>
        <w:numId w:val="5"/>
      </w:numPr>
      <w:spacing w:before="120"/>
    </w:pPr>
    <w:rPr>
      <w:rFonts w:ascii="Arial" w:hAnsi="Arial"/>
      <w:sz w:val="20"/>
      <w:szCs w:val="20"/>
    </w:rPr>
  </w:style>
  <w:style w:type="paragraph" w:styleId="Subtitle">
    <w:name w:val="Subtitle"/>
    <w:basedOn w:val="Normal"/>
    <w:link w:val="SubtitleChar"/>
    <w:qFormat/>
    <w:pPr>
      <w:spacing w:before="120" w:after="240"/>
      <w:jc w:val="center"/>
    </w:pPr>
    <w:rPr>
      <w:b/>
      <w:sz w:val="36"/>
      <w:szCs w:val="20"/>
    </w:rPr>
  </w:style>
  <w:style w:type="paragraph" w:customStyle="1" w:styleId="Subtitle2">
    <w:name w:val="Subtitle 2"/>
    <w:basedOn w:val="Footer"/>
    <w:autoRedefine/>
    <w:pPr>
      <w:tabs>
        <w:tab w:val="clear" w:pos="9504"/>
      </w:tabs>
      <w:spacing w:before="0"/>
      <w:ind w:left="281" w:right="288" w:hanging="281"/>
      <w:jc w:val="center"/>
      <w:outlineLvl w:val="1"/>
    </w:pPr>
    <w:rPr>
      <w:rFonts w:ascii="Times New Roman" w:hAnsi="Times New Roman"/>
      <w:b/>
      <w:sz w:val="28"/>
      <w:szCs w:val="28"/>
    </w:rPr>
  </w:style>
  <w:style w:type="paragraph" w:styleId="Footer">
    <w:name w:val="footer"/>
    <w:basedOn w:val="Normal"/>
    <w:link w:val="FooterChar"/>
    <w:uiPriority w:val="99"/>
    <w:pPr>
      <w:tabs>
        <w:tab w:val="right" w:leader="underscore" w:pos="9504"/>
      </w:tabs>
      <w:spacing w:before="120"/>
    </w:pPr>
    <w:rPr>
      <w:rFonts w:ascii="Arial" w:hAnsi="Arial"/>
      <w:sz w:val="20"/>
      <w:szCs w:val="20"/>
    </w:rPr>
  </w:style>
  <w:style w:type="paragraph" w:customStyle="1" w:styleId="explanatorynotes">
    <w:name w:val="explanatory_notes"/>
    <w:basedOn w:val="Normal"/>
    <w:pPr>
      <w:suppressAutoHyphens/>
      <w:spacing w:after="240" w:line="360" w:lineRule="exact"/>
      <w:jc w:val="both"/>
    </w:pPr>
    <w:rPr>
      <w:rFonts w:ascii="Arial" w:hAnsi="Arial"/>
      <w:sz w:val="20"/>
      <w:szCs w:val="20"/>
    </w:rPr>
  </w:style>
  <w:style w:type="paragraph" w:styleId="TOC1">
    <w:name w:val="toc 1"/>
    <w:basedOn w:val="Normal"/>
    <w:next w:val="Normal"/>
    <w:uiPriority w:val="39"/>
    <w:pPr>
      <w:spacing w:before="240" w:after="240"/>
      <w:outlineLvl w:val="0"/>
    </w:pPr>
    <w:rPr>
      <w:b/>
      <w:szCs w:val="20"/>
    </w:rPr>
  </w:style>
  <w:style w:type="paragraph" w:styleId="TOC2">
    <w:name w:val="toc 2"/>
    <w:basedOn w:val="Normal"/>
    <w:next w:val="Normal"/>
    <w:autoRedefine/>
    <w:uiPriority w:val="39"/>
    <w:rsid w:val="00CE3977"/>
    <w:pPr>
      <w:tabs>
        <w:tab w:val="left" w:pos="540"/>
        <w:tab w:val="right" w:leader="dot" w:pos="9000"/>
      </w:tabs>
      <w:outlineLvl w:val="1"/>
    </w:pPr>
    <w:rPr>
      <w:noProof/>
      <w:szCs w:val="20"/>
    </w:rPr>
  </w:style>
  <w:style w:type="paragraph" w:customStyle="1" w:styleId="i">
    <w:name w:val="(i)"/>
    <w:basedOn w:val="Normal"/>
    <w:pPr>
      <w:suppressAutoHyphens/>
      <w:jc w:val="both"/>
    </w:pPr>
    <w:rPr>
      <w:rFonts w:ascii="Tms Rmn" w:hAnsi="Tms Rmn"/>
      <w:sz w:val="20"/>
      <w:szCs w:val="20"/>
    </w:rPr>
  </w:style>
  <w:style w:type="paragraph" w:styleId="Header">
    <w:name w:val="header"/>
    <w:basedOn w:val="Normal"/>
    <w:link w:val="HeaderChar"/>
    <w:uiPriority w:val="99"/>
    <w:pPr>
      <w:pBdr>
        <w:bottom w:val="single" w:sz="4" w:space="1" w:color="000000"/>
      </w:pBdr>
      <w:tabs>
        <w:tab w:val="right" w:pos="9000"/>
      </w:tabs>
      <w:jc w:val="both"/>
    </w:pPr>
    <w:rPr>
      <w:rFonts w:ascii="Arial" w:hAnsi="Arial"/>
      <w:sz w:val="20"/>
      <w:szCs w:val="20"/>
      <w:lang w:val="x-none" w:eastAsia="x-none"/>
    </w:rPr>
  </w:style>
  <w:style w:type="character" w:styleId="PageNumber">
    <w:name w:val="page number"/>
    <w:rPr>
      <w:rFonts w:ascii="Times New Roman" w:hAnsi="Times New Roman"/>
      <w:sz w:val="20"/>
    </w:rPr>
  </w:style>
  <w:style w:type="paragraph" w:customStyle="1" w:styleId="TOCNumber1">
    <w:name w:val="TOC Number1"/>
    <w:basedOn w:val="Heading4"/>
    <w:autoRedefine/>
    <w:rsid w:val="00532B7A"/>
    <w:pPr>
      <w:tabs>
        <w:tab w:val="right" w:pos="9360"/>
      </w:tabs>
      <w:suppressAutoHyphens/>
      <w:spacing w:before="0"/>
      <w:ind w:left="187"/>
      <w:jc w:val="left"/>
      <w:outlineLvl w:val="9"/>
    </w:pPr>
    <w:rPr>
      <w:b/>
      <w:bCs/>
    </w:rPr>
  </w:style>
  <w:style w:type="paragraph" w:styleId="CommentSubject">
    <w:name w:val="annotation subject"/>
    <w:basedOn w:val="CommentText"/>
    <w:next w:val="CommentText"/>
    <w:link w:val="CommentSubjectChar"/>
    <w:semiHidden/>
    <w:pPr>
      <w:jc w:val="both"/>
    </w:pPr>
    <w:rPr>
      <w:b/>
      <w:bCs/>
      <w:lang w:val="es-ES_tradnl"/>
    </w:rPr>
  </w:style>
  <w:style w:type="paragraph" w:styleId="CommentText">
    <w:name w:val="annotation text"/>
    <w:basedOn w:val="Normal"/>
    <w:link w:val="CommentTextChar"/>
    <w:rPr>
      <w:rFonts w:ascii="Arial" w:hAnsi="Arial"/>
      <w:sz w:val="20"/>
      <w:szCs w:val="20"/>
      <w:lang w:val="x-none" w:eastAsia="x-none"/>
    </w:rPr>
  </w:style>
  <w:style w:type="paragraph" w:styleId="Caption">
    <w:name w:val="caption"/>
    <w:basedOn w:val="Normal"/>
    <w:next w:val="Normal"/>
    <w:uiPriority w:val="35"/>
    <w:qFormat/>
    <w:pPr>
      <w:tabs>
        <w:tab w:val="right" w:pos="7254"/>
      </w:tabs>
      <w:spacing w:before="60" w:after="60"/>
      <w:jc w:val="center"/>
    </w:pPr>
    <w:rPr>
      <w:rFonts w:ascii="Arial" w:hAnsi="Arial" w:cs="Arial"/>
      <w:b/>
    </w:rPr>
  </w:style>
  <w:style w:type="paragraph" w:customStyle="1" w:styleId="SectionVIIHeader2">
    <w:name w:val="Section VII Header2"/>
    <w:basedOn w:val="Heading1"/>
    <w:autoRedefine/>
    <w:pPr>
      <w:keepNext w:val="0"/>
      <w:tabs>
        <w:tab w:val="clear" w:pos="1422"/>
        <w:tab w:val="right" w:pos="9000"/>
      </w:tabs>
      <w:spacing w:before="120" w:after="120"/>
      <w:ind w:left="0"/>
      <w:outlineLvl w:val="9"/>
    </w:pPr>
    <w:rPr>
      <w:bCs/>
      <w:szCs w:val="20"/>
    </w:rPr>
  </w:style>
  <w:style w:type="paragraph" w:styleId="BodyText">
    <w:name w:val="Body Text"/>
    <w:basedOn w:val="Normal"/>
    <w:link w:val="BodyTextChar"/>
    <w:rPr>
      <w:rFonts w:ascii="Arial" w:hAnsi="Arial" w:cs="Arial"/>
      <w:sz w:val="20"/>
    </w:rPr>
  </w:style>
  <w:style w:type="paragraph" w:customStyle="1" w:styleId="Head2">
    <w:name w:val="Head 2"/>
    <w:basedOn w:val="Heading9"/>
    <w:pPr>
      <w:keepNext/>
      <w:widowControl w:val="0"/>
      <w:suppressAutoHyphens/>
      <w:spacing w:before="0" w:after="0"/>
      <w:outlineLvl w:val="9"/>
    </w:pPr>
    <w:rPr>
      <w:rFonts w:ascii="Times New Roman Bold" w:hAnsi="Times New Roman Bold"/>
      <w:b w:val="0"/>
      <w:i w:val="0"/>
      <w:spacing w:val="-4"/>
      <w:sz w:val="32"/>
    </w:rPr>
  </w:style>
  <w:style w:type="paragraph" w:customStyle="1" w:styleId="SectionVHeader">
    <w:name w:val="Section V. Header"/>
    <w:basedOn w:val="Normal"/>
    <w:pPr>
      <w:jc w:val="center"/>
    </w:pPr>
    <w:rPr>
      <w:rFonts w:ascii="Arial" w:hAnsi="Arial"/>
      <w:b/>
      <w:sz w:val="36"/>
      <w:szCs w:val="20"/>
      <w:lang w:val="es-ES_tradnl"/>
    </w:rPr>
  </w:style>
  <w:style w:type="paragraph" w:styleId="Index1">
    <w:name w:val="index 1"/>
    <w:basedOn w:val="Normal"/>
    <w:next w:val="Normal"/>
    <w:autoRedefine/>
    <w:semiHidden/>
    <w:pPr>
      <w:ind w:left="240" w:hanging="240"/>
    </w:pPr>
  </w:style>
  <w:style w:type="paragraph" w:customStyle="1" w:styleId="Technical4">
    <w:name w:val="Technical 4"/>
    <w:pPr>
      <w:tabs>
        <w:tab w:val="left" w:pos="-720"/>
      </w:tabs>
      <w:suppressAutoHyphens/>
    </w:pPr>
    <w:rPr>
      <w:rFonts w:ascii="Times" w:hAnsi="Times"/>
      <w:b/>
      <w:sz w:val="24"/>
    </w:rPr>
  </w:style>
  <w:style w:type="character" w:customStyle="1" w:styleId="Table">
    <w:name w:val="Table"/>
    <w:rPr>
      <w:rFonts w:ascii="Arial" w:hAnsi="Arial"/>
      <w:sz w:val="20"/>
    </w:rPr>
  </w:style>
  <w:style w:type="paragraph" w:customStyle="1" w:styleId="Head12">
    <w:name w:val="Head 1.2"/>
    <w:basedOn w:val="Normal"/>
    <w:pPr>
      <w:numPr>
        <w:ilvl w:val="1"/>
        <w:numId w:val="7"/>
      </w:numPr>
      <w:jc w:val="both"/>
    </w:pPr>
    <w:rPr>
      <w:rFonts w:ascii="Arial" w:hAnsi="Arial"/>
      <w:sz w:val="20"/>
      <w:szCs w:val="20"/>
    </w:rPr>
  </w:style>
  <w:style w:type="paragraph" w:customStyle="1" w:styleId="Header3-Paragraph">
    <w:name w:val="Header 3 - Paragraph"/>
    <w:basedOn w:val="Normal"/>
    <w:pPr>
      <w:tabs>
        <w:tab w:val="num" w:pos="864"/>
      </w:tabs>
      <w:spacing w:after="200"/>
      <w:ind w:left="864" w:hanging="432"/>
      <w:jc w:val="both"/>
    </w:pPr>
    <w:rPr>
      <w:rFonts w:ascii="Arial" w:hAnsi="Arial"/>
      <w:sz w:val="20"/>
      <w:szCs w:val="20"/>
    </w:rPr>
  </w:style>
  <w:style w:type="paragraph" w:customStyle="1" w:styleId="titulo">
    <w:name w:val="titulo"/>
    <w:basedOn w:val="Heading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BankNormal">
    <w:name w:val="BankNormal"/>
    <w:basedOn w:val="Normal"/>
    <w:pPr>
      <w:spacing w:after="240"/>
    </w:pPr>
    <w:rPr>
      <w:rFonts w:ascii="Arial" w:hAnsi="Arial"/>
      <w:sz w:val="20"/>
      <w:szCs w:val="20"/>
    </w:rPr>
  </w:style>
  <w:style w:type="paragraph" w:customStyle="1" w:styleId="Outline">
    <w:name w:val="Outline"/>
    <w:basedOn w:val="Normal"/>
    <w:pPr>
      <w:spacing w:before="240"/>
    </w:pPr>
    <w:rPr>
      <w:rFonts w:ascii="Arial" w:hAnsi="Arial"/>
      <w:kern w:val="28"/>
      <w:sz w:val="20"/>
      <w:szCs w:val="20"/>
    </w:rPr>
  </w:style>
  <w:style w:type="paragraph" w:styleId="BalloonText">
    <w:name w:val="Balloon Text"/>
    <w:basedOn w:val="Normal"/>
    <w:link w:val="BalloonTextChar"/>
    <w:semiHidden/>
    <w:pPr>
      <w:jc w:val="both"/>
    </w:pPr>
    <w:rPr>
      <w:rFonts w:ascii="Tahoma" w:hAnsi="Tahoma" w:cs="Tahoma"/>
      <w:sz w:val="16"/>
      <w:szCs w:val="16"/>
      <w:lang w:val="es-ES_tradnl"/>
    </w:rPr>
  </w:style>
  <w:style w:type="paragraph" w:styleId="NormalWeb">
    <w:name w:val="Normal (Web)"/>
    <w:basedOn w:val="Normal"/>
    <w:uiPriority w:val="99"/>
    <w:pPr>
      <w:spacing w:before="100" w:beforeAutospacing="1" w:after="100" w:afterAutospacing="1"/>
    </w:pPr>
    <w:rPr>
      <w:rFonts w:ascii="Arial Unicode MS" w:eastAsia="Arial Unicode MS" w:hAnsi="Arial Unicode MS"/>
      <w:sz w:val="20"/>
    </w:rPr>
  </w:style>
  <w:style w:type="paragraph" w:styleId="BodyText3">
    <w:name w:val="Body Text 3"/>
    <w:basedOn w:val="Normal"/>
    <w:link w:val="BodyText3Char"/>
    <w:pPr>
      <w:jc w:val="both"/>
    </w:pPr>
    <w:rPr>
      <w:rFonts w:ascii="Arial" w:hAnsi="Arial"/>
      <w:i/>
      <w:sz w:val="20"/>
      <w:szCs w:val="20"/>
    </w:rPr>
  </w:style>
  <w:style w:type="paragraph" w:styleId="BlockText">
    <w:name w:val="Block Text"/>
    <w:basedOn w:val="Normal"/>
    <w:pPr>
      <w:ind w:left="180" w:right="108"/>
      <w:jc w:val="both"/>
    </w:pPr>
    <w:rPr>
      <w:rFonts w:ascii="Comic Sans MS" w:hAnsi="Comic Sans MS" w:cs="Arial"/>
      <w:b/>
      <w:bCs/>
      <w:i/>
      <w:iCs/>
      <w:sz w:val="16"/>
    </w:rPr>
  </w:style>
  <w:style w:type="paragraph" w:styleId="BodyTextIndent">
    <w:name w:val="Body Text Indent"/>
    <w:basedOn w:val="Normal"/>
    <w:link w:val="BodyTextIndentChar"/>
    <w:pPr>
      <w:ind w:left="603"/>
    </w:pPr>
    <w:rPr>
      <w:rFonts w:ascii="Arial" w:hAnsi="Arial" w:cs="Arial"/>
      <w:sz w:val="20"/>
    </w:rPr>
  </w:style>
  <w:style w:type="paragraph" w:styleId="BodyTextIndent3">
    <w:name w:val="Body Text Indent 3"/>
    <w:basedOn w:val="Normal"/>
    <w:link w:val="BodyTextIndent3Char"/>
    <w:pPr>
      <w:ind w:left="2043" w:hanging="837"/>
    </w:pPr>
    <w:rPr>
      <w:rFonts w:ascii="Arial" w:hAnsi="Arial" w:cs="Arial"/>
      <w:sz w:val="20"/>
    </w:rPr>
  </w:style>
  <w:style w:type="paragraph" w:styleId="ListBullet">
    <w:name w:val="List Bullet"/>
    <w:basedOn w:val="Normal"/>
    <w:autoRedefine/>
    <w:pPr>
      <w:numPr>
        <w:numId w:val="8"/>
      </w:numPr>
    </w:pPr>
    <w:rPr>
      <w:sz w:val="20"/>
      <w:szCs w:val="20"/>
    </w:rPr>
  </w:style>
  <w:style w:type="paragraph" w:styleId="ListBullet2">
    <w:name w:val="List Bullet 2"/>
    <w:basedOn w:val="Normal"/>
    <w:autoRedefine/>
    <w:pPr>
      <w:numPr>
        <w:numId w:val="9"/>
      </w:numPr>
    </w:pPr>
    <w:rPr>
      <w:sz w:val="20"/>
      <w:szCs w:val="20"/>
    </w:rPr>
  </w:style>
  <w:style w:type="paragraph" w:styleId="ListBullet3">
    <w:name w:val="List Bullet 3"/>
    <w:basedOn w:val="Normal"/>
    <w:autoRedefine/>
    <w:pPr>
      <w:numPr>
        <w:numId w:val="10"/>
      </w:numPr>
    </w:pPr>
    <w:rPr>
      <w:sz w:val="20"/>
      <w:szCs w:val="20"/>
    </w:rPr>
  </w:style>
  <w:style w:type="paragraph" w:styleId="ListBullet4">
    <w:name w:val="List Bullet 4"/>
    <w:basedOn w:val="Normal"/>
    <w:autoRedefine/>
    <w:pPr>
      <w:tabs>
        <w:tab w:val="num" w:pos="1440"/>
      </w:tabs>
      <w:ind w:left="1440" w:hanging="360"/>
    </w:pPr>
    <w:rPr>
      <w:sz w:val="20"/>
      <w:szCs w:val="20"/>
    </w:rPr>
  </w:style>
  <w:style w:type="paragraph" w:styleId="ListBullet5">
    <w:name w:val="List Bullet 5"/>
    <w:basedOn w:val="Normal"/>
    <w:autoRedefine/>
    <w:pPr>
      <w:numPr>
        <w:numId w:val="12"/>
      </w:numPr>
    </w:pPr>
    <w:rPr>
      <w:sz w:val="20"/>
      <w:szCs w:val="20"/>
    </w:rPr>
  </w:style>
  <w:style w:type="paragraph" w:styleId="ListNumber">
    <w:name w:val="List Number"/>
    <w:basedOn w:val="Normal"/>
    <w:pPr>
      <w:numPr>
        <w:numId w:val="6"/>
      </w:numPr>
    </w:pPr>
    <w:rPr>
      <w:sz w:val="20"/>
      <w:szCs w:val="20"/>
    </w:rPr>
  </w:style>
  <w:style w:type="paragraph" w:styleId="ListNumber2">
    <w:name w:val="List Number 2"/>
    <w:basedOn w:val="Normal"/>
    <w:pPr>
      <w:numPr>
        <w:numId w:val="13"/>
      </w:numPr>
    </w:pPr>
    <w:rPr>
      <w:sz w:val="20"/>
      <w:szCs w:val="20"/>
    </w:rPr>
  </w:style>
  <w:style w:type="paragraph" w:styleId="ListNumber3">
    <w:name w:val="List Number 3"/>
    <w:basedOn w:val="Normal"/>
    <w:pPr>
      <w:numPr>
        <w:numId w:val="14"/>
      </w:numPr>
    </w:pPr>
    <w:rPr>
      <w:sz w:val="20"/>
      <w:szCs w:val="20"/>
    </w:rPr>
  </w:style>
  <w:style w:type="paragraph" w:styleId="ListNumber4">
    <w:name w:val="List Number 4"/>
    <w:basedOn w:val="Normal"/>
    <w:pPr>
      <w:numPr>
        <w:numId w:val="15"/>
      </w:numPr>
    </w:pPr>
    <w:rPr>
      <w:sz w:val="20"/>
      <w:szCs w:val="20"/>
    </w:rPr>
  </w:style>
  <w:style w:type="paragraph" w:styleId="ListNumber5">
    <w:name w:val="List Number 5"/>
    <w:basedOn w:val="Normal"/>
    <w:pPr>
      <w:numPr>
        <w:numId w:val="16"/>
      </w:numPr>
    </w:pPr>
    <w:rPr>
      <w:sz w:val="20"/>
      <w:szCs w:val="20"/>
    </w:rPr>
  </w:style>
  <w:style w:type="paragraph" w:customStyle="1" w:styleId="SectionTitle">
    <w:name w:val="Section Title"/>
    <w:next w:val="Normal"/>
    <w:pPr>
      <w:spacing w:after="200"/>
      <w:jc w:val="center"/>
    </w:pPr>
    <w:rPr>
      <w:b/>
      <w:sz w:val="44"/>
      <w:lang w:val="en-GB"/>
    </w:rPr>
  </w:style>
  <w:style w:type="paragraph" w:styleId="Title">
    <w:name w:val="Title"/>
    <w:basedOn w:val="Normal"/>
    <w:link w:val="TitleChar"/>
    <w:qFormat/>
    <w:pPr>
      <w:jc w:val="center"/>
    </w:pPr>
    <w:rPr>
      <w:rFonts w:ascii="Arial" w:hAnsi="Arial"/>
      <w:b/>
      <w:sz w:val="48"/>
      <w:szCs w:val="20"/>
    </w:rPr>
  </w:style>
  <w:style w:type="paragraph" w:customStyle="1" w:styleId="Outline2">
    <w:name w:val="Outline2"/>
    <w:basedOn w:val="Normal"/>
    <w:pPr>
      <w:tabs>
        <w:tab w:val="num" w:pos="360"/>
        <w:tab w:val="num" w:pos="864"/>
      </w:tabs>
      <w:spacing w:before="240"/>
      <w:ind w:left="864" w:hanging="504"/>
    </w:pPr>
    <w:rPr>
      <w:rFonts w:ascii="Arial" w:hAnsi="Arial"/>
      <w:kern w:val="28"/>
      <w:sz w:val="20"/>
      <w:szCs w:val="20"/>
    </w:rPr>
  </w:style>
  <w:style w:type="paragraph" w:styleId="List">
    <w:name w:val="List"/>
    <w:aliases w:val="1. List"/>
    <w:basedOn w:val="Normal"/>
    <w:pPr>
      <w:spacing w:before="120" w:after="120"/>
      <w:ind w:left="1440"/>
      <w:jc w:val="both"/>
    </w:pPr>
    <w:rPr>
      <w:rFonts w:ascii="Arial" w:hAnsi="Arial"/>
      <w:sz w:val="20"/>
      <w:szCs w:val="20"/>
    </w:rPr>
  </w:style>
  <w:style w:type="paragraph" w:customStyle="1" w:styleId="explanatoryclause">
    <w:name w:val="explanatory_clause"/>
    <w:basedOn w:val="Normal"/>
    <w:pPr>
      <w:suppressAutoHyphens/>
      <w:spacing w:after="240"/>
      <w:ind w:left="738" w:right="-14" w:hanging="738"/>
    </w:pPr>
    <w:rPr>
      <w:rFonts w:ascii="Arial" w:hAnsi="Arial"/>
      <w:sz w:val="22"/>
      <w:szCs w:val="20"/>
    </w:rPr>
  </w:style>
  <w:style w:type="character" w:styleId="Hyperlink">
    <w:name w:val="Hyperlink"/>
    <w:uiPriority w:val="99"/>
    <w:rPr>
      <w:color w:val="0000FF"/>
      <w:u w:val="single"/>
    </w:rPr>
  </w:style>
  <w:style w:type="paragraph" w:customStyle="1" w:styleId="Level3Body">
    <w:name w:val="Level 3 (Body)"/>
    <w:pPr>
      <w:tabs>
        <w:tab w:val="left" w:pos="1502"/>
      </w:tabs>
      <w:spacing w:line="270" w:lineRule="atLeast"/>
      <w:ind w:left="1502" w:hanging="425"/>
      <w:jc w:val="both"/>
    </w:pPr>
    <w:rPr>
      <w:rFonts w:ascii="Optima" w:hAnsi="Optima"/>
      <w:sz w:val="22"/>
    </w:rPr>
  </w:style>
  <w:style w:type="paragraph" w:styleId="List2">
    <w:name w:val="List 2"/>
    <w:basedOn w:val="Normal"/>
    <w:pPr>
      <w:ind w:left="720" w:hanging="360"/>
    </w:pPr>
  </w:style>
  <w:style w:type="paragraph" w:styleId="List3">
    <w:name w:val="List 3"/>
    <w:basedOn w:val="Normal"/>
    <w:pPr>
      <w:ind w:left="1080" w:hanging="360"/>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customStyle="1" w:styleId="Enclosure">
    <w:name w:val="Enclosure"/>
    <w:basedOn w:val="Normal"/>
  </w:style>
  <w:style w:type="paragraph" w:styleId="NormalIndent">
    <w:name w:val="Normal Indent"/>
    <w:basedOn w:val="Normal"/>
    <w:pPr>
      <w:ind w:left="720"/>
    </w:pPr>
  </w:style>
  <w:style w:type="character" w:styleId="FollowedHyperlink">
    <w:name w:val="FollowedHyperlink"/>
    <w:rPr>
      <w:color w:val="800080"/>
      <w:u w:val="single"/>
    </w:rPr>
  </w:style>
  <w:style w:type="paragraph" w:styleId="BodyTextIndent2">
    <w:name w:val="Body Text Indent 2"/>
    <w:basedOn w:val="Normal"/>
    <w:link w:val="BodyTextIndent2Char"/>
    <w:pPr>
      <w:tabs>
        <w:tab w:val="left" w:pos="720"/>
        <w:tab w:val="right" w:pos="8741"/>
      </w:tabs>
      <w:ind w:left="720" w:hanging="720"/>
    </w:pPr>
    <w:rPr>
      <w:rFonts w:ascii="Arial" w:hAnsi="Arial"/>
      <w:sz w:val="22"/>
      <w:szCs w:val="20"/>
    </w:rPr>
  </w:style>
  <w:style w:type="paragraph" w:customStyle="1" w:styleId="ShortReturnAddress">
    <w:name w:val="Short Return Address"/>
    <w:basedOn w:val="Normal"/>
  </w:style>
  <w:style w:type="paragraph" w:styleId="IndexHeading">
    <w:name w:val="index heading"/>
    <w:basedOn w:val="Normal"/>
    <w:next w:val="Index1"/>
    <w:semiHidden/>
    <w:rPr>
      <w:sz w:val="20"/>
      <w:szCs w:val="20"/>
    </w:rPr>
  </w:style>
  <w:style w:type="character" w:styleId="FootnoteReference">
    <w:name w:val="footnote reference"/>
    <w:uiPriority w:val="99"/>
    <w:rPr>
      <w:vertAlign w:val="superscript"/>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firstLine="3600"/>
    </w:pPr>
    <w:rPr>
      <w:rFonts w:ascii="Times" w:hAnsi="Times"/>
      <w:sz w:val="24"/>
    </w:rPr>
  </w:style>
  <w:style w:type="character" w:customStyle="1" w:styleId="EquationCaption">
    <w:name w:val="_Equation Caption"/>
  </w:style>
  <w:style w:type="character" w:customStyle="1" w:styleId="TechInit">
    <w:name w:val="Tech Init"/>
    <w:rPr>
      <w:rFonts w:ascii="Times New Roman" w:hAnsi="Times New Roman"/>
      <w:noProof w:val="0"/>
      <w:sz w:val="20"/>
      <w:lang w:val="en-US"/>
    </w:rPr>
  </w:style>
  <w:style w:type="character" w:customStyle="1" w:styleId="Technical1">
    <w:name w:val="Technical 1"/>
    <w:rPr>
      <w:rFonts w:ascii="Times New Roman" w:hAnsi="Times New Roman"/>
      <w:noProof w:val="0"/>
      <w:sz w:val="20"/>
      <w:lang w:val="en-US"/>
    </w:rPr>
  </w:style>
  <w:style w:type="character" w:customStyle="1" w:styleId="Technical2">
    <w:name w:val="Technical 2"/>
    <w:rPr>
      <w:rFonts w:ascii="Times New Roman" w:hAnsi="Times New Roman"/>
      <w:noProof w:val="0"/>
      <w:sz w:val="20"/>
      <w:lang w:val="en-US"/>
    </w:rPr>
  </w:style>
  <w:style w:type="character" w:customStyle="1" w:styleId="Technical3">
    <w:name w:val="Technical 3"/>
    <w:rPr>
      <w:rFonts w:ascii="Times New Roman" w:hAnsi="Times New Roman"/>
      <w:noProof w:val="0"/>
      <w:sz w:val="20"/>
      <w:lang w:val="en-US"/>
    </w:rPr>
  </w:style>
  <w:style w:type="paragraph" w:customStyle="1" w:styleId="Technical5">
    <w:name w:val="Technical 5"/>
    <w:pPr>
      <w:tabs>
        <w:tab w:val="left" w:pos="-720"/>
      </w:tabs>
      <w:suppressAutoHyphens/>
      <w:overflowPunct w:val="0"/>
      <w:autoSpaceDE w:val="0"/>
      <w:autoSpaceDN w:val="0"/>
      <w:adjustRightInd w:val="0"/>
      <w:ind w:firstLine="720"/>
      <w:textAlignment w:val="baseline"/>
    </w:pPr>
    <w:rPr>
      <w:b/>
    </w:rPr>
  </w:style>
  <w:style w:type="paragraph" w:customStyle="1" w:styleId="Technical6">
    <w:name w:val="Technical 6"/>
    <w:pPr>
      <w:tabs>
        <w:tab w:val="left" w:pos="-720"/>
      </w:tabs>
      <w:suppressAutoHyphens/>
      <w:overflowPunct w:val="0"/>
      <w:autoSpaceDE w:val="0"/>
      <w:autoSpaceDN w:val="0"/>
      <w:adjustRightInd w:val="0"/>
      <w:ind w:firstLine="720"/>
      <w:textAlignment w:val="baseline"/>
    </w:pPr>
    <w:rPr>
      <w:b/>
    </w:rPr>
  </w:style>
  <w:style w:type="paragraph" w:customStyle="1" w:styleId="Technical7">
    <w:name w:val="Technical 7"/>
    <w:pPr>
      <w:tabs>
        <w:tab w:val="left" w:pos="-720"/>
      </w:tabs>
      <w:suppressAutoHyphens/>
      <w:overflowPunct w:val="0"/>
      <w:autoSpaceDE w:val="0"/>
      <w:autoSpaceDN w:val="0"/>
      <w:adjustRightInd w:val="0"/>
      <w:ind w:firstLine="720"/>
      <w:textAlignment w:val="baseline"/>
    </w:pPr>
    <w:rPr>
      <w:b/>
    </w:rPr>
  </w:style>
  <w:style w:type="paragraph" w:customStyle="1" w:styleId="Technical8">
    <w:name w:val="Technical 8"/>
    <w:pPr>
      <w:tabs>
        <w:tab w:val="left" w:pos="-720"/>
      </w:tabs>
      <w:suppressAutoHyphens/>
      <w:overflowPunct w:val="0"/>
      <w:autoSpaceDE w:val="0"/>
      <w:autoSpaceDN w:val="0"/>
      <w:adjustRightInd w:val="0"/>
      <w:ind w:firstLine="720"/>
      <w:textAlignment w:val="baseline"/>
    </w:pPr>
    <w:rPr>
      <w:b/>
    </w:rPr>
  </w:style>
  <w:style w:type="character" w:customStyle="1" w:styleId="DocInit">
    <w:name w:val="Doc Init"/>
    <w:basedOn w:val="DefaultParagraphFont"/>
  </w:style>
  <w:style w:type="paragraph" w:customStyle="1" w:styleId="Document1">
    <w:name w:val="Document 1"/>
    <w:pPr>
      <w:keepNext/>
      <w:keepLines/>
      <w:tabs>
        <w:tab w:val="left" w:pos="-720"/>
      </w:tabs>
      <w:suppressAutoHyphens/>
      <w:overflowPunct w:val="0"/>
      <w:autoSpaceDE w:val="0"/>
      <w:autoSpaceDN w:val="0"/>
      <w:adjustRightInd w:val="0"/>
      <w:textAlignment w:val="baseline"/>
    </w:pPr>
  </w:style>
  <w:style w:type="character" w:customStyle="1" w:styleId="Document2">
    <w:name w:val="Document 2"/>
    <w:rPr>
      <w:rFonts w:ascii="Times New Roman" w:hAnsi="Times New Roman"/>
      <w:noProof w:val="0"/>
      <w:sz w:val="20"/>
      <w:lang w:val="en-US"/>
    </w:rPr>
  </w:style>
  <w:style w:type="character" w:customStyle="1" w:styleId="Document3">
    <w:name w:val="Document 3"/>
    <w:rPr>
      <w:rFonts w:ascii="Times New Roman" w:hAnsi="Times New Roman"/>
      <w:noProof w:val="0"/>
      <w:sz w:val="20"/>
      <w:lang w:val="en-US"/>
    </w:rPr>
  </w:style>
  <w:style w:type="character" w:customStyle="1" w:styleId="Document4">
    <w:name w:val="Document 4"/>
    <w:rPr>
      <w:b/>
      <w:i/>
      <w:sz w:val="20"/>
    </w:rPr>
  </w:style>
  <w:style w:type="character" w:customStyle="1" w:styleId="Document5">
    <w:name w:val="Document 5"/>
    <w:basedOn w:val="DefaultParagraphFont"/>
  </w:style>
  <w:style w:type="character" w:customStyle="1" w:styleId="Document6">
    <w:name w:val="Document 6"/>
    <w:basedOn w:val="DefaultParagraphFont"/>
  </w:style>
  <w:style w:type="character" w:customStyle="1" w:styleId="Document7">
    <w:name w:val="Document 7"/>
    <w:basedOn w:val="DefaultParagraphFont"/>
  </w:style>
  <w:style w:type="character" w:customStyle="1" w:styleId="Document8">
    <w:name w:val="Document 8"/>
    <w:basedOn w:val="DefaultParagraphFont"/>
  </w:style>
  <w:style w:type="paragraph" w:customStyle="1" w:styleId="Pleading">
    <w:name w:val="Pleading"/>
    <w:pPr>
      <w:tabs>
        <w:tab w:val="left" w:pos="-720"/>
      </w:tabs>
      <w:suppressAutoHyphens/>
      <w:overflowPunct w:val="0"/>
      <w:autoSpaceDE w:val="0"/>
      <w:autoSpaceDN w:val="0"/>
      <w:adjustRightInd w:val="0"/>
      <w:spacing w:line="240" w:lineRule="exact"/>
      <w:textAlignment w:val="baseline"/>
    </w:pPr>
  </w:style>
  <w:style w:type="character" w:customStyle="1" w:styleId="AHead">
    <w:name w:val="A Head"/>
    <w:rPr>
      <w:rFonts w:ascii="Times New Roman" w:hAnsi="Times New Roman"/>
      <w:noProof w:val="0"/>
      <w:sz w:val="20"/>
      <w:lang w:val="en-US"/>
    </w:rPr>
  </w:style>
  <w:style w:type="paragraph" w:customStyle="1" w:styleId="BHead">
    <w:name w:val="B Head"/>
    <w:pPr>
      <w:tabs>
        <w:tab w:val="left" w:pos="-720"/>
      </w:tabs>
      <w:suppressAutoHyphens/>
      <w:overflowPunct w:val="0"/>
      <w:autoSpaceDE w:val="0"/>
      <w:autoSpaceDN w:val="0"/>
      <w:adjustRightInd w:val="0"/>
      <w:textAlignment w:val="baseline"/>
    </w:pPr>
  </w:style>
  <w:style w:type="paragraph" w:customStyle="1" w:styleId="CHead">
    <w:name w:val="C Head"/>
    <w:pPr>
      <w:tabs>
        <w:tab w:val="left" w:pos="-720"/>
      </w:tabs>
      <w:suppressAutoHyphens/>
      <w:overflowPunct w:val="0"/>
      <w:autoSpaceDE w:val="0"/>
      <w:autoSpaceDN w:val="0"/>
      <w:adjustRightInd w:val="0"/>
      <w:textAlignment w:val="baseline"/>
    </w:pPr>
  </w:style>
  <w:style w:type="paragraph" w:customStyle="1" w:styleId="SecNoHe">
    <w:name w:val="Sec No. &amp; He"/>
    <w:pPr>
      <w:tabs>
        <w:tab w:val="left" w:pos="-720"/>
      </w:tabs>
      <w:suppressAutoHyphens/>
      <w:overflowPunct w:val="0"/>
      <w:autoSpaceDE w:val="0"/>
      <w:autoSpaceDN w:val="0"/>
      <w:adjustRightInd w:val="0"/>
      <w:textAlignment w:val="baseline"/>
    </w:pPr>
  </w:style>
  <w:style w:type="character" w:customStyle="1" w:styleId="DefaultPara">
    <w:name w:val="Default Para"/>
    <w:rPr>
      <w:rFonts w:ascii="CG Times" w:hAnsi="CG Times"/>
      <w:b/>
      <w:i/>
      <w:noProof w:val="0"/>
      <w:sz w:val="24"/>
      <w:lang w:val="en-US"/>
    </w:rPr>
  </w:style>
  <w:style w:type="paragraph" w:customStyle="1" w:styleId="RightPar1">
    <w:name w:val="Right Par[1]"/>
    <w:pPr>
      <w:tabs>
        <w:tab w:val="left" w:pos="-720"/>
        <w:tab w:val="left" w:pos="0"/>
        <w:tab w:val="decimal" w:pos="720"/>
      </w:tabs>
      <w:suppressAutoHyphens/>
      <w:overflowPunct w:val="0"/>
      <w:autoSpaceDE w:val="0"/>
      <w:autoSpaceDN w:val="0"/>
      <w:adjustRightInd w:val="0"/>
      <w:ind w:firstLine="720"/>
      <w:textAlignment w:val="baseline"/>
    </w:pPr>
    <w:rPr>
      <w:rFonts w:ascii="CG Times" w:hAnsi="CG Times"/>
      <w:b/>
      <w:i/>
      <w:sz w:val="24"/>
    </w:rPr>
  </w:style>
  <w:style w:type="paragraph" w:customStyle="1" w:styleId="RightPar2">
    <w:name w:val="Right Par[2]"/>
    <w:pPr>
      <w:tabs>
        <w:tab w:val="left" w:pos="-720"/>
        <w:tab w:val="left" w:pos="0"/>
        <w:tab w:val="left" w:pos="720"/>
        <w:tab w:val="decimal" w:pos="1440"/>
      </w:tabs>
      <w:suppressAutoHyphens/>
      <w:overflowPunct w:val="0"/>
      <w:autoSpaceDE w:val="0"/>
      <w:autoSpaceDN w:val="0"/>
      <w:adjustRightInd w:val="0"/>
      <w:ind w:firstLine="1440"/>
      <w:textAlignment w:val="baseline"/>
    </w:pPr>
    <w:rPr>
      <w:rFonts w:ascii="CG Times" w:hAnsi="CG Times"/>
      <w:b/>
      <w:i/>
      <w:sz w:val="24"/>
    </w:rPr>
  </w:style>
  <w:style w:type="paragraph" w:customStyle="1" w:styleId="RightPar3">
    <w:name w:val="Right Par[3]"/>
    <w:pPr>
      <w:tabs>
        <w:tab w:val="left" w:pos="-720"/>
        <w:tab w:val="left" w:pos="0"/>
        <w:tab w:val="left" w:pos="720"/>
        <w:tab w:val="left" w:pos="1440"/>
        <w:tab w:val="decimal" w:pos="2160"/>
      </w:tabs>
      <w:suppressAutoHyphens/>
      <w:overflowPunct w:val="0"/>
      <w:autoSpaceDE w:val="0"/>
      <w:autoSpaceDN w:val="0"/>
      <w:adjustRightInd w:val="0"/>
      <w:ind w:firstLine="2160"/>
      <w:textAlignment w:val="baseline"/>
    </w:pPr>
    <w:rPr>
      <w:rFonts w:ascii="CG Times" w:hAnsi="CG Times"/>
      <w:b/>
      <w:i/>
      <w:sz w:val="24"/>
    </w:rPr>
  </w:style>
  <w:style w:type="paragraph" w:customStyle="1" w:styleId="RightPar4">
    <w:name w:val="Right Par[4]"/>
    <w:pPr>
      <w:tabs>
        <w:tab w:val="left" w:pos="-720"/>
        <w:tab w:val="left" w:pos="0"/>
        <w:tab w:val="left" w:pos="720"/>
        <w:tab w:val="left" w:pos="1440"/>
        <w:tab w:val="left" w:pos="2160"/>
        <w:tab w:val="decimal" w:pos="2880"/>
      </w:tabs>
      <w:suppressAutoHyphens/>
      <w:overflowPunct w:val="0"/>
      <w:autoSpaceDE w:val="0"/>
      <w:autoSpaceDN w:val="0"/>
      <w:adjustRightInd w:val="0"/>
      <w:ind w:firstLine="2880"/>
      <w:textAlignment w:val="baseline"/>
    </w:pPr>
    <w:rPr>
      <w:rFonts w:ascii="CG Times" w:hAnsi="CG Times"/>
      <w:b/>
      <w:i/>
      <w:sz w:val="24"/>
    </w:rPr>
  </w:style>
  <w:style w:type="paragraph" w:customStyle="1" w:styleId="RightPar50">
    <w:name w:val="Right Par[5]"/>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textAlignment w:val="baseline"/>
    </w:pPr>
    <w:rPr>
      <w:rFonts w:ascii="CG Times" w:hAnsi="CG Times"/>
      <w:b/>
      <w:i/>
      <w:sz w:val="24"/>
    </w:rPr>
  </w:style>
  <w:style w:type="paragraph" w:customStyle="1" w:styleId="RightPar6">
    <w:name w:val="Right Par[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textAlignment w:val="baseline"/>
    </w:pPr>
    <w:rPr>
      <w:rFonts w:ascii="CG Times" w:hAnsi="CG Times"/>
      <w:b/>
      <w:i/>
      <w:sz w:val="24"/>
    </w:rPr>
  </w:style>
  <w:style w:type="paragraph" w:customStyle="1" w:styleId="RightPar7">
    <w:name w:val="Right Par[7]"/>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textAlignment w:val="baseline"/>
    </w:pPr>
    <w:rPr>
      <w:rFonts w:ascii="CG Times" w:hAnsi="CG Times"/>
      <w:b/>
      <w:i/>
      <w:sz w:val="24"/>
    </w:rPr>
  </w:style>
  <w:style w:type="paragraph" w:customStyle="1" w:styleId="RightPar8">
    <w:name w:val="Right Par[8]"/>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textAlignment w:val="baseline"/>
    </w:pPr>
    <w:rPr>
      <w:rFonts w:ascii="CG Times" w:hAnsi="CG Times"/>
      <w:b/>
      <w:i/>
      <w:sz w:val="24"/>
    </w:rPr>
  </w:style>
  <w:style w:type="character" w:customStyle="1" w:styleId="Bibliogrphy">
    <w:name w:val="Bibliogrphy"/>
    <w:basedOn w:val="DefaultParagraphFont"/>
  </w:style>
  <w:style w:type="character" w:customStyle="1" w:styleId="BulletList">
    <w:name w:val="Bullet List"/>
    <w:basedOn w:val="DefaultParagraphFont"/>
  </w:style>
  <w:style w:type="paragraph" w:customStyle="1" w:styleId="Head21">
    <w:name w:val="Head 2.1"/>
    <w:basedOn w:val="Normal"/>
    <w:pPr>
      <w:suppressAutoHyphens/>
      <w:overflowPunct w:val="0"/>
      <w:autoSpaceDE w:val="0"/>
      <w:autoSpaceDN w:val="0"/>
      <w:adjustRightInd w:val="0"/>
      <w:jc w:val="center"/>
      <w:textAlignment w:val="baseline"/>
    </w:pPr>
    <w:rPr>
      <w:b/>
      <w:sz w:val="28"/>
      <w:szCs w:val="20"/>
    </w:rPr>
  </w:style>
  <w:style w:type="paragraph" w:customStyle="1" w:styleId="Head22">
    <w:name w:val="Head 2.2"/>
    <w:basedOn w:val="Normal"/>
    <w:pPr>
      <w:tabs>
        <w:tab w:val="left" w:pos="360"/>
      </w:tabs>
      <w:suppressAutoHyphens/>
      <w:overflowPunct w:val="0"/>
      <w:autoSpaceDE w:val="0"/>
      <w:autoSpaceDN w:val="0"/>
      <w:adjustRightInd w:val="0"/>
      <w:ind w:left="360" w:hanging="360"/>
      <w:textAlignment w:val="baseline"/>
    </w:pPr>
    <w:rPr>
      <w:b/>
      <w:szCs w:val="20"/>
    </w:rPr>
  </w:style>
  <w:style w:type="paragraph" w:customStyle="1" w:styleId="Section8-Section">
    <w:name w:val="Section 8 - Section"/>
    <w:basedOn w:val="Normal"/>
    <w:pPr>
      <w:suppressAutoHyphens/>
      <w:overflowPunct w:val="0"/>
      <w:autoSpaceDE w:val="0"/>
      <w:autoSpaceDN w:val="0"/>
      <w:adjustRightInd w:val="0"/>
      <w:spacing w:before="120" w:after="200"/>
      <w:jc w:val="center"/>
      <w:textAlignment w:val="baseline"/>
    </w:pPr>
    <w:rPr>
      <w:b/>
      <w:sz w:val="28"/>
      <w:szCs w:val="20"/>
    </w:rPr>
  </w:style>
  <w:style w:type="paragraph" w:customStyle="1" w:styleId="Section8-Clauses">
    <w:name w:val="Section 8 - Clauses"/>
    <w:basedOn w:val="Normal"/>
    <w:rsid w:val="008912E8"/>
    <w:pPr>
      <w:tabs>
        <w:tab w:val="left" w:pos="360"/>
      </w:tabs>
      <w:suppressAutoHyphens/>
      <w:overflowPunct w:val="0"/>
      <w:autoSpaceDE w:val="0"/>
      <w:autoSpaceDN w:val="0"/>
      <w:adjustRightInd w:val="0"/>
      <w:spacing w:after="200"/>
      <w:ind w:left="576" w:hanging="576"/>
      <w:textAlignment w:val="baseline"/>
    </w:pPr>
    <w:rPr>
      <w:b/>
      <w:szCs w:val="20"/>
    </w:rPr>
  </w:style>
  <w:style w:type="paragraph" w:customStyle="1" w:styleId="Sub-ClauseText">
    <w:name w:val="Sub-Clause Text"/>
    <w:basedOn w:val="Normal"/>
    <w:pPr>
      <w:overflowPunct w:val="0"/>
      <w:autoSpaceDE w:val="0"/>
      <w:autoSpaceDN w:val="0"/>
      <w:adjustRightInd w:val="0"/>
      <w:spacing w:before="120" w:after="120"/>
      <w:jc w:val="both"/>
      <w:textAlignment w:val="baseline"/>
    </w:pPr>
    <w:rPr>
      <w:spacing w:val="-4"/>
      <w:szCs w:val="20"/>
    </w:rPr>
  </w:style>
  <w:style w:type="paragraph" w:customStyle="1" w:styleId="Outline1">
    <w:name w:val="Outline1"/>
    <w:basedOn w:val="Outline"/>
    <w:next w:val="Outline2"/>
    <w:pPr>
      <w:keepNext/>
      <w:tabs>
        <w:tab w:val="left" w:pos="360"/>
      </w:tabs>
      <w:overflowPunct w:val="0"/>
      <w:autoSpaceDE w:val="0"/>
      <w:autoSpaceDN w:val="0"/>
      <w:adjustRightInd w:val="0"/>
      <w:ind w:left="360" w:hanging="360"/>
      <w:textAlignment w:val="baseline"/>
    </w:pPr>
    <w:rPr>
      <w:rFonts w:ascii="Times New Roman" w:hAnsi="Times New Roman"/>
      <w:sz w:val="24"/>
    </w:rPr>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uiPriority w:val="99"/>
    <w:qFormat/>
    <w:pPr>
      <w:tabs>
        <w:tab w:val="left" w:pos="360"/>
      </w:tabs>
      <w:suppressAutoHyphens/>
      <w:overflowPunct w:val="0"/>
      <w:autoSpaceDE w:val="0"/>
      <w:autoSpaceDN w:val="0"/>
      <w:adjustRightInd w:val="0"/>
      <w:ind w:left="360" w:hanging="360"/>
      <w:textAlignment w:val="baseline"/>
    </w:pPr>
    <w:rPr>
      <w:sz w:val="20"/>
      <w:szCs w:val="20"/>
    </w:rPr>
  </w:style>
  <w:style w:type="paragraph" w:customStyle="1" w:styleId="text3">
    <w:name w:val="text 3"/>
    <w:basedOn w:val="Normal"/>
    <w:pPr>
      <w:spacing w:before="240" w:after="240"/>
      <w:ind w:left="1418"/>
    </w:pPr>
  </w:style>
  <w:style w:type="paragraph" w:customStyle="1" w:styleId="e4">
    <w:name w:val="e4"/>
    <w:aliases w:val="exh line end"/>
    <w:basedOn w:val="Normal"/>
    <w:next w:val="Normal"/>
    <w:pPr>
      <w:keepLines/>
      <w:pBdr>
        <w:bottom w:val="single" w:sz="6" w:space="0" w:color="auto"/>
        <w:between w:val="single" w:sz="6" w:space="0" w:color="auto"/>
      </w:pBdr>
      <w:overflowPunct w:val="0"/>
      <w:autoSpaceDE w:val="0"/>
      <w:autoSpaceDN w:val="0"/>
      <w:adjustRightInd w:val="0"/>
      <w:spacing w:after="260" w:line="260" w:lineRule="atLeast"/>
      <w:textAlignment w:val="baseline"/>
    </w:pPr>
    <w:rPr>
      <w:szCs w:val="20"/>
    </w:rPr>
  </w:style>
  <w:style w:type="paragraph" w:styleId="NoteHeading">
    <w:name w:val="Note Heading"/>
    <w:basedOn w:val="Normal"/>
    <w:next w:val="Normal"/>
    <w:link w:val="NoteHeadingChar"/>
    <w:rsid w:val="00402C5B"/>
    <w:pPr>
      <w:suppressAutoHyphens/>
      <w:overflowPunct w:val="0"/>
      <w:autoSpaceDE w:val="0"/>
      <w:autoSpaceDN w:val="0"/>
      <w:adjustRightInd w:val="0"/>
      <w:jc w:val="both"/>
      <w:textAlignment w:val="baseline"/>
    </w:pPr>
    <w:rPr>
      <w:szCs w:val="20"/>
    </w:rPr>
  </w:style>
  <w:style w:type="character" w:customStyle="1" w:styleId="Header2-SubClausesCharChar">
    <w:name w:val="Header 2 - SubClauses Char Char"/>
    <w:rPr>
      <w:rFonts w:cs="Arial"/>
      <w:sz w:val="24"/>
      <w:szCs w:val="24"/>
      <w:lang w:val="en-US" w:eastAsia="en-US" w:bidi="ar-SA"/>
    </w:rPr>
  </w:style>
  <w:style w:type="paragraph" w:customStyle="1" w:styleId="SectionXHeader3">
    <w:name w:val="Section X Header 3"/>
    <w:basedOn w:val="Heading1"/>
    <w:autoRedefine/>
    <w:rsid w:val="00451007"/>
    <w:pPr>
      <w:keepNext w:val="0"/>
      <w:tabs>
        <w:tab w:val="clear" w:pos="1422"/>
      </w:tabs>
      <w:ind w:left="0"/>
      <w:jc w:val="both"/>
    </w:pPr>
    <w:rPr>
      <w:rFonts w:ascii="Times New Roman" w:hAnsi="Times New Roman" w:cs="Times New Roman"/>
      <w:b w:val="0"/>
      <w:bCs/>
      <w:sz w:val="24"/>
    </w:rPr>
  </w:style>
  <w:style w:type="paragraph" w:customStyle="1" w:styleId="Part1">
    <w:name w:val="Part 1"/>
    <w:aliases w:val="2,3 Header 4"/>
    <w:basedOn w:val="Normal"/>
    <w:autoRedefine/>
    <w:pPr>
      <w:spacing w:before="3120" w:after="240"/>
      <w:jc w:val="center"/>
    </w:pPr>
    <w:rPr>
      <w:b/>
      <w:sz w:val="48"/>
      <w:szCs w:val="20"/>
    </w:rPr>
  </w:style>
  <w:style w:type="paragraph" w:customStyle="1" w:styleId="plane">
    <w:name w:val="plane"/>
    <w:basedOn w:val="Normal"/>
    <w:pPr>
      <w:suppressAutoHyphens/>
      <w:jc w:val="both"/>
    </w:pPr>
    <w:rPr>
      <w:rFonts w:ascii="Tms Rmn" w:hAnsi="Tms Rmn"/>
      <w:szCs w:val="20"/>
    </w:rPr>
  </w:style>
  <w:style w:type="paragraph" w:customStyle="1" w:styleId="S8Header1">
    <w:name w:val="S8 Header 1"/>
    <w:basedOn w:val="Normal"/>
    <w:next w:val="Normal"/>
    <w:pPr>
      <w:spacing w:before="120" w:after="200"/>
      <w:jc w:val="both"/>
    </w:pPr>
    <w:rPr>
      <w:b/>
      <w:szCs w:val="20"/>
    </w:rPr>
  </w:style>
  <w:style w:type="paragraph" w:customStyle="1" w:styleId="S1-Header1">
    <w:name w:val="S1-Header1"/>
    <w:basedOn w:val="Normal"/>
    <w:pPr>
      <w:numPr>
        <w:numId w:val="28"/>
      </w:numPr>
      <w:spacing w:before="240" w:after="240"/>
      <w:jc w:val="center"/>
    </w:pPr>
    <w:rPr>
      <w:b/>
      <w:sz w:val="28"/>
    </w:rPr>
  </w:style>
  <w:style w:type="paragraph" w:customStyle="1" w:styleId="S1-Header2">
    <w:name w:val="S1-Header2"/>
    <w:basedOn w:val="Normal"/>
    <w:pPr>
      <w:spacing w:after="200"/>
    </w:pPr>
    <w:rPr>
      <w:b/>
    </w:rPr>
  </w:style>
  <w:style w:type="paragraph" w:customStyle="1" w:styleId="StyleHeader2-SubClausesItalic">
    <w:name w:val="Style Header 2 - SubClauses + Italic"/>
    <w:basedOn w:val="Header2-SubClauses"/>
    <w:rsid w:val="00F439EB"/>
    <w:rPr>
      <w:i/>
      <w:iCs/>
    </w:rPr>
  </w:style>
  <w:style w:type="character" w:customStyle="1" w:styleId="StyleHeader2-SubClausesItalicChar">
    <w:name w:val="Style Header 2 - SubClauses + Italic Char"/>
    <w:rPr>
      <w:rFonts w:cs="Arial"/>
      <w:i/>
      <w:iCs/>
      <w:sz w:val="24"/>
      <w:szCs w:val="24"/>
      <w:lang w:val="en-US" w:eastAsia="en-US" w:bidi="ar-SA"/>
    </w:rPr>
  </w:style>
  <w:style w:type="paragraph" w:customStyle="1" w:styleId="StyleHeader2-SubClausesAfter6pt">
    <w:name w:val="Style Header 2 - SubClauses + After:  6 pt"/>
    <w:basedOn w:val="Header2-SubClauses"/>
    <w:rsid w:val="00F439EB"/>
    <w:rPr>
      <w:rFonts w:cs="Times New Roman"/>
    </w:rPr>
  </w:style>
  <w:style w:type="paragraph" w:customStyle="1" w:styleId="StyleSubtitleLeft013Right02">
    <w:name w:val="Style Subtitle + Left:  0.13&quot; Right:  0.2&quot;"/>
    <w:basedOn w:val="Subtitle"/>
    <w:pPr>
      <w:ind w:left="180" w:right="288"/>
    </w:pPr>
    <w:rPr>
      <w:bCs/>
    </w:rPr>
  </w:style>
  <w:style w:type="paragraph" w:customStyle="1" w:styleId="StyleArial20ptBoldCenteredBefore6ptAfter12pt">
    <w:name w:val="Style Arial 20 pt Bold Centered Before:  6 pt After:  12 pt"/>
    <w:basedOn w:val="Normal"/>
    <w:pPr>
      <w:spacing w:before="120" w:after="240"/>
      <w:jc w:val="center"/>
    </w:pPr>
    <w:rPr>
      <w:b/>
      <w:bCs/>
      <w:sz w:val="36"/>
      <w:szCs w:val="20"/>
    </w:rPr>
  </w:style>
  <w:style w:type="paragraph" w:customStyle="1" w:styleId="S3-Header1">
    <w:name w:val="S3-Header 1"/>
    <w:basedOn w:val="Normal"/>
    <w:pPr>
      <w:spacing w:before="120" w:after="200"/>
      <w:ind w:left="1080" w:hanging="720"/>
      <w:jc w:val="both"/>
    </w:pPr>
    <w:rPr>
      <w:b/>
      <w:bCs/>
      <w:noProof/>
      <w:sz w:val="28"/>
      <w:szCs w:val="20"/>
    </w:rPr>
  </w:style>
  <w:style w:type="paragraph" w:customStyle="1" w:styleId="S3-Heading2">
    <w:name w:val="S3-Heading 2"/>
    <w:basedOn w:val="Normal"/>
    <w:pPr>
      <w:spacing w:after="200"/>
      <w:ind w:left="1080" w:right="288" w:hanging="720"/>
      <w:jc w:val="both"/>
    </w:pPr>
    <w:rPr>
      <w:b/>
      <w:bCs/>
    </w:rPr>
  </w:style>
  <w:style w:type="paragraph" w:styleId="TOC3">
    <w:name w:val="toc 3"/>
    <w:basedOn w:val="Normal"/>
    <w:next w:val="Normal"/>
    <w:autoRedefine/>
    <w:uiPriority w:val="39"/>
    <w:pPr>
      <w:ind w:left="480"/>
    </w:pPr>
  </w:style>
  <w:style w:type="paragraph" w:styleId="TOC4">
    <w:name w:val="toc 4"/>
    <w:basedOn w:val="Normal"/>
    <w:next w:val="Normal"/>
    <w:autoRedefine/>
    <w:uiPriority w:val="39"/>
    <w:pPr>
      <w:ind w:left="720"/>
    </w:pPr>
  </w:style>
  <w:style w:type="paragraph" w:styleId="TOC5">
    <w:name w:val="toc 5"/>
    <w:basedOn w:val="Normal"/>
    <w:next w:val="Normal"/>
    <w:autoRedefine/>
    <w:uiPriority w:val="39"/>
    <w:pPr>
      <w:ind w:left="960"/>
    </w:pPr>
  </w:style>
  <w:style w:type="paragraph" w:styleId="TOC6">
    <w:name w:val="toc 6"/>
    <w:basedOn w:val="Normal"/>
    <w:next w:val="Normal"/>
    <w:autoRedefine/>
    <w:uiPriority w:val="39"/>
    <w:pPr>
      <w:ind w:left="1200"/>
    </w:pPr>
  </w:style>
  <w:style w:type="paragraph" w:styleId="TOC7">
    <w:name w:val="toc 7"/>
    <w:basedOn w:val="Normal"/>
    <w:next w:val="Normal"/>
    <w:autoRedefine/>
    <w:uiPriority w:val="39"/>
    <w:pPr>
      <w:ind w:left="1440"/>
    </w:pPr>
  </w:style>
  <w:style w:type="paragraph" w:styleId="TOC8">
    <w:name w:val="toc 8"/>
    <w:basedOn w:val="Normal"/>
    <w:next w:val="Normal"/>
    <w:autoRedefine/>
    <w:uiPriority w:val="39"/>
    <w:pPr>
      <w:ind w:left="1680"/>
    </w:pPr>
  </w:style>
  <w:style w:type="paragraph" w:styleId="TOC9">
    <w:name w:val="toc 9"/>
    <w:basedOn w:val="Normal"/>
    <w:next w:val="Normal"/>
    <w:autoRedefine/>
    <w:uiPriority w:val="39"/>
    <w:pPr>
      <w:ind w:left="1920"/>
    </w:pPr>
  </w:style>
  <w:style w:type="paragraph" w:customStyle="1" w:styleId="S4Header">
    <w:name w:val="S4 Header"/>
    <w:basedOn w:val="Normal"/>
    <w:next w:val="Normal"/>
    <w:pPr>
      <w:spacing w:before="120" w:after="240"/>
      <w:jc w:val="center"/>
    </w:pPr>
    <w:rPr>
      <w:b/>
      <w:sz w:val="32"/>
      <w:szCs w:val="20"/>
    </w:rPr>
  </w:style>
  <w:style w:type="paragraph" w:customStyle="1" w:styleId="S4-header1">
    <w:name w:val="S4-header1"/>
    <w:basedOn w:val="Normal"/>
    <w:pPr>
      <w:spacing w:before="120" w:after="240"/>
      <w:jc w:val="center"/>
    </w:pPr>
    <w:rPr>
      <w:b/>
      <w:sz w:val="36"/>
      <w:szCs w:val="20"/>
    </w:rPr>
  </w:style>
  <w:style w:type="paragraph" w:customStyle="1" w:styleId="S4-Header10">
    <w:name w:val="S4-Header 1"/>
    <w:basedOn w:val="Normal"/>
    <w:next w:val="Normal"/>
    <w:rsid w:val="00002A9A"/>
    <w:pPr>
      <w:spacing w:before="120" w:after="240"/>
      <w:jc w:val="center"/>
    </w:pPr>
    <w:rPr>
      <w:rFonts w:cs="Arial"/>
      <w:b/>
      <w:sz w:val="36"/>
    </w:rPr>
  </w:style>
  <w:style w:type="paragraph" w:customStyle="1" w:styleId="StyleSectionVHeaderLeft025Right02">
    <w:name w:val="Style Section V. Header + Left:  0.25&quot; Right:  0.2&quot;"/>
    <w:basedOn w:val="SectionVHeader"/>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Normal"/>
    <w:rsid w:val="00493775"/>
    <w:pPr>
      <w:tabs>
        <w:tab w:val="left" w:pos="576"/>
      </w:tabs>
      <w:spacing w:after="200"/>
      <w:ind w:left="576" w:hanging="576"/>
      <w:jc w:val="both"/>
    </w:pPr>
    <w:rPr>
      <w:szCs w:val="20"/>
      <w:lang w:val="es-ES_tradnl"/>
    </w:rPr>
  </w:style>
  <w:style w:type="paragraph" w:customStyle="1" w:styleId="Section4-Heading2">
    <w:name w:val="Section 4 - Heading 2"/>
    <w:basedOn w:val="Normal"/>
    <w:rsid w:val="00E43C4F"/>
    <w:pPr>
      <w:spacing w:after="200"/>
      <w:jc w:val="center"/>
    </w:pPr>
    <w:rPr>
      <w:b/>
      <w:sz w:val="32"/>
    </w:rPr>
  </w:style>
  <w:style w:type="paragraph" w:customStyle="1" w:styleId="S6-Header1">
    <w:name w:val="S6-Header 1"/>
    <w:basedOn w:val="Normal"/>
    <w:next w:val="Normal"/>
    <w:pPr>
      <w:spacing w:before="120" w:after="240"/>
      <w:jc w:val="center"/>
    </w:pPr>
    <w:rPr>
      <w:rFonts w:cs="Arial"/>
      <w:b/>
      <w:sz w:val="32"/>
    </w:rPr>
  </w:style>
  <w:style w:type="paragraph" w:customStyle="1" w:styleId="Part">
    <w:name w:val="Part"/>
    <w:basedOn w:val="Normal"/>
    <w:pPr>
      <w:keepNext/>
      <w:spacing w:before="2280"/>
      <w:jc w:val="center"/>
    </w:pPr>
    <w:rPr>
      <w:b/>
      <w:sz w:val="52"/>
    </w:rPr>
  </w:style>
  <w:style w:type="character" w:styleId="CommentReference">
    <w:name w:val="annotation reference"/>
    <w:rPr>
      <w:sz w:val="16"/>
      <w:szCs w:val="16"/>
    </w:rPr>
  </w:style>
  <w:style w:type="paragraph" w:customStyle="1" w:styleId="StyleHead41Before6ptAfter6pt">
    <w:name w:val="Style Head 4.1 + Before:  6 pt After:  6 pt"/>
    <w:basedOn w:val="Section8-Section"/>
    <w:rPr>
      <w:bCs/>
    </w:rPr>
  </w:style>
  <w:style w:type="paragraph" w:customStyle="1" w:styleId="Section10-Heading1">
    <w:name w:val="Section 10 - Heading 1"/>
    <w:basedOn w:val="Normal"/>
    <w:next w:val="Normal"/>
    <w:pPr>
      <w:spacing w:before="120" w:after="240"/>
      <w:jc w:val="center"/>
    </w:pPr>
    <w:rPr>
      <w:b/>
      <w:sz w:val="36"/>
    </w:rPr>
  </w:style>
  <w:style w:type="paragraph" w:customStyle="1" w:styleId="StyleS1-Header1TimesNewRoman14pt">
    <w:name w:val="Style S1-Header1 + Times New Roman 14 pt"/>
    <w:basedOn w:val="S1-Header1"/>
    <w:pPr>
      <w:numPr>
        <w:numId w:val="0"/>
      </w:numPr>
    </w:pPr>
    <w:rPr>
      <w:bCs/>
    </w:rPr>
  </w:style>
  <w:style w:type="character" w:customStyle="1" w:styleId="BodyText2Char">
    <w:name w:val="Body Text 2 Char"/>
    <w:rPr>
      <w:rFonts w:ascii="Arial" w:hAnsi="Arial"/>
      <w:b/>
      <w:sz w:val="24"/>
      <w:lang w:val="en-US" w:eastAsia="en-US" w:bidi="ar-SA"/>
    </w:rPr>
  </w:style>
  <w:style w:type="character" w:customStyle="1" w:styleId="S1-Header1CharChar">
    <w:name w:val="S1-Header1 Char Char"/>
    <w:rPr>
      <w:rFonts w:ascii="Arial" w:hAnsi="Arial"/>
      <w:b/>
      <w:sz w:val="28"/>
      <w:szCs w:val="24"/>
      <w:lang w:val="en-US" w:eastAsia="en-US" w:bidi="ar-SA"/>
    </w:rPr>
  </w:style>
  <w:style w:type="character" w:customStyle="1" w:styleId="StyleS1-Header1TimesNewRoman14ptChar">
    <w:name w:val="Style S1-Header1 + Times New Roman 14 pt Char"/>
    <w:rPr>
      <w:rFonts w:ascii="Arial" w:hAnsi="Arial"/>
      <w:b/>
      <w:bCs/>
      <w:sz w:val="28"/>
      <w:szCs w:val="24"/>
      <w:lang w:val="en-US" w:eastAsia="en-US" w:bidi="ar-SA"/>
    </w:rPr>
  </w:style>
  <w:style w:type="paragraph" w:customStyle="1" w:styleId="StyleStyleS1-Header1TimesNewRoman14pt">
    <w:name w:val="Style Style S1-Header1 + Times New Roman 14 pt +"/>
    <w:basedOn w:val="StyleS1-Header1TimesNewRoman14pt"/>
    <w:pPr>
      <w:numPr>
        <w:numId w:val="1"/>
      </w:numPr>
    </w:pPr>
  </w:style>
  <w:style w:type="character" w:customStyle="1" w:styleId="StyleStyleS1-Header1TimesNewRoman14ptChar">
    <w:name w:val="Style Style S1-Header1 + Times New Roman 14 pt + Char"/>
    <w:basedOn w:val="StyleS1-Header1TimesNewRoman14ptChar"/>
    <w:rPr>
      <w:rFonts w:ascii="Arial" w:hAnsi="Arial"/>
      <w:b/>
      <w:bCs/>
      <w:sz w:val="28"/>
      <w:szCs w:val="24"/>
      <w:lang w:val="en-US" w:eastAsia="en-US" w:bidi="ar-SA"/>
    </w:rPr>
  </w:style>
  <w:style w:type="paragraph" w:customStyle="1" w:styleId="StyleStyleS1-Header1TimesNewRoman14pt1">
    <w:name w:val="Style Style S1-Header1 + Times New Roman 14 pt +1"/>
    <w:basedOn w:val="StyleS1-Header1TimesNewRoman14pt"/>
    <w:pPr>
      <w:numPr>
        <w:numId w:val="29"/>
      </w:numPr>
    </w:pPr>
  </w:style>
  <w:style w:type="character" w:customStyle="1" w:styleId="StyleStyleS1-Header1TimesNewRoman14pt1Char">
    <w:name w:val="Style Style S1-Header1 + Times New Roman 14 pt +1 Char"/>
    <w:basedOn w:val="StyleS1-Header1TimesNewRoman14ptChar"/>
    <w:rPr>
      <w:rFonts w:ascii="Arial" w:hAnsi="Arial"/>
      <w:b/>
      <w:bCs/>
      <w:sz w:val="28"/>
      <w:szCs w:val="24"/>
      <w:lang w:val="en-US" w:eastAsia="en-US" w:bidi="ar-SA"/>
    </w:rPr>
  </w:style>
  <w:style w:type="paragraph" w:customStyle="1" w:styleId="StyleHeader1-ClausesAfter0pt">
    <w:name w:val="Style Header 1 - Clauses + After:  0 pt"/>
    <w:basedOn w:val="Normal"/>
    <w:rsid w:val="00493775"/>
    <w:pPr>
      <w:spacing w:after="200"/>
      <w:jc w:val="both"/>
    </w:pPr>
    <w:rPr>
      <w:bCs/>
      <w:szCs w:val="20"/>
      <w:lang w:val="es-ES_tradnl"/>
    </w:rPr>
  </w:style>
  <w:style w:type="paragraph" w:customStyle="1" w:styleId="StyleHeader2-SubClausesBold">
    <w:name w:val="Style Header 2 - SubClauses + Bold"/>
    <w:basedOn w:val="Normal"/>
    <w:link w:val="StyleHeader2-SubClausesBoldChar"/>
    <w:autoRedefine/>
    <w:rsid w:val="00493775"/>
    <w:pPr>
      <w:tabs>
        <w:tab w:val="left" w:pos="576"/>
      </w:tabs>
      <w:spacing w:after="200"/>
      <w:ind w:left="612"/>
      <w:jc w:val="both"/>
    </w:pPr>
    <w:rPr>
      <w:b/>
      <w:bCs/>
      <w:szCs w:val="20"/>
      <w:lang w:val="es-ES_tradnl"/>
    </w:rPr>
  </w:style>
  <w:style w:type="character" w:customStyle="1" w:styleId="StyleHeader2-SubClausesBoldChar">
    <w:name w:val="Style Header 2 - SubClauses + Bold Char"/>
    <w:link w:val="StyleHeader2-SubClausesBold"/>
    <w:rsid w:val="00493775"/>
    <w:rPr>
      <w:b/>
      <w:bCs/>
      <w:sz w:val="24"/>
      <w:lang w:val="es-ES_tradnl" w:eastAsia="en-US" w:bidi="ar-SA"/>
    </w:rPr>
  </w:style>
  <w:style w:type="paragraph" w:styleId="TOAHeading">
    <w:name w:val="toa heading"/>
    <w:basedOn w:val="Normal"/>
    <w:next w:val="Normal"/>
    <w:semiHidden/>
    <w:rsid w:val="00002A9A"/>
    <w:pPr>
      <w:tabs>
        <w:tab w:val="left" w:pos="9000"/>
        <w:tab w:val="right" w:pos="9360"/>
      </w:tabs>
      <w:suppressAutoHyphens/>
      <w:overflowPunct w:val="0"/>
      <w:autoSpaceDE w:val="0"/>
      <w:autoSpaceDN w:val="0"/>
      <w:adjustRightInd w:val="0"/>
      <w:jc w:val="both"/>
      <w:textAlignment w:val="baseline"/>
    </w:pPr>
    <w:rPr>
      <w:szCs w:val="20"/>
    </w:rPr>
  </w:style>
  <w:style w:type="character" w:customStyle="1" w:styleId="CommentTextChar">
    <w:name w:val="Comment Text Char"/>
    <w:link w:val="CommentText"/>
    <w:uiPriority w:val="99"/>
    <w:rsid w:val="005F0029"/>
    <w:rPr>
      <w:rFonts w:ascii="Arial" w:hAnsi="Arial"/>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uiPriority w:val="99"/>
    <w:rsid w:val="00152955"/>
  </w:style>
  <w:style w:type="paragraph" w:customStyle="1" w:styleId="Style11">
    <w:name w:val="Style 11"/>
    <w:basedOn w:val="Normal"/>
    <w:rsid w:val="00220722"/>
    <w:pPr>
      <w:widowControl w:val="0"/>
      <w:autoSpaceDE w:val="0"/>
      <w:autoSpaceDN w:val="0"/>
      <w:spacing w:line="384" w:lineRule="atLeast"/>
    </w:pPr>
  </w:style>
  <w:style w:type="paragraph" w:customStyle="1" w:styleId="Sec3header">
    <w:name w:val="Sec3 header"/>
    <w:basedOn w:val="Style11"/>
    <w:rsid w:val="00220722"/>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Normal"/>
    <w:link w:val="MediumGrid1-Accent2Char"/>
    <w:uiPriority w:val="34"/>
    <w:qFormat/>
    <w:rsid w:val="009349AF"/>
    <w:pPr>
      <w:ind w:left="720"/>
      <w:contextualSpacing/>
      <w:jc w:val="both"/>
    </w:pPr>
    <w:rPr>
      <w:szCs w:val="20"/>
    </w:rPr>
  </w:style>
  <w:style w:type="character" w:customStyle="1" w:styleId="HeaderChar">
    <w:name w:val="Header Char"/>
    <w:link w:val="Header"/>
    <w:uiPriority w:val="99"/>
    <w:rsid w:val="00E833ED"/>
    <w:rPr>
      <w:rFonts w:ascii="Arial" w:hAnsi="Arial"/>
    </w:rPr>
  </w:style>
  <w:style w:type="paragraph" w:customStyle="1" w:styleId="Header1">
    <w:name w:val="Header1"/>
    <w:basedOn w:val="Normal"/>
    <w:rsid w:val="001A418F"/>
    <w:pPr>
      <w:widowControl w:val="0"/>
      <w:autoSpaceDE w:val="0"/>
      <w:autoSpaceDN w:val="0"/>
      <w:spacing w:before="240" w:after="480"/>
      <w:jc w:val="center"/>
    </w:pPr>
    <w:rPr>
      <w:b/>
      <w:bCs/>
      <w:spacing w:val="4"/>
      <w:sz w:val="44"/>
      <w:szCs w:val="46"/>
    </w:rPr>
  </w:style>
  <w:style w:type="paragraph" w:customStyle="1" w:styleId="Default">
    <w:name w:val="Default"/>
    <w:rsid w:val="001A418F"/>
    <w:pPr>
      <w:autoSpaceDE w:val="0"/>
      <w:autoSpaceDN w:val="0"/>
      <w:adjustRightInd w:val="0"/>
    </w:pPr>
    <w:rPr>
      <w:color w:val="000000"/>
      <w:sz w:val="24"/>
      <w:szCs w:val="24"/>
    </w:rPr>
  </w:style>
  <w:style w:type="paragraph" w:customStyle="1" w:styleId="Section4heading">
    <w:name w:val="Section 4 heading"/>
    <w:basedOn w:val="Normal"/>
    <w:next w:val="Normal"/>
    <w:rsid w:val="000B3397"/>
    <w:pPr>
      <w:widowControl w:val="0"/>
      <w:tabs>
        <w:tab w:val="left" w:leader="dot" w:pos="8748"/>
      </w:tabs>
      <w:autoSpaceDE w:val="0"/>
      <w:autoSpaceDN w:val="0"/>
      <w:spacing w:after="240"/>
      <w:jc w:val="center"/>
    </w:pPr>
    <w:rPr>
      <w:b/>
      <w:sz w:val="36"/>
    </w:rPr>
  </w:style>
  <w:style w:type="paragraph" w:customStyle="1" w:styleId="Style19">
    <w:name w:val="Style 19"/>
    <w:basedOn w:val="Normal"/>
    <w:rsid w:val="000B3397"/>
    <w:pPr>
      <w:widowControl w:val="0"/>
      <w:autoSpaceDE w:val="0"/>
      <w:autoSpaceDN w:val="0"/>
      <w:adjustRightInd w:val="0"/>
    </w:pPr>
  </w:style>
  <w:style w:type="paragraph" w:customStyle="1" w:styleId="Style17">
    <w:name w:val="Style 17"/>
    <w:basedOn w:val="Normal"/>
    <w:rsid w:val="000B3397"/>
    <w:pPr>
      <w:widowControl w:val="0"/>
      <w:autoSpaceDE w:val="0"/>
      <w:autoSpaceDN w:val="0"/>
      <w:spacing w:line="264" w:lineRule="exact"/>
      <w:ind w:left="576" w:hanging="360"/>
    </w:pPr>
  </w:style>
  <w:style w:type="paragraph" w:customStyle="1" w:styleId="Style20">
    <w:name w:val="Style 20"/>
    <w:basedOn w:val="Normal"/>
    <w:rsid w:val="000B3397"/>
    <w:pPr>
      <w:widowControl w:val="0"/>
      <w:autoSpaceDE w:val="0"/>
      <w:autoSpaceDN w:val="0"/>
      <w:spacing w:before="144" w:after="360" w:line="264" w:lineRule="exact"/>
    </w:pPr>
  </w:style>
  <w:style w:type="paragraph" w:customStyle="1" w:styleId="StyleP3Header1-ClausesAfter12pt">
    <w:name w:val="Style P3 Header1-Clauses + After:  12 pt"/>
    <w:basedOn w:val="P3Header1-Clauses"/>
    <w:rsid w:val="00221AED"/>
    <w:pPr>
      <w:numPr>
        <w:numId w:val="11"/>
      </w:numPr>
      <w:tabs>
        <w:tab w:val="left" w:pos="972"/>
        <w:tab w:val="left" w:pos="1008"/>
      </w:tabs>
      <w:spacing w:after="240"/>
      <w:ind w:left="1008"/>
    </w:pPr>
    <w:rPr>
      <w:lang w:val="es-ES_tradnl"/>
    </w:rPr>
  </w:style>
  <w:style w:type="paragraph" w:customStyle="1" w:styleId="FIDICClauseName">
    <w:name w:val="FIDIC_ClauseName"/>
    <w:basedOn w:val="Normal"/>
    <w:next w:val="Normal"/>
    <w:rsid w:val="003E3B1A"/>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9A002D"/>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26735A"/>
    <w:pPr>
      <w:tabs>
        <w:tab w:val="left" w:pos="-720"/>
      </w:tabs>
      <w:suppressAutoHyphens/>
    </w:pPr>
    <w:rPr>
      <w:rFonts w:ascii="CG Times" w:hAnsi="CG Times"/>
      <w:sz w:val="22"/>
    </w:rPr>
  </w:style>
  <w:style w:type="paragraph" w:customStyle="1" w:styleId="TextBox">
    <w:name w:val="Text Box"/>
    <w:rsid w:val="0026735A"/>
    <w:pPr>
      <w:keepNext/>
      <w:keepLines/>
      <w:tabs>
        <w:tab w:val="left" w:pos="-720"/>
      </w:tabs>
      <w:suppressAutoHyphens/>
      <w:jc w:val="both"/>
    </w:pPr>
    <w:rPr>
      <w:spacing w:val="-2"/>
      <w:sz w:val="22"/>
    </w:rPr>
  </w:style>
  <w:style w:type="paragraph" w:customStyle="1" w:styleId="Heading1a">
    <w:name w:val="Heading 1a"/>
    <w:rsid w:val="0026735A"/>
    <w:pPr>
      <w:keepNext/>
      <w:keepLines/>
      <w:tabs>
        <w:tab w:val="left" w:pos="-720"/>
      </w:tabs>
      <w:suppressAutoHyphens/>
      <w:jc w:val="center"/>
    </w:pPr>
    <w:rPr>
      <w:b/>
      <w:smallCaps/>
      <w:sz w:val="32"/>
    </w:rPr>
  </w:style>
  <w:style w:type="paragraph" w:styleId="EndnoteText">
    <w:name w:val="endnote text"/>
    <w:basedOn w:val="Normal"/>
    <w:link w:val="EndnoteTextChar"/>
    <w:rsid w:val="0026735A"/>
    <w:pPr>
      <w:tabs>
        <w:tab w:val="left" w:pos="-720"/>
      </w:tabs>
      <w:suppressAutoHyphens/>
    </w:pPr>
    <w:rPr>
      <w:sz w:val="20"/>
      <w:szCs w:val="20"/>
    </w:rPr>
  </w:style>
  <w:style w:type="character" w:customStyle="1" w:styleId="EndnoteTextChar">
    <w:name w:val="Endnote Text Char"/>
    <w:basedOn w:val="DefaultParagraphFont"/>
    <w:link w:val="EndnoteText"/>
    <w:rsid w:val="0026735A"/>
  </w:style>
  <w:style w:type="paragraph" w:customStyle="1" w:styleId="SectionVHeading2">
    <w:name w:val="Section V. Heading 2"/>
    <w:basedOn w:val="SectionVHeader"/>
    <w:rsid w:val="009408E0"/>
    <w:pPr>
      <w:spacing w:before="120" w:after="200"/>
    </w:pPr>
    <w:rPr>
      <w:rFonts w:ascii="Times New Roman" w:hAnsi="Times New Roman"/>
      <w:sz w:val="28"/>
    </w:rPr>
  </w:style>
  <w:style w:type="character" w:customStyle="1" w:styleId="FooterChar">
    <w:name w:val="Footer Char"/>
    <w:link w:val="Footer"/>
    <w:uiPriority w:val="99"/>
    <w:rsid w:val="00AF7561"/>
    <w:rPr>
      <w:rFonts w:ascii="Arial" w:hAnsi="Arial"/>
    </w:rPr>
  </w:style>
  <w:style w:type="character" w:customStyle="1" w:styleId="BodyTextChar">
    <w:name w:val="Body Text Char"/>
    <w:link w:val="BodyText"/>
    <w:rsid w:val="00AF7561"/>
    <w:rPr>
      <w:rFonts w:ascii="Arial" w:hAnsi="Arial" w:cs="Arial"/>
      <w:szCs w:val="24"/>
    </w:rPr>
  </w:style>
  <w:style w:type="character" w:customStyle="1" w:styleId="MediumGrid1-Accent2Char">
    <w:name w:val="Medium Grid 1 - Accent 2 Char"/>
    <w:link w:val="MediumGrid1-Accent21"/>
    <w:uiPriority w:val="34"/>
    <w:rsid w:val="00AF7561"/>
    <w:rPr>
      <w:sz w:val="24"/>
    </w:rPr>
  </w:style>
  <w:style w:type="paragraph" w:customStyle="1" w:styleId="Sec1-Clauses">
    <w:name w:val="Sec1-Clauses"/>
    <w:basedOn w:val="Normal"/>
    <w:rsid w:val="00AF7561"/>
    <w:pPr>
      <w:tabs>
        <w:tab w:val="num" w:pos="360"/>
      </w:tabs>
      <w:spacing w:before="120" w:after="120"/>
      <w:ind w:left="360" w:hanging="360"/>
    </w:pPr>
    <w:rPr>
      <w:b/>
      <w:szCs w:val="20"/>
    </w:rPr>
  </w:style>
  <w:style w:type="paragraph" w:customStyle="1" w:styleId="ColorfulList-Accent11">
    <w:name w:val="Colorful List - Accent 11"/>
    <w:basedOn w:val="Normal"/>
    <w:uiPriority w:val="34"/>
    <w:qFormat/>
    <w:rsid w:val="00AF7561"/>
    <w:pPr>
      <w:ind w:left="720"/>
      <w:contextualSpacing/>
      <w:jc w:val="both"/>
    </w:pPr>
  </w:style>
  <w:style w:type="paragraph" w:customStyle="1" w:styleId="ColorfulShading-Accent11">
    <w:name w:val="Colorful Shading - Accent 11"/>
    <w:hidden/>
    <w:uiPriority w:val="71"/>
    <w:rsid w:val="00AF7561"/>
    <w:rPr>
      <w:sz w:val="24"/>
      <w:szCs w:val="24"/>
    </w:rPr>
  </w:style>
  <w:style w:type="paragraph" w:customStyle="1" w:styleId="ColorfulShading-Accent12">
    <w:name w:val="Colorful Shading - Accent 12"/>
    <w:hidden/>
    <w:uiPriority w:val="62"/>
    <w:rsid w:val="00401450"/>
    <w:rPr>
      <w:sz w:val="24"/>
      <w:szCs w:val="24"/>
    </w:rPr>
  </w:style>
  <w:style w:type="paragraph" w:styleId="Revision">
    <w:name w:val="Revision"/>
    <w:hidden/>
    <w:uiPriority w:val="99"/>
    <w:unhideWhenUsed/>
    <w:rsid w:val="00BA35DF"/>
    <w:rPr>
      <w:sz w:val="24"/>
      <w:szCs w:val="24"/>
    </w:rPr>
  </w:style>
  <w:style w:type="paragraph" w:styleId="ListParagraph">
    <w:name w:val="List Paragraph"/>
    <w:aliases w:val="Citation List,본문(내용),List Paragraph (numbered (a))"/>
    <w:basedOn w:val="Normal"/>
    <w:link w:val="ListParagraphChar"/>
    <w:uiPriority w:val="34"/>
    <w:qFormat/>
    <w:rsid w:val="00153FA7"/>
    <w:pPr>
      <w:ind w:left="720"/>
      <w:contextualSpacing/>
    </w:pPr>
  </w:style>
  <w:style w:type="paragraph" w:customStyle="1" w:styleId="xmsonormal">
    <w:name w:val="x_msonormal"/>
    <w:basedOn w:val="Normal"/>
    <w:rsid w:val="00F439EB"/>
    <w:pPr>
      <w:spacing w:before="100" w:beforeAutospacing="1" w:after="100" w:afterAutospacing="1"/>
    </w:pPr>
  </w:style>
  <w:style w:type="character" w:customStyle="1" w:styleId="apple-converted-space">
    <w:name w:val="apple-converted-space"/>
    <w:rsid w:val="00F439EB"/>
  </w:style>
  <w:style w:type="paragraph" w:customStyle="1" w:styleId="SubEvaCriteria">
    <w:name w:val="Sub Eva Criteria"/>
    <w:basedOn w:val="Normal"/>
    <w:autoRedefine/>
    <w:qFormat/>
    <w:rsid w:val="00E45F54"/>
    <w:pPr>
      <w:numPr>
        <w:ilvl w:val="1"/>
        <w:numId w:val="39"/>
      </w:numPr>
      <w:tabs>
        <w:tab w:val="left" w:pos="1440"/>
        <w:tab w:val="left" w:pos="1710"/>
      </w:tabs>
      <w:spacing w:before="60" w:after="60"/>
    </w:pPr>
    <w:rPr>
      <w:b/>
      <w:bCs/>
      <w:color w:val="000000" w:themeColor="text1"/>
    </w:rPr>
  </w:style>
  <w:style w:type="paragraph" w:customStyle="1" w:styleId="HeaderEvaCriteria">
    <w:name w:val="Header Eva Criteria"/>
    <w:basedOn w:val="Normal"/>
    <w:link w:val="HeaderEvaCriteriaChar"/>
    <w:qFormat/>
    <w:rsid w:val="00B43602"/>
    <w:pPr>
      <w:numPr>
        <w:numId w:val="40"/>
      </w:numPr>
    </w:pPr>
    <w:rPr>
      <w:rFonts w:ascii="Times New Roman Bold" w:hAnsi="Times New Roman Bold"/>
      <w:b/>
      <w:sz w:val="32"/>
    </w:rPr>
  </w:style>
  <w:style w:type="paragraph" w:customStyle="1" w:styleId="SubheaderEvaCri">
    <w:name w:val="Subheader Eva Cri"/>
    <w:basedOn w:val="ListParagraph"/>
    <w:link w:val="SubheaderEvaCriChar"/>
    <w:qFormat/>
    <w:rsid w:val="004B6471"/>
    <w:pPr>
      <w:numPr>
        <w:numId w:val="41"/>
      </w:numPr>
    </w:pPr>
    <w:rPr>
      <w:rFonts w:ascii="Times New Roman Bold" w:hAnsi="Times New Roman Bold"/>
      <w:b/>
      <w:sz w:val="28"/>
    </w:rPr>
  </w:style>
  <w:style w:type="character" w:customStyle="1" w:styleId="HeaderEvaCriteriaChar">
    <w:name w:val="Header Eva Criteria Char"/>
    <w:basedOn w:val="DefaultParagraphFont"/>
    <w:link w:val="HeaderEvaCriteria"/>
    <w:rsid w:val="00B43602"/>
    <w:rPr>
      <w:rFonts w:ascii="Times New Roman Bold" w:hAnsi="Times New Roman Bold"/>
      <w:b/>
      <w:sz w:val="32"/>
      <w:szCs w:val="24"/>
    </w:rPr>
  </w:style>
  <w:style w:type="paragraph" w:customStyle="1" w:styleId="SecondSubheaderQualifications">
    <w:name w:val="Second Subheader Qualifications"/>
    <w:basedOn w:val="Normal"/>
    <w:link w:val="SecondSubheaderQualificationsChar"/>
    <w:qFormat/>
    <w:rsid w:val="00C0142D"/>
    <w:rPr>
      <w:rFonts w:ascii="Times New Roman Bold" w:hAnsi="Times New Roman Bold"/>
      <w:b/>
    </w:rPr>
  </w:style>
  <w:style w:type="character" w:customStyle="1" w:styleId="ListParagraphChar">
    <w:name w:val="List Paragraph Char"/>
    <w:aliases w:val="Citation List Char,본문(내용) Char,List Paragraph (numbered (a)) Char"/>
    <w:basedOn w:val="DefaultParagraphFont"/>
    <w:link w:val="ListParagraph"/>
    <w:uiPriority w:val="34"/>
    <w:qFormat/>
    <w:rsid w:val="004B6471"/>
    <w:rPr>
      <w:sz w:val="24"/>
      <w:szCs w:val="24"/>
    </w:rPr>
  </w:style>
  <w:style w:type="character" w:customStyle="1" w:styleId="SubheaderEvaCriChar">
    <w:name w:val="Subheader Eva Cri Char"/>
    <w:basedOn w:val="ListParagraphChar"/>
    <w:link w:val="SubheaderEvaCri"/>
    <w:rsid w:val="004B6471"/>
    <w:rPr>
      <w:rFonts w:ascii="Times New Roman Bold" w:hAnsi="Times New Roman Bold"/>
      <w:b/>
      <w:sz w:val="28"/>
      <w:szCs w:val="24"/>
    </w:rPr>
  </w:style>
  <w:style w:type="character" w:customStyle="1" w:styleId="SecondSubheaderQualificationsChar">
    <w:name w:val="Second Subheader Qualifications Char"/>
    <w:basedOn w:val="DefaultParagraphFont"/>
    <w:link w:val="SecondSubheaderQualifications"/>
    <w:rsid w:val="00C0142D"/>
    <w:rPr>
      <w:rFonts w:ascii="Times New Roman Bold" w:hAnsi="Times New Roman Bold"/>
      <w:b/>
      <w:sz w:val="24"/>
      <w:szCs w:val="24"/>
    </w:rPr>
  </w:style>
  <w:style w:type="paragraph" w:customStyle="1" w:styleId="SubheaderTechnicalPartofEvaluation">
    <w:name w:val="Subheader Technical Part of Evaluation"/>
    <w:basedOn w:val="Normal"/>
    <w:link w:val="SubheaderTechnicalPartofEvaluationChar"/>
    <w:autoRedefine/>
    <w:qFormat/>
    <w:rsid w:val="00A2593C"/>
    <w:rPr>
      <w:rFonts w:ascii="Times New Roman Bold" w:hAnsi="Times New Roman Bold"/>
      <w:b/>
      <w:noProof/>
      <w:sz w:val="28"/>
    </w:rPr>
  </w:style>
  <w:style w:type="character" w:customStyle="1" w:styleId="SubheaderTechnicalPartofEvaluationChar">
    <w:name w:val="Subheader Technical Part of Evaluation Char"/>
    <w:basedOn w:val="DefaultParagraphFont"/>
    <w:link w:val="SubheaderTechnicalPartofEvaluation"/>
    <w:rsid w:val="00A2593C"/>
    <w:rPr>
      <w:rFonts w:ascii="Times New Roman Bold" w:hAnsi="Times New Roman Bold"/>
      <w:b/>
      <w:noProof/>
      <w:sz w:val="28"/>
      <w:szCs w:val="24"/>
    </w:rPr>
  </w:style>
  <w:style w:type="paragraph" w:customStyle="1" w:styleId="StyleHeader1-ClausesAfter10pt">
    <w:name w:val="Style Header 1 - Clauses + After:  10 pt"/>
    <w:basedOn w:val="Header1-Clauses"/>
    <w:autoRedefine/>
    <w:rsid w:val="00186922"/>
    <w:pPr>
      <w:numPr>
        <w:numId w:val="0"/>
      </w:numPr>
      <w:spacing w:before="0" w:after="200"/>
    </w:pPr>
    <w:rPr>
      <w:rFonts w:ascii="Times New Roman" w:hAnsi="Times New Roman"/>
      <w:bCs/>
    </w:rPr>
  </w:style>
  <w:style w:type="paragraph" w:customStyle="1" w:styleId="Section1-Clauses">
    <w:name w:val="Section 1-Clauses"/>
    <w:basedOn w:val="Sec1-Clauses"/>
    <w:rsid w:val="00117619"/>
    <w:pPr>
      <w:spacing w:before="0" w:after="200"/>
    </w:pPr>
    <w:rPr>
      <w:bCs/>
    </w:rPr>
  </w:style>
  <w:style w:type="paragraph" w:customStyle="1" w:styleId="Section1Heading1">
    <w:name w:val="Section 1 Heading 1"/>
    <w:basedOn w:val="StyleStyleS1-Header1TimesNewRoman14pt1"/>
    <w:qFormat/>
    <w:rsid w:val="006D2879"/>
  </w:style>
  <w:style w:type="paragraph" w:customStyle="1" w:styleId="Section3Heading1">
    <w:name w:val="Section 3 Heading 1"/>
    <w:basedOn w:val="HeaderEvaCriteria"/>
    <w:next w:val="Normal"/>
    <w:qFormat/>
    <w:rsid w:val="00515192"/>
    <w:pPr>
      <w:spacing w:after="200"/>
    </w:pPr>
  </w:style>
  <w:style w:type="paragraph" w:customStyle="1" w:styleId="Section4Heading1">
    <w:name w:val="Section 4. Heading 1"/>
    <w:basedOn w:val="SectionVHeader"/>
    <w:rsid w:val="00E43C4F"/>
    <w:pPr>
      <w:spacing w:after="200"/>
    </w:pPr>
    <w:rPr>
      <w:rFonts w:ascii="Times New Roman" w:hAnsi="Times New Roman"/>
      <w:bCs/>
    </w:rPr>
  </w:style>
  <w:style w:type="paragraph" w:customStyle="1" w:styleId="S1-subpara">
    <w:name w:val="S1-sub para"/>
    <w:basedOn w:val="Normal"/>
    <w:link w:val="S1-subparaChar"/>
    <w:rsid w:val="00D40646"/>
    <w:pPr>
      <w:numPr>
        <w:ilvl w:val="1"/>
        <w:numId w:val="43"/>
      </w:numPr>
      <w:spacing w:after="200"/>
      <w:ind w:right="-14"/>
      <w:jc w:val="both"/>
    </w:pPr>
    <w:rPr>
      <w:szCs w:val="20"/>
    </w:rPr>
  </w:style>
  <w:style w:type="character" w:customStyle="1" w:styleId="S1-subparaChar">
    <w:name w:val="S1-sub para Char"/>
    <w:link w:val="S1-subpara"/>
    <w:rsid w:val="00D40646"/>
    <w:rPr>
      <w:sz w:val="24"/>
    </w:rPr>
  </w:style>
  <w:style w:type="paragraph" w:customStyle="1" w:styleId="Sec1-ClausesAfter10pt1">
    <w:name w:val="Sec1-Clauses + After:  10 pt1"/>
    <w:basedOn w:val="Sec1-Clauses"/>
    <w:rsid w:val="003751AA"/>
    <w:pPr>
      <w:numPr>
        <w:numId w:val="54"/>
      </w:numPr>
      <w:spacing w:before="0" w:after="200"/>
    </w:pPr>
    <w:rPr>
      <w:bCs/>
    </w:rPr>
  </w:style>
  <w:style w:type="paragraph" w:customStyle="1" w:styleId="SPDForm2">
    <w:name w:val="SPD  Form 2"/>
    <w:basedOn w:val="Normal"/>
    <w:qFormat/>
    <w:rsid w:val="006E6B4F"/>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6E6B4F"/>
    <w:pPr>
      <w:keepNext/>
      <w:tabs>
        <w:tab w:val="left" w:pos="1512"/>
      </w:tabs>
      <w:spacing w:before="0" w:after="180"/>
      <w:ind w:left="1512" w:right="18" w:hanging="540"/>
    </w:pPr>
    <w:rPr>
      <w:rFonts w:ascii="Times New Roman" w:hAnsi="Times New Roman" w:cs="Times New Roman"/>
      <w:b/>
      <w:bCs/>
      <w:sz w:val="24"/>
      <w:szCs w:val="24"/>
    </w:rPr>
  </w:style>
  <w:style w:type="paragraph" w:customStyle="1" w:styleId="Style5">
    <w:name w:val="Style 5"/>
    <w:basedOn w:val="Normal"/>
    <w:rsid w:val="0063027C"/>
    <w:pPr>
      <w:widowControl w:val="0"/>
      <w:autoSpaceDE w:val="0"/>
      <w:autoSpaceDN w:val="0"/>
      <w:spacing w:line="480" w:lineRule="exact"/>
      <w:jc w:val="center"/>
    </w:pPr>
  </w:style>
  <w:style w:type="paragraph" w:customStyle="1" w:styleId="Bulletnumbered">
    <w:name w:val="Bullet numbered"/>
    <w:basedOn w:val="ListParagraph"/>
    <w:autoRedefine/>
    <w:qFormat/>
    <w:rsid w:val="0063027C"/>
    <w:pPr>
      <w:numPr>
        <w:numId w:val="58"/>
      </w:numPr>
      <w:spacing w:after="120" w:line="259" w:lineRule="auto"/>
      <w:ind w:left="360"/>
      <w:contextualSpacing w:val="0"/>
    </w:pPr>
    <w:rPr>
      <w:rFonts w:asciiTheme="minorHAnsi" w:eastAsiaTheme="minorHAnsi" w:hAnsiTheme="minorHAnsi" w:cstheme="minorBidi"/>
      <w:szCs w:val="22"/>
    </w:rPr>
  </w:style>
  <w:style w:type="paragraph" w:customStyle="1" w:styleId="Bulletroman">
    <w:name w:val="Bullet roman"/>
    <w:basedOn w:val="ListParagraph"/>
    <w:autoRedefine/>
    <w:qFormat/>
    <w:rsid w:val="000C69FA"/>
    <w:pPr>
      <w:numPr>
        <w:numId w:val="67"/>
      </w:numPr>
      <w:spacing w:after="120" w:line="259" w:lineRule="auto"/>
      <w:contextualSpacing w:val="0"/>
    </w:pPr>
    <w:rPr>
      <w:rFonts w:asciiTheme="minorHAnsi" w:eastAsiaTheme="minorHAnsi" w:hAnsiTheme="minorHAnsi" w:cstheme="minorBidi"/>
      <w:szCs w:val="22"/>
    </w:rPr>
  </w:style>
  <w:style w:type="paragraph" w:customStyle="1" w:styleId="Bulletabc">
    <w:name w:val="Bullet abc"/>
    <w:basedOn w:val="ListParagraph"/>
    <w:autoRedefine/>
    <w:qFormat/>
    <w:rsid w:val="0063027C"/>
    <w:pPr>
      <w:numPr>
        <w:numId w:val="60"/>
      </w:numPr>
      <w:spacing w:after="120" w:line="259" w:lineRule="auto"/>
      <w:contextualSpacing w:val="0"/>
    </w:pPr>
    <w:rPr>
      <w:rFonts w:asciiTheme="minorHAnsi" w:eastAsiaTheme="minorHAnsi" w:hAnsiTheme="minorHAnsi" w:cstheme="minorBidi"/>
      <w:szCs w:val="22"/>
    </w:rPr>
  </w:style>
  <w:style w:type="paragraph" w:customStyle="1" w:styleId="Bulletdash4thlevel">
    <w:name w:val="Bullet dash 4th level"/>
    <w:basedOn w:val="ListParagraph"/>
    <w:qFormat/>
    <w:rsid w:val="0063027C"/>
    <w:pPr>
      <w:numPr>
        <w:numId w:val="59"/>
      </w:numPr>
      <w:tabs>
        <w:tab w:val="left" w:pos="720"/>
      </w:tabs>
      <w:spacing w:line="259" w:lineRule="auto"/>
      <w:ind w:left="1440"/>
    </w:pPr>
    <w:rPr>
      <w:rFonts w:asciiTheme="minorHAnsi" w:eastAsiaTheme="minorHAnsi" w:hAnsiTheme="minorHAnsi" w:cstheme="minorBidi"/>
      <w:szCs w:val="22"/>
    </w:rPr>
  </w:style>
  <w:style w:type="paragraph" w:customStyle="1" w:styleId="ClauseSubPara">
    <w:name w:val="ClauseSub_Para"/>
    <w:link w:val="ClauseSubParaChar"/>
    <w:rsid w:val="008276DE"/>
    <w:pPr>
      <w:spacing w:before="60" w:after="60"/>
      <w:ind w:left="2268"/>
    </w:pPr>
    <w:rPr>
      <w:sz w:val="22"/>
      <w:szCs w:val="22"/>
      <w:lang w:val="en-GB"/>
    </w:rPr>
  </w:style>
  <w:style w:type="character" w:customStyle="1" w:styleId="ClauseSubParaChar">
    <w:name w:val="ClauseSub_Para Char"/>
    <w:basedOn w:val="DefaultParagraphFont"/>
    <w:link w:val="ClauseSubPara"/>
    <w:rsid w:val="005D0FE4"/>
    <w:rPr>
      <w:sz w:val="22"/>
      <w:szCs w:val="22"/>
      <w:lang w:val="en-GB"/>
    </w:rPr>
  </w:style>
  <w:style w:type="paragraph" w:customStyle="1" w:styleId="ITBh2">
    <w:name w:val="ITB h2"/>
    <w:basedOn w:val="Section1-Clauses"/>
    <w:qFormat/>
    <w:rsid w:val="0012668F"/>
    <w:pPr>
      <w:tabs>
        <w:tab w:val="clear" w:pos="360"/>
        <w:tab w:val="num" w:pos="432"/>
      </w:tabs>
      <w:ind w:left="432" w:hanging="432"/>
    </w:pPr>
  </w:style>
  <w:style w:type="table" w:styleId="TableGrid">
    <w:name w:val="Table Grid"/>
    <w:basedOn w:val="TableNormal"/>
    <w:uiPriority w:val="39"/>
    <w:rsid w:val="0012668F"/>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G-Heading2">
    <w:name w:val="UG - Heading 2"/>
    <w:basedOn w:val="Heading2"/>
    <w:next w:val="Normal"/>
    <w:rsid w:val="00E54770"/>
    <w:pPr>
      <w:keepNext w:val="0"/>
      <w:suppressAutoHyphens/>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Normal"/>
    <w:next w:val="Normal"/>
    <w:rsid w:val="0056446A"/>
    <w:pPr>
      <w:spacing w:before="120" w:after="240"/>
      <w:jc w:val="center"/>
    </w:pPr>
    <w:rPr>
      <w:b/>
      <w:noProof/>
      <w:sz w:val="36"/>
    </w:rPr>
  </w:style>
  <w:style w:type="paragraph" w:customStyle="1" w:styleId="SectionIXHeader">
    <w:name w:val="Section IX Header"/>
    <w:basedOn w:val="SectionVHeader"/>
    <w:rsid w:val="0056446A"/>
    <w:rPr>
      <w:rFonts w:ascii="Times New Roman" w:hAnsi="Times New Roman"/>
      <w:noProof/>
      <w:szCs w:val="24"/>
      <w:lang w:val="en-US"/>
    </w:rPr>
  </w:style>
  <w:style w:type="paragraph" w:customStyle="1" w:styleId="SectionXHeading">
    <w:name w:val="Section X Heading"/>
    <w:basedOn w:val="Normal"/>
    <w:rsid w:val="00EE2946"/>
    <w:pPr>
      <w:spacing w:before="240" w:after="240"/>
      <w:jc w:val="center"/>
    </w:pPr>
    <w:rPr>
      <w:rFonts w:ascii="Times New Roman Bold" w:hAnsi="Times New Roman Bold"/>
      <w:b/>
      <w:sz w:val="36"/>
    </w:rPr>
  </w:style>
  <w:style w:type="paragraph" w:customStyle="1" w:styleId="AheaderTerciaryleve">
    <w:name w:val="Aheader Terciary leve"/>
    <w:basedOn w:val="Normal"/>
    <w:link w:val="AheaderTerciaryleveChar"/>
    <w:qFormat/>
    <w:rsid w:val="00D07996"/>
    <w:pPr>
      <w:jc w:val="center"/>
    </w:pPr>
    <w:rPr>
      <w:b/>
      <w:sz w:val="28"/>
    </w:rPr>
  </w:style>
  <w:style w:type="character" w:customStyle="1" w:styleId="AheaderTerciaryleveChar">
    <w:name w:val="Aheader Terciary leve Char"/>
    <w:basedOn w:val="DefaultParagraphFont"/>
    <w:link w:val="AheaderTerciaryleve"/>
    <w:rsid w:val="00D07996"/>
    <w:rPr>
      <w:b/>
      <w:sz w:val="28"/>
      <w:szCs w:val="24"/>
    </w:rPr>
  </w:style>
  <w:style w:type="paragraph" w:customStyle="1" w:styleId="ESSpara">
    <w:name w:val="ESS para"/>
    <w:basedOn w:val="Normal"/>
    <w:link w:val="ESSparaChar"/>
    <w:qFormat/>
    <w:rsid w:val="00ED5291"/>
    <w:pPr>
      <w:numPr>
        <w:numId w:val="75"/>
      </w:numPr>
      <w:spacing w:after="240"/>
      <w:jc w:val="both"/>
    </w:pPr>
    <w:rPr>
      <w:rFonts w:asciiTheme="minorHAnsi" w:eastAsiaTheme="minorEastAsia" w:hAnsiTheme="minorHAnsi" w:cstheme="minorBidi"/>
      <w:sz w:val="22"/>
      <w:szCs w:val="22"/>
      <w:lang w:eastAsia="ja-JP"/>
    </w:rPr>
  </w:style>
  <w:style w:type="character" w:customStyle="1" w:styleId="ESSparaChar">
    <w:name w:val="ESS para Char"/>
    <w:basedOn w:val="DefaultParagraphFont"/>
    <w:link w:val="ESSpara"/>
    <w:rsid w:val="00ED5291"/>
    <w:rPr>
      <w:rFonts w:asciiTheme="minorHAnsi" w:eastAsiaTheme="minorEastAsia" w:hAnsiTheme="minorHAnsi" w:cstheme="minorBidi"/>
      <w:sz w:val="22"/>
      <w:szCs w:val="22"/>
      <w:lang w:eastAsia="ja-JP"/>
    </w:rPr>
  </w:style>
  <w:style w:type="character" w:styleId="Strong">
    <w:name w:val="Strong"/>
    <w:basedOn w:val="DefaultParagraphFont"/>
    <w:uiPriority w:val="22"/>
    <w:qFormat/>
    <w:rsid w:val="00C3427C"/>
    <w:rPr>
      <w:b/>
      <w:bCs/>
    </w:rPr>
  </w:style>
  <w:style w:type="paragraph" w:customStyle="1" w:styleId="p2">
    <w:name w:val="p2"/>
    <w:basedOn w:val="Normal"/>
    <w:rsid w:val="00A912D0"/>
    <w:rPr>
      <w:rFonts w:ascii="Calibri" w:eastAsiaTheme="minorHAnsi" w:hAnsi="Calibri"/>
      <w:sz w:val="15"/>
      <w:szCs w:val="15"/>
    </w:rPr>
  </w:style>
  <w:style w:type="paragraph" w:customStyle="1" w:styleId="StyleSection7heading3After10pt">
    <w:name w:val="Style Section 7 heading 3 + After:  10 pt"/>
    <w:basedOn w:val="Normal"/>
    <w:rsid w:val="00C35BEB"/>
    <w:pPr>
      <w:suppressAutoHyphens/>
      <w:spacing w:after="200"/>
      <w:jc w:val="center"/>
      <w:outlineLvl w:val="2"/>
    </w:pPr>
    <w:rPr>
      <w:rFonts w:ascii="Times New Roman Bold" w:hAnsi="Times New Roman Bold"/>
      <w:b/>
      <w:bCs/>
      <w:sz w:val="28"/>
      <w:szCs w:val="28"/>
    </w:rPr>
  </w:style>
  <w:style w:type="paragraph" w:customStyle="1" w:styleId="Sub-Heading2">
    <w:name w:val="Sub-Heading2"/>
    <w:basedOn w:val="Heading8"/>
    <w:autoRedefine/>
    <w:qFormat/>
    <w:rsid w:val="009D3505"/>
    <w:pPr>
      <w:keepNext/>
      <w:spacing w:before="360" w:after="240"/>
      <w:jc w:val="center"/>
    </w:pPr>
    <w:rPr>
      <w:rFonts w:ascii="Times New Roman" w:hAnsi="Times New Roman"/>
      <w:b/>
      <w:i w:val="0"/>
      <w:color w:val="000000" w:themeColor="text1"/>
      <w:sz w:val="48"/>
      <w:szCs w:val="48"/>
    </w:rPr>
  </w:style>
  <w:style w:type="character" w:styleId="UnresolvedMention">
    <w:name w:val="Unresolved Mention"/>
    <w:basedOn w:val="DefaultParagraphFont"/>
    <w:uiPriority w:val="99"/>
    <w:semiHidden/>
    <w:unhideWhenUsed/>
    <w:rsid w:val="005C2426"/>
    <w:rPr>
      <w:color w:val="605E5C"/>
      <w:shd w:val="clear" w:color="auto" w:fill="E1DFDD"/>
    </w:rPr>
  </w:style>
  <w:style w:type="table" w:styleId="GridTable1Light">
    <w:name w:val="Grid Table 1 Light"/>
    <w:basedOn w:val="TableNormal"/>
    <w:uiPriority w:val="46"/>
    <w:rsid w:val="00AB7F78"/>
    <w:rPr>
      <w:rFonts w:asciiTheme="minorHAnsi" w:eastAsiaTheme="minorHAnsi" w:hAnsiTheme="minorHAnsi" w:cstheme="minorBidi"/>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2Char">
    <w:name w:val="Heading 2 Char"/>
    <w:aliases w:val="Section-Title Char,Title Header2 Char"/>
    <w:basedOn w:val="DefaultParagraphFont"/>
    <w:link w:val="Heading2"/>
    <w:uiPriority w:val="9"/>
    <w:rsid w:val="00A968D7"/>
    <w:rPr>
      <w:rFonts w:ascii="Arial" w:hAnsi="Arial" w:cs="Arial"/>
      <w:b/>
      <w:bCs/>
      <w:sz w:val="24"/>
      <w:szCs w:val="24"/>
    </w:rPr>
  </w:style>
  <w:style w:type="character" w:customStyle="1" w:styleId="Heading3Char">
    <w:name w:val="Heading 3 Char"/>
    <w:aliases w:val="Section Header3 Char,Sub-Clause Paragraph Char"/>
    <w:basedOn w:val="DefaultParagraphFont"/>
    <w:link w:val="Heading3"/>
    <w:uiPriority w:val="9"/>
    <w:rsid w:val="00A968D7"/>
    <w:rPr>
      <w:rFonts w:cs="Arial"/>
      <w:b/>
      <w:bCs/>
      <w:spacing w:val="-2"/>
      <w:sz w:val="16"/>
      <w:szCs w:val="24"/>
    </w:rPr>
  </w:style>
  <w:style w:type="character" w:customStyle="1" w:styleId="Heading4Char">
    <w:name w:val="Heading 4 Char"/>
    <w:aliases w:val="Sub-Clause Sub-paragraph Char, Sub-Clause Sub-paragraph Char,ClauseSubSub_No&amp;Name Char"/>
    <w:basedOn w:val="DefaultParagraphFont"/>
    <w:link w:val="Heading4"/>
    <w:uiPriority w:val="9"/>
    <w:rsid w:val="00A968D7"/>
    <w:rPr>
      <w:rFonts w:ascii="Arial" w:hAnsi="Arial" w:cs="Arial"/>
    </w:rPr>
  </w:style>
  <w:style w:type="character" w:customStyle="1" w:styleId="Heading1Char">
    <w:name w:val="Heading 1 Char"/>
    <w:aliases w:val="Document Header1 Char"/>
    <w:basedOn w:val="DefaultParagraphFont"/>
    <w:link w:val="Heading1"/>
    <w:uiPriority w:val="9"/>
    <w:rsid w:val="00A968D7"/>
    <w:rPr>
      <w:rFonts w:ascii="Arial" w:hAnsi="Arial" w:cs="Arial"/>
      <w:b/>
      <w:szCs w:val="24"/>
    </w:rPr>
  </w:style>
  <w:style w:type="character" w:customStyle="1" w:styleId="mord">
    <w:name w:val="mord"/>
    <w:basedOn w:val="DefaultParagraphFont"/>
    <w:rsid w:val="00A968D7"/>
  </w:style>
  <w:style w:type="character" w:customStyle="1" w:styleId="export-sheets-button">
    <w:name w:val="export-sheets-button"/>
    <w:basedOn w:val="DefaultParagraphFont"/>
    <w:rsid w:val="00A968D7"/>
  </w:style>
  <w:style w:type="paragraph" w:styleId="TOCHeading">
    <w:name w:val="TOC Heading"/>
    <w:basedOn w:val="Heading1"/>
    <w:next w:val="Normal"/>
    <w:uiPriority w:val="39"/>
    <w:unhideWhenUsed/>
    <w:qFormat/>
    <w:rsid w:val="00A968D7"/>
    <w:pPr>
      <w:keepLines/>
      <w:tabs>
        <w:tab w:val="clear" w:pos="1422"/>
      </w:tabs>
      <w:spacing w:before="240" w:line="259" w:lineRule="auto"/>
      <w:ind w:left="0"/>
      <w:outlineLvl w:val="9"/>
    </w:pPr>
    <w:rPr>
      <w:rFonts w:asciiTheme="majorHAnsi" w:eastAsiaTheme="majorEastAsia" w:hAnsiTheme="majorHAnsi" w:cstheme="majorBidi"/>
      <w:b w:val="0"/>
      <w:color w:val="2E74B5" w:themeColor="accent1" w:themeShade="BF"/>
      <w:sz w:val="32"/>
      <w:szCs w:val="32"/>
    </w:rPr>
  </w:style>
  <w:style w:type="paragraph" w:customStyle="1" w:styleId="UNRABodyText">
    <w:name w:val="UNRA Body Text"/>
    <w:basedOn w:val="Normal"/>
    <w:link w:val="UNRABodyTextChar"/>
    <w:qFormat/>
    <w:rsid w:val="00B07B3E"/>
    <w:pPr>
      <w:spacing w:before="120" w:after="120" w:line="312" w:lineRule="auto"/>
    </w:pPr>
    <w:rPr>
      <w:rFonts w:ascii="Arial" w:eastAsia="Arial" w:hAnsi="Arial"/>
      <w:sz w:val="20"/>
      <w:szCs w:val="20"/>
      <w:lang w:val="en-GB" w:eastAsia="x-none"/>
    </w:rPr>
  </w:style>
  <w:style w:type="character" w:customStyle="1" w:styleId="UNRABodyTextChar">
    <w:name w:val="UNRA Body Text Char"/>
    <w:link w:val="UNRABodyText"/>
    <w:rsid w:val="00B07B3E"/>
    <w:rPr>
      <w:rFonts w:ascii="Arial" w:eastAsia="Arial" w:hAnsi="Arial"/>
      <w:lang w:val="en-GB" w:eastAsia="x-none"/>
    </w:rPr>
  </w:style>
  <w:style w:type="paragraph" w:customStyle="1" w:styleId="TableParagraph">
    <w:name w:val="Table Paragraph"/>
    <w:basedOn w:val="Normal"/>
    <w:uiPriority w:val="1"/>
    <w:qFormat/>
    <w:rsid w:val="00600A13"/>
    <w:pPr>
      <w:widowControl w:val="0"/>
      <w:autoSpaceDE w:val="0"/>
      <w:autoSpaceDN w:val="0"/>
    </w:pPr>
    <w:rPr>
      <w:rFonts w:ascii="Calibri" w:eastAsia="Calibri" w:hAnsi="Calibri" w:cs="Calibri"/>
      <w:sz w:val="22"/>
      <w:szCs w:val="22"/>
    </w:rPr>
  </w:style>
  <w:style w:type="character" w:customStyle="1" w:styleId="Heading5Char">
    <w:name w:val="Heading 5 Char"/>
    <w:basedOn w:val="DefaultParagraphFont"/>
    <w:link w:val="Heading5"/>
    <w:rsid w:val="00BE075A"/>
    <w:rPr>
      <w:rFonts w:cs="Arial"/>
      <w:b/>
      <w:bCs/>
      <w:iCs/>
      <w:spacing w:val="-2"/>
      <w:sz w:val="24"/>
      <w:szCs w:val="24"/>
    </w:rPr>
  </w:style>
  <w:style w:type="character" w:customStyle="1" w:styleId="Heading6Char">
    <w:name w:val="Heading 6 Char"/>
    <w:basedOn w:val="DefaultParagraphFont"/>
    <w:link w:val="Heading6"/>
    <w:rsid w:val="00BE075A"/>
    <w:rPr>
      <w:rFonts w:ascii="Arial" w:hAnsi="Arial"/>
      <w:i/>
      <w:sz w:val="22"/>
    </w:rPr>
  </w:style>
  <w:style w:type="character" w:customStyle="1" w:styleId="Heading7Char">
    <w:name w:val="Heading 7 Char"/>
    <w:basedOn w:val="DefaultParagraphFont"/>
    <w:link w:val="Heading7"/>
    <w:rsid w:val="00BE075A"/>
    <w:rPr>
      <w:rFonts w:ascii="Arial" w:hAnsi="Arial"/>
    </w:rPr>
  </w:style>
  <w:style w:type="character" w:customStyle="1" w:styleId="Heading8Char">
    <w:name w:val="Heading 8 Char"/>
    <w:basedOn w:val="DefaultParagraphFont"/>
    <w:link w:val="Heading8"/>
    <w:rsid w:val="00BE075A"/>
    <w:rPr>
      <w:rFonts w:ascii="Arial" w:hAnsi="Arial"/>
      <w:i/>
    </w:rPr>
  </w:style>
  <w:style w:type="character" w:customStyle="1" w:styleId="Heading9Char">
    <w:name w:val="Heading 9 Char"/>
    <w:basedOn w:val="DefaultParagraphFont"/>
    <w:link w:val="Heading9"/>
    <w:rsid w:val="00BE075A"/>
    <w:rPr>
      <w:rFonts w:ascii="Arial" w:hAnsi="Arial"/>
      <w:b/>
      <w:i/>
      <w:sz w:val="18"/>
    </w:rPr>
  </w:style>
  <w:style w:type="character" w:customStyle="1" w:styleId="TitleChar">
    <w:name w:val="Title Char"/>
    <w:basedOn w:val="DefaultParagraphFont"/>
    <w:link w:val="Title"/>
    <w:rsid w:val="00BE075A"/>
    <w:rPr>
      <w:rFonts w:ascii="Arial" w:hAnsi="Arial"/>
      <w:b/>
      <w:sz w:val="48"/>
    </w:rPr>
  </w:style>
  <w:style w:type="character" w:customStyle="1" w:styleId="SubtitleChar">
    <w:name w:val="Subtitle Char"/>
    <w:basedOn w:val="DefaultParagraphFont"/>
    <w:link w:val="Subtitle"/>
    <w:rsid w:val="00BE075A"/>
    <w:rPr>
      <w:b/>
      <w:sz w:val="36"/>
    </w:rPr>
  </w:style>
  <w:style w:type="paragraph" w:styleId="Quote">
    <w:name w:val="Quote"/>
    <w:basedOn w:val="Normal"/>
    <w:next w:val="Normal"/>
    <w:link w:val="QuoteChar"/>
    <w:uiPriority w:val="29"/>
    <w:qFormat/>
    <w:rsid w:val="00BE075A"/>
    <w:pPr>
      <w:spacing w:before="160"/>
      <w:jc w:val="center"/>
    </w:pPr>
    <w:rPr>
      <w:i/>
      <w:iCs/>
      <w:color w:val="404040" w:themeColor="text1" w:themeTint="BF"/>
    </w:rPr>
  </w:style>
  <w:style w:type="character" w:customStyle="1" w:styleId="QuoteChar">
    <w:name w:val="Quote Char"/>
    <w:basedOn w:val="DefaultParagraphFont"/>
    <w:link w:val="Quote"/>
    <w:uiPriority w:val="29"/>
    <w:rsid w:val="00BE075A"/>
    <w:rPr>
      <w:i/>
      <w:iCs/>
      <w:color w:val="404040" w:themeColor="text1" w:themeTint="BF"/>
      <w:sz w:val="24"/>
      <w:szCs w:val="24"/>
    </w:rPr>
  </w:style>
  <w:style w:type="character" w:styleId="IntenseEmphasis">
    <w:name w:val="Intense Emphasis"/>
    <w:basedOn w:val="DefaultParagraphFont"/>
    <w:uiPriority w:val="21"/>
    <w:qFormat/>
    <w:rsid w:val="00BE075A"/>
    <w:rPr>
      <w:i/>
      <w:iCs/>
      <w:color w:val="2E74B5" w:themeColor="accent1" w:themeShade="BF"/>
    </w:rPr>
  </w:style>
  <w:style w:type="paragraph" w:styleId="IntenseQuote">
    <w:name w:val="Intense Quote"/>
    <w:basedOn w:val="Normal"/>
    <w:next w:val="Normal"/>
    <w:link w:val="IntenseQuoteChar"/>
    <w:uiPriority w:val="30"/>
    <w:qFormat/>
    <w:rsid w:val="00BE075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75A"/>
    <w:rPr>
      <w:i/>
      <w:iCs/>
      <w:color w:val="2E74B5" w:themeColor="accent1" w:themeShade="BF"/>
      <w:sz w:val="24"/>
      <w:szCs w:val="24"/>
    </w:rPr>
  </w:style>
  <w:style w:type="character" w:styleId="IntenseReference">
    <w:name w:val="Intense Reference"/>
    <w:basedOn w:val="DefaultParagraphFont"/>
    <w:uiPriority w:val="32"/>
    <w:qFormat/>
    <w:rsid w:val="00BE075A"/>
    <w:rPr>
      <w:b/>
      <w:bCs/>
      <w:smallCaps/>
      <w:color w:val="2E74B5" w:themeColor="accent1" w:themeShade="BF"/>
      <w:spacing w:val="5"/>
    </w:rPr>
  </w:style>
  <w:style w:type="character" w:customStyle="1" w:styleId="CommentSubjectChar">
    <w:name w:val="Comment Subject Char"/>
    <w:basedOn w:val="CommentTextChar"/>
    <w:link w:val="CommentSubject"/>
    <w:semiHidden/>
    <w:rsid w:val="00BE075A"/>
    <w:rPr>
      <w:rFonts w:ascii="Arial" w:hAnsi="Arial"/>
      <w:b/>
      <w:bCs/>
      <w:lang w:val="es-ES_tradnl" w:eastAsia="x-none"/>
    </w:rPr>
  </w:style>
  <w:style w:type="character" w:customStyle="1" w:styleId="BalloonTextChar">
    <w:name w:val="Balloon Text Char"/>
    <w:basedOn w:val="DefaultParagraphFont"/>
    <w:link w:val="BalloonText"/>
    <w:semiHidden/>
    <w:rsid w:val="00BE075A"/>
    <w:rPr>
      <w:rFonts w:ascii="Tahoma" w:hAnsi="Tahoma" w:cs="Tahoma"/>
      <w:sz w:val="16"/>
      <w:szCs w:val="16"/>
      <w:lang w:val="es-ES_tradnl"/>
    </w:rPr>
  </w:style>
  <w:style w:type="character" w:customStyle="1" w:styleId="BodyText3Char">
    <w:name w:val="Body Text 3 Char"/>
    <w:basedOn w:val="DefaultParagraphFont"/>
    <w:link w:val="BodyText3"/>
    <w:rsid w:val="00BE075A"/>
    <w:rPr>
      <w:rFonts w:ascii="Arial" w:hAnsi="Arial"/>
      <w:i/>
    </w:rPr>
  </w:style>
  <w:style w:type="character" w:customStyle="1" w:styleId="BodyTextIndentChar">
    <w:name w:val="Body Text Indent Char"/>
    <w:basedOn w:val="DefaultParagraphFont"/>
    <w:link w:val="BodyTextIndent"/>
    <w:rsid w:val="00BE075A"/>
    <w:rPr>
      <w:rFonts w:ascii="Arial" w:hAnsi="Arial" w:cs="Arial"/>
      <w:szCs w:val="24"/>
    </w:rPr>
  </w:style>
  <w:style w:type="character" w:customStyle="1" w:styleId="BodyTextIndent3Char">
    <w:name w:val="Body Text Indent 3 Char"/>
    <w:basedOn w:val="DefaultParagraphFont"/>
    <w:link w:val="BodyTextIndent3"/>
    <w:rsid w:val="00BE075A"/>
    <w:rPr>
      <w:rFonts w:ascii="Arial" w:hAnsi="Arial" w:cs="Arial"/>
      <w:szCs w:val="24"/>
    </w:rPr>
  </w:style>
  <w:style w:type="character" w:customStyle="1" w:styleId="MessageHeaderChar">
    <w:name w:val="Message Header Char"/>
    <w:basedOn w:val="DefaultParagraphFont"/>
    <w:link w:val="MessageHeader"/>
    <w:rsid w:val="00BE075A"/>
    <w:rPr>
      <w:rFonts w:ascii="Arial" w:hAnsi="Arial" w:cs="Arial"/>
      <w:sz w:val="24"/>
      <w:szCs w:val="24"/>
      <w:shd w:val="pct20" w:color="auto" w:fill="auto"/>
    </w:rPr>
  </w:style>
  <w:style w:type="character" w:customStyle="1" w:styleId="BodyTextIndent2Char">
    <w:name w:val="Body Text Indent 2 Char"/>
    <w:basedOn w:val="DefaultParagraphFont"/>
    <w:link w:val="BodyTextIndent2"/>
    <w:rsid w:val="00BE075A"/>
    <w:rPr>
      <w:rFonts w:ascii="Arial" w:hAnsi="Arial"/>
      <w:sz w:val="22"/>
    </w:rPr>
  </w:style>
  <w:style w:type="character" w:customStyle="1" w:styleId="NoteHeadingChar">
    <w:name w:val="Note Heading Char"/>
    <w:basedOn w:val="DefaultParagraphFont"/>
    <w:link w:val="NoteHeading"/>
    <w:rsid w:val="00BE075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689180">
      <w:bodyDiv w:val="1"/>
      <w:marLeft w:val="0"/>
      <w:marRight w:val="0"/>
      <w:marTop w:val="0"/>
      <w:marBottom w:val="0"/>
      <w:divBdr>
        <w:top w:val="none" w:sz="0" w:space="0" w:color="auto"/>
        <w:left w:val="none" w:sz="0" w:space="0" w:color="auto"/>
        <w:bottom w:val="none" w:sz="0" w:space="0" w:color="auto"/>
        <w:right w:val="none" w:sz="0" w:space="0" w:color="auto"/>
      </w:divBdr>
    </w:div>
    <w:div w:id="1874951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eader" Target="header45.xml"/><Relationship Id="rId21" Type="http://schemas.openxmlformats.org/officeDocument/2006/relationships/hyperlink" Target="mailto:jwandera@mercycorps.org" TargetMode="External"/><Relationship Id="rId42" Type="http://schemas.openxmlformats.org/officeDocument/2006/relationships/footer" Target="footer13.xml"/><Relationship Id="rId47" Type="http://schemas.openxmlformats.org/officeDocument/2006/relationships/header" Target="header13.xml"/><Relationship Id="rId63" Type="http://schemas.openxmlformats.org/officeDocument/2006/relationships/header" Target="header19.xml"/><Relationship Id="rId68" Type="http://schemas.openxmlformats.org/officeDocument/2006/relationships/footer" Target="footer26.xml"/><Relationship Id="rId84" Type="http://schemas.openxmlformats.org/officeDocument/2006/relationships/header" Target="header30.xml"/><Relationship Id="rId89" Type="http://schemas.openxmlformats.org/officeDocument/2006/relationships/header" Target="header32.xml"/><Relationship Id="rId112" Type="http://schemas.openxmlformats.org/officeDocument/2006/relationships/header" Target="header43.xml"/><Relationship Id="rId16" Type="http://schemas.openxmlformats.org/officeDocument/2006/relationships/header" Target="header2.xml"/><Relationship Id="rId107" Type="http://schemas.openxmlformats.org/officeDocument/2006/relationships/footer" Target="footer46.xml"/><Relationship Id="rId11" Type="http://schemas.openxmlformats.org/officeDocument/2006/relationships/webSettings" Target="webSettings.xml"/><Relationship Id="rId32" Type="http://schemas.openxmlformats.org/officeDocument/2006/relationships/footer" Target="footer7.xml"/><Relationship Id="rId37" Type="http://schemas.openxmlformats.org/officeDocument/2006/relationships/header" Target="header9.xml"/><Relationship Id="rId53" Type="http://schemas.openxmlformats.org/officeDocument/2006/relationships/header" Target="header14.xml"/><Relationship Id="rId58" Type="http://schemas.openxmlformats.org/officeDocument/2006/relationships/footer" Target="footer21.xml"/><Relationship Id="rId74" Type="http://schemas.openxmlformats.org/officeDocument/2006/relationships/footer" Target="footer29.xml"/><Relationship Id="rId79" Type="http://schemas.openxmlformats.org/officeDocument/2006/relationships/footer" Target="footer31.xml"/><Relationship Id="rId102" Type="http://schemas.openxmlformats.org/officeDocument/2006/relationships/footer" Target="footer43.xml"/><Relationship Id="rId123" Type="http://schemas.openxmlformats.org/officeDocument/2006/relationships/header" Target="header48.xml"/><Relationship Id="rId128" Type="http://schemas.openxmlformats.org/officeDocument/2006/relationships/footer" Target="footer57.xml"/><Relationship Id="rId5" Type="http://schemas.openxmlformats.org/officeDocument/2006/relationships/customXml" Target="../customXml/item5.xml"/><Relationship Id="rId90" Type="http://schemas.openxmlformats.org/officeDocument/2006/relationships/header" Target="header33.xml"/><Relationship Id="rId95" Type="http://schemas.openxmlformats.org/officeDocument/2006/relationships/header" Target="header35.xml"/><Relationship Id="rId22" Type="http://schemas.openxmlformats.org/officeDocument/2006/relationships/hyperlink" Target="mailto:dabafita@mercycorps.org" TargetMode="External"/><Relationship Id="rId27" Type="http://schemas.openxmlformats.org/officeDocument/2006/relationships/header" Target="header5.xml"/><Relationship Id="rId43" Type="http://schemas.openxmlformats.org/officeDocument/2006/relationships/footer" Target="footer14.xml"/><Relationship Id="rId48" Type="http://schemas.openxmlformats.org/officeDocument/2006/relationships/footer" Target="footer16.xml"/><Relationship Id="rId64" Type="http://schemas.openxmlformats.org/officeDocument/2006/relationships/footer" Target="footer24.xml"/><Relationship Id="rId69" Type="http://schemas.openxmlformats.org/officeDocument/2006/relationships/header" Target="header22.xml"/><Relationship Id="rId113" Type="http://schemas.openxmlformats.org/officeDocument/2006/relationships/footer" Target="footer49.xml"/><Relationship Id="rId118" Type="http://schemas.openxmlformats.org/officeDocument/2006/relationships/header" Target="header46.xml"/><Relationship Id="rId80" Type="http://schemas.openxmlformats.org/officeDocument/2006/relationships/footer" Target="footer32.xml"/><Relationship Id="rId85" Type="http://schemas.openxmlformats.org/officeDocument/2006/relationships/footer" Target="footer34.xml"/><Relationship Id="rId12" Type="http://schemas.openxmlformats.org/officeDocument/2006/relationships/footnotes" Target="footnotes.xml"/><Relationship Id="rId17" Type="http://schemas.openxmlformats.org/officeDocument/2006/relationships/footer" Target="footer1.xml"/><Relationship Id="rId33" Type="http://schemas.openxmlformats.org/officeDocument/2006/relationships/footer" Target="footer8.xml"/><Relationship Id="rId38" Type="http://schemas.openxmlformats.org/officeDocument/2006/relationships/footer" Target="footer10.xml"/><Relationship Id="rId59" Type="http://schemas.openxmlformats.org/officeDocument/2006/relationships/header" Target="header17.xml"/><Relationship Id="rId103" Type="http://schemas.openxmlformats.org/officeDocument/2006/relationships/footer" Target="footer44.xml"/><Relationship Id="rId108" Type="http://schemas.openxmlformats.org/officeDocument/2006/relationships/footer" Target="footer47.xml"/><Relationship Id="rId124" Type="http://schemas.openxmlformats.org/officeDocument/2006/relationships/header" Target="header49.xml"/><Relationship Id="rId129" Type="http://schemas.openxmlformats.org/officeDocument/2006/relationships/fontTable" Target="fontTable.xml"/><Relationship Id="rId54" Type="http://schemas.openxmlformats.org/officeDocument/2006/relationships/header" Target="header15.xml"/><Relationship Id="rId70" Type="http://schemas.openxmlformats.org/officeDocument/2006/relationships/footer" Target="footer27.xml"/><Relationship Id="rId75" Type="http://schemas.openxmlformats.org/officeDocument/2006/relationships/header" Target="header25.xml"/><Relationship Id="rId91" Type="http://schemas.openxmlformats.org/officeDocument/2006/relationships/footer" Target="footer37.xml"/><Relationship Id="rId96" Type="http://schemas.openxmlformats.org/officeDocument/2006/relationships/footer" Target="footer40.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hyperlink" Target="mailto:sd-tenders@mercycorps.org" TargetMode="External"/><Relationship Id="rId28" Type="http://schemas.openxmlformats.org/officeDocument/2006/relationships/footer" Target="footer4.xml"/><Relationship Id="rId49" Type="http://schemas.openxmlformats.org/officeDocument/2006/relationships/footer" Target="footer17.xml"/><Relationship Id="rId114" Type="http://schemas.openxmlformats.org/officeDocument/2006/relationships/footer" Target="footer50.xml"/><Relationship Id="rId119" Type="http://schemas.openxmlformats.org/officeDocument/2006/relationships/footer" Target="footer52.xml"/><Relationship Id="rId44" Type="http://schemas.openxmlformats.org/officeDocument/2006/relationships/header" Target="header11.xml"/><Relationship Id="rId60" Type="http://schemas.openxmlformats.org/officeDocument/2006/relationships/header" Target="header18.xml"/><Relationship Id="rId65" Type="http://schemas.openxmlformats.org/officeDocument/2006/relationships/header" Target="header20.xml"/><Relationship Id="rId81" Type="http://schemas.openxmlformats.org/officeDocument/2006/relationships/header" Target="header28.xml"/><Relationship Id="rId86" Type="http://schemas.openxmlformats.org/officeDocument/2006/relationships/footer" Target="footer35.xml"/><Relationship Id="rId130"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footer" Target="footer2.xml"/><Relationship Id="rId39" Type="http://schemas.openxmlformats.org/officeDocument/2006/relationships/footer" Target="footer11.xml"/><Relationship Id="rId109" Type="http://schemas.openxmlformats.org/officeDocument/2006/relationships/header" Target="header41.xml"/><Relationship Id="rId34" Type="http://schemas.openxmlformats.org/officeDocument/2006/relationships/header" Target="header7.xml"/><Relationship Id="rId50" Type="http://schemas.openxmlformats.org/officeDocument/2006/relationships/footer" Target="footer18.xml"/><Relationship Id="rId55" Type="http://schemas.openxmlformats.org/officeDocument/2006/relationships/footer" Target="footer19.xml"/><Relationship Id="rId76" Type="http://schemas.openxmlformats.org/officeDocument/2006/relationships/footer" Target="footer30.xml"/><Relationship Id="rId97" Type="http://schemas.openxmlformats.org/officeDocument/2006/relationships/footer" Target="footer41.xml"/><Relationship Id="rId104" Type="http://schemas.openxmlformats.org/officeDocument/2006/relationships/header" Target="header39.xml"/><Relationship Id="rId120" Type="http://schemas.openxmlformats.org/officeDocument/2006/relationships/footer" Target="footer53.xml"/><Relationship Id="rId125" Type="http://schemas.openxmlformats.org/officeDocument/2006/relationships/footer" Target="footer55.xml"/><Relationship Id="rId7" Type="http://schemas.openxmlformats.org/officeDocument/2006/relationships/customXml" Target="../customXml/item7.xml"/><Relationship Id="rId71" Type="http://schemas.openxmlformats.org/officeDocument/2006/relationships/header" Target="header23.xml"/><Relationship Id="rId92" Type="http://schemas.openxmlformats.org/officeDocument/2006/relationships/footer" Target="footer38.xml"/><Relationship Id="rId2" Type="http://schemas.openxmlformats.org/officeDocument/2006/relationships/customXml" Target="../customXml/item2.xml"/><Relationship Id="rId29" Type="http://schemas.openxmlformats.org/officeDocument/2006/relationships/footer" Target="footer5.xml"/><Relationship Id="rId24" Type="http://schemas.openxmlformats.org/officeDocument/2006/relationships/hyperlink" Target="mailto:jwandera@mercycorps.org" TargetMode="External"/><Relationship Id="rId40" Type="http://schemas.openxmlformats.org/officeDocument/2006/relationships/header" Target="header10.xml"/><Relationship Id="rId45" Type="http://schemas.openxmlformats.org/officeDocument/2006/relationships/footer" Target="footer15.xml"/><Relationship Id="rId66" Type="http://schemas.openxmlformats.org/officeDocument/2006/relationships/header" Target="header21.xml"/><Relationship Id="rId87" Type="http://schemas.openxmlformats.org/officeDocument/2006/relationships/header" Target="header31.xml"/><Relationship Id="rId110" Type="http://schemas.openxmlformats.org/officeDocument/2006/relationships/footer" Target="footer48.xml"/><Relationship Id="rId115" Type="http://schemas.openxmlformats.org/officeDocument/2006/relationships/header" Target="header44.xml"/><Relationship Id="rId61" Type="http://schemas.openxmlformats.org/officeDocument/2006/relationships/footer" Target="footer22.xml"/><Relationship Id="rId82" Type="http://schemas.openxmlformats.org/officeDocument/2006/relationships/footer" Target="footer33.xml"/><Relationship Id="rId19" Type="http://schemas.openxmlformats.org/officeDocument/2006/relationships/header" Target="header3.xml"/><Relationship Id="rId14" Type="http://schemas.openxmlformats.org/officeDocument/2006/relationships/image" Target="media/image1.png"/><Relationship Id="rId30" Type="http://schemas.openxmlformats.org/officeDocument/2006/relationships/header" Target="header6.xml"/><Relationship Id="rId35" Type="http://schemas.openxmlformats.org/officeDocument/2006/relationships/footer" Target="footer9.xml"/><Relationship Id="rId56" Type="http://schemas.openxmlformats.org/officeDocument/2006/relationships/footer" Target="footer20.xml"/><Relationship Id="rId77" Type="http://schemas.openxmlformats.org/officeDocument/2006/relationships/header" Target="header26.xml"/><Relationship Id="rId100" Type="http://schemas.openxmlformats.org/officeDocument/2006/relationships/header" Target="header37.xml"/><Relationship Id="rId105" Type="http://schemas.openxmlformats.org/officeDocument/2006/relationships/footer" Target="footer45.xml"/><Relationship Id="rId126" Type="http://schemas.openxmlformats.org/officeDocument/2006/relationships/footer" Target="footer56.xml"/><Relationship Id="rId8" Type="http://schemas.openxmlformats.org/officeDocument/2006/relationships/numbering" Target="numbering.xml"/><Relationship Id="rId51" Type="http://schemas.openxmlformats.org/officeDocument/2006/relationships/hyperlink" Target="http://www.worldbank.org/debarr." TargetMode="External"/><Relationship Id="rId72" Type="http://schemas.openxmlformats.org/officeDocument/2006/relationships/header" Target="header24.xml"/><Relationship Id="rId93" Type="http://schemas.openxmlformats.org/officeDocument/2006/relationships/header" Target="header34.xml"/><Relationship Id="rId98" Type="http://schemas.openxmlformats.org/officeDocument/2006/relationships/header" Target="header36.xml"/><Relationship Id="rId121" Type="http://schemas.openxmlformats.org/officeDocument/2006/relationships/header" Target="header47.xml"/><Relationship Id="rId3" Type="http://schemas.openxmlformats.org/officeDocument/2006/relationships/customXml" Target="../customXml/item3.xml"/><Relationship Id="rId25" Type="http://schemas.openxmlformats.org/officeDocument/2006/relationships/hyperlink" Target="mailto:dabafita@mercycorps.org" TargetMode="External"/><Relationship Id="rId46" Type="http://schemas.openxmlformats.org/officeDocument/2006/relationships/header" Target="header12.xml"/><Relationship Id="rId67" Type="http://schemas.openxmlformats.org/officeDocument/2006/relationships/footer" Target="footer25.xml"/><Relationship Id="rId116" Type="http://schemas.openxmlformats.org/officeDocument/2006/relationships/footer" Target="footer51.xml"/><Relationship Id="rId20" Type="http://schemas.openxmlformats.org/officeDocument/2006/relationships/footer" Target="footer3.xml"/><Relationship Id="rId41" Type="http://schemas.openxmlformats.org/officeDocument/2006/relationships/footer" Target="footer12.xml"/><Relationship Id="rId62" Type="http://schemas.openxmlformats.org/officeDocument/2006/relationships/footer" Target="footer23.xml"/><Relationship Id="rId83" Type="http://schemas.openxmlformats.org/officeDocument/2006/relationships/header" Target="header29.xml"/><Relationship Id="rId88" Type="http://schemas.openxmlformats.org/officeDocument/2006/relationships/footer" Target="footer36.xml"/><Relationship Id="rId111" Type="http://schemas.openxmlformats.org/officeDocument/2006/relationships/header" Target="header42.xml"/><Relationship Id="rId15" Type="http://schemas.openxmlformats.org/officeDocument/2006/relationships/header" Target="header1.xml"/><Relationship Id="rId36" Type="http://schemas.openxmlformats.org/officeDocument/2006/relationships/header" Target="header8.xml"/><Relationship Id="rId57" Type="http://schemas.openxmlformats.org/officeDocument/2006/relationships/header" Target="header16.xml"/><Relationship Id="rId106" Type="http://schemas.openxmlformats.org/officeDocument/2006/relationships/header" Target="header40.xml"/><Relationship Id="rId127" Type="http://schemas.openxmlformats.org/officeDocument/2006/relationships/header" Target="header50.xml"/><Relationship Id="rId10" Type="http://schemas.openxmlformats.org/officeDocument/2006/relationships/settings" Target="settings.xml"/><Relationship Id="rId31" Type="http://schemas.openxmlformats.org/officeDocument/2006/relationships/footer" Target="footer6.xml"/><Relationship Id="rId52" Type="http://schemas.openxmlformats.org/officeDocument/2006/relationships/hyperlink" Target="http://www.worldbank.org/en/projects-operations/products-and-services/brief/procurement-new-framework" TargetMode="External"/><Relationship Id="rId73" Type="http://schemas.openxmlformats.org/officeDocument/2006/relationships/footer" Target="footer28.xml"/><Relationship Id="rId78" Type="http://schemas.openxmlformats.org/officeDocument/2006/relationships/header" Target="header27.xml"/><Relationship Id="rId94" Type="http://schemas.openxmlformats.org/officeDocument/2006/relationships/footer" Target="footer39.xml"/><Relationship Id="rId99" Type="http://schemas.openxmlformats.org/officeDocument/2006/relationships/footer" Target="footer42.xml"/><Relationship Id="rId101" Type="http://schemas.openxmlformats.org/officeDocument/2006/relationships/header" Target="header38.xml"/><Relationship Id="rId122" Type="http://schemas.openxmlformats.org/officeDocument/2006/relationships/footer" Target="footer54.xml"/><Relationship Id="rId4" Type="http://schemas.openxmlformats.org/officeDocument/2006/relationships/customXml" Target="../customXml/item4.xml"/><Relationship Id="rId9" Type="http://schemas.openxmlformats.org/officeDocument/2006/relationships/styles" Target="styles.xml"/><Relationship Id="rId26"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ct:contentTypeSchema xmlns:ct="http://schemas.microsoft.com/office/2006/metadata/contentType" xmlns:ma="http://schemas.microsoft.com/office/2006/metadata/properties/metaAttributes" ct:_="" ma:_="" ma:contentTypeName="Document" ma:contentTypeID="0x010100884A3277B7707A48B0E1B9AC835E8163" ma:contentTypeVersion="13" ma:contentTypeDescription="Create a new document." ma:contentTypeScope="" ma:versionID="de570d67b0d4f31239871d5470afdae0">
  <xsd:schema xmlns:xsd="http://www.w3.org/2001/XMLSchema" xmlns:xs="http://www.w3.org/2001/XMLSchema" xmlns:p="http://schemas.microsoft.com/office/2006/metadata/properties" xmlns:ns3="aa3449fd-d373-417f-9c8d-cf261ce8b785" xmlns:ns4="eda4fd43-f936-4ced-9b4a-46c1ef7d5473" targetNamespace="http://schemas.microsoft.com/office/2006/metadata/properties" ma:root="true" ma:fieldsID="6a41265e37b315aac1561d9396cca796" ns3:_="" ns4:_="">
    <xsd:import namespace="aa3449fd-d373-417f-9c8d-cf261ce8b785"/>
    <xsd:import namespace="eda4fd43-f936-4ced-9b4a-46c1ef7d547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3449fd-d373-417f-9c8d-cf261ce8b78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a4fd43-f936-4ced-9b4a-46c1ef7d5473"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4BA2D-5D77-45B4-9650-164CE80BD7E4}">
  <ds:schemaRefs>
    <ds:schemaRef ds:uri="http://schemas.microsoft.com/sharepoint/v3/contenttype/forms"/>
  </ds:schemaRefs>
</ds:datastoreItem>
</file>

<file path=customXml/itemProps2.xml><?xml version="1.0" encoding="utf-8"?>
<ds:datastoreItem xmlns:ds="http://schemas.openxmlformats.org/officeDocument/2006/customXml" ds:itemID="{35B6C49F-4627-4B6D-A356-B1CF702061A6}">
  <ds:schemaRefs>
    <ds:schemaRef ds:uri="http://schemas.openxmlformats.org/officeDocument/2006/bibliography"/>
  </ds:schemaRefs>
</ds:datastoreItem>
</file>

<file path=customXml/itemProps3.xml><?xml version="1.0" encoding="utf-8"?>
<ds:datastoreItem xmlns:ds="http://schemas.openxmlformats.org/officeDocument/2006/customXml" ds:itemID="{677E8460-F280-4D9F-BAD3-92501FCB73FE}">
  <ds:schemaRefs>
    <ds:schemaRef ds:uri="http://schemas.openxmlformats.org/officeDocument/2006/bibliography"/>
  </ds:schemaRefs>
</ds:datastoreItem>
</file>

<file path=customXml/itemProps4.xml><?xml version="1.0" encoding="utf-8"?>
<ds:datastoreItem xmlns:ds="http://schemas.openxmlformats.org/officeDocument/2006/customXml" ds:itemID="{4CC01A65-611F-4C9D-9E8D-E7EE3993E1E3}">
  <ds:schemaRefs>
    <ds:schemaRef ds:uri="http://schemas.openxmlformats.org/officeDocument/2006/bibliography"/>
  </ds:schemaRefs>
</ds:datastoreItem>
</file>

<file path=customXml/itemProps5.xml><?xml version="1.0" encoding="utf-8"?>
<ds:datastoreItem xmlns:ds="http://schemas.openxmlformats.org/officeDocument/2006/customXml" ds:itemID="{B21EE518-B55E-4529-889A-B81735F139A3}">
  <ds:schemaRefs>
    <ds:schemaRef ds:uri="http://schemas.openxmlformats.org/officeDocument/2006/bibliography"/>
  </ds:schemaRefs>
</ds:datastoreItem>
</file>

<file path=customXml/itemProps6.xml><?xml version="1.0" encoding="utf-8"?>
<ds:datastoreItem xmlns:ds="http://schemas.openxmlformats.org/officeDocument/2006/customXml" ds:itemID="{34AC50D5-1803-4C7E-90FB-B3047E3FCF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3449fd-d373-417f-9c8d-cf261ce8b785"/>
    <ds:schemaRef ds:uri="eda4fd43-f936-4ced-9b4a-46c1ef7d54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7CE57FA-92A7-4DFC-AEC7-399B8439DEC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219</Pages>
  <Words>50441</Words>
  <Characters>287515</Characters>
  <Application>Microsoft Office Word</Application>
  <DocSecurity>0</DocSecurity>
  <Lines>2395</Lines>
  <Paragraphs>674</Paragraphs>
  <ScaleCrop>false</ScaleCrop>
  <HeadingPairs>
    <vt:vector size="2" baseType="variant">
      <vt:variant>
        <vt:lpstr>Title</vt:lpstr>
      </vt:variant>
      <vt:variant>
        <vt:i4>1</vt:i4>
      </vt:variant>
    </vt:vector>
  </HeadingPairs>
  <TitlesOfParts>
    <vt:vector size="1" baseType="lpstr">
      <vt:lpstr>Section I</vt:lpstr>
    </vt:vector>
  </TitlesOfParts>
  <Company>Asian Devlopment Bank</Company>
  <LinksUpToDate>false</LinksUpToDate>
  <CharactersWithSpaces>337282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ejimenez1@worldbank.org</dc:creator>
  <cp:keywords/>
  <dc:description/>
  <cp:lastModifiedBy>Dawit Abafita</cp:lastModifiedBy>
  <cp:revision>15</cp:revision>
  <cp:lastPrinted>2016-06-26T01:40:00Z</cp:lastPrinted>
  <dcterms:created xsi:type="dcterms:W3CDTF">2026-05-02T17:32:00Z</dcterms:created>
  <dcterms:modified xsi:type="dcterms:W3CDTF">2026-05-04T09:16:00Z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0x010100884A3277B7707A48B0E1B9AC835E8163</vt:lpwstr>
  </property>
  <property fmtid="{D5CDD505-2E9C-101B-9397-08002B2CF9AE}" pid="3" name="ClassificationContentMarkingFooterShapeIds">
    <vt:lpwstr>8210413,32a9fd53,6f2081c7,515c0355,2472d4e3,338a6aac,62e86463,404f017c,68831cfc,56d176b8,5137b2ef,12c6386,74a665a8,534d21b6,2ff150d2,4f6716b6,4c07d20c,4c8bc040,54ca3237,1c39536f,7220b6aa,3e9b6b54,50669f92</vt:lpwstr>
  </property>
  <property fmtid="{D5CDD505-2E9C-101B-9397-08002B2CF9AE}" pid="4" name="ClassificationContentMarkingFooterShapeIds-1">
    <vt:lpwstr>10fa7f9c,797a3288,1d3f3d18,3599661e,33199cc6,10bf0a85,233651e0,7726847f,108a6e70,408dd0e7,1351ab98,c51c6dd,5c017a5,7ba25662,3e5b6261,55f1d94a,79042e94,1ccc075c,1c14747f,4afee21f,371d580e,631fde7e,5557e60d</vt:lpwstr>
  </property>
  <property fmtid="{D5CDD505-2E9C-101B-9397-08002B2CF9AE}" pid="5" name="ClassificationContentMarkingFooterShapeIds-2">
    <vt:lpwstr>7e686e93,ffe7ba8,7c2fcf8f,634be6cc,442cd64d,64028991,2a3df232,4801b5d9,3cdec837,2bd3d0b7,41d52fff,7bd50443,799985e3,6e5679df,6beac215,37fda44b,4e3c334e,682abfbc,ab90a37,25c46608,295b9af3,66da4a5b,6f18a50d</vt:lpwstr>
  </property>
  <property fmtid="{D5CDD505-2E9C-101B-9397-08002B2CF9AE}" pid="6" name="ClassificationContentMarkingFooterShapeIds-3">
    <vt:lpwstr>388aef0e,241e3616,5b4f0752</vt:lpwstr>
  </property>
  <property fmtid="{D5CDD505-2E9C-101B-9397-08002B2CF9AE}" pid="7" name="ClassificationContentMarkingFooterFontProps">
    <vt:lpwstr>#000000,10,Calibri</vt:lpwstr>
  </property>
  <property fmtid="{D5CDD505-2E9C-101B-9397-08002B2CF9AE}" pid="8" name="ClassificationContentMarkingFooterText">
    <vt:lpwstr>Official Use Only</vt:lpwstr>
  </property>
  <property fmtid="{D5CDD505-2E9C-101B-9397-08002B2CF9AE}" pid="9" name="MSIP_Label_f1bf45b6-5649-4236-82a3-f45024cd282e_Enabled">
    <vt:lpwstr>true</vt:lpwstr>
  </property>
  <property fmtid="{D5CDD505-2E9C-101B-9397-08002B2CF9AE}" pid="10" name="MSIP_Label_f1bf45b6-5649-4236-82a3-f45024cd282e_SetDate">
    <vt:lpwstr>2025-08-25T10:17:54Z</vt:lpwstr>
  </property>
  <property fmtid="{D5CDD505-2E9C-101B-9397-08002B2CF9AE}" pid="11" name="MSIP_Label_f1bf45b6-5649-4236-82a3-f45024cd282e_Method">
    <vt:lpwstr>Standard</vt:lpwstr>
  </property>
  <property fmtid="{D5CDD505-2E9C-101B-9397-08002B2CF9AE}" pid="12" name="MSIP_Label_f1bf45b6-5649-4236-82a3-f45024cd282e_Name">
    <vt:lpwstr>Official Use Only</vt:lpwstr>
  </property>
  <property fmtid="{D5CDD505-2E9C-101B-9397-08002B2CF9AE}" pid="13" name="MSIP_Label_f1bf45b6-5649-4236-82a3-f45024cd282e_SiteId">
    <vt:lpwstr>31a2fec0-266b-4c67-b56e-2796d8f59c36</vt:lpwstr>
  </property>
  <property fmtid="{D5CDD505-2E9C-101B-9397-08002B2CF9AE}" pid="14" name="MSIP_Label_f1bf45b6-5649-4236-82a3-f45024cd282e_ActionId">
    <vt:lpwstr>fd51e3c0-2463-425c-92fb-768e0b6fc606</vt:lpwstr>
  </property>
  <property fmtid="{D5CDD505-2E9C-101B-9397-08002B2CF9AE}" pid="15" name="MSIP_Label_f1bf45b6-5649-4236-82a3-f45024cd282e_ContentBits">
    <vt:lpwstr>2</vt:lpwstr>
  </property>
  <property fmtid="{D5CDD505-2E9C-101B-9397-08002B2CF9AE}" pid="16" name="MSIP_Label_f1bf45b6-5649-4236-82a3-f45024cd282e_Tag">
    <vt:lpwstr>10, 3, 0, 1</vt:lpwstr>
  </property>
</Properties>
</file>